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213CE49" w14:textId="548033B6" w:rsidR="00315422" w:rsidRPr="00A50F30" w:rsidRDefault="005758A6" w:rsidP="005758A6">
      <w:pPr>
        <w:shd w:val="clear" w:color="auto" w:fill="FFFFFF"/>
        <w:tabs>
          <w:tab w:val="left" w:pos="3946"/>
        </w:tabs>
        <w:spacing w:after="0" w:line="240" w:lineRule="auto"/>
        <w:jc w:val="center"/>
        <w:rPr>
          <w:rFonts w:ascii="Times New Roman" w:hAnsi="Times New Roman" w:cs="Times New Roman"/>
          <w:spacing w:val="1"/>
          <w:sz w:val="28"/>
          <w:szCs w:val="28"/>
        </w:rPr>
      </w:pPr>
      <w:bookmarkStart w:id="0" w:name="_Hlk92794460"/>
      <w:bookmarkStart w:id="1" w:name="_GoBack"/>
      <w:bookmarkEnd w:id="1"/>
      <w:r w:rsidRPr="00A50F30">
        <w:rPr>
          <w:rFonts w:ascii="Times New Roman" w:hAnsi="Times New Roman" w:cs="Times New Roman"/>
          <w:spacing w:val="1"/>
          <w:sz w:val="28"/>
          <w:szCs w:val="28"/>
        </w:rPr>
        <w:t>Казахстанский медицинский университет «ВШОЗ»</w:t>
      </w:r>
    </w:p>
    <w:p w14:paraId="2AEF2665" w14:textId="33A0BE9E" w:rsidR="005758A6" w:rsidRPr="00A50F30" w:rsidRDefault="005758A6" w:rsidP="005758A6">
      <w:pPr>
        <w:shd w:val="clear" w:color="auto" w:fill="FFFFFF"/>
        <w:tabs>
          <w:tab w:val="left" w:pos="3946"/>
        </w:tabs>
        <w:spacing w:after="0" w:line="240" w:lineRule="auto"/>
        <w:jc w:val="center"/>
        <w:rPr>
          <w:rFonts w:ascii="Times New Roman" w:hAnsi="Times New Roman" w:cs="Times New Roman"/>
          <w:spacing w:val="1"/>
          <w:sz w:val="28"/>
          <w:szCs w:val="28"/>
        </w:rPr>
      </w:pPr>
    </w:p>
    <w:p w14:paraId="38BD89A4" w14:textId="77777777" w:rsidR="005758A6" w:rsidRPr="00A50F30" w:rsidRDefault="005758A6" w:rsidP="005758A6">
      <w:pPr>
        <w:shd w:val="clear" w:color="auto" w:fill="FFFFFF"/>
        <w:tabs>
          <w:tab w:val="left" w:pos="3946"/>
        </w:tabs>
        <w:spacing w:after="0" w:line="240" w:lineRule="auto"/>
        <w:jc w:val="center"/>
        <w:rPr>
          <w:rFonts w:ascii="Times New Roman" w:hAnsi="Times New Roman" w:cs="Times New Roman"/>
          <w:spacing w:val="-6"/>
          <w:sz w:val="28"/>
          <w:szCs w:val="28"/>
        </w:rPr>
      </w:pPr>
    </w:p>
    <w:p w14:paraId="5CDDB304" w14:textId="77777777" w:rsidR="00315422" w:rsidRPr="00A50F30" w:rsidRDefault="00315422" w:rsidP="00F90EC1">
      <w:pPr>
        <w:shd w:val="clear" w:color="auto" w:fill="FFFFFF"/>
        <w:tabs>
          <w:tab w:val="left" w:pos="3946"/>
        </w:tabs>
        <w:spacing w:after="0" w:line="240" w:lineRule="auto"/>
        <w:rPr>
          <w:rFonts w:ascii="Times New Roman" w:hAnsi="Times New Roman" w:cs="Times New Roman"/>
          <w:spacing w:val="-6"/>
          <w:sz w:val="28"/>
          <w:szCs w:val="28"/>
        </w:rPr>
      </w:pPr>
    </w:p>
    <w:p w14:paraId="40297AE4" w14:textId="4588C2AF" w:rsidR="00315422" w:rsidRPr="00A50F30" w:rsidRDefault="00315422" w:rsidP="00F90EC1">
      <w:pPr>
        <w:shd w:val="clear" w:color="auto" w:fill="FFFFFF"/>
        <w:tabs>
          <w:tab w:val="left" w:pos="3946"/>
        </w:tabs>
        <w:spacing w:after="0" w:line="240" w:lineRule="auto"/>
        <w:rPr>
          <w:rFonts w:ascii="Times New Roman" w:hAnsi="Times New Roman" w:cs="Times New Roman"/>
          <w:sz w:val="28"/>
          <w:szCs w:val="28"/>
        </w:rPr>
      </w:pPr>
      <w:r w:rsidRPr="00A50F30">
        <w:rPr>
          <w:rFonts w:ascii="Times New Roman" w:hAnsi="Times New Roman" w:cs="Times New Roman"/>
          <w:spacing w:val="-6"/>
          <w:sz w:val="28"/>
          <w:szCs w:val="28"/>
        </w:rPr>
        <w:t>УД</w:t>
      </w:r>
      <w:r w:rsidRPr="00A50F30">
        <w:rPr>
          <w:rFonts w:ascii="Times New Roman" w:hAnsi="Times New Roman" w:cs="Times New Roman"/>
          <w:sz w:val="28"/>
          <w:szCs w:val="28"/>
        </w:rPr>
        <w:t xml:space="preserve">К   </w:t>
      </w:r>
      <w:r w:rsidR="003D5EEC" w:rsidRPr="003D5EEC">
        <w:rPr>
          <w:rFonts w:ascii="Times New Roman" w:hAnsi="Times New Roman" w:cs="Times New Roman"/>
          <w:sz w:val="28"/>
          <w:szCs w:val="28"/>
        </w:rPr>
        <w:t>614.2+616.831.31-009.24</w:t>
      </w:r>
      <w:r w:rsidR="003D5EEC">
        <w:rPr>
          <w:rFonts w:ascii="Times New Roman" w:hAnsi="Times New Roman" w:cs="Times New Roman"/>
          <w:sz w:val="28"/>
          <w:szCs w:val="28"/>
        </w:rPr>
        <w:t xml:space="preserve">              </w:t>
      </w:r>
      <w:r w:rsidRPr="00A50F30">
        <w:rPr>
          <w:rFonts w:ascii="Times New Roman" w:hAnsi="Times New Roman" w:cs="Times New Roman"/>
          <w:sz w:val="28"/>
          <w:szCs w:val="28"/>
        </w:rPr>
        <w:t xml:space="preserve">                         На правах рукописи</w:t>
      </w:r>
    </w:p>
    <w:p w14:paraId="125C5FE3" w14:textId="77777777" w:rsidR="00315422" w:rsidRPr="00A50F30" w:rsidRDefault="00315422" w:rsidP="00F90EC1">
      <w:pPr>
        <w:shd w:val="clear" w:color="auto" w:fill="FFFFFF"/>
        <w:spacing w:after="0" w:line="240" w:lineRule="auto"/>
        <w:jc w:val="center"/>
        <w:rPr>
          <w:rFonts w:ascii="Times New Roman" w:hAnsi="Times New Roman" w:cs="Times New Roman"/>
          <w:b/>
          <w:spacing w:val="7"/>
          <w:sz w:val="28"/>
          <w:szCs w:val="28"/>
        </w:rPr>
      </w:pPr>
    </w:p>
    <w:p w14:paraId="7CD73FE2" w14:textId="5A56350A" w:rsidR="00315422" w:rsidRPr="00A50F30" w:rsidRDefault="00315422" w:rsidP="00F90EC1">
      <w:pPr>
        <w:shd w:val="clear" w:color="auto" w:fill="FFFFFF"/>
        <w:spacing w:after="0" w:line="240" w:lineRule="auto"/>
        <w:jc w:val="center"/>
        <w:rPr>
          <w:rFonts w:ascii="Times New Roman" w:hAnsi="Times New Roman" w:cs="Times New Roman"/>
          <w:b/>
          <w:spacing w:val="7"/>
          <w:sz w:val="28"/>
          <w:szCs w:val="28"/>
        </w:rPr>
      </w:pPr>
    </w:p>
    <w:p w14:paraId="76DFC6C9" w14:textId="09B76901" w:rsidR="005758A6" w:rsidRPr="00A50F30" w:rsidRDefault="005758A6" w:rsidP="00F90EC1">
      <w:pPr>
        <w:shd w:val="clear" w:color="auto" w:fill="FFFFFF"/>
        <w:spacing w:after="0" w:line="240" w:lineRule="auto"/>
        <w:jc w:val="center"/>
        <w:rPr>
          <w:rFonts w:ascii="Times New Roman" w:hAnsi="Times New Roman" w:cs="Times New Roman"/>
          <w:b/>
          <w:spacing w:val="7"/>
          <w:sz w:val="28"/>
          <w:szCs w:val="28"/>
        </w:rPr>
      </w:pPr>
    </w:p>
    <w:p w14:paraId="5C440296" w14:textId="77777777" w:rsidR="005758A6" w:rsidRPr="00A50F30" w:rsidRDefault="005758A6" w:rsidP="00F90EC1">
      <w:pPr>
        <w:shd w:val="clear" w:color="auto" w:fill="FFFFFF"/>
        <w:spacing w:after="0" w:line="240" w:lineRule="auto"/>
        <w:jc w:val="center"/>
        <w:rPr>
          <w:rFonts w:ascii="Times New Roman" w:hAnsi="Times New Roman" w:cs="Times New Roman"/>
          <w:b/>
          <w:spacing w:val="7"/>
          <w:sz w:val="28"/>
          <w:szCs w:val="28"/>
        </w:rPr>
      </w:pPr>
    </w:p>
    <w:p w14:paraId="7A5CF45E" w14:textId="77777777" w:rsidR="0082398E" w:rsidRPr="00A50F30" w:rsidRDefault="0082398E" w:rsidP="00F90EC1">
      <w:pPr>
        <w:shd w:val="clear" w:color="auto" w:fill="FFFFFF"/>
        <w:spacing w:after="0" w:line="240" w:lineRule="auto"/>
        <w:jc w:val="center"/>
        <w:rPr>
          <w:rFonts w:ascii="Times New Roman" w:hAnsi="Times New Roman" w:cs="Times New Roman"/>
          <w:b/>
          <w:spacing w:val="7"/>
          <w:sz w:val="28"/>
          <w:szCs w:val="28"/>
        </w:rPr>
      </w:pPr>
    </w:p>
    <w:p w14:paraId="68BAB8AF" w14:textId="38240950" w:rsidR="00315422" w:rsidRPr="00A50F30" w:rsidRDefault="00315422" w:rsidP="00F90EC1">
      <w:pPr>
        <w:shd w:val="clear" w:color="auto" w:fill="FFFFFF"/>
        <w:spacing w:after="0" w:line="240" w:lineRule="auto"/>
        <w:jc w:val="center"/>
        <w:rPr>
          <w:rFonts w:ascii="Times New Roman" w:hAnsi="Times New Roman" w:cs="Times New Roman"/>
          <w:b/>
          <w:spacing w:val="7"/>
          <w:sz w:val="28"/>
          <w:szCs w:val="28"/>
        </w:rPr>
      </w:pPr>
      <w:r w:rsidRPr="00A50F30">
        <w:rPr>
          <w:rFonts w:ascii="Times New Roman" w:hAnsi="Times New Roman" w:cs="Times New Roman"/>
          <w:b/>
          <w:spacing w:val="7"/>
          <w:sz w:val="28"/>
          <w:szCs w:val="28"/>
        </w:rPr>
        <w:t>АН ОЛЬГА ОЛЕГОВНА</w:t>
      </w:r>
    </w:p>
    <w:p w14:paraId="59860D37" w14:textId="06B5D7F1" w:rsidR="005758A6" w:rsidRPr="00A50F30" w:rsidRDefault="005758A6" w:rsidP="00F90EC1">
      <w:pPr>
        <w:shd w:val="clear" w:color="auto" w:fill="FFFFFF"/>
        <w:spacing w:after="0" w:line="240" w:lineRule="auto"/>
        <w:jc w:val="center"/>
        <w:rPr>
          <w:rFonts w:ascii="Times New Roman" w:hAnsi="Times New Roman" w:cs="Times New Roman"/>
          <w:b/>
          <w:spacing w:val="7"/>
          <w:sz w:val="28"/>
          <w:szCs w:val="28"/>
        </w:rPr>
      </w:pPr>
    </w:p>
    <w:p w14:paraId="44A9C469" w14:textId="77777777" w:rsidR="00315422" w:rsidRPr="00A50F30" w:rsidRDefault="00315422" w:rsidP="00F90EC1">
      <w:pPr>
        <w:shd w:val="clear" w:color="auto" w:fill="FFFFFF"/>
        <w:spacing w:after="0" w:line="240" w:lineRule="auto"/>
        <w:jc w:val="center"/>
        <w:rPr>
          <w:rFonts w:ascii="Times New Roman" w:hAnsi="Times New Roman" w:cs="Times New Roman"/>
          <w:b/>
          <w:sz w:val="28"/>
          <w:szCs w:val="28"/>
        </w:rPr>
      </w:pPr>
    </w:p>
    <w:p w14:paraId="26BD57B1" w14:textId="20D11AF5" w:rsidR="00315422" w:rsidRPr="00C9200A" w:rsidRDefault="00315422" w:rsidP="00F90EC1">
      <w:pPr>
        <w:shd w:val="clear" w:color="auto" w:fill="FFFFFF"/>
        <w:spacing w:after="0" w:line="240" w:lineRule="auto"/>
        <w:jc w:val="center"/>
        <w:rPr>
          <w:rFonts w:ascii="Times New Roman" w:hAnsi="Times New Roman" w:cs="Times New Roman"/>
          <w:b/>
          <w:spacing w:val="5"/>
          <w:sz w:val="28"/>
          <w:szCs w:val="28"/>
        </w:rPr>
      </w:pPr>
      <w:bookmarkStart w:id="2" w:name="_Hlk109267569"/>
      <w:bookmarkStart w:id="3" w:name="_Hlk93790661"/>
      <w:r w:rsidRPr="00A50F30">
        <w:rPr>
          <w:rFonts w:ascii="Times New Roman" w:hAnsi="Times New Roman" w:cs="Times New Roman"/>
          <w:b/>
          <w:spacing w:val="5"/>
          <w:sz w:val="28"/>
          <w:szCs w:val="28"/>
        </w:rPr>
        <w:t>Медико-организационные аспекты мониторинга пациентов с состояниями, ассоциированными с доброкачественными эпилептиформными паттернами детства (ДЭ</w:t>
      </w:r>
      <w:r w:rsidR="00A54250">
        <w:rPr>
          <w:rFonts w:ascii="Times New Roman" w:hAnsi="Times New Roman" w:cs="Times New Roman"/>
          <w:b/>
          <w:spacing w:val="5"/>
          <w:sz w:val="28"/>
          <w:szCs w:val="28"/>
        </w:rPr>
        <w:t>П</w:t>
      </w:r>
      <w:r w:rsidRPr="00A50F30">
        <w:rPr>
          <w:rFonts w:ascii="Times New Roman" w:hAnsi="Times New Roman" w:cs="Times New Roman"/>
          <w:b/>
          <w:spacing w:val="5"/>
          <w:sz w:val="28"/>
          <w:szCs w:val="28"/>
        </w:rPr>
        <w:t>Д)</w:t>
      </w:r>
      <w:bookmarkEnd w:id="2"/>
      <w:r w:rsidR="00F2724F" w:rsidRPr="00C9200A">
        <w:rPr>
          <w:rFonts w:ascii="Times New Roman" w:hAnsi="Times New Roman" w:cs="Times New Roman"/>
          <w:b/>
          <w:spacing w:val="5"/>
          <w:sz w:val="28"/>
          <w:szCs w:val="28"/>
        </w:rPr>
        <w:tab/>
        <w:t xml:space="preserve">`           </w:t>
      </w:r>
    </w:p>
    <w:bookmarkEnd w:id="3"/>
    <w:p w14:paraId="37B75388" w14:textId="0F0C5B6E" w:rsidR="005758A6" w:rsidRPr="00A50F30" w:rsidRDefault="005758A6" w:rsidP="00F90EC1">
      <w:pPr>
        <w:shd w:val="clear" w:color="auto" w:fill="FFFFFF"/>
        <w:spacing w:after="0" w:line="240" w:lineRule="auto"/>
        <w:jc w:val="center"/>
        <w:rPr>
          <w:rFonts w:ascii="Times New Roman" w:hAnsi="Times New Roman" w:cs="Times New Roman"/>
          <w:b/>
          <w:spacing w:val="5"/>
          <w:sz w:val="28"/>
          <w:szCs w:val="28"/>
        </w:rPr>
      </w:pPr>
    </w:p>
    <w:p w14:paraId="34FF60E6" w14:textId="77777777" w:rsidR="00315422" w:rsidRPr="00A50F30" w:rsidRDefault="00315422" w:rsidP="00F90EC1">
      <w:pPr>
        <w:shd w:val="clear" w:color="auto" w:fill="FFFFFF"/>
        <w:spacing w:after="0" w:line="240" w:lineRule="auto"/>
        <w:jc w:val="center"/>
        <w:rPr>
          <w:rFonts w:ascii="Times New Roman" w:hAnsi="Times New Roman" w:cs="Times New Roman"/>
          <w:sz w:val="28"/>
          <w:szCs w:val="28"/>
        </w:rPr>
      </w:pPr>
    </w:p>
    <w:p w14:paraId="234A23FA" w14:textId="65DB5591" w:rsidR="00315422" w:rsidRPr="00A50F30" w:rsidRDefault="00E23A22" w:rsidP="00F90EC1">
      <w:pPr>
        <w:shd w:val="clear" w:color="auto" w:fill="FFFFFF"/>
        <w:spacing w:after="0" w:line="240" w:lineRule="auto"/>
        <w:ind w:hanging="12"/>
        <w:jc w:val="center"/>
        <w:rPr>
          <w:rFonts w:ascii="Times New Roman" w:hAnsi="Times New Roman" w:cs="Times New Roman"/>
          <w:spacing w:val="4"/>
          <w:sz w:val="28"/>
          <w:szCs w:val="28"/>
        </w:rPr>
      </w:pPr>
      <w:r w:rsidRPr="00A50F30">
        <w:rPr>
          <w:rFonts w:ascii="Times New Roman" w:hAnsi="Times New Roman" w:cs="Times New Roman"/>
          <w:sz w:val="28"/>
          <w:szCs w:val="28"/>
        </w:rPr>
        <w:t xml:space="preserve">Специальность </w:t>
      </w:r>
      <w:r w:rsidR="00624FB8" w:rsidRPr="00A50F30">
        <w:rPr>
          <w:rFonts w:ascii="Times New Roman" w:hAnsi="Times New Roman" w:cs="Times New Roman"/>
          <w:sz w:val="28"/>
          <w:szCs w:val="28"/>
        </w:rPr>
        <w:t>6D110200</w:t>
      </w:r>
      <w:r w:rsidR="009A41DE" w:rsidRPr="00A50F30">
        <w:rPr>
          <w:rFonts w:ascii="Times New Roman" w:hAnsi="Times New Roman" w:cs="Times New Roman"/>
          <w:sz w:val="28"/>
          <w:szCs w:val="28"/>
        </w:rPr>
        <w:t xml:space="preserve"> </w:t>
      </w:r>
      <w:r w:rsidR="00C527C9" w:rsidRPr="00A50F30">
        <w:rPr>
          <w:rFonts w:ascii="Times New Roman" w:hAnsi="Times New Roman" w:cs="Times New Roman"/>
          <w:sz w:val="28"/>
          <w:szCs w:val="28"/>
        </w:rPr>
        <w:t xml:space="preserve">– Общественное здравоохранение </w:t>
      </w:r>
    </w:p>
    <w:p w14:paraId="6E52F72C" w14:textId="2A6E8F71" w:rsidR="00315422" w:rsidRPr="00A50F30" w:rsidRDefault="00315422" w:rsidP="00F90EC1">
      <w:pPr>
        <w:shd w:val="clear" w:color="auto" w:fill="FFFFFF"/>
        <w:tabs>
          <w:tab w:val="left" w:pos="778"/>
        </w:tabs>
        <w:spacing w:after="0" w:line="240" w:lineRule="auto"/>
        <w:ind w:firstLine="384"/>
        <w:jc w:val="center"/>
        <w:rPr>
          <w:rFonts w:ascii="Times New Roman" w:hAnsi="Times New Roman" w:cs="Times New Roman"/>
          <w:sz w:val="28"/>
          <w:szCs w:val="28"/>
        </w:rPr>
      </w:pPr>
    </w:p>
    <w:p w14:paraId="6E81ADE0" w14:textId="77777777" w:rsidR="009A41DE" w:rsidRPr="00A50F30" w:rsidRDefault="009A41DE" w:rsidP="00F90EC1">
      <w:pPr>
        <w:shd w:val="clear" w:color="auto" w:fill="FFFFFF"/>
        <w:tabs>
          <w:tab w:val="left" w:pos="778"/>
        </w:tabs>
        <w:spacing w:after="0" w:line="240" w:lineRule="auto"/>
        <w:ind w:firstLine="384"/>
        <w:jc w:val="center"/>
        <w:rPr>
          <w:rFonts w:ascii="Times New Roman" w:hAnsi="Times New Roman" w:cs="Times New Roman"/>
          <w:sz w:val="28"/>
          <w:szCs w:val="28"/>
        </w:rPr>
      </w:pPr>
    </w:p>
    <w:p w14:paraId="7FE14C84" w14:textId="77777777" w:rsidR="00315422" w:rsidRPr="00A50F30" w:rsidRDefault="00315422" w:rsidP="00F90EC1">
      <w:pPr>
        <w:shd w:val="clear" w:color="auto" w:fill="FFFFFF"/>
        <w:spacing w:after="0" w:line="240" w:lineRule="auto"/>
        <w:jc w:val="center"/>
        <w:rPr>
          <w:rFonts w:ascii="Times New Roman" w:hAnsi="Times New Roman" w:cs="Times New Roman"/>
          <w:spacing w:val="2"/>
          <w:sz w:val="28"/>
          <w:szCs w:val="28"/>
        </w:rPr>
      </w:pPr>
    </w:p>
    <w:p w14:paraId="014155C6" w14:textId="702367AB" w:rsidR="00315422" w:rsidRPr="00A50F30" w:rsidRDefault="00315422" w:rsidP="00F90EC1">
      <w:pPr>
        <w:shd w:val="clear" w:color="auto" w:fill="FFFFFF"/>
        <w:spacing w:after="0" w:line="240" w:lineRule="auto"/>
        <w:jc w:val="center"/>
        <w:rPr>
          <w:rFonts w:ascii="Times New Roman" w:hAnsi="Times New Roman" w:cs="Times New Roman"/>
          <w:sz w:val="28"/>
          <w:szCs w:val="28"/>
        </w:rPr>
      </w:pPr>
      <w:r w:rsidRPr="00A50F30">
        <w:rPr>
          <w:rFonts w:ascii="Times New Roman" w:hAnsi="Times New Roman" w:cs="Times New Roman"/>
          <w:spacing w:val="2"/>
          <w:sz w:val="28"/>
          <w:szCs w:val="28"/>
        </w:rPr>
        <w:t>Диссертация на соискание степени</w:t>
      </w:r>
      <w:r w:rsidRPr="00A50F30">
        <w:rPr>
          <w:rFonts w:ascii="Times New Roman" w:hAnsi="Times New Roman" w:cs="Times New Roman"/>
          <w:spacing w:val="2"/>
          <w:sz w:val="28"/>
          <w:szCs w:val="28"/>
        </w:rPr>
        <w:br/>
      </w:r>
      <w:r w:rsidRPr="00A50F30">
        <w:rPr>
          <w:rFonts w:ascii="Times New Roman" w:hAnsi="Times New Roman" w:cs="Times New Roman"/>
          <w:spacing w:val="4"/>
          <w:sz w:val="28"/>
          <w:szCs w:val="28"/>
        </w:rPr>
        <w:t xml:space="preserve">доктора </w:t>
      </w:r>
      <w:r w:rsidRPr="00A50F30">
        <w:rPr>
          <w:rFonts w:ascii="Times New Roman" w:hAnsi="Times New Roman" w:cs="Times New Roman"/>
          <w:spacing w:val="-3"/>
          <w:sz w:val="28"/>
          <w:szCs w:val="28"/>
        </w:rPr>
        <w:t>философии (</w:t>
      </w:r>
      <w:r w:rsidRPr="00A50F30">
        <w:rPr>
          <w:rFonts w:ascii="Times New Roman" w:hAnsi="Times New Roman" w:cs="Times New Roman"/>
          <w:spacing w:val="-3"/>
          <w:sz w:val="28"/>
          <w:szCs w:val="28"/>
          <w:lang w:val="en-US"/>
        </w:rPr>
        <w:t>PhD</w:t>
      </w:r>
      <w:r w:rsidRPr="00A50F30">
        <w:rPr>
          <w:rFonts w:ascii="Times New Roman" w:hAnsi="Times New Roman" w:cs="Times New Roman"/>
          <w:spacing w:val="-3"/>
          <w:sz w:val="28"/>
          <w:szCs w:val="28"/>
        </w:rPr>
        <w:t>)</w:t>
      </w:r>
    </w:p>
    <w:p w14:paraId="5B65C0EC" w14:textId="07256F25" w:rsidR="00315422" w:rsidRPr="00A50F30" w:rsidRDefault="00315422" w:rsidP="00F90EC1">
      <w:pPr>
        <w:shd w:val="clear" w:color="auto" w:fill="FFFFFF"/>
        <w:spacing w:after="0" w:line="240" w:lineRule="auto"/>
        <w:jc w:val="center"/>
        <w:rPr>
          <w:rFonts w:ascii="Times New Roman" w:hAnsi="Times New Roman" w:cs="Times New Roman"/>
          <w:sz w:val="28"/>
          <w:szCs w:val="28"/>
        </w:rPr>
      </w:pPr>
    </w:p>
    <w:p w14:paraId="46D0646D" w14:textId="77777777" w:rsidR="00315422" w:rsidRPr="00A50F30" w:rsidRDefault="00315422" w:rsidP="00F90EC1">
      <w:pPr>
        <w:shd w:val="clear" w:color="auto" w:fill="FFFFFF"/>
        <w:tabs>
          <w:tab w:val="left" w:pos="7088"/>
        </w:tabs>
        <w:spacing w:after="0" w:line="240" w:lineRule="auto"/>
        <w:jc w:val="right"/>
        <w:rPr>
          <w:rFonts w:ascii="Times New Roman" w:hAnsi="Times New Roman" w:cs="Times New Roman"/>
          <w:sz w:val="28"/>
          <w:szCs w:val="28"/>
        </w:rPr>
      </w:pPr>
    </w:p>
    <w:p w14:paraId="43A98310" w14:textId="77777777" w:rsidR="00315422" w:rsidRPr="00A50F30" w:rsidRDefault="00315422" w:rsidP="00F90EC1">
      <w:pPr>
        <w:shd w:val="clear" w:color="auto" w:fill="FFFFFF"/>
        <w:tabs>
          <w:tab w:val="left" w:pos="7088"/>
        </w:tabs>
        <w:spacing w:after="0" w:line="240" w:lineRule="auto"/>
        <w:jc w:val="right"/>
        <w:rPr>
          <w:rFonts w:ascii="Times New Roman" w:hAnsi="Times New Roman" w:cs="Times New Roman"/>
          <w:sz w:val="28"/>
          <w:szCs w:val="28"/>
        </w:rPr>
      </w:pPr>
    </w:p>
    <w:p w14:paraId="55B956BA" w14:textId="06AF543E" w:rsidR="009A41DE" w:rsidRPr="00A50F30" w:rsidRDefault="00315422" w:rsidP="009A41DE">
      <w:pPr>
        <w:shd w:val="clear" w:color="auto" w:fill="FFFFFF"/>
        <w:spacing w:after="0" w:line="240" w:lineRule="auto"/>
        <w:ind w:left="3969"/>
        <w:jc w:val="right"/>
        <w:rPr>
          <w:rFonts w:ascii="Times New Roman" w:hAnsi="Times New Roman" w:cs="Times New Roman"/>
          <w:sz w:val="28"/>
          <w:szCs w:val="28"/>
        </w:rPr>
      </w:pPr>
      <w:bookmarkStart w:id="4" w:name="_Hlk96393100"/>
      <w:r w:rsidRPr="00A50F30">
        <w:rPr>
          <w:rFonts w:ascii="Times New Roman" w:hAnsi="Times New Roman" w:cs="Times New Roman"/>
          <w:sz w:val="28"/>
          <w:szCs w:val="28"/>
        </w:rPr>
        <w:t>Научны</w:t>
      </w:r>
      <w:r w:rsidR="009A41DE" w:rsidRPr="00A50F30">
        <w:rPr>
          <w:rFonts w:ascii="Times New Roman" w:hAnsi="Times New Roman" w:cs="Times New Roman"/>
          <w:sz w:val="28"/>
          <w:szCs w:val="28"/>
        </w:rPr>
        <w:t>й консультант:</w:t>
      </w:r>
    </w:p>
    <w:p w14:paraId="3B21ED7B" w14:textId="3B5CAA68" w:rsidR="009A41DE" w:rsidRPr="00A50F30" w:rsidRDefault="00315422" w:rsidP="009A41DE">
      <w:pPr>
        <w:shd w:val="clear" w:color="auto" w:fill="FFFFFF"/>
        <w:spacing w:after="0" w:line="240" w:lineRule="auto"/>
        <w:ind w:left="3969"/>
        <w:jc w:val="right"/>
        <w:rPr>
          <w:rFonts w:ascii="Times New Roman" w:hAnsi="Times New Roman" w:cs="Times New Roman"/>
          <w:sz w:val="28"/>
          <w:szCs w:val="28"/>
        </w:rPr>
      </w:pPr>
      <w:r w:rsidRPr="00A50F30">
        <w:rPr>
          <w:rFonts w:ascii="Times New Roman" w:hAnsi="Times New Roman" w:cs="Times New Roman"/>
          <w:sz w:val="28"/>
          <w:szCs w:val="28"/>
        </w:rPr>
        <w:t>д.м.н</w:t>
      </w:r>
      <w:r w:rsidR="00DD4000">
        <w:rPr>
          <w:rFonts w:ascii="Times New Roman" w:hAnsi="Times New Roman" w:cs="Times New Roman"/>
          <w:sz w:val="28"/>
          <w:szCs w:val="28"/>
        </w:rPr>
        <w:t>. А</w:t>
      </w:r>
      <w:r w:rsidRPr="00A50F30">
        <w:rPr>
          <w:rFonts w:ascii="Times New Roman" w:hAnsi="Times New Roman" w:cs="Times New Roman"/>
          <w:sz w:val="28"/>
          <w:szCs w:val="28"/>
        </w:rPr>
        <w:t>рингазина А.М.</w:t>
      </w:r>
    </w:p>
    <w:p w14:paraId="3C34C1CF" w14:textId="528E60BC" w:rsidR="00315422" w:rsidRPr="00A3610C" w:rsidRDefault="00315422" w:rsidP="009A41DE">
      <w:pPr>
        <w:shd w:val="clear" w:color="auto" w:fill="FFFFFF"/>
        <w:spacing w:after="0" w:line="240" w:lineRule="auto"/>
        <w:ind w:left="3969"/>
        <w:jc w:val="right"/>
        <w:rPr>
          <w:rFonts w:ascii="Times New Roman" w:hAnsi="Times New Roman" w:cs="Times New Roman"/>
          <w:sz w:val="28"/>
          <w:szCs w:val="28"/>
        </w:rPr>
      </w:pPr>
      <w:r w:rsidRPr="00A3610C">
        <w:rPr>
          <w:rFonts w:ascii="Times New Roman" w:hAnsi="Times New Roman" w:cs="Times New Roman"/>
          <w:sz w:val="28"/>
          <w:szCs w:val="28"/>
        </w:rPr>
        <w:t xml:space="preserve">  </w:t>
      </w:r>
    </w:p>
    <w:p w14:paraId="5915D201" w14:textId="5E90A29E" w:rsidR="00315422" w:rsidRPr="00A50F30" w:rsidRDefault="00315422" w:rsidP="009A41DE">
      <w:pPr>
        <w:shd w:val="clear" w:color="auto" w:fill="FFFFFF"/>
        <w:spacing w:after="0" w:line="240" w:lineRule="auto"/>
        <w:ind w:left="3969"/>
        <w:jc w:val="right"/>
        <w:rPr>
          <w:rFonts w:ascii="Times New Roman" w:hAnsi="Times New Roman" w:cs="Times New Roman"/>
          <w:sz w:val="28"/>
          <w:szCs w:val="28"/>
        </w:rPr>
      </w:pPr>
      <w:r w:rsidRPr="00A50F30">
        <w:rPr>
          <w:rFonts w:ascii="Times New Roman" w:hAnsi="Times New Roman" w:cs="Times New Roman"/>
          <w:sz w:val="28"/>
          <w:szCs w:val="28"/>
        </w:rPr>
        <w:t>Зарубежны</w:t>
      </w:r>
      <w:r w:rsidR="00C06C81" w:rsidRPr="00A50F30">
        <w:rPr>
          <w:rFonts w:ascii="Times New Roman" w:hAnsi="Times New Roman" w:cs="Times New Roman"/>
          <w:sz w:val="28"/>
          <w:szCs w:val="28"/>
        </w:rPr>
        <w:t>е</w:t>
      </w:r>
      <w:r w:rsidRPr="00A50F30">
        <w:rPr>
          <w:rFonts w:ascii="Times New Roman" w:hAnsi="Times New Roman" w:cs="Times New Roman"/>
          <w:sz w:val="28"/>
          <w:szCs w:val="28"/>
        </w:rPr>
        <w:t xml:space="preserve"> научны</w:t>
      </w:r>
      <w:r w:rsidR="00C06C81" w:rsidRPr="00A50F30">
        <w:rPr>
          <w:rFonts w:ascii="Times New Roman" w:hAnsi="Times New Roman" w:cs="Times New Roman"/>
          <w:sz w:val="28"/>
          <w:szCs w:val="28"/>
        </w:rPr>
        <w:t>е</w:t>
      </w:r>
      <w:r w:rsidRPr="00A50F30">
        <w:rPr>
          <w:rFonts w:ascii="Times New Roman" w:hAnsi="Times New Roman" w:cs="Times New Roman"/>
          <w:sz w:val="28"/>
          <w:szCs w:val="28"/>
        </w:rPr>
        <w:t xml:space="preserve"> консультант</w:t>
      </w:r>
      <w:r w:rsidR="00C06C81" w:rsidRPr="00A50F30">
        <w:rPr>
          <w:rFonts w:ascii="Times New Roman" w:hAnsi="Times New Roman" w:cs="Times New Roman"/>
          <w:sz w:val="28"/>
          <w:szCs w:val="28"/>
        </w:rPr>
        <w:t>ы</w:t>
      </w:r>
      <w:r w:rsidR="00C527C9" w:rsidRPr="00A50F30">
        <w:rPr>
          <w:rFonts w:ascii="Times New Roman" w:hAnsi="Times New Roman" w:cs="Times New Roman"/>
          <w:sz w:val="28"/>
          <w:szCs w:val="28"/>
        </w:rPr>
        <w:t>:</w:t>
      </w:r>
    </w:p>
    <w:p w14:paraId="6E68F046" w14:textId="71EFF8F7" w:rsidR="00C527C9" w:rsidRPr="00DD4000" w:rsidRDefault="00C527C9" w:rsidP="009A41DE">
      <w:pPr>
        <w:shd w:val="clear" w:color="auto" w:fill="FFFFFF"/>
        <w:spacing w:after="0" w:line="240" w:lineRule="auto"/>
        <w:ind w:left="3969"/>
        <w:jc w:val="right"/>
        <w:rPr>
          <w:rFonts w:ascii="Times New Roman" w:hAnsi="Times New Roman" w:cs="Times New Roman"/>
          <w:sz w:val="28"/>
          <w:szCs w:val="28"/>
        </w:rPr>
      </w:pPr>
      <w:r w:rsidRPr="00A50F30">
        <w:rPr>
          <w:rFonts w:ascii="Times New Roman" w:hAnsi="Times New Roman" w:cs="Times New Roman"/>
          <w:sz w:val="28"/>
          <w:szCs w:val="28"/>
          <w:lang w:val="en-US"/>
        </w:rPr>
        <w:t>MD</w:t>
      </w:r>
      <w:r w:rsidRPr="00DD4000">
        <w:rPr>
          <w:rFonts w:ascii="Times New Roman" w:hAnsi="Times New Roman" w:cs="Times New Roman"/>
          <w:sz w:val="28"/>
          <w:szCs w:val="28"/>
        </w:rPr>
        <w:t xml:space="preserve">, </w:t>
      </w:r>
      <w:r w:rsidRPr="00A50F30">
        <w:rPr>
          <w:rFonts w:ascii="Times New Roman" w:hAnsi="Times New Roman" w:cs="Times New Roman"/>
          <w:sz w:val="28"/>
          <w:szCs w:val="28"/>
          <w:lang w:val="en-US"/>
        </w:rPr>
        <w:t>MBA</w:t>
      </w:r>
      <w:r w:rsidRPr="00DD4000">
        <w:rPr>
          <w:rFonts w:ascii="Times New Roman" w:hAnsi="Times New Roman" w:cs="Times New Roman"/>
          <w:sz w:val="28"/>
          <w:szCs w:val="28"/>
        </w:rPr>
        <w:t xml:space="preserve">, </w:t>
      </w:r>
      <w:r w:rsidR="00C06C81" w:rsidRPr="00A50F30">
        <w:rPr>
          <w:rFonts w:ascii="Times New Roman" w:hAnsi="Times New Roman" w:cs="Times New Roman"/>
          <w:sz w:val="28"/>
          <w:szCs w:val="28"/>
          <w:lang w:val="en-US"/>
        </w:rPr>
        <w:t>p</w:t>
      </w:r>
      <w:r w:rsidRPr="00A50F30">
        <w:rPr>
          <w:rFonts w:ascii="Times New Roman" w:hAnsi="Times New Roman" w:cs="Times New Roman"/>
          <w:sz w:val="28"/>
          <w:szCs w:val="28"/>
          <w:lang w:val="en-US"/>
        </w:rPr>
        <w:t>rofessor</w:t>
      </w:r>
      <w:r w:rsidRPr="00DD4000">
        <w:rPr>
          <w:rFonts w:ascii="Times New Roman" w:hAnsi="Times New Roman" w:cs="Times New Roman"/>
          <w:sz w:val="28"/>
          <w:szCs w:val="28"/>
        </w:rPr>
        <w:t xml:space="preserve"> </w:t>
      </w:r>
    </w:p>
    <w:p w14:paraId="1BFEBBC7" w14:textId="74974A2B" w:rsidR="00315422" w:rsidRPr="00A3610C" w:rsidRDefault="00C06C81" w:rsidP="009A41DE">
      <w:pPr>
        <w:shd w:val="clear" w:color="auto" w:fill="FFFFFF"/>
        <w:spacing w:after="0" w:line="240" w:lineRule="auto"/>
        <w:ind w:left="3969"/>
        <w:jc w:val="right"/>
        <w:rPr>
          <w:rFonts w:ascii="Times New Roman" w:hAnsi="Times New Roman" w:cs="Times New Roman"/>
          <w:sz w:val="28"/>
          <w:szCs w:val="28"/>
          <w:lang w:val="en-US"/>
        </w:rPr>
      </w:pPr>
      <w:r w:rsidRPr="00A50F30">
        <w:rPr>
          <w:rFonts w:ascii="Times New Roman" w:hAnsi="Times New Roman" w:cs="Times New Roman"/>
          <w:sz w:val="28"/>
          <w:szCs w:val="28"/>
          <w:lang w:val="en-US"/>
        </w:rPr>
        <w:t xml:space="preserve">S.P. </w:t>
      </w:r>
      <w:r w:rsidR="00C527C9" w:rsidRPr="00A50F30">
        <w:rPr>
          <w:rFonts w:ascii="Times New Roman" w:hAnsi="Times New Roman" w:cs="Times New Roman"/>
          <w:sz w:val="28"/>
          <w:szCs w:val="28"/>
          <w:lang w:val="en-US"/>
        </w:rPr>
        <w:t>Winesett</w:t>
      </w:r>
    </w:p>
    <w:p w14:paraId="05E867D0" w14:textId="3FE34731" w:rsidR="00C06C81" w:rsidRPr="00A3610C" w:rsidRDefault="00C06C81" w:rsidP="009A41DE">
      <w:pPr>
        <w:shd w:val="clear" w:color="auto" w:fill="FFFFFF"/>
        <w:spacing w:after="0" w:line="240" w:lineRule="auto"/>
        <w:ind w:left="3969"/>
        <w:jc w:val="right"/>
        <w:rPr>
          <w:rFonts w:ascii="Times New Roman" w:hAnsi="Times New Roman" w:cs="Times New Roman"/>
          <w:b/>
          <w:bCs/>
          <w:sz w:val="28"/>
          <w:szCs w:val="28"/>
          <w:lang w:val="en-US"/>
        </w:rPr>
      </w:pPr>
    </w:p>
    <w:p w14:paraId="134312D1" w14:textId="77777777" w:rsidR="00C06C81" w:rsidRPr="00A50F30" w:rsidRDefault="00C06C81" w:rsidP="00C06C81">
      <w:pPr>
        <w:shd w:val="clear" w:color="auto" w:fill="FFFFFF"/>
        <w:spacing w:after="0" w:line="240" w:lineRule="auto"/>
        <w:ind w:left="3969"/>
        <w:jc w:val="right"/>
        <w:rPr>
          <w:rFonts w:ascii="Times New Roman" w:hAnsi="Times New Roman" w:cs="Times New Roman"/>
          <w:sz w:val="28"/>
          <w:szCs w:val="28"/>
          <w:lang w:val="en-US"/>
        </w:rPr>
      </w:pPr>
      <w:r w:rsidRPr="00A50F30">
        <w:rPr>
          <w:rFonts w:ascii="Times New Roman" w:hAnsi="Times New Roman" w:cs="Times New Roman"/>
          <w:sz w:val="28"/>
          <w:szCs w:val="28"/>
          <w:lang w:val="en-US"/>
        </w:rPr>
        <w:t xml:space="preserve">MD, PhD, professor </w:t>
      </w:r>
    </w:p>
    <w:p w14:paraId="0D2EF839" w14:textId="0F35A535" w:rsidR="00C06C81" w:rsidRPr="006314AD" w:rsidRDefault="00C06C81" w:rsidP="00C06C81">
      <w:pPr>
        <w:shd w:val="clear" w:color="auto" w:fill="FFFFFF"/>
        <w:spacing w:after="0" w:line="240" w:lineRule="auto"/>
        <w:ind w:left="3969"/>
        <w:jc w:val="right"/>
        <w:rPr>
          <w:rFonts w:ascii="Times New Roman" w:hAnsi="Times New Roman" w:cs="Times New Roman"/>
          <w:b/>
          <w:bCs/>
          <w:sz w:val="28"/>
          <w:szCs w:val="28"/>
        </w:rPr>
      </w:pPr>
      <w:r w:rsidRPr="00A50F30">
        <w:rPr>
          <w:rFonts w:ascii="Times New Roman" w:hAnsi="Times New Roman" w:cs="Times New Roman"/>
          <w:sz w:val="28"/>
          <w:szCs w:val="28"/>
          <w:lang w:val="en-US"/>
        </w:rPr>
        <w:t>L</w:t>
      </w:r>
      <w:r w:rsidRPr="00DD4000">
        <w:rPr>
          <w:rFonts w:ascii="Times New Roman" w:hAnsi="Times New Roman" w:cs="Times New Roman"/>
          <w:sz w:val="28"/>
          <w:szCs w:val="28"/>
        </w:rPr>
        <w:t>.</w:t>
      </w:r>
      <w:r w:rsidRPr="00A50F30">
        <w:rPr>
          <w:rFonts w:ascii="Times New Roman" w:hAnsi="Times New Roman" w:cs="Times New Roman"/>
          <w:sz w:val="28"/>
          <w:szCs w:val="28"/>
          <w:lang w:val="en-US"/>
        </w:rPr>
        <w:t>M</w:t>
      </w:r>
      <w:r w:rsidRPr="00DD4000">
        <w:rPr>
          <w:rFonts w:ascii="Times New Roman" w:hAnsi="Times New Roman" w:cs="Times New Roman"/>
          <w:sz w:val="28"/>
          <w:szCs w:val="28"/>
        </w:rPr>
        <w:t xml:space="preserve">.  </w:t>
      </w:r>
      <w:r w:rsidRPr="00C55551">
        <w:rPr>
          <w:rFonts w:ascii="Times New Roman" w:hAnsi="Times New Roman" w:cs="Times New Roman"/>
          <w:sz w:val="28"/>
          <w:szCs w:val="28"/>
          <w:lang w:val="en-US"/>
        </w:rPr>
        <w:t>Nagae</w:t>
      </w:r>
      <w:r w:rsidRPr="006314AD">
        <w:rPr>
          <w:rFonts w:ascii="Times New Roman" w:hAnsi="Times New Roman" w:cs="Times New Roman"/>
          <w:b/>
          <w:bCs/>
          <w:sz w:val="28"/>
          <w:szCs w:val="28"/>
        </w:rPr>
        <w:t xml:space="preserve">  </w:t>
      </w:r>
      <w:bookmarkEnd w:id="4"/>
    </w:p>
    <w:p w14:paraId="1676784B" w14:textId="77777777" w:rsidR="00315422" w:rsidRPr="006314AD" w:rsidRDefault="00315422" w:rsidP="009A41DE">
      <w:pPr>
        <w:shd w:val="clear" w:color="auto" w:fill="FFFFFF"/>
        <w:spacing w:after="0" w:line="240" w:lineRule="auto"/>
        <w:jc w:val="right"/>
        <w:rPr>
          <w:rFonts w:ascii="Times New Roman" w:hAnsi="Times New Roman" w:cs="Times New Roman"/>
          <w:sz w:val="28"/>
          <w:szCs w:val="28"/>
        </w:rPr>
      </w:pPr>
    </w:p>
    <w:p w14:paraId="59F19529" w14:textId="77777777" w:rsidR="00315422" w:rsidRPr="006314AD" w:rsidRDefault="00315422" w:rsidP="00F90EC1">
      <w:pPr>
        <w:shd w:val="clear" w:color="auto" w:fill="FFFFFF"/>
        <w:spacing w:after="0" w:line="240" w:lineRule="auto"/>
        <w:jc w:val="center"/>
        <w:rPr>
          <w:rFonts w:ascii="Times New Roman" w:hAnsi="Times New Roman" w:cs="Times New Roman"/>
          <w:sz w:val="28"/>
          <w:szCs w:val="28"/>
        </w:rPr>
      </w:pPr>
    </w:p>
    <w:p w14:paraId="671924FA" w14:textId="77777777" w:rsidR="00315422" w:rsidRPr="006314AD" w:rsidRDefault="00315422" w:rsidP="00F90EC1">
      <w:pPr>
        <w:shd w:val="clear" w:color="auto" w:fill="FFFFFF"/>
        <w:spacing w:after="0" w:line="240" w:lineRule="auto"/>
        <w:jc w:val="center"/>
        <w:rPr>
          <w:rFonts w:ascii="Times New Roman" w:hAnsi="Times New Roman" w:cs="Times New Roman"/>
          <w:sz w:val="28"/>
          <w:szCs w:val="28"/>
        </w:rPr>
      </w:pPr>
    </w:p>
    <w:p w14:paraId="4AAC70DF" w14:textId="77777777" w:rsidR="00315422" w:rsidRDefault="00315422" w:rsidP="00F90EC1">
      <w:pPr>
        <w:shd w:val="clear" w:color="auto" w:fill="FFFFFF"/>
        <w:spacing w:after="0" w:line="240" w:lineRule="auto"/>
        <w:jc w:val="center"/>
        <w:rPr>
          <w:rFonts w:ascii="Times New Roman" w:hAnsi="Times New Roman" w:cs="Times New Roman"/>
          <w:sz w:val="28"/>
          <w:szCs w:val="28"/>
        </w:rPr>
      </w:pPr>
    </w:p>
    <w:p w14:paraId="6E817D77" w14:textId="77777777" w:rsidR="004C63F9" w:rsidRPr="006314AD" w:rsidRDefault="004C63F9" w:rsidP="00F90EC1">
      <w:pPr>
        <w:shd w:val="clear" w:color="auto" w:fill="FFFFFF"/>
        <w:spacing w:after="0" w:line="240" w:lineRule="auto"/>
        <w:jc w:val="center"/>
        <w:rPr>
          <w:rFonts w:ascii="Times New Roman" w:hAnsi="Times New Roman" w:cs="Times New Roman"/>
          <w:sz w:val="28"/>
          <w:szCs w:val="28"/>
        </w:rPr>
      </w:pPr>
    </w:p>
    <w:p w14:paraId="547303FC" w14:textId="77777777" w:rsidR="00315422" w:rsidRPr="00A50F30" w:rsidRDefault="00315422" w:rsidP="00F90EC1">
      <w:pPr>
        <w:shd w:val="clear" w:color="auto" w:fill="FFFFFF"/>
        <w:spacing w:after="0" w:line="240" w:lineRule="auto"/>
        <w:jc w:val="center"/>
        <w:rPr>
          <w:rFonts w:ascii="Times New Roman" w:hAnsi="Times New Roman" w:cs="Times New Roman"/>
          <w:sz w:val="28"/>
          <w:szCs w:val="28"/>
        </w:rPr>
      </w:pPr>
      <w:r w:rsidRPr="00A50F30">
        <w:rPr>
          <w:rFonts w:ascii="Times New Roman" w:hAnsi="Times New Roman" w:cs="Times New Roman"/>
          <w:sz w:val="28"/>
          <w:szCs w:val="28"/>
        </w:rPr>
        <w:t>Республика Казахстан</w:t>
      </w:r>
    </w:p>
    <w:p w14:paraId="5B6CC6BE" w14:textId="469C86CF" w:rsidR="00315422" w:rsidRPr="00A50F30" w:rsidRDefault="00C527C9" w:rsidP="00F90EC1">
      <w:pPr>
        <w:spacing w:after="0" w:line="240" w:lineRule="auto"/>
        <w:jc w:val="center"/>
        <w:rPr>
          <w:rFonts w:ascii="Times New Roman" w:hAnsi="Times New Roman" w:cs="Times New Roman"/>
          <w:sz w:val="28"/>
          <w:szCs w:val="28"/>
        </w:rPr>
      </w:pPr>
      <w:r w:rsidRPr="00A50F30">
        <w:rPr>
          <w:rFonts w:ascii="Times New Roman" w:hAnsi="Times New Roman" w:cs="Times New Roman"/>
          <w:sz w:val="28"/>
          <w:szCs w:val="28"/>
        </w:rPr>
        <w:t>Алматы, 202</w:t>
      </w:r>
      <w:r w:rsidR="00B26378">
        <w:rPr>
          <w:rFonts w:ascii="Times New Roman" w:hAnsi="Times New Roman" w:cs="Times New Roman"/>
          <w:sz w:val="28"/>
          <w:szCs w:val="28"/>
        </w:rPr>
        <w:t>2</w:t>
      </w:r>
    </w:p>
    <w:p w14:paraId="50E6A49C" w14:textId="1CFDC75C" w:rsidR="00E23A22" w:rsidRPr="00A50F30" w:rsidRDefault="00E23A22" w:rsidP="00CD7F7B">
      <w:pPr>
        <w:spacing w:line="240" w:lineRule="auto"/>
        <w:jc w:val="center"/>
        <w:rPr>
          <w:rFonts w:ascii="Times New Roman" w:hAnsi="Times New Roman" w:cs="Times New Roman"/>
          <w:sz w:val="28"/>
          <w:szCs w:val="28"/>
        </w:rPr>
      </w:pPr>
      <w:bookmarkStart w:id="5" w:name="_Hlk101224287"/>
      <w:bookmarkStart w:id="6" w:name="_Hlk92749647"/>
      <w:bookmarkEnd w:id="0"/>
      <w:r w:rsidRPr="00A50F30">
        <w:rPr>
          <w:rFonts w:ascii="Times New Roman" w:hAnsi="Times New Roman" w:cs="Times New Roman"/>
          <w:b/>
          <w:bCs/>
          <w:sz w:val="28"/>
          <w:szCs w:val="28"/>
        </w:rPr>
        <w:lastRenderedPageBreak/>
        <w:t>СОДЕРЖАНИЕ</w:t>
      </w:r>
      <w:r w:rsidRPr="00A50F30">
        <w:rPr>
          <w:rFonts w:ascii="Times New Roman" w:hAnsi="Times New Roman" w:cs="Times New Roman"/>
          <w:sz w:val="28"/>
          <w:szCs w:val="28"/>
        </w:rPr>
        <w:t xml:space="preserve">                                                                                     </w:t>
      </w:r>
    </w:p>
    <w:p w14:paraId="3B45D5A1" w14:textId="2B751625" w:rsidR="00E23A22" w:rsidRPr="00A50F30" w:rsidRDefault="00431EE5" w:rsidP="0013605B">
      <w:pPr>
        <w:spacing w:after="0" w:line="240" w:lineRule="auto"/>
        <w:rPr>
          <w:rFonts w:ascii="Times New Roman" w:hAnsi="Times New Roman" w:cs="Times New Roman"/>
          <w:sz w:val="28"/>
          <w:szCs w:val="28"/>
        </w:rPr>
      </w:pPr>
      <w:r w:rsidRPr="00A50F30">
        <w:rPr>
          <w:rFonts w:ascii="Times New Roman" w:hAnsi="Times New Roman" w:cs="Times New Roman"/>
          <w:b/>
          <w:bCs/>
          <w:sz w:val="28"/>
          <w:szCs w:val="28"/>
        </w:rPr>
        <w:t>НОРМАТИВНЫЕ ССЫЛКИ</w:t>
      </w:r>
      <w:r w:rsidR="00E07404" w:rsidRPr="00A50F30">
        <w:rPr>
          <w:rFonts w:ascii="Times New Roman" w:hAnsi="Times New Roman" w:cs="Times New Roman"/>
          <w:sz w:val="28"/>
          <w:szCs w:val="28"/>
        </w:rPr>
        <w:t xml:space="preserve"> …………………………</w:t>
      </w:r>
      <w:r w:rsidR="00E23A22" w:rsidRPr="00A50F30">
        <w:rPr>
          <w:rFonts w:ascii="Times New Roman" w:hAnsi="Times New Roman" w:cs="Times New Roman"/>
          <w:sz w:val="28"/>
          <w:szCs w:val="28"/>
        </w:rPr>
        <w:t>……</w:t>
      </w:r>
      <w:r w:rsidR="00A85619" w:rsidRPr="00A50F30">
        <w:rPr>
          <w:rFonts w:ascii="Times New Roman" w:hAnsi="Times New Roman" w:cs="Times New Roman"/>
          <w:sz w:val="28"/>
          <w:szCs w:val="28"/>
        </w:rPr>
        <w:t>………</w:t>
      </w:r>
      <w:r w:rsidR="00E23A22" w:rsidRPr="00A50F30">
        <w:rPr>
          <w:rFonts w:ascii="Times New Roman" w:hAnsi="Times New Roman" w:cs="Times New Roman"/>
          <w:sz w:val="28"/>
          <w:szCs w:val="28"/>
        </w:rPr>
        <w:t>…</w:t>
      </w:r>
      <w:r w:rsidR="0017467B">
        <w:rPr>
          <w:rFonts w:ascii="Times New Roman" w:hAnsi="Times New Roman" w:cs="Times New Roman"/>
          <w:sz w:val="28"/>
          <w:szCs w:val="28"/>
        </w:rPr>
        <w:t>…</w:t>
      </w:r>
      <w:r w:rsidR="007762E3">
        <w:rPr>
          <w:rFonts w:ascii="Times New Roman" w:hAnsi="Times New Roman" w:cs="Times New Roman"/>
          <w:sz w:val="28"/>
          <w:szCs w:val="28"/>
        </w:rPr>
        <w:t>...</w:t>
      </w:r>
      <w:r w:rsidR="00134926">
        <w:rPr>
          <w:rFonts w:ascii="Times New Roman" w:hAnsi="Times New Roman" w:cs="Times New Roman"/>
          <w:sz w:val="28"/>
          <w:szCs w:val="28"/>
        </w:rPr>
        <w:t xml:space="preserve">  </w:t>
      </w:r>
      <w:r w:rsidR="00CA12B2">
        <w:rPr>
          <w:rFonts w:ascii="Times New Roman" w:hAnsi="Times New Roman" w:cs="Times New Roman"/>
          <w:sz w:val="28"/>
          <w:szCs w:val="28"/>
        </w:rPr>
        <w:t xml:space="preserve"> </w:t>
      </w:r>
      <w:r w:rsidRPr="00A50F30">
        <w:rPr>
          <w:rFonts w:ascii="Times New Roman" w:hAnsi="Times New Roman" w:cs="Times New Roman"/>
          <w:sz w:val="28"/>
          <w:szCs w:val="28"/>
        </w:rPr>
        <w:t xml:space="preserve">  </w:t>
      </w:r>
      <w:r w:rsidR="00E23A22" w:rsidRPr="00A50F30">
        <w:rPr>
          <w:rFonts w:ascii="Times New Roman" w:hAnsi="Times New Roman" w:cs="Times New Roman"/>
          <w:sz w:val="28"/>
          <w:szCs w:val="28"/>
        </w:rPr>
        <w:t xml:space="preserve">   4</w:t>
      </w:r>
    </w:p>
    <w:p w14:paraId="0B175B40" w14:textId="6A8D5EA1" w:rsidR="00E07404" w:rsidRPr="00A50F30" w:rsidRDefault="00431EE5" w:rsidP="0013605B">
      <w:pPr>
        <w:spacing w:after="0" w:line="240" w:lineRule="auto"/>
        <w:rPr>
          <w:rFonts w:ascii="Times New Roman" w:hAnsi="Times New Roman" w:cs="Times New Roman"/>
          <w:sz w:val="28"/>
          <w:szCs w:val="28"/>
        </w:rPr>
      </w:pPr>
      <w:r w:rsidRPr="00A50F30">
        <w:rPr>
          <w:rFonts w:ascii="Times New Roman" w:hAnsi="Times New Roman" w:cs="Times New Roman"/>
          <w:b/>
          <w:bCs/>
          <w:sz w:val="28"/>
          <w:szCs w:val="28"/>
        </w:rPr>
        <w:t xml:space="preserve">ОПРЕДЕЛЕНИЯ </w:t>
      </w:r>
      <w:r w:rsidR="00E07404" w:rsidRPr="00A50F30">
        <w:rPr>
          <w:rFonts w:ascii="Times New Roman" w:hAnsi="Times New Roman" w:cs="Times New Roman"/>
          <w:sz w:val="28"/>
          <w:szCs w:val="28"/>
        </w:rPr>
        <w:t>……………………………</w:t>
      </w:r>
      <w:r w:rsidRPr="00A50F30">
        <w:rPr>
          <w:rFonts w:ascii="Times New Roman" w:hAnsi="Times New Roman" w:cs="Times New Roman"/>
          <w:sz w:val="28"/>
          <w:szCs w:val="28"/>
        </w:rPr>
        <w:t>………………..</w:t>
      </w:r>
      <w:r w:rsidR="00E07404" w:rsidRPr="00A50F30">
        <w:rPr>
          <w:rFonts w:ascii="Times New Roman" w:hAnsi="Times New Roman" w:cs="Times New Roman"/>
          <w:sz w:val="28"/>
          <w:szCs w:val="28"/>
        </w:rPr>
        <w:t>……………</w:t>
      </w:r>
      <w:r w:rsidR="00134926">
        <w:rPr>
          <w:rFonts w:ascii="Times New Roman" w:hAnsi="Times New Roman" w:cs="Times New Roman"/>
          <w:sz w:val="28"/>
          <w:szCs w:val="28"/>
        </w:rPr>
        <w:t xml:space="preserve">...  </w:t>
      </w:r>
      <w:r w:rsidR="007762E3">
        <w:rPr>
          <w:rFonts w:ascii="Times New Roman" w:hAnsi="Times New Roman" w:cs="Times New Roman"/>
          <w:sz w:val="28"/>
          <w:szCs w:val="28"/>
        </w:rPr>
        <w:t xml:space="preserve">  </w:t>
      </w:r>
      <w:r w:rsidR="00E07404" w:rsidRPr="00A50F30">
        <w:rPr>
          <w:rFonts w:ascii="Times New Roman" w:hAnsi="Times New Roman" w:cs="Times New Roman"/>
          <w:sz w:val="28"/>
          <w:szCs w:val="28"/>
        </w:rPr>
        <w:t xml:space="preserve"> </w:t>
      </w:r>
      <w:r w:rsidR="00EF47B7">
        <w:rPr>
          <w:rFonts w:ascii="Times New Roman" w:hAnsi="Times New Roman" w:cs="Times New Roman"/>
          <w:sz w:val="16"/>
          <w:szCs w:val="16"/>
        </w:rPr>
        <w:t xml:space="preserve"> </w:t>
      </w:r>
      <w:r w:rsidR="0017467B">
        <w:rPr>
          <w:rFonts w:ascii="Times New Roman" w:hAnsi="Times New Roman" w:cs="Times New Roman"/>
          <w:sz w:val="28"/>
          <w:szCs w:val="28"/>
        </w:rPr>
        <w:t xml:space="preserve">  6</w:t>
      </w:r>
    </w:p>
    <w:p w14:paraId="66A3EBC4" w14:textId="5E235D01" w:rsidR="00E07404" w:rsidRPr="00A50F30" w:rsidRDefault="00431EE5" w:rsidP="0013605B">
      <w:pPr>
        <w:spacing w:after="0" w:line="240" w:lineRule="auto"/>
        <w:rPr>
          <w:rFonts w:ascii="Times New Roman" w:hAnsi="Times New Roman" w:cs="Times New Roman"/>
          <w:sz w:val="28"/>
          <w:szCs w:val="28"/>
        </w:rPr>
      </w:pPr>
      <w:r w:rsidRPr="00A50F30">
        <w:rPr>
          <w:rFonts w:ascii="Times New Roman" w:hAnsi="Times New Roman" w:cs="Times New Roman"/>
          <w:b/>
          <w:bCs/>
          <w:sz w:val="28"/>
          <w:szCs w:val="28"/>
        </w:rPr>
        <w:t>ОБОЗНАЧЕНИЯ И СОКРАЩЕНИЯ</w:t>
      </w:r>
      <w:r w:rsidR="00E07404" w:rsidRPr="00A50F30">
        <w:rPr>
          <w:rFonts w:ascii="Times New Roman" w:hAnsi="Times New Roman" w:cs="Times New Roman"/>
          <w:sz w:val="28"/>
          <w:szCs w:val="28"/>
        </w:rPr>
        <w:t xml:space="preserve"> …………</w:t>
      </w:r>
      <w:r w:rsidRPr="00A50F30">
        <w:rPr>
          <w:rFonts w:ascii="Times New Roman" w:hAnsi="Times New Roman" w:cs="Times New Roman"/>
          <w:sz w:val="28"/>
          <w:szCs w:val="28"/>
        </w:rPr>
        <w:t>………………..</w:t>
      </w:r>
      <w:r w:rsidR="00E07404" w:rsidRPr="00A50F30">
        <w:rPr>
          <w:rFonts w:ascii="Times New Roman" w:hAnsi="Times New Roman" w:cs="Times New Roman"/>
          <w:sz w:val="28"/>
          <w:szCs w:val="28"/>
        </w:rPr>
        <w:t>……</w:t>
      </w:r>
      <w:r w:rsidR="007762E3">
        <w:rPr>
          <w:rFonts w:ascii="Times New Roman" w:hAnsi="Times New Roman" w:cs="Times New Roman"/>
          <w:sz w:val="28"/>
          <w:szCs w:val="28"/>
        </w:rPr>
        <w:t>...</w:t>
      </w:r>
      <w:r w:rsidR="00E07404" w:rsidRPr="00A50F30">
        <w:rPr>
          <w:rFonts w:ascii="Times New Roman" w:hAnsi="Times New Roman" w:cs="Times New Roman"/>
          <w:sz w:val="28"/>
          <w:szCs w:val="28"/>
        </w:rPr>
        <w:t>…</w:t>
      </w:r>
      <w:r w:rsidR="00134926">
        <w:rPr>
          <w:rFonts w:ascii="Times New Roman" w:hAnsi="Times New Roman" w:cs="Times New Roman"/>
          <w:sz w:val="28"/>
          <w:szCs w:val="28"/>
        </w:rPr>
        <w:t xml:space="preserve">   </w:t>
      </w:r>
      <w:r w:rsidR="007762E3">
        <w:rPr>
          <w:rFonts w:ascii="Times New Roman" w:hAnsi="Times New Roman" w:cs="Times New Roman"/>
          <w:sz w:val="28"/>
          <w:szCs w:val="28"/>
        </w:rPr>
        <w:t xml:space="preserve"> </w:t>
      </w:r>
      <w:r w:rsidR="0017467B">
        <w:rPr>
          <w:rFonts w:ascii="Times New Roman" w:hAnsi="Times New Roman" w:cs="Times New Roman"/>
          <w:sz w:val="28"/>
          <w:szCs w:val="28"/>
        </w:rPr>
        <w:t xml:space="preserve">    </w:t>
      </w:r>
      <w:r w:rsidR="008074C7">
        <w:rPr>
          <w:rFonts w:ascii="Times New Roman" w:hAnsi="Times New Roman" w:cs="Times New Roman"/>
          <w:sz w:val="28"/>
          <w:szCs w:val="28"/>
        </w:rPr>
        <w:t>7</w:t>
      </w:r>
    </w:p>
    <w:p w14:paraId="01215CFB" w14:textId="75F57271" w:rsidR="00E23A22" w:rsidRPr="00A50F30" w:rsidRDefault="00E23A22" w:rsidP="00F75F39">
      <w:pPr>
        <w:spacing w:line="240" w:lineRule="auto"/>
        <w:rPr>
          <w:rFonts w:ascii="Times New Roman" w:hAnsi="Times New Roman" w:cs="Times New Roman"/>
          <w:sz w:val="28"/>
          <w:szCs w:val="28"/>
        </w:rPr>
      </w:pPr>
      <w:r w:rsidRPr="00A50F30">
        <w:rPr>
          <w:rFonts w:ascii="Times New Roman" w:hAnsi="Times New Roman" w:cs="Times New Roman"/>
          <w:b/>
          <w:bCs/>
          <w:sz w:val="28"/>
          <w:szCs w:val="28"/>
        </w:rPr>
        <w:t>ВВЕДЕНИЕ</w:t>
      </w:r>
      <w:r w:rsidRPr="00A50F30">
        <w:rPr>
          <w:rFonts w:ascii="Times New Roman" w:hAnsi="Times New Roman" w:cs="Times New Roman"/>
          <w:sz w:val="28"/>
          <w:szCs w:val="28"/>
        </w:rPr>
        <w:t>…………………………………</w:t>
      </w:r>
      <w:r w:rsidR="00431EE5" w:rsidRPr="00A50F30">
        <w:rPr>
          <w:rFonts w:ascii="Times New Roman" w:hAnsi="Times New Roman" w:cs="Times New Roman"/>
          <w:sz w:val="28"/>
          <w:szCs w:val="28"/>
        </w:rPr>
        <w:t>………..</w:t>
      </w:r>
      <w:r w:rsidRPr="00A50F30">
        <w:rPr>
          <w:rFonts w:ascii="Times New Roman" w:hAnsi="Times New Roman" w:cs="Times New Roman"/>
          <w:sz w:val="28"/>
          <w:szCs w:val="28"/>
        </w:rPr>
        <w:t>………..…</w:t>
      </w:r>
      <w:r w:rsidR="00A85619" w:rsidRPr="00A50F30">
        <w:rPr>
          <w:rFonts w:ascii="Times New Roman" w:hAnsi="Times New Roman" w:cs="Times New Roman"/>
          <w:sz w:val="28"/>
          <w:szCs w:val="28"/>
        </w:rPr>
        <w:t>…</w:t>
      </w:r>
      <w:r w:rsidRPr="00A50F30">
        <w:rPr>
          <w:rFonts w:ascii="Times New Roman" w:hAnsi="Times New Roman" w:cs="Times New Roman"/>
          <w:sz w:val="28"/>
          <w:szCs w:val="28"/>
        </w:rPr>
        <w:t>………</w:t>
      </w:r>
      <w:r w:rsidR="00134926">
        <w:rPr>
          <w:rFonts w:ascii="Times New Roman" w:hAnsi="Times New Roman" w:cs="Times New Roman"/>
          <w:sz w:val="28"/>
          <w:szCs w:val="28"/>
        </w:rPr>
        <w:t xml:space="preserve">...  </w:t>
      </w:r>
      <w:r w:rsidR="00CA12B2">
        <w:rPr>
          <w:rFonts w:ascii="Times New Roman" w:hAnsi="Times New Roman" w:cs="Times New Roman"/>
          <w:sz w:val="28"/>
          <w:szCs w:val="28"/>
        </w:rPr>
        <w:t xml:space="preserve"> </w:t>
      </w:r>
      <w:r w:rsidRPr="00A50F30">
        <w:rPr>
          <w:rFonts w:ascii="Times New Roman" w:hAnsi="Times New Roman" w:cs="Times New Roman"/>
          <w:sz w:val="28"/>
          <w:szCs w:val="28"/>
        </w:rPr>
        <w:t xml:space="preserve">  </w:t>
      </w:r>
      <w:r w:rsidR="008074C7">
        <w:rPr>
          <w:rFonts w:ascii="Times New Roman" w:hAnsi="Times New Roman" w:cs="Times New Roman"/>
          <w:sz w:val="28"/>
          <w:szCs w:val="28"/>
        </w:rPr>
        <w:t xml:space="preserve">  </w:t>
      </w:r>
      <w:r w:rsidRPr="00A50F30">
        <w:rPr>
          <w:rFonts w:ascii="Times New Roman" w:hAnsi="Times New Roman" w:cs="Times New Roman"/>
          <w:sz w:val="28"/>
          <w:szCs w:val="28"/>
        </w:rPr>
        <w:t xml:space="preserve"> </w:t>
      </w:r>
      <w:r w:rsidR="00A14858" w:rsidRPr="00EF74F1">
        <w:rPr>
          <w:rFonts w:ascii="Times New Roman" w:hAnsi="Times New Roman" w:cs="Times New Roman"/>
          <w:sz w:val="28"/>
          <w:szCs w:val="28"/>
        </w:rPr>
        <w:t>9</w:t>
      </w:r>
    </w:p>
    <w:p w14:paraId="3BFAEE32" w14:textId="4897D527" w:rsidR="004558D3" w:rsidRPr="00A50F30" w:rsidRDefault="002F59D6" w:rsidP="002F59D6">
      <w:pPr>
        <w:spacing w:after="0" w:line="240" w:lineRule="auto"/>
        <w:ind w:left="567" w:hanging="567"/>
        <w:rPr>
          <w:rFonts w:ascii="Times New Roman" w:hAnsi="Times New Roman" w:cs="Times New Roman"/>
          <w:b/>
          <w:bCs/>
          <w:sz w:val="28"/>
          <w:szCs w:val="28"/>
        </w:rPr>
      </w:pPr>
      <w:bookmarkStart w:id="7" w:name="_Hlk90821369"/>
      <w:r>
        <w:rPr>
          <w:rFonts w:ascii="Times New Roman" w:hAnsi="Times New Roman" w:cs="Times New Roman"/>
          <w:b/>
          <w:bCs/>
          <w:sz w:val="28"/>
          <w:szCs w:val="28"/>
        </w:rPr>
        <w:t xml:space="preserve">ГЛАВА 1. </w:t>
      </w:r>
      <w:r w:rsidR="004558D3" w:rsidRPr="00A50F30">
        <w:rPr>
          <w:rFonts w:ascii="Times New Roman" w:hAnsi="Times New Roman" w:cs="Times New Roman"/>
          <w:b/>
          <w:bCs/>
          <w:sz w:val="28"/>
          <w:szCs w:val="28"/>
        </w:rPr>
        <w:t>ОБЗОР СОВРЕМЕННОГО СОСТОЯНИЯ ПРОБЛЕМЫ</w:t>
      </w:r>
    </w:p>
    <w:p w14:paraId="2ED2EF21" w14:textId="2B8E1370" w:rsidR="004558D3" w:rsidRPr="00BE2069" w:rsidRDefault="00BE2069" w:rsidP="004E56B2">
      <w:pPr>
        <w:spacing w:after="0" w:line="240" w:lineRule="auto"/>
        <w:ind w:left="709" w:hanging="709"/>
        <w:rPr>
          <w:rFonts w:ascii="Times New Roman" w:hAnsi="Times New Roman" w:cs="Times New Roman"/>
          <w:sz w:val="28"/>
          <w:szCs w:val="28"/>
        </w:rPr>
      </w:pPr>
      <w:r w:rsidRPr="00BE2069">
        <w:rPr>
          <w:rFonts w:ascii="Times New Roman" w:hAnsi="Times New Roman" w:cs="Times New Roman"/>
          <w:sz w:val="28"/>
          <w:szCs w:val="28"/>
        </w:rPr>
        <w:t xml:space="preserve">1.1 </w:t>
      </w:r>
      <w:r>
        <w:rPr>
          <w:rFonts w:ascii="Times New Roman" w:hAnsi="Times New Roman" w:cs="Times New Roman"/>
          <w:sz w:val="28"/>
          <w:szCs w:val="28"/>
        </w:rPr>
        <w:t xml:space="preserve">  </w:t>
      </w:r>
      <w:r w:rsidR="00311237">
        <w:rPr>
          <w:rFonts w:ascii="Times New Roman" w:hAnsi="Times New Roman" w:cs="Times New Roman"/>
          <w:sz w:val="28"/>
          <w:szCs w:val="28"/>
        </w:rPr>
        <w:t xml:space="preserve">  </w:t>
      </w:r>
      <w:r w:rsidR="004402D4" w:rsidRPr="00BE2069">
        <w:rPr>
          <w:rFonts w:ascii="Times New Roman" w:hAnsi="Times New Roman" w:cs="Times New Roman"/>
          <w:sz w:val="28"/>
          <w:szCs w:val="28"/>
        </w:rPr>
        <w:t>Эпидемиологический анализ заболеваемости и распространенности</w:t>
      </w:r>
      <w:r w:rsidR="00311237">
        <w:rPr>
          <w:rFonts w:ascii="Times New Roman" w:hAnsi="Times New Roman" w:cs="Times New Roman"/>
          <w:sz w:val="28"/>
          <w:szCs w:val="28"/>
        </w:rPr>
        <w:t xml:space="preserve"> </w:t>
      </w:r>
      <w:r w:rsidR="00656C61">
        <w:rPr>
          <w:rFonts w:ascii="Times New Roman" w:hAnsi="Times New Roman" w:cs="Times New Roman"/>
          <w:sz w:val="28"/>
          <w:szCs w:val="28"/>
        </w:rPr>
        <w:t xml:space="preserve">детской </w:t>
      </w:r>
      <w:r w:rsidR="004402D4" w:rsidRPr="00BE2069">
        <w:rPr>
          <w:rFonts w:ascii="Times New Roman" w:hAnsi="Times New Roman" w:cs="Times New Roman"/>
          <w:sz w:val="28"/>
          <w:szCs w:val="28"/>
        </w:rPr>
        <w:t xml:space="preserve">эпилепсии в </w:t>
      </w:r>
      <w:r w:rsidR="00656C61">
        <w:rPr>
          <w:rFonts w:ascii="Times New Roman" w:hAnsi="Times New Roman" w:cs="Times New Roman"/>
          <w:sz w:val="28"/>
          <w:szCs w:val="28"/>
        </w:rPr>
        <w:t>мировой</w:t>
      </w:r>
      <w:r w:rsidR="004402D4" w:rsidRPr="00BE2069">
        <w:rPr>
          <w:rFonts w:ascii="Times New Roman" w:hAnsi="Times New Roman" w:cs="Times New Roman"/>
          <w:sz w:val="28"/>
          <w:szCs w:val="28"/>
        </w:rPr>
        <w:t xml:space="preserve"> популяции ……………………………</w:t>
      </w:r>
      <w:r w:rsidR="0017467B">
        <w:rPr>
          <w:rFonts w:ascii="Times New Roman" w:hAnsi="Times New Roman" w:cs="Times New Roman"/>
          <w:sz w:val="28"/>
          <w:szCs w:val="28"/>
        </w:rPr>
        <w:t xml:space="preserve">      </w:t>
      </w:r>
      <w:r w:rsidR="008074C7">
        <w:rPr>
          <w:rFonts w:ascii="Times New Roman" w:hAnsi="Times New Roman" w:cs="Times New Roman"/>
          <w:sz w:val="28"/>
          <w:szCs w:val="28"/>
        </w:rPr>
        <w:t>1</w:t>
      </w:r>
      <w:r w:rsidR="00EF74F1">
        <w:rPr>
          <w:rFonts w:ascii="Times New Roman" w:hAnsi="Times New Roman" w:cs="Times New Roman"/>
          <w:sz w:val="28"/>
          <w:szCs w:val="28"/>
        </w:rPr>
        <w:t>3</w:t>
      </w:r>
    </w:p>
    <w:p w14:paraId="3EA4A043" w14:textId="19B3A933" w:rsidR="00A6471F" w:rsidRDefault="00A6471F" w:rsidP="00783253">
      <w:pPr>
        <w:numPr>
          <w:ilvl w:val="1"/>
          <w:numId w:val="2"/>
        </w:numPr>
        <w:spacing w:after="0" w:line="240" w:lineRule="auto"/>
        <w:ind w:left="709" w:hanging="709"/>
        <w:rPr>
          <w:rFonts w:ascii="Times New Roman" w:hAnsi="Times New Roman" w:cs="Times New Roman"/>
          <w:sz w:val="28"/>
          <w:szCs w:val="28"/>
        </w:rPr>
      </w:pPr>
      <w:r>
        <w:rPr>
          <w:rFonts w:ascii="Times New Roman" w:hAnsi="Times New Roman" w:cs="Times New Roman"/>
          <w:sz w:val="28"/>
          <w:szCs w:val="28"/>
        </w:rPr>
        <w:t>С</w:t>
      </w:r>
      <w:r w:rsidR="00656C61" w:rsidRPr="00656C61">
        <w:rPr>
          <w:rFonts w:ascii="Times New Roman" w:hAnsi="Times New Roman" w:cs="Times New Roman"/>
          <w:sz w:val="28"/>
          <w:szCs w:val="28"/>
        </w:rPr>
        <w:t>индромально-нозологическ</w:t>
      </w:r>
      <w:r w:rsidR="00656C61">
        <w:rPr>
          <w:rFonts w:ascii="Times New Roman" w:hAnsi="Times New Roman" w:cs="Times New Roman"/>
          <w:sz w:val="28"/>
          <w:szCs w:val="28"/>
        </w:rPr>
        <w:t>ая</w:t>
      </w:r>
      <w:r w:rsidR="00656C61" w:rsidRPr="00656C61">
        <w:rPr>
          <w:rFonts w:ascii="Times New Roman" w:hAnsi="Times New Roman" w:cs="Times New Roman"/>
          <w:sz w:val="28"/>
          <w:szCs w:val="28"/>
        </w:rPr>
        <w:t xml:space="preserve"> структур</w:t>
      </w:r>
      <w:r w:rsidR="00656C61">
        <w:rPr>
          <w:rFonts w:ascii="Times New Roman" w:hAnsi="Times New Roman" w:cs="Times New Roman"/>
          <w:sz w:val="28"/>
          <w:szCs w:val="28"/>
        </w:rPr>
        <w:t xml:space="preserve">а состояний, </w:t>
      </w:r>
      <w:r w:rsidR="00063B89">
        <w:rPr>
          <w:rFonts w:ascii="Times New Roman" w:hAnsi="Times New Roman" w:cs="Times New Roman"/>
          <w:sz w:val="28"/>
          <w:szCs w:val="28"/>
        </w:rPr>
        <w:t xml:space="preserve">         </w:t>
      </w:r>
      <w:r w:rsidR="00656C61">
        <w:rPr>
          <w:rFonts w:ascii="Times New Roman" w:hAnsi="Times New Roman" w:cs="Times New Roman"/>
          <w:sz w:val="28"/>
          <w:szCs w:val="28"/>
        </w:rPr>
        <w:t>ассоциированных</w:t>
      </w:r>
      <w:r w:rsidR="00063B89">
        <w:rPr>
          <w:rFonts w:ascii="Times New Roman" w:hAnsi="Times New Roman" w:cs="Times New Roman"/>
          <w:sz w:val="28"/>
          <w:szCs w:val="28"/>
        </w:rPr>
        <w:t xml:space="preserve"> </w:t>
      </w:r>
      <w:r w:rsidR="00656C61">
        <w:rPr>
          <w:rFonts w:ascii="Times New Roman" w:hAnsi="Times New Roman" w:cs="Times New Roman"/>
          <w:sz w:val="28"/>
          <w:szCs w:val="28"/>
        </w:rPr>
        <w:t xml:space="preserve">с ДЭПД </w:t>
      </w:r>
      <w:r w:rsidR="00456CA0">
        <w:rPr>
          <w:rFonts w:ascii="Times New Roman" w:hAnsi="Times New Roman" w:cs="Times New Roman"/>
          <w:sz w:val="28"/>
          <w:szCs w:val="28"/>
        </w:rPr>
        <w:t>......................</w:t>
      </w:r>
      <w:r w:rsidR="00656C61">
        <w:rPr>
          <w:rFonts w:ascii="Times New Roman" w:hAnsi="Times New Roman" w:cs="Times New Roman"/>
          <w:sz w:val="28"/>
          <w:szCs w:val="28"/>
        </w:rPr>
        <w:t>…………</w:t>
      </w:r>
      <w:r w:rsidR="002A362A">
        <w:rPr>
          <w:rFonts w:ascii="Times New Roman" w:hAnsi="Times New Roman" w:cs="Times New Roman"/>
          <w:sz w:val="28"/>
          <w:szCs w:val="28"/>
        </w:rPr>
        <w:t>……………</w:t>
      </w:r>
      <w:r w:rsidR="00656C61">
        <w:rPr>
          <w:rFonts w:ascii="Times New Roman" w:hAnsi="Times New Roman" w:cs="Times New Roman"/>
          <w:sz w:val="28"/>
          <w:szCs w:val="28"/>
        </w:rPr>
        <w:t>…</w:t>
      </w:r>
      <w:r w:rsidR="00456CA0">
        <w:rPr>
          <w:rFonts w:ascii="Times New Roman" w:hAnsi="Times New Roman" w:cs="Times New Roman"/>
          <w:sz w:val="28"/>
          <w:szCs w:val="28"/>
        </w:rPr>
        <w:t>.…</w:t>
      </w:r>
      <w:r w:rsidR="007762E3">
        <w:rPr>
          <w:rFonts w:ascii="Times New Roman" w:hAnsi="Times New Roman" w:cs="Times New Roman"/>
          <w:sz w:val="28"/>
          <w:szCs w:val="28"/>
        </w:rPr>
        <w:t>.</w:t>
      </w:r>
      <w:r w:rsidR="00432A60">
        <w:rPr>
          <w:rFonts w:ascii="Times New Roman" w:hAnsi="Times New Roman" w:cs="Times New Roman"/>
          <w:sz w:val="28"/>
          <w:szCs w:val="28"/>
        </w:rPr>
        <w:t>.</w:t>
      </w:r>
      <w:r w:rsidR="00134926">
        <w:rPr>
          <w:rFonts w:ascii="Times New Roman" w:hAnsi="Times New Roman" w:cs="Times New Roman"/>
          <w:sz w:val="28"/>
          <w:szCs w:val="28"/>
        </w:rPr>
        <w:t xml:space="preserve">. </w:t>
      </w:r>
      <w:r w:rsidR="00432A60">
        <w:rPr>
          <w:rFonts w:ascii="Times New Roman" w:hAnsi="Times New Roman" w:cs="Times New Roman"/>
          <w:sz w:val="28"/>
          <w:szCs w:val="28"/>
        </w:rPr>
        <w:t xml:space="preserve"> </w:t>
      </w:r>
      <w:r w:rsidR="00656C61" w:rsidRPr="00656C61">
        <w:rPr>
          <w:rFonts w:ascii="Times New Roman" w:hAnsi="Times New Roman" w:cs="Times New Roman"/>
          <w:sz w:val="28"/>
          <w:szCs w:val="28"/>
        </w:rPr>
        <w:t xml:space="preserve"> </w:t>
      </w:r>
      <w:r w:rsidR="0017467B">
        <w:rPr>
          <w:rFonts w:ascii="Times New Roman" w:hAnsi="Times New Roman" w:cs="Times New Roman"/>
          <w:sz w:val="28"/>
          <w:szCs w:val="28"/>
        </w:rPr>
        <w:t xml:space="preserve">  </w:t>
      </w:r>
      <w:r w:rsidR="00EF47B7">
        <w:rPr>
          <w:rFonts w:ascii="Times New Roman" w:hAnsi="Times New Roman" w:cs="Times New Roman"/>
          <w:sz w:val="16"/>
          <w:szCs w:val="16"/>
        </w:rPr>
        <w:t xml:space="preserve"> </w:t>
      </w:r>
      <w:r w:rsidR="0017467B">
        <w:rPr>
          <w:rFonts w:ascii="Times New Roman" w:hAnsi="Times New Roman" w:cs="Times New Roman"/>
          <w:sz w:val="28"/>
          <w:szCs w:val="28"/>
        </w:rPr>
        <w:t>2</w:t>
      </w:r>
      <w:r w:rsidR="00EF74F1">
        <w:rPr>
          <w:rFonts w:ascii="Times New Roman" w:hAnsi="Times New Roman" w:cs="Times New Roman"/>
          <w:sz w:val="28"/>
          <w:szCs w:val="28"/>
        </w:rPr>
        <w:t>7</w:t>
      </w:r>
    </w:p>
    <w:p w14:paraId="706B9B6C" w14:textId="22778A61" w:rsidR="006F1882" w:rsidRDefault="00F75F39" w:rsidP="00783253">
      <w:pPr>
        <w:numPr>
          <w:ilvl w:val="1"/>
          <w:numId w:val="2"/>
        </w:numPr>
        <w:spacing w:after="0" w:line="240" w:lineRule="auto"/>
        <w:ind w:left="709" w:hanging="709"/>
        <w:rPr>
          <w:rFonts w:ascii="Times New Roman" w:hAnsi="Times New Roman" w:cs="Times New Roman"/>
          <w:sz w:val="28"/>
          <w:szCs w:val="28"/>
        </w:rPr>
      </w:pPr>
      <w:r>
        <w:rPr>
          <w:rFonts w:ascii="Times New Roman" w:hAnsi="Times New Roman" w:cs="Times New Roman"/>
          <w:sz w:val="28"/>
          <w:szCs w:val="28"/>
        </w:rPr>
        <w:t>Индекс к</w:t>
      </w:r>
      <w:r w:rsidR="006F1882" w:rsidRPr="006F1882">
        <w:rPr>
          <w:rFonts w:ascii="Times New Roman" w:hAnsi="Times New Roman" w:cs="Times New Roman"/>
          <w:sz w:val="28"/>
          <w:szCs w:val="28"/>
        </w:rPr>
        <w:t>ачеств</w:t>
      </w:r>
      <w:r>
        <w:rPr>
          <w:rFonts w:ascii="Times New Roman" w:hAnsi="Times New Roman" w:cs="Times New Roman"/>
          <w:sz w:val="28"/>
          <w:szCs w:val="28"/>
        </w:rPr>
        <w:t>а</w:t>
      </w:r>
      <w:r w:rsidR="006F1882" w:rsidRPr="006F1882">
        <w:rPr>
          <w:rFonts w:ascii="Times New Roman" w:hAnsi="Times New Roman" w:cs="Times New Roman"/>
          <w:sz w:val="28"/>
          <w:szCs w:val="28"/>
        </w:rPr>
        <w:t xml:space="preserve"> жизни как основополагающи</w:t>
      </w:r>
      <w:r w:rsidR="006F1882">
        <w:rPr>
          <w:rFonts w:ascii="Times New Roman" w:hAnsi="Times New Roman" w:cs="Times New Roman"/>
          <w:sz w:val="28"/>
          <w:szCs w:val="28"/>
        </w:rPr>
        <w:t>й</w:t>
      </w:r>
      <w:r w:rsidR="006F1882" w:rsidRPr="006F1882">
        <w:rPr>
          <w:rFonts w:ascii="Times New Roman" w:hAnsi="Times New Roman" w:cs="Times New Roman"/>
          <w:sz w:val="28"/>
          <w:szCs w:val="28"/>
        </w:rPr>
        <w:t xml:space="preserve"> </w:t>
      </w:r>
      <w:r w:rsidR="00DF4374">
        <w:rPr>
          <w:rFonts w:ascii="Times New Roman" w:hAnsi="Times New Roman" w:cs="Times New Roman"/>
          <w:sz w:val="28"/>
          <w:szCs w:val="28"/>
        </w:rPr>
        <w:t xml:space="preserve">современный </w:t>
      </w:r>
      <w:r w:rsidR="00063B89">
        <w:rPr>
          <w:rFonts w:ascii="Times New Roman" w:hAnsi="Times New Roman" w:cs="Times New Roman"/>
          <w:sz w:val="28"/>
          <w:szCs w:val="28"/>
        </w:rPr>
        <w:t xml:space="preserve">          </w:t>
      </w:r>
      <w:r w:rsidR="006F1882" w:rsidRPr="006F1882">
        <w:rPr>
          <w:rFonts w:ascii="Times New Roman" w:hAnsi="Times New Roman" w:cs="Times New Roman"/>
          <w:sz w:val="28"/>
          <w:szCs w:val="28"/>
        </w:rPr>
        <w:t xml:space="preserve">принцип </w:t>
      </w:r>
      <w:r w:rsidR="002A333C">
        <w:rPr>
          <w:rFonts w:ascii="Times New Roman" w:hAnsi="Times New Roman" w:cs="Times New Roman"/>
          <w:sz w:val="28"/>
          <w:szCs w:val="28"/>
        </w:rPr>
        <w:t>оценки эффективности</w:t>
      </w:r>
      <w:r w:rsidR="006F1882" w:rsidRPr="006F1882">
        <w:rPr>
          <w:rFonts w:ascii="Times New Roman" w:hAnsi="Times New Roman" w:cs="Times New Roman"/>
          <w:sz w:val="28"/>
          <w:szCs w:val="28"/>
        </w:rPr>
        <w:t xml:space="preserve"> лечения</w:t>
      </w:r>
      <w:r w:rsidR="00063B89">
        <w:rPr>
          <w:rFonts w:ascii="Times New Roman" w:hAnsi="Times New Roman" w:cs="Times New Roman"/>
          <w:sz w:val="28"/>
          <w:szCs w:val="28"/>
        </w:rPr>
        <w:t xml:space="preserve"> эп</w:t>
      </w:r>
      <w:r w:rsidR="006F1882" w:rsidRPr="006F1882">
        <w:rPr>
          <w:rFonts w:ascii="Times New Roman" w:hAnsi="Times New Roman" w:cs="Times New Roman"/>
          <w:sz w:val="28"/>
          <w:szCs w:val="28"/>
        </w:rPr>
        <w:t>илепсии</w:t>
      </w:r>
      <w:r>
        <w:rPr>
          <w:rFonts w:ascii="Times New Roman" w:hAnsi="Times New Roman" w:cs="Times New Roman"/>
          <w:sz w:val="28"/>
          <w:szCs w:val="28"/>
        </w:rPr>
        <w:t>………………</w:t>
      </w:r>
      <w:r w:rsidR="007762E3">
        <w:rPr>
          <w:rFonts w:ascii="Times New Roman" w:hAnsi="Times New Roman" w:cs="Times New Roman"/>
          <w:sz w:val="28"/>
          <w:szCs w:val="28"/>
        </w:rPr>
        <w:t>…</w:t>
      </w:r>
      <w:r w:rsidR="0017467B">
        <w:rPr>
          <w:rFonts w:ascii="Times New Roman" w:hAnsi="Times New Roman" w:cs="Times New Roman"/>
          <w:sz w:val="28"/>
          <w:szCs w:val="28"/>
        </w:rPr>
        <w:t xml:space="preserve">     </w:t>
      </w:r>
      <w:r w:rsidR="00C7117F">
        <w:rPr>
          <w:rFonts w:ascii="Times New Roman" w:hAnsi="Times New Roman" w:cs="Times New Roman"/>
          <w:sz w:val="28"/>
          <w:szCs w:val="28"/>
        </w:rPr>
        <w:t>4</w:t>
      </w:r>
      <w:r w:rsidR="00EF74F1">
        <w:rPr>
          <w:rFonts w:ascii="Times New Roman" w:hAnsi="Times New Roman" w:cs="Times New Roman"/>
          <w:sz w:val="28"/>
          <w:szCs w:val="28"/>
        </w:rPr>
        <w:t>2</w:t>
      </w:r>
    </w:p>
    <w:p w14:paraId="6D2C83A0" w14:textId="46369E34" w:rsidR="00456CA0" w:rsidRPr="00A50F30" w:rsidRDefault="00223302" w:rsidP="00783253">
      <w:pPr>
        <w:numPr>
          <w:ilvl w:val="1"/>
          <w:numId w:val="2"/>
        </w:numPr>
        <w:spacing w:line="240" w:lineRule="auto"/>
        <w:ind w:left="709" w:hanging="709"/>
        <w:rPr>
          <w:rFonts w:ascii="Times New Roman" w:hAnsi="Times New Roman" w:cs="Times New Roman"/>
          <w:sz w:val="28"/>
          <w:szCs w:val="28"/>
        </w:rPr>
      </w:pPr>
      <w:r w:rsidRPr="00223302">
        <w:rPr>
          <w:rFonts w:ascii="Times New Roman" w:hAnsi="Times New Roman" w:cs="Times New Roman"/>
          <w:sz w:val="28"/>
          <w:szCs w:val="28"/>
        </w:rPr>
        <w:t>Анализ практических проблем и оценка состояния         эпилептологической помощи в Республике Казахстан</w:t>
      </w:r>
      <w:r w:rsidR="00BF29F8">
        <w:rPr>
          <w:rFonts w:ascii="Times New Roman" w:hAnsi="Times New Roman" w:cs="Times New Roman"/>
          <w:sz w:val="28"/>
          <w:szCs w:val="28"/>
        </w:rPr>
        <w:t>…</w:t>
      </w:r>
      <w:r w:rsidR="00456CA0">
        <w:rPr>
          <w:rFonts w:ascii="Times New Roman" w:hAnsi="Times New Roman" w:cs="Times New Roman"/>
          <w:sz w:val="28"/>
          <w:szCs w:val="28"/>
        </w:rPr>
        <w:t>……………</w:t>
      </w:r>
      <w:r w:rsidR="00134926">
        <w:rPr>
          <w:rFonts w:ascii="Times New Roman" w:hAnsi="Times New Roman" w:cs="Times New Roman"/>
          <w:sz w:val="28"/>
          <w:szCs w:val="28"/>
        </w:rPr>
        <w:t>.</w:t>
      </w:r>
      <w:r w:rsidR="00432A60">
        <w:rPr>
          <w:rFonts w:ascii="Times New Roman" w:hAnsi="Times New Roman" w:cs="Times New Roman"/>
          <w:sz w:val="28"/>
          <w:szCs w:val="28"/>
        </w:rPr>
        <w:t xml:space="preserve"> </w:t>
      </w:r>
      <w:r w:rsidR="0017467B">
        <w:rPr>
          <w:rFonts w:ascii="Times New Roman" w:hAnsi="Times New Roman" w:cs="Times New Roman"/>
          <w:sz w:val="28"/>
          <w:szCs w:val="28"/>
        </w:rPr>
        <w:t xml:space="preserve">    </w:t>
      </w:r>
      <w:r w:rsidR="008074C7">
        <w:rPr>
          <w:rFonts w:ascii="Times New Roman" w:hAnsi="Times New Roman" w:cs="Times New Roman"/>
          <w:sz w:val="28"/>
          <w:szCs w:val="28"/>
        </w:rPr>
        <w:t>4</w:t>
      </w:r>
      <w:r w:rsidR="00EF74F1">
        <w:rPr>
          <w:rFonts w:ascii="Times New Roman" w:hAnsi="Times New Roman" w:cs="Times New Roman"/>
          <w:sz w:val="28"/>
          <w:szCs w:val="28"/>
        </w:rPr>
        <w:t>7</w:t>
      </w:r>
    </w:p>
    <w:p w14:paraId="6701134B" w14:textId="43040490" w:rsidR="00E23A22" w:rsidRPr="0034493F" w:rsidRDefault="002F59D6" w:rsidP="0034493F">
      <w:pPr>
        <w:spacing w:after="0" w:line="240" w:lineRule="auto"/>
        <w:rPr>
          <w:rFonts w:ascii="Times New Roman" w:hAnsi="Times New Roman" w:cs="Times New Roman"/>
          <w:sz w:val="28"/>
          <w:szCs w:val="28"/>
        </w:rPr>
      </w:pPr>
      <w:bookmarkStart w:id="8" w:name="_Hlk92712491"/>
      <w:r>
        <w:rPr>
          <w:rFonts w:ascii="Times New Roman" w:hAnsi="Times New Roman" w:cs="Times New Roman"/>
          <w:b/>
          <w:bCs/>
          <w:sz w:val="28"/>
          <w:szCs w:val="28"/>
        </w:rPr>
        <w:t xml:space="preserve">ГЛАВА 2. </w:t>
      </w:r>
      <w:r w:rsidR="00F96BDA" w:rsidRPr="0034493F">
        <w:rPr>
          <w:rFonts w:ascii="Times New Roman" w:hAnsi="Times New Roman" w:cs="Times New Roman"/>
          <w:b/>
          <w:bCs/>
          <w:sz w:val="28"/>
          <w:szCs w:val="28"/>
        </w:rPr>
        <w:t>МАТЕРИАЛЫ И МЕТОДЫ ИССЛЕДОВАНИЯ</w:t>
      </w:r>
      <w:r w:rsidR="0017467B">
        <w:rPr>
          <w:rFonts w:ascii="Times New Roman" w:hAnsi="Times New Roman" w:cs="Times New Roman"/>
          <w:sz w:val="28"/>
          <w:szCs w:val="28"/>
        </w:rPr>
        <w:t xml:space="preserve">      </w:t>
      </w:r>
    </w:p>
    <w:p w14:paraId="49049FD0" w14:textId="57CD7680" w:rsidR="00F96BDA" w:rsidRPr="00A1510F" w:rsidRDefault="005A2A18" w:rsidP="00783253">
      <w:pPr>
        <w:numPr>
          <w:ilvl w:val="1"/>
          <w:numId w:val="5"/>
        </w:numPr>
        <w:spacing w:after="0" w:line="240" w:lineRule="auto"/>
        <w:ind w:left="709" w:hanging="709"/>
        <w:rPr>
          <w:rFonts w:ascii="Times New Roman" w:hAnsi="Times New Roman" w:cs="Times New Roman"/>
          <w:sz w:val="28"/>
          <w:szCs w:val="28"/>
        </w:rPr>
      </w:pPr>
      <w:bookmarkStart w:id="9" w:name="_Hlk88250716"/>
      <w:r w:rsidRPr="005A2A18">
        <w:rPr>
          <w:rFonts w:ascii="Times New Roman" w:hAnsi="Times New Roman" w:cs="Times New Roman"/>
          <w:sz w:val="28"/>
          <w:szCs w:val="28"/>
        </w:rPr>
        <w:t xml:space="preserve">Общее описание исследования </w:t>
      </w:r>
      <w:r w:rsidR="00F96BDA" w:rsidRPr="00A1510F">
        <w:rPr>
          <w:rFonts w:ascii="Times New Roman" w:hAnsi="Times New Roman" w:cs="Times New Roman"/>
          <w:sz w:val="28"/>
          <w:szCs w:val="28"/>
        </w:rPr>
        <w:t>…………………………………</w:t>
      </w:r>
      <w:r w:rsidR="0017467B">
        <w:rPr>
          <w:rFonts w:ascii="Times New Roman" w:hAnsi="Times New Roman" w:cs="Times New Roman"/>
          <w:sz w:val="28"/>
          <w:szCs w:val="28"/>
        </w:rPr>
        <w:t>…….</w:t>
      </w:r>
      <w:r w:rsidR="00134926">
        <w:rPr>
          <w:rFonts w:ascii="Times New Roman" w:hAnsi="Times New Roman" w:cs="Times New Roman"/>
          <w:sz w:val="28"/>
          <w:szCs w:val="28"/>
        </w:rPr>
        <w:t>.</w:t>
      </w:r>
      <w:r w:rsidR="0017467B">
        <w:rPr>
          <w:rFonts w:ascii="Times New Roman" w:hAnsi="Times New Roman" w:cs="Times New Roman"/>
          <w:sz w:val="28"/>
          <w:szCs w:val="28"/>
        </w:rPr>
        <w:t xml:space="preserve">.    </w:t>
      </w:r>
      <w:r w:rsidR="008074C7">
        <w:rPr>
          <w:rFonts w:ascii="Times New Roman" w:hAnsi="Times New Roman" w:cs="Times New Roman"/>
          <w:sz w:val="28"/>
          <w:szCs w:val="28"/>
        </w:rPr>
        <w:t xml:space="preserve"> </w:t>
      </w:r>
      <w:r w:rsidR="00C7117F">
        <w:rPr>
          <w:rFonts w:ascii="Times New Roman" w:hAnsi="Times New Roman" w:cs="Times New Roman"/>
          <w:sz w:val="28"/>
          <w:szCs w:val="28"/>
        </w:rPr>
        <w:t>5</w:t>
      </w:r>
      <w:r w:rsidR="00EF74F1">
        <w:rPr>
          <w:rFonts w:ascii="Times New Roman" w:hAnsi="Times New Roman" w:cs="Times New Roman"/>
          <w:sz w:val="28"/>
          <w:szCs w:val="28"/>
        </w:rPr>
        <w:t>6</w:t>
      </w:r>
    </w:p>
    <w:p w14:paraId="795B4F9F" w14:textId="63B80E1E" w:rsidR="001C11BC" w:rsidRDefault="00A1510F" w:rsidP="00311237">
      <w:pPr>
        <w:spacing w:after="0" w:line="240" w:lineRule="auto"/>
        <w:ind w:left="709" w:hanging="709"/>
        <w:rPr>
          <w:rFonts w:ascii="Times New Roman" w:hAnsi="Times New Roman" w:cs="Times New Roman"/>
          <w:sz w:val="28"/>
          <w:szCs w:val="28"/>
        </w:rPr>
      </w:pPr>
      <w:r>
        <w:rPr>
          <w:rFonts w:ascii="Times New Roman" w:hAnsi="Times New Roman" w:cs="Times New Roman"/>
          <w:sz w:val="28"/>
          <w:szCs w:val="28"/>
        </w:rPr>
        <w:t xml:space="preserve">2.2  </w:t>
      </w:r>
      <w:r w:rsidR="00311237">
        <w:rPr>
          <w:rFonts w:ascii="Times New Roman" w:hAnsi="Times New Roman" w:cs="Times New Roman"/>
          <w:sz w:val="28"/>
          <w:szCs w:val="28"/>
        </w:rPr>
        <w:t xml:space="preserve">  </w:t>
      </w:r>
      <w:r w:rsidR="001245F7">
        <w:rPr>
          <w:rFonts w:ascii="Times New Roman" w:hAnsi="Times New Roman" w:cs="Times New Roman"/>
          <w:sz w:val="28"/>
          <w:szCs w:val="28"/>
        </w:rPr>
        <w:t xml:space="preserve"> </w:t>
      </w:r>
      <w:r w:rsidR="001C11BC">
        <w:rPr>
          <w:rFonts w:ascii="Times New Roman" w:hAnsi="Times New Roman" w:cs="Times New Roman"/>
          <w:sz w:val="28"/>
          <w:szCs w:val="28"/>
        </w:rPr>
        <w:t xml:space="preserve">Дизайн исследования </w:t>
      </w:r>
      <w:r w:rsidR="00013409">
        <w:rPr>
          <w:rFonts w:ascii="Times New Roman" w:hAnsi="Times New Roman" w:cs="Times New Roman"/>
          <w:sz w:val="28"/>
          <w:szCs w:val="28"/>
        </w:rPr>
        <w:t>…………</w:t>
      </w:r>
      <w:r w:rsidR="0017467B">
        <w:rPr>
          <w:rFonts w:ascii="Times New Roman" w:hAnsi="Times New Roman" w:cs="Times New Roman"/>
          <w:sz w:val="28"/>
          <w:szCs w:val="28"/>
        </w:rPr>
        <w:t>………………………………………</w:t>
      </w:r>
      <w:r w:rsidR="00134926">
        <w:rPr>
          <w:rFonts w:ascii="Times New Roman" w:hAnsi="Times New Roman" w:cs="Times New Roman"/>
          <w:sz w:val="28"/>
          <w:szCs w:val="28"/>
        </w:rPr>
        <w:t>.</w:t>
      </w:r>
      <w:r w:rsidR="00013409">
        <w:rPr>
          <w:rFonts w:ascii="Times New Roman" w:hAnsi="Times New Roman" w:cs="Times New Roman"/>
          <w:sz w:val="28"/>
          <w:szCs w:val="28"/>
        </w:rPr>
        <w:t>.</w:t>
      </w:r>
      <w:r w:rsidR="00BC17C9">
        <w:rPr>
          <w:rFonts w:ascii="Times New Roman" w:hAnsi="Times New Roman" w:cs="Times New Roman"/>
          <w:sz w:val="28"/>
          <w:szCs w:val="28"/>
        </w:rPr>
        <w:t>.</w:t>
      </w:r>
      <w:r w:rsidR="0017467B">
        <w:rPr>
          <w:rFonts w:ascii="Times New Roman" w:hAnsi="Times New Roman" w:cs="Times New Roman"/>
          <w:sz w:val="28"/>
          <w:szCs w:val="28"/>
        </w:rPr>
        <w:t xml:space="preserve">     5</w:t>
      </w:r>
      <w:r w:rsidR="00EF74F1">
        <w:rPr>
          <w:rFonts w:ascii="Times New Roman" w:hAnsi="Times New Roman" w:cs="Times New Roman"/>
          <w:sz w:val="28"/>
          <w:szCs w:val="28"/>
        </w:rPr>
        <w:t>8</w:t>
      </w:r>
    </w:p>
    <w:p w14:paraId="62930A72" w14:textId="25D78C45" w:rsidR="00F96BDA" w:rsidRPr="00A1510F" w:rsidRDefault="001C11BC" w:rsidP="00311237">
      <w:pPr>
        <w:spacing w:line="240" w:lineRule="auto"/>
        <w:ind w:left="709" w:hanging="709"/>
        <w:rPr>
          <w:rFonts w:ascii="Times New Roman" w:hAnsi="Times New Roman" w:cs="Times New Roman"/>
          <w:sz w:val="28"/>
          <w:szCs w:val="28"/>
        </w:rPr>
      </w:pPr>
      <w:r>
        <w:rPr>
          <w:rFonts w:ascii="Times New Roman" w:hAnsi="Times New Roman" w:cs="Times New Roman"/>
          <w:sz w:val="28"/>
          <w:szCs w:val="28"/>
        </w:rPr>
        <w:t xml:space="preserve">2.3   </w:t>
      </w:r>
      <w:r w:rsidR="00311237">
        <w:rPr>
          <w:rFonts w:ascii="Times New Roman" w:hAnsi="Times New Roman" w:cs="Times New Roman"/>
          <w:sz w:val="28"/>
          <w:szCs w:val="28"/>
        </w:rPr>
        <w:t xml:space="preserve">  </w:t>
      </w:r>
      <w:r w:rsidR="00013409">
        <w:rPr>
          <w:rFonts w:ascii="Times New Roman" w:hAnsi="Times New Roman" w:cs="Times New Roman"/>
          <w:sz w:val="28"/>
          <w:szCs w:val="28"/>
        </w:rPr>
        <w:t>М</w:t>
      </w:r>
      <w:r w:rsidR="002F5474" w:rsidRPr="002F5474">
        <w:rPr>
          <w:rFonts w:ascii="Times New Roman" w:hAnsi="Times New Roman" w:cs="Times New Roman"/>
          <w:sz w:val="28"/>
          <w:szCs w:val="28"/>
        </w:rPr>
        <w:t>етоды</w:t>
      </w:r>
      <w:r w:rsidR="00013409">
        <w:rPr>
          <w:rFonts w:ascii="Times New Roman" w:hAnsi="Times New Roman" w:cs="Times New Roman"/>
          <w:sz w:val="28"/>
          <w:szCs w:val="28"/>
        </w:rPr>
        <w:t xml:space="preserve"> исследования</w:t>
      </w:r>
      <w:r w:rsidR="002F5474" w:rsidRPr="002F5474">
        <w:rPr>
          <w:rFonts w:ascii="Times New Roman" w:hAnsi="Times New Roman" w:cs="Times New Roman"/>
          <w:sz w:val="28"/>
          <w:szCs w:val="28"/>
        </w:rPr>
        <w:t xml:space="preserve"> </w:t>
      </w:r>
      <w:r w:rsidR="00F96BDA" w:rsidRPr="00A1510F">
        <w:rPr>
          <w:rFonts w:ascii="Times New Roman" w:hAnsi="Times New Roman" w:cs="Times New Roman"/>
          <w:sz w:val="28"/>
          <w:szCs w:val="28"/>
        </w:rPr>
        <w:t>………………</w:t>
      </w:r>
      <w:r w:rsidR="0017467B">
        <w:rPr>
          <w:rFonts w:ascii="Times New Roman" w:hAnsi="Times New Roman" w:cs="Times New Roman"/>
          <w:sz w:val="28"/>
          <w:szCs w:val="28"/>
        </w:rPr>
        <w:t>…………………………………</w:t>
      </w:r>
      <w:r w:rsidR="00134926">
        <w:rPr>
          <w:rFonts w:ascii="Times New Roman" w:hAnsi="Times New Roman" w:cs="Times New Roman"/>
          <w:sz w:val="28"/>
          <w:szCs w:val="28"/>
        </w:rPr>
        <w:t>.</w:t>
      </w:r>
      <w:r w:rsidR="00BA2A08" w:rsidRPr="00A1510F">
        <w:rPr>
          <w:rFonts w:ascii="Times New Roman" w:hAnsi="Times New Roman" w:cs="Times New Roman"/>
          <w:sz w:val="28"/>
          <w:szCs w:val="28"/>
        </w:rPr>
        <w:t>.</w:t>
      </w:r>
      <w:r w:rsidR="0017467B">
        <w:rPr>
          <w:rFonts w:ascii="Times New Roman" w:hAnsi="Times New Roman" w:cs="Times New Roman"/>
          <w:sz w:val="28"/>
          <w:szCs w:val="28"/>
        </w:rPr>
        <w:t xml:space="preserve">  </w:t>
      </w:r>
      <w:r w:rsidR="00BC17C9">
        <w:rPr>
          <w:rFonts w:ascii="Times New Roman" w:hAnsi="Times New Roman" w:cs="Times New Roman"/>
          <w:sz w:val="28"/>
          <w:szCs w:val="28"/>
        </w:rPr>
        <w:t xml:space="preserve"> </w:t>
      </w:r>
      <w:r w:rsidR="0017467B">
        <w:rPr>
          <w:rFonts w:ascii="Times New Roman" w:hAnsi="Times New Roman" w:cs="Times New Roman"/>
          <w:sz w:val="28"/>
          <w:szCs w:val="28"/>
        </w:rPr>
        <w:t xml:space="preserve"> </w:t>
      </w:r>
      <w:r w:rsidR="00C7117F">
        <w:rPr>
          <w:rFonts w:ascii="Times New Roman" w:hAnsi="Times New Roman" w:cs="Times New Roman"/>
          <w:sz w:val="28"/>
          <w:szCs w:val="28"/>
        </w:rPr>
        <w:t xml:space="preserve"> 6</w:t>
      </w:r>
      <w:r w:rsidR="00EF74F1">
        <w:rPr>
          <w:rFonts w:ascii="Times New Roman" w:hAnsi="Times New Roman" w:cs="Times New Roman"/>
          <w:sz w:val="28"/>
          <w:szCs w:val="28"/>
        </w:rPr>
        <w:t>2</w:t>
      </w:r>
    </w:p>
    <w:p w14:paraId="790C355C" w14:textId="77777777" w:rsidR="00801891" w:rsidRDefault="002F59D6" w:rsidP="00801891">
      <w:pPr>
        <w:pStyle w:val="1"/>
        <w:ind w:left="709" w:hanging="709"/>
        <w:rPr>
          <w:rFonts w:ascii="Times New Roman" w:eastAsia="Times New Roman" w:hAnsi="Times New Roman" w:cs="Times New Roman"/>
          <w:b/>
          <w:bCs/>
          <w:snapToGrid w:val="0"/>
          <w:color w:val="auto"/>
          <w:sz w:val="28"/>
          <w:szCs w:val="28"/>
          <w:lang w:eastAsia="ko-KR"/>
        </w:rPr>
      </w:pPr>
      <w:bookmarkStart w:id="10" w:name="_Hlk88252054"/>
      <w:bookmarkStart w:id="11" w:name="_Hlk90423531"/>
      <w:bookmarkEnd w:id="9"/>
      <w:r w:rsidRPr="00801891">
        <w:rPr>
          <w:rFonts w:ascii="Times New Roman" w:hAnsi="Times New Roman" w:cs="Times New Roman"/>
          <w:b/>
          <w:bCs/>
          <w:color w:val="auto"/>
          <w:sz w:val="28"/>
          <w:szCs w:val="28"/>
        </w:rPr>
        <w:t xml:space="preserve">ГЛАВА 3. </w:t>
      </w:r>
      <w:r w:rsidR="00801891" w:rsidRPr="00801891">
        <w:rPr>
          <w:rFonts w:ascii="Times New Roman" w:eastAsia="Times New Roman" w:hAnsi="Times New Roman" w:cs="Times New Roman"/>
          <w:b/>
          <w:bCs/>
          <w:snapToGrid w:val="0"/>
          <w:color w:val="auto"/>
          <w:sz w:val="28"/>
          <w:szCs w:val="28"/>
          <w:lang w:eastAsia="ko-KR"/>
        </w:rPr>
        <w:t xml:space="preserve">МОНИТОРИНГ ЭПИДЕМИОЛОГИЧЕСКИХ </w:t>
      </w:r>
    </w:p>
    <w:p w14:paraId="5A80DE71" w14:textId="453AED64" w:rsidR="00801891" w:rsidRPr="00801891" w:rsidRDefault="00801891" w:rsidP="00801891">
      <w:pPr>
        <w:pStyle w:val="1"/>
        <w:spacing w:before="0"/>
        <w:ind w:left="709" w:hanging="709"/>
        <w:rPr>
          <w:rFonts w:ascii="Times New Roman" w:eastAsia="Times New Roman" w:hAnsi="Times New Roman" w:cs="Times New Roman"/>
          <w:b/>
          <w:bCs/>
          <w:snapToGrid w:val="0"/>
          <w:color w:val="auto"/>
          <w:sz w:val="28"/>
          <w:szCs w:val="28"/>
          <w:lang w:eastAsia="ko-KR"/>
        </w:rPr>
      </w:pPr>
      <w:r>
        <w:rPr>
          <w:rFonts w:ascii="Times New Roman" w:eastAsia="Times New Roman" w:hAnsi="Times New Roman" w:cs="Times New Roman"/>
          <w:b/>
          <w:bCs/>
          <w:snapToGrid w:val="0"/>
          <w:color w:val="auto"/>
          <w:sz w:val="28"/>
          <w:szCs w:val="28"/>
          <w:lang w:eastAsia="ko-KR"/>
        </w:rPr>
        <w:t xml:space="preserve">          </w:t>
      </w:r>
      <w:r w:rsidRPr="00801891">
        <w:rPr>
          <w:rFonts w:ascii="Times New Roman" w:eastAsia="Times New Roman" w:hAnsi="Times New Roman" w:cs="Times New Roman"/>
          <w:b/>
          <w:bCs/>
          <w:snapToGrid w:val="0"/>
          <w:color w:val="auto"/>
          <w:sz w:val="28"/>
          <w:szCs w:val="28"/>
          <w:lang w:eastAsia="ko-KR"/>
        </w:rPr>
        <w:t xml:space="preserve">ПОКАЗАТЕЛЕЙ ОСНОВНЫХ ФОРМ ЭПИЛЕПСИИ </w:t>
      </w:r>
    </w:p>
    <w:p w14:paraId="0C83AFFE" w14:textId="2BE864E9" w:rsidR="00F96BDA" w:rsidRPr="008074C7" w:rsidRDefault="00801891" w:rsidP="000125C0">
      <w:pPr>
        <w:keepNext/>
        <w:spacing w:after="0" w:line="240" w:lineRule="auto"/>
        <w:ind w:left="709" w:hanging="709"/>
        <w:outlineLvl w:val="0"/>
        <w:rPr>
          <w:rFonts w:ascii="Times New Roman" w:eastAsia="Calibri" w:hAnsi="Times New Roman" w:cs="Times New Roman"/>
          <w:bCs/>
          <w:sz w:val="28"/>
          <w:szCs w:val="28"/>
        </w:rPr>
      </w:pPr>
      <w:r w:rsidRPr="00801891">
        <w:rPr>
          <w:rFonts w:ascii="Times New Roman" w:eastAsia="Times New Roman" w:hAnsi="Times New Roman" w:cs="Times New Roman"/>
          <w:b/>
          <w:bCs/>
          <w:snapToGrid w:val="0"/>
          <w:sz w:val="28"/>
          <w:szCs w:val="28"/>
          <w:lang w:eastAsia="ko-KR"/>
        </w:rPr>
        <w:t xml:space="preserve">          </w:t>
      </w:r>
      <w:r w:rsidRPr="00801891">
        <w:rPr>
          <w:rFonts w:ascii="Times New Roman" w:eastAsia="Times New Roman" w:hAnsi="Times New Roman" w:cs="Times New Roman"/>
          <w:b/>
          <w:snapToGrid w:val="0"/>
          <w:sz w:val="28"/>
          <w:szCs w:val="28"/>
          <w:lang w:eastAsia="ko-KR"/>
        </w:rPr>
        <w:t xml:space="preserve">У ДЕТСКОГО НАСЕЛЕНИЯ </w:t>
      </w:r>
      <w:r w:rsidRPr="00801891">
        <w:rPr>
          <w:rFonts w:ascii="Times New Roman" w:eastAsia="Calibri" w:hAnsi="Times New Roman" w:cs="Times New Roman"/>
          <w:b/>
          <w:sz w:val="28"/>
          <w:szCs w:val="28"/>
        </w:rPr>
        <w:t>г. АЛМАТЫ</w:t>
      </w:r>
      <w:r w:rsidR="008074C7">
        <w:rPr>
          <w:rFonts w:ascii="Times New Roman" w:eastAsia="Calibri" w:hAnsi="Times New Roman" w:cs="Times New Roman"/>
          <w:bCs/>
          <w:sz w:val="28"/>
          <w:szCs w:val="28"/>
        </w:rPr>
        <w:t xml:space="preserve"> </w:t>
      </w:r>
      <w:r w:rsidR="000125C0">
        <w:rPr>
          <w:rFonts w:ascii="Times New Roman" w:eastAsia="Calibri" w:hAnsi="Times New Roman" w:cs="Times New Roman"/>
          <w:bCs/>
          <w:sz w:val="28"/>
          <w:szCs w:val="28"/>
        </w:rPr>
        <w:t xml:space="preserve">     </w:t>
      </w:r>
      <w:r w:rsidR="008074C7">
        <w:rPr>
          <w:rFonts w:ascii="Times New Roman" w:eastAsia="Calibri" w:hAnsi="Times New Roman" w:cs="Times New Roman"/>
          <w:bCs/>
          <w:sz w:val="28"/>
          <w:szCs w:val="28"/>
        </w:rPr>
        <w:t>……………………</w:t>
      </w:r>
      <w:r w:rsidR="00134926">
        <w:rPr>
          <w:rFonts w:ascii="Times New Roman" w:eastAsia="Calibri" w:hAnsi="Times New Roman" w:cs="Times New Roman"/>
          <w:bCs/>
          <w:sz w:val="28"/>
          <w:szCs w:val="28"/>
        </w:rPr>
        <w:t xml:space="preserve">.    </w:t>
      </w:r>
      <w:r w:rsidR="00C7117F">
        <w:rPr>
          <w:rFonts w:ascii="Times New Roman" w:eastAsia="Calibri" w:hAnsi="Times New Roman" w:cs="Times New Roman"/>
          <w:bCs/>
          <w:sz w:val="28"/>
          <w:szCs w:val="28"/>
        </w:rPr>
        <w:t xml:space="preserve"> 6</w:t>
      </w:r>
      <w:r w:rsidR="00EF74F1">
        <w:rPr>
          <w:rFonts w:ascii="Times New Roman" w:eastAsia="Calibri" w:hAnsi="Times New Roman" w:cs="Times New Roman"/>
          <w:bCs/>
          <w:sz w:val="28"/>
          <w:szCs w:val="28"/>
        </w:rPr>
        <w:t>6</w:t>
      </w:r>
    </w:p>
    <w:p w14:paraId="5FEE7A51" w14:textId="77777777" w:rsidR="00801891" w:rsidRPr="00801891" w:rsidRDefault="00801891" w:rsidP="00801891">
      <w:pPr>
        <w:spacing w:after="0" w:line="240" w:lineRule="auto"/>
        <w:ind w:left="709" w:hanging="709"/>
        <w:rPr>
          <w:rFonts w:ascii="Times New Roman" w:eastAsia="Calibri" w:hAnsi="Times New Roman" w:cs="Times New Roman"/>
          <w:sz w:val="28"/>
          <w:szCs w:val="28"/>
        </w:rPr>
      </w:pPr>
      <w:r w:rsidRPr="00801891">
        <w:rPr>
          <w:rFonts w:ascii="Times New Roman" w:eastAsia="Calibri" w:hAnsi="Times New Roman" w:cs="Times New Roman"/>
          <w:sz w:val="28"/>
          <w:szCs w:val="28"/>
        </w:rPr>
        <w:t xml:space="preserve">3.1     Уровень и динамика повозрастной распространенности эпилепсии </w:t>
      </w:r>
    </w:p>
    <w:p w14:paraId="5AD75BB4" w14:textId="661ED16E" w:rsidR="00801891" w:rsidRPr="00801891" w:rsidRDefault="00801891" w:rsidP="00801891">
      <w:pPr>
        <w:spacing w:after="0" w:line="240" w:lineRule="auto"/>
        <w:ind w:left="709" w:hanging="709"/>
        <w:rPr>
          <w:rFonts w:ascii="Times New Roman" w:eastAsia="Calibri" w:hAnsi="Times New Roman" w:cs="Times New Roman"/>
          <w:sz w:val="28"/>
          <w:szCs w:val="28"/>
        </w:rPr>
      </w:pPr>
      <w:r w:rsidRPr="00801891">
        <w:rPr>
          <w:rFonts w:ascii="Times New Roman" w:eastAsia="Calibri" w:hAnsi="Times New Roman" w:cs="Times New Roman"/>
          <w:sz w:val="28"/>
          <w:szCs w:val="28"/>
        </w:rPr>
        <w:t xml:space="preserve">          за период 2015–2021 гг</w:t>
      </w:r>
      <w:r w:rsidR="008074C7">
        <w:rPr>
          <w:rFonts w:ascii="Times New Roman" w:eastAsia="Calibri" w:hAnsi="Times New Roman" w:cs="Times New Roman"/>
          <w:sz w:val="28"/>
          <w:szCs w:val="28"/>
        </w:rPr>
        <w:t>…………………………………………………</w:t>
      </w:r>
      <w:r w:rsidR="00134926">
        <w:rPr>
          <w:rFonts w:ascii="Times New Roman" w:eastAsia="Calibri" w:hAnsi="Times New Roman" w:cs="Times New Roman"/>
          <w:sz w:val="28"/>
          <w:szCs w:val="28"/>
        </w:rPr>
        <w:t xml:space="preserve">.    </w:t>
      </w:r>
      <w:r w:rsidR="00C7117F">
        <w:rPr>
          <w:rFonts w:ascii="Times New Roman" w:eastAsia="Calibri" w:hAnsi="Times New Roman" w:cs="Times New Roman"/>
          <w:sz w:val="28"/>
          <w:szCs w:val="28"/>
        </w:rPr>
        <w:t xml:space="preserve"> 6</w:t>
      </w:r>
      <w:r w:rsidR="00166671">
        <w:rPr>
          <w:rFonts w:ascii="Times New Roman" w:eastAsia="Calibri" w:hAnsi="Times New Roman" w:cs="Times New Roman"/>
          <w:sz w:val="28"/>
          <w:szCs w:val="28"/>
        </w:rPr>
        <w:t>7</w:t>
      </w:r>
    </w:p>
    <w:p w14:paraId="05C106F5" w14:textId="77777777" w:rsidR="006F28D2" w:rsidRDefault="00801891" w:rsidP="00801891">
      <w:pPr>
        <w:spacing w:after="0" w:line="240" w:lineRule="auto"/>
        <w:ind w:left="709" w:hanging="709"/>
        <w:rPr>
          <w:rFonts w:ascii="Times New Roman" w:eastAsia="Calibri" w:hAnsi="Times New Roman" w:cs="Times New Roman"/>
          <w:sz w:val="28"/>
          <w:szCs w:val="28"/>
        </w:rPr>
      </w:pPr>
      <w:r w:rsidRPr="00801891">
        <w:rPr>
          <w:rFonts w:ascii="Times New Roman" w:eastAsia="Calibri" w:hAnsi="Times New Roman" w:cs="Times New Roman"/>
          <w:sz w:val="28"/>
          <w:szCs w:val="28"/>
        </w:rPr>
        <w:t xml:space="preserve">3.2     Уровень и динамика повозрастной заболеваемости эпилепсией </w:t>
      </w:r>
    </w:p>
    <w:p w14:paraId="12E5DFE9" w14:textId="2E71B2D1" w:rsidR="00801891" w:rsidRPr="00801891" w:rsidRDefault="006F28D2" w:rsidP="00801891">
      <w:pPr>
        <w:spacing w:after="0" w:line="240" w:lineRule="auto"/>
        <w:ind w:left="709" w:hanging="709"/>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801891" w:rsidRPr="00801891">
        <w:rPr>
          <w:rFonts w:ascii="Times New Roman" w:eastAsia="Calibri" w:hAnsi="Times New Roman" w:cs="Times New Roman"/>
          <w:sz w:val="28"/>
          <w:szCs w:val="28"/>
        </w:rPr>
        <w:t>за период 2015–2021 гг</w:t>
      </w:r>
      <w:r w:rsidR="008074C7">
        <w:rPr>
          <w:rFonts w:ascii="Times New Roman" w:eastAsia="Calibri" w:hAnsi="Times New Roman" w:cs="Times New Roman"/>
          <w:sz w:val="28"/>
          <w:szCs w:val="28"/>
        </w:rPr>
        <w:t>…………………………………………………</w:t>
      </w:r>
      <w:r w:rsidR="00134926">
        <w:rPr>
          <w:rFonts w:ascii="Times New Roman" w:eastAsia="Calibri" w:hAnsi="Times New Roman" w:cs="Times New Roman"/>
          <w:sz w:val="28"/>
          <w:szCs w:val="28"/>
        </w:rPr>
        <w:t xml:space="preserve">.    </w:t>
      </w:r>
      <w:r w:rsidR="00C7117F">
        <w:rPr>
          <w:rFonts w:ascii="Times New Roman" w:eastAsia="Calibri" w:hAnsi="Times New Roman" w:cs="Times New Roman"/>
          <w:sz w:val="28"/>
          <w:szCs w:val="28"/>
        </w:rPr>
        <w:t xml:space="preserve"> </w:t>
      </w:r>
      <w:r w:rsidR="008074C7">
        <w:rPr>
          <w:rFonts w:ascii="Times New Roman" w:eastAsia="Calibri" w:hAnsi="Times New Roman" w:cs="Times New Roman"/>
          <w:sz w:val="28"/>
          <w:szCs w:val="28"/>
        </w:rPr>
        <w:t>7</w:t>
      </w:r>
      <w:r w:rsidR="00166671">
        <w:rPr>
          <w:rFonts w:ascii="Times New Roman" w:eastAsia="Calibri" w:hAnsi="Times New Roman" w:cs="Times New Roman"/>
          <w:sz w:val="28"/>
          <w:szCs w:val="28"/>
        </w:rPr>
        <w:t>5</w:t>
      </w:r>
    </w:p>
    <w:p w14:paraId="17CBA71E" w14:textId="77777777" w:rsidR="00801891" w:rsidRPr="00801891" w:rsidRDefault="00801891" w:rsidP="00801891">
      <w:pPr>
        <w:spacing w:after="0" w:line="240" w:lineRule="auto"/>
        <w:ind w:left="709" w:hanging="709"/>
        <w:rPr>
          <w:rFonts w:ascii="Times New Roman" w:eastAsia="Calibri" w:hAnsi="Times New Roman" w:cs="Times New Roman"/>
          <w:sz w:val="28"/>
          <w:szCs w:val="28"/>
        </w:rPr>
      </w:pPr>
      <w:r w:rsidRPr="00801891">
        <w:rPr>
          <w:rFonts w:ascii="Times New Roman" w:eastAsia="Calibri" w:hAnsi="Times New Roman" w:cs="Times New Roman"/>
          <w:sz w:val="28"/>
          <w:szCs w:val="28"/>
        </w:rPr>
        <w:t xml:space="preserve">3.3     Анализ ежегодного уровня распространенности эпилепсии </w:t>
      </w:r>
    </w:p>
    <w:p w14:paraId="7AD6E996" w14:textId="77777777" w:rsidR="00801891" w:rsidRPr="00801891" w:rsidRDefault="00801891" w:rsidP="00801891">
      <w:pPr>
        <w:spacing w:after="0" w:line="240" w:lineRule="auto"/>
        <w:ind w:left="709" w:hanging="709"/>
        <w:rPr>
          <w:rFonts w:ascii="Times New Roman" w:eastAsia="Calibri" w:hAnsi="Times New Roman" w:cs="Times New Roman"/>
          <w:sz w:val="28"/>
          <w:szCs w:val="28"/>
        </w:rPr>
      </w:pPr>
      <w:r w:rsidRPr="00801891">
        <w:rPr>
          <w:rFonts w:ascii="Times New Roman" w:eastAsia="Calibri" w:hAnsi="Times New Roman" w:cs="Times New Roman"/>
          <w:sz w:val="28"/>
          <w:szCs w:val="28"/>
        </w:rPr>
        <w:t xml:space="preserve">          в структуре неврологической патологии среди детского населения </w:t>
      </w:r>
    </w:p>
    <w:p w14:paraId="21CC0878" w14:textId="5AE5C62E" w:rsidR="00801891" w:rsidRPr="00801891" w:rsidRDefault="00801891" w:rsidP="00801891">
      <w:pPr>
        <w:spacing w:after="0" w:line="240" w:lineRule="auto"/>
        <w:ind w:left="709" w:hanging="709"/>
        <w:rPr>
          <w:rFonts w:ascii="Times New Roman" w:eastAsia="Calibri" w:hAnsi="Times New Roman" w:cs="Times New Roman"/>
          <w:sz w:val="28"/>
          <w:szCs w:val="28"/>
        </w:rPr>
      </w:pPr>
      <w:r w:rsidRPr="00801891">
        <w:rPr>
          <w:rFonts w:ascii="Times New Roman" w:eastAsia="Calibri" w:hAnsi="Times New Roman" w:cs="Times New Roman"/>
          <w:sz w:val="28"/>
          <w:szCs w:val="28"/>
        </w:rPr>
        <w:t xml:space="preserve">          за ретроспективный период с 2015–2021 гг</w:t>
      </w:r>
      <w:r w:rsidR="008074C7">
        <w:rPr>
          <w:rFonts w:ascii="Times New Roman" w:eastAsia="Calibri" w:hAnsi="Times New Roman" w:cs="Times New Roman"/>
          <w:sz w:val="28"/>
          <w:szCs w:val="28"/>
        </w:rPr>
        <w:t>…………………………</w:t>
      </w:r>
      <w:r w:rsidR="00134926">
        <w:rPr>
          <w:rFonts w:ascii="Times New Roman" w:eastAsia="Calibri" w:hAnsi="Times New Roman" w:cs="Times New Roman"/>
          <w:sz w:val="28"/>
          <w:szCs w:val="28"/>
        </w:rPr>
        <w:t xml:space="preserve">…  </w:t>
      </w:r>
      <w:r w:rsidR="00C7117F">
        <w:rPr>
          <w:rFonts w:ascii="Times New Roman" w:eastAsia="Calibri" w:hAnsi="Times New Roman" w:cs="Times New Roman"/>
          <w:sz w:val="28"/>
          <w:szCs w:val="28"/>
        </w:rPr>
        <w:t xml:space="preserve">  81</w:t>
      </w:r>
    </w:p>
    <w:p w14:paraId="2B6DA981" w14:textId="66CAB2F6" w:rsidR="00801891" w:rsidRPr="00801891" w:rsidRDefault="00801891" w:rsidP="00801891">
      <w:pPr>
        <w:spacing w:line="240" w:lineRule="auto"/>
        <w:ind w:left="709" w:hanging="709"/>
        <w:rPr>
          <w:rFonts w:ascii="Times New Roman" w:eastAsia="Calibri" w:hAnsi="Times New Roman" w:cs="Times New Roman"/>
          <w:sz w:val="28"/>
          <w:szCs w:val="28"/>
        </w:rPr>
      </w:pPr>
      <w:r w:rsidRPr="00801891">
        <w:rPr>
          <w:rFonts w:ascii="Times New Roman" w:eastAsia="Calibri" w:hAnsi="Times New Roman" w:cs="Times New Roman"/>
          <w:sz w:val="28"/>
          <w:szCs w:val="28"/>
        </w:rPr>
        <w:t xml:space="preserve">3.4     Уровень и динамика распространенности фокальной идиопатической эпилепсии согласно ретроспективным данным за 2015–2021 гг. и ее прогноз на 2022–2024 гг. </w:t>
      </w:r>
      <w:r w:rsidR="008074C7">
        <w:rPr>
          <w:rFonts w:ascii="Times New Roman" w:eastAsia="Calibri" w:hAnsi="Times New Roman" w:cs="Times New Roman"/>
          <w:sz w:val="28"/>
          <w:szCs w:val="28"/>
        </w:rPr>
        <w:t>………………………………………………</w:t>
      </w:r>
      <w:r w:rsidR="00134926">
        <w:rPr>
          <w:rFonts w:ascii="Times New Roman" w:eastAsia="Calibri" w:hAnsi="Times New Roman" w:cs="Times New Roman"/>
          <w:sz w:val="28"/>
          <w:szCs w:val="28"/>
        </w:rPr>
        <w:t xml:space="preserve">..  </w:t>
      </w:r>
      <w:r w:rsidR="00C7117F">
        <w:rPr>
          <w:rFonts w:ascii="Times New Roman" w:eastAsia="Calibri" w:hAnsi="Times New Roman" w:cs="Times New Roman"/>
          <w:sz w:val="28"/>
          <w:szCs w:val="28"/>
        </w:rPr>
        <w:t xml:space="preserve"> </w:t>
      </w:r>
      <w:r w:rsidR="008074C7">
        <w:rPr>
          <w:rFonts w:ascii="Times New Roman" w:eastAsia="Calibri" w:hAnsi="Times New Roman" w:cs="Times New Roman"/>
          <w:sz w:val="28"/>
          <w:szCs w:val="28"/>
        </w:rPr>
        <w:t>8</w:t>
      </w:r>
      <w:r w:rsidR="00166671">
        <w:rPr>
          <w:rFonts w:ascii="Times New Roman" w:eastAsia="Calibri" w:hAnsi="Times New Roman" w:cs="Times New Roman"/>
          <w:sz w:val="28"/>
          <w:szCs w:val="28"/>
        </w:rPr>
        <w:t>5</w:t>
      </w:r>
    </w:p>
    <w:p w14:paraId="5F80351C" w14:textId="14F245AB" w:rsidR="00801891" w:rsidRPr="00801891" w:rsidRDefault="00801891" w:rsidP="00801891">
      <w:pPr>
        <w:spacing w:before="240" w:after="0" w:line="240" w:lineRule="auto"/>
        <w:ind w:left="709" w:hanging="709"/>
        <w:contextualSpacing/>
        <w:rPr>
          <w:rFonts w:ascii="Times New Roman" w:eastAsia="Calibri" w:hAnsi="Times New Roman" w:cs="Times New Roman"/>
          <w:sz w:val="28"/>
          <w:szCs w:val="28"/>
        </w:rPr>
      </w:pPr>
      <w:r w:rsidRPr="00801891">
        <w:rPr>
          <w:rFonts w:ascii="Times New Roman" w:eastAsia="Calibri" w:hAnsi="Times New Roman" w:cs="Times New Roman"/>
          <w:b/>
          <w:bCs/>
          <w:sz w:val="28"/>
          <w:szCs w:val="28"/>
        </w:rPr>
        <w:t>ГЛАВА 4. СРАВНИТЕЛЬНАЯ ОЦЕНКА ПОКАЗАТЕЛЕЙ КАЧЕСТВА ЖИЗНИ У ПАЦИЕНТОВ С САМООГРАНИЧЕННОЙ ЭПИЛЕПСИЕЙ ДЕТСТВА С ЦЕНТРАЛЬНО-ТЕМПОРАЛЬНЫМИ СПАЙКАМИ ПРИ НАЛИЧИИ И ОТСУТСТВИИ ПРОТИВОСУДОРОЖНОЙ ТЕРАПИИ</w:t>
      </w:r>
    </w:p>
    <w:p w14:paraId="79DD3B0C" w14:textId="34DAC694" w:rsidR="00801891" w:rsidRPr="00801891" w:rsidRDefault="00801891" w:rsidP="00801891">
      <w:pPr>
        <w:spacing w:after="0" w:line="240" w:lineRule="auto"/>
        <w:ind w:left="709" w:hanging="709"/>
        <w:rPr>
          <w:rFonts w:ascii="Times New Roman" w:eastAsia="Calibri" w:hAnsi="Times New Roman" w:cs="Times New Roman"/>
          <w:sz w:val="28"/>
          <w:szCs w:val="28"/>
        </w:rPr>
      </w:pPr>
      <w:bookmarkStart w:id="12" w:name="_Hlk88252689"/>
      <w:bookmarkEnd w:id="8"/>
      <w:bookmarkEnd w:id="10"/>
      <w:bookmarkEnd w:id="11"/>
      <w:r w:rsidRPr="00801891">
        <w:rPr>
          <w:rFonts w:ascii="Times New Roman" w:eastAsia="Calibri" w:hAnsi="Times New Roman" w:cs="Times New Roman"/>
          <w:sz w:val="28"/>
          <w:szCs w:val="28"/>
        </w:rPr>
        <w:t>4.1     Клинико-эпидемиологическая характеристика детей с ДЭПД-ассоциированными состояниями …</w:t>
      </w:r>
      <w:r w:rsidR="008074C7">
        <w:rPr>
          <w:rFonts w:ascii="Times New Roman" w:eastAsia="Calibri" w:hAnsi="Times New Roman" w:cs="Times New Roman"/>
          <w:sz w:val="28"/>
          <w:szCs w:val="28"/>
        </w:rPr>
        <w:t>………………………………..…</w:t>
      </w:r>
      <w:r w:rsidR="00743C56">
        <w:rPr>
          <w:rFonts w:ascii="Times New Roman" w:eastAsia="Calibri" w:hAnsi="Times New Roman" w:cs="Times New Roman"/>
          <w:sz w:val="28"/>
          <w:szCs w:val="28"/>
        </w:rPr>
        <w:t>.</w:t>
      </w:r>
      <w:r w:rsidR="008074C7">
        <w:rPr>
          <w:rFonts w:ascii="Times New Roman" w:eastAsia="Calibri" w:hAnsi="Times New Roman" w:cs="Times New Roman"/>
          <w:sz w:val="28"/>
          <w:szCs w:val="28"/>
        </w:rPr>
        <w:t>.</w:t>
      </w:r>
      <w:r w:rsidR="00134926">
        <w:rPr>
          <w:rFonts w:ascii="Times New Roman" w:eastAsia="Calibri" w:hAnsi="Times New Roman" w:cs="Times New Roman"/>
          <w:sz w:val="28"/>
          <w:szCs w:val="28"/>
        </w:rPr>
        <w:t xml:space="preserve">  </w:t>
      </w:r>
      <w:r w:rsidR="00C7117F">
        <w:rPr>
          <w:rFonts w:ascii="Times New Roman" w:eastAsia="Calibri" w:hAnsi="Times New Roman" w:cs="Times New Roman"/>
          <w:sz w:val="28"/>
          <w:szCs w:val="28"/>
        </w:rPr>
        <w:t xml:space="preserve">  </w:t>
      </w:r>
      <w:r w:rsidR="008074C7">
        <w:rPr>
          <w:rFonts w:ascii="Times New Roman" w:eastAsia="Calibri" w:hAnsi="Times New Roman" w:cs="Times New Roman"/>
          <w:sz w:val="28"/>
          <w:szCs w:val="28"/>
        </w:rPr>
        <w:t>9</w:t>
      </w:r>
      <w:r w:rsidR="00C7117F">
        <w:rPr>
          <w:rFonts w:ascii="Times New Roman" w:eastAsia="Calibri" w:hAnsi="Times New Roman" w:cs="Times New Roman"/>
          <w:sz w:val="28"/>
          <w:szCs w:val="28"/>
        </w:rPr>
        <w:t>5</w:t>
      </w:r>
    </w:p>
    <w:p w14:paraId="372F3FC2" w14:textId="0A3A23BA" w:rsidR="00801891" w:rsidRPr="00801891" w:rsidRDefault="00801891" w:rsidP="00801891">
      <w:pPr>
        <w:spacing w:after="0" w:line="240" w:lineRule="auto"/>
        <w:ind w:left="709" w:hanging="709"/>
        <w:rPr>
          <w:rFonts w:ascii="Times New Roman" w:eastAsia="Calibri" w:hAnsi="Times New Roman" w:cs="Times New Roman"/>
          <w:sz w:val="28"/>
          <w:szCs w:val="28"/>
        </w:rPr>
      </w:pPr>
      <w:r w:rsidRPr="00801891">
        <w:rPr>
          <w:rFonts w:ascii="Times New Roman" w:eastAsia="Calibri" w:hAnsi="Times New Roman" w:cs="Times New Roman"/>
          <w:sz w:val="28"/>
          <w:szCs w:val="28"/>
        </w:rPr>
        <w:lastRenderedPageBreak/>
        <w:t>4.2     Сравнительная оценка показателей качества жизни у пациентов                   с детской эпилепсией с центрально-темпоральными спайками                   при наличии и отсутствии противосудорожной терапии …</w:t>
      </w:r>
      <w:r w:rsidR="008074C7">
        <w:rPr>
          <w:rFonts w:ascii="Times New Roman" w:eastAsia="Calibri" w:hAnsi="Times New Roman" w:cs="Times New Roman"/>
          <w:sz w:val="28"/>
          <w:szCs w:val="28"/>
        </w:rPr>
        <w:t>………</w:t>
      </w:r>
      <w:r w:rsidR="00743C56">
        <w:rPr>
          <w:rFonts w:ascii="Times New Roman" w:eastAsia="Calibri" w:hAnsi="Times New Roman" w:cs="Times New Roman"/>
          <w:sz w:val="28"/>
          <w:szCs w:val="28"/>
        </w:rPr>
        <w:t>.</w:t>
      </w:r>
      <w:r w:rsidR="00134926">
        <w:rPr>
          <w:rFonts w:ascii="Times New Roman" w:eastAsia="Calibri" w:hAnsi="Times New Roman" w:cs="Times New Roman"/>
          <w:sz w:val="28"/>
          <w:szCs w:val="28"/>
        </w:rPr>
        <w:t xml:space="preserve">. </w:t>
      </w:r>
      <w:r w:rsidR="00EF47B7">
        <w:rPr>
          <w:rFonts w:ascii="Times New Roman" w:eastAsia="Calibri" w:hAnsi="Times New Roman" w:cs="Times New Roman"/>
          <w:sz w:val="28"/>
          <w:szCs w:val="28"/>
        </w:rPr>
        <w:t xml:space="preserve"> </w:t>
      </w:r>
      <w:r w:rsidR="00134926">
        <w:rPr>
          <w:rFonts w:ascii="Times New Roman" w:eastAsia="Calibri" w:hAnsi="Times New Roman" w:cs="Times New Roman"/>
          <w:sz w:val="28"/>
          <w:szCs w:val="28"/>
        </w:rPr>
        <w:t xml:space="preserve">    </w:t>
      </w:r>
      <w:r w:rsidR="00C7117F">
        <w:rPr>
          <w:rFonts w:ascii="Times New Roman" w:eastAsia="Calibri" w:hAnsi="Times New Roman" w:cs="Times New Roman"/>
          <w:sz w:val="28"/>
          <w:szCs w:val="28"/>
        </w:rPr>
        <w:t>99</w:t>
      </w:r>
    </w:p>
    <w:p w14:paraId="2AADCDD2" w14:textId="09406EEC" w:rsidR="00801891" w:rsidRPr="00801891" w:rsidRDefault="00801891" w:rsidP="00801891">
      <w:pPr>
        <w:spacing w:after="0" w:line="240" w:lineRule="auto"/>
        <w:ind w:left="709" w:hanging="709"/>
        <w:rPr>
          <w:rFonts w:ascii="Times New Roman" w:eastAsia="Calibri" w:hAnsi="Times New Roman" w:cs="Times New Roman"/>
          <w:sz w:val="28"/>
          <w:szCs w:val="28"/>
        </w:rPr>
      </w:pPr>
      <w:r w:rsidRPr="00801891">
        <w:rPr>
          <w:rFonts w:ascii="Times New Roman" w:eastAsia="Calibri" w:hAnsi="Times New Roman" w:cs="Times New Roman"/>
          <w:sz w:val="28"/>
          <w:szCs w:val="28"/>
        </w:rPr>
        <w:t xml:space="preserve">4.2.1  Различия в когнитивном функционировании </w:t>
      </w:r>
      <w:r w:rsidR="008074C7">
        <w:rPr>
          <w:rFonts w:ascii="Times New Roman" w:eastAsia="Calibri" w:hAnsi="Times New Roman" w:cs="Times New Roman"/>
          <w:sz w:val="28"/>
          <w:szCs w:val="28"/>
        </w:rPr>
        <w:t>………………………</w:t>
      </w:r>
      <w:r w:rsidR="00134926">
        <w:rPr>
          <w:rFonts w:ascii="Times New Roman" w:eastAsia="Calibri" w:hAnsi="Times New Roman" w:cs="Times New Roman"/>
          <w:sz w:val="28"/>
          <w:szCs w:val="28"/>
        </w:rPr>
        <w:t xml:space="preserve">.    </w:t>
      </w:r>
      <w:r w:rsidR="00166671">
        <w:rPr>
          <w:rFonts w:ascii="Times New Roman" w:eastAsia="Calibri" w:hAnsi="Times New Roman" w:cs="Times New Roman"/>
          <w:sz w:val="28"/>
          <w:szCs w:val="28"/>
        </w:rPr>
        <w:t xml:space="preserve"> </w:t>
      </w:r>
      <w:r w:rsidR="008074C7">
        <w:rPr>
          <w:rFonts w:ascii="Times New Roman" w:eastAsia="Calibri" w:hAnsi="Times New Roman" w:cs="Times New Roman"/>
          <w:sz w:val="28"/>
          <w:szCs w:val="28"/>
        </w:rPr>
        <w:t>10</w:t>
      </w:r>
      <w:r w:rsidR="00C7117F">
        <w:rPr>
          <w:rFonts w:ascii="Times New Roman" w:eastAsia="Calibri" w:hAnsi="Times New Roman" w:cs="Times New Roman"/>
          <w:sz w:val="28"/>
          <w:szCs w:val="28"/>
        </w:rPr>
        <w:t>0</w:t>
      </w:r>
    </w:p>
    <w:p w14:paraId="68BDAAAF" w14:textId="4E8097CF" w:rsidR="00801891" w:rsidRPr="00801891" w:rsidRDefault="00801891" w:rsidP="00801891">
      <w:pPr>
        <w:spacing w:after="0" w:line="240" w:lineRule="auto"/>
        <w:ind w:left="709" w:hanging="709"/>
        <w:rPr>
          <w:rFonts w:ascii="Times New Roman" w:eastAsia="Calibri" w:hAnsi="Times New Roman" w:cs="Times New Roman"/>
          <w:sz w:val="28"/>
          <w:szCs w:val="28"/>
        </w:rPr>
      </w:pPr>
      <w:r w:rsidRPr="00801891">
        <w:rPr>
          <w:rFonts w:ascii="Times New Roman" w:eastAsia="Calibri" w:hAnsi="Times New Roman" w:cs="Times New Roman"/>
          <w:sz w:val="28"/>
          <w:szCs w:val="28"/>
        </w:rPr>
        <w:t>4.2.2  Различия в эмоциональном функционировании …</w:t>
      </w:r>
      <w:r w:rsidR="008074C7">
        <w:rPr>
          <w:rFonts w:ascii="Times New Roman" w:eastAsia="Calibri" w:hAnsi="Times New Roman" w:cs="Times New Roman"/>
          <w:sz w:val="28"/>
          <w:szCs w:val="28"/>
        </w:rPr>
        <w:t>…………………</w:t>
      </w:r>
      <w:r w:rsidR="00134926">
        <w:rPr>
          <w:rFonts w:ascii="Times New Roman" w:eastAsia="Calibri" w:hAnsi="Times New Roman" w:cs="Times New Roman"/>
          <w:sz w:val="28"/>
          <w:szCs w:val="28"/>
        </w:rPr>
        <w:t xml:space="preserve">.    </w:t>
      </w:r>
      <w:r w:rsidR="008074C7">
        <w:rPr>
          <w:rFonts w:ascii="Times New Roman" w:eastAsia="Calibri" w:hAnsi="Times New Roman" w:cs="Times New Roman"/>
          <w:sz w:val="28"/>
          <w:szCs w:val="28"/>
        </w:rPr>
        <w:t>10</w:t>
      </w:r>
      <w:r w:rsidR="00C7117F">
        <w:rPr>
          <w:rFonts w:ascii="Times New Roman" w:eastAsia="Calibri" w:hAnsi="Times New Roman" w:cs="Times New Roman"/>
          <w:sz w:val="28"/>
          <w:szCs w:val="28"/>
        </w:rPr>
        <w:t>1</w:t>
      </w:r>
    </w:p>
    <w:p w14:paraId="4F49DAA8" w14:textId="140926FC" w:rsidR="00801891" w:rsidRPr="00801891" w:rsidRDefault="00801891" w:rsidP="00801891">
      <w:pPr>
        <w:spacing w:after="0" w:line="240" w:lineRule="auto"/>
        <w:ind w:left="709" w:hanging="709"/>
        <w:rPr>
          <w:rFonts w:ascii="Times New Roman" w:eastAsia="Calibri" w:hAnsi="Times New Roman" w:cs="Times New Roman"/>
          <w:sz w:val="28"/>
          <w:szCs w:val="28"/>
        </w:rPr>
      </w:pPr>
      <w:r w:rsidRPr="00801891">
        <w:rPr>
          <w:rFonts w:ascii="Times New Roman" w:eastAsia="Calibri" w:hAnsi="Times New Roman" w:cs="Times New Roman"/>
          <w:sz w:val="28"/>
          <w:szCs w:val="28"/>
        </w:rPr>
        <w:t>4.2.3  Различия в уровне социальной адаптации …</w:t>
      </w:r>
      <w:r w:rsidR="008074C7">
        <w:rPr>
          <w:rFonts w:ascii="Times New Roman" w:eastAsia="Calibri" w:hAnsi="Times New Roman" w:cs="Times New Roman"/>
          <w:sz w:val="28"/>
          <w:szCs w:val="28"/>
        </w:rPr>
        <w:t>………………………</w:t>
      </w:r>
      <w:r w:rsidR="00134926">
        <w:rPr>
          <w:rFonts w:ascii="Times New Roman" w:eastAsia="Calibri" w:hAnsi="Times New Roman" w:cs="Times New Roman"/>
          <w:sz w:val="28"/>
          <w:szCs w:val="28"/>
        </w:rPr>
        <w:t xml:space="preserve">...    </w:t>
      </w:r>
      <w:r w:rsidR="008074C7">
        <w:rPr>
          <w:rFonts w:ascii="Times New Roman" w:eastAsia="Calibri" w:hAnsi="Times New Roman" w:cs="Times New Roman"/>
          <w:sz w:val="28"/>
          <w:szCs w:val="28"/>
        </w:rPr>
        <w:t>10</w:t>
      </w:r>
      <w:r w:rsidR="00C7117F">
        <w:rPr>
          <w:rFonts w:ascii="Times New Roman" w:eastAsia="Calibri" w:hAnsi="Times New Roman" w:cs="Times New Roman"/>
          <w:sz w:val="28"/>
          <w:szCs w:val="28"/>
        </w:rPr>
        <w:t>2</w:t>
      </w:r>
    </w:p>
    <w:p w14:paraId="5F564C20" w14:textId="3B66F84B" w:rsidR="00801891" w:rsidRPr="00801891" w:rsidRDefault="00801891" w:rsidP="00801891">
      <w:pPr>
        <w:spacing w:after="0" w:line="240" w:lineRule="auto"/>
        <w:ind w:left="709" w:hanging="709"/>
        <w:rPr>
          <w:rFonts w:ascii="Times New Roman" w:eastAsia="Calibri" w:hAnsi="Times New Roman" w:cs="Times New Roman"/>
          <w:sz w:val="28"/>
          <w:szCs w:val="28"/>
        </w:rPr>
      </w:pPr>
      <w:r w:rsidRPr="00801891">
        <w:rPr>
          <w:rFonts w:ascii="Times New Roman" w:eastAsia="Calibri" w:hAnsi="Times New Roman" w:cs="Times New Roman"/>
          <w:sz w:val="28"/>
          <w:szCs w:val="28"/>
        </w:rPr>
        <w:t>4.2.4  Различия в уровне физической активности …</w:t>
      </w:r>
      <w:r w:rsidR="008074C7">
        <w:rPr>
          <w:rFonts w:ascii="Times New Roman" w:eastAsia="Calibri" w:hAnsi="Times New Roman" w:cs="Times New Roman"/>
          <w:sz w:val="28"/>
          <w:szCs w:val="28"/>
        </w:rPr>
        <w:t>……………………….</w:t>
      </w:r>
      <w:r w:rsidR="00134926">
        <w:rPr>
          <w:rFonts w:ascii="Times New Roman" w:eastAsia="Calibri" w:hAnsi="Times New Roman" w:cs="Times New Roman"/>
          <w:sz w:val="28"/>
          <w:szCs w:val="28"/>
        </w:rPr>
        <w:t xml:space="preserve">    </w:t>
      </w:r>
      <w:r w:rsidR="008074C7">
        <w:rPr>
          <w:rFonts w:ascii="Times New Roman" w:eastAsia="Calibri" w:hAnsi="Times New Roman" w:cs="Times New Roman"/>
          <w:sz w:val="28"/>
          <w:szCs w:val="28"/>
        </w:rPr>
        <w:t>10</w:t>
      </w:r>
      <w:r w:rsidR="00C7117F">
        <w:rPr>
          <w:rFonts w:ascii="Times New Roman" w:eastAsia="Calibri" w:hAnsi="Times New Roman" w:cs="Times New Roman"/>
          <w:sz w:val="28"/>
          <w:szCs w:val="28"/>
        </w:rPr>
        <w:t>3</w:t>
      </w:r>
    </w:p>
    <w:p w14:paraId="5E417E9C" w14:textId="77777777" w:rsidR="00801891" w:rsidRDefault="00801891" w:rsidP="00801891">
      <w:pPr>
        <w:spacing w:after="0" w:line="240" w:lineRule="auto"/>
        <w:ind w:left="709" w:hanging="709"/>
        <w:rPr>
          <w:rFonts w:ascii="Times New Roman" w:eastAsia="Calibri" w:hAnsi="Times New Roman" w:cs="Times New Roman"/>
          <w:sz w:val="28"/>
          <w:szCs w:val="28"/>
        </w:rPr>
      </w:pPr>
      <w:r w:rsidRPr="00801891">
        <w:rPr>
          <w:rFonts w:ascii="Times New Roman" w:eastAsia="Calibri" w:hAnsi="Times New Roman" w:cs="Times New Roman"/>
          <w:sz w:val="28"/>
          <w:szCs w:val="28"/>
        </w:rPr>
        <w:t>4.2.5  Итоговая сравнительная оценка общих показателей качества</w:t>
      </w:r>
    </w:p>
    <w:p w14:paraId="0CB35373" w14:textId="048E8F25" w:rsidR="00801891" w:rsidRPr="00801891" w:rsidRDefault="00801891" w:rsidP="00801891">
      <w:pPr>
        <w:spacing w:after="0" w:line="240" w:lineRule="auto"/>
        <w:ind w:left="709" w:hanging="709"/>
        <w:rPr>
          <w:rFonts w:ascii="Times New Roman" w:eastAsia="Calibri" w:hAnsi="Times New Roman" w:cs="Times New Roman"/>
          <w:b/>
          <w:bCs/>
          <w:sz w:val="28"/>
          <w:szCs w:val="28"/>
        </w:rPr>
      </w:pPr>
      <w:r>
        <w:rPr>
          <w:rFonts w:ascii="Times New Roman" w:eastAsia="Calibri" w:hAnsi="Times New Roman" w:cs="Times New Roman"/>
          <w:sz w:val="28"/>
          <w:szCs w:val="28"/>
        </w:rPr>
        <w:t xml:space="preserve">          </w:t>
      </w:r>
      <w:r w:rsidRPr="00801891">
        <w:rPr>
          <w:rFonts w:ascii="Times New Roman" w:eastAsia="Calibri" w:hAnsi="Times New Roman" w:cs="Times New Roman"/>
          <w:sz w:val="28"/>
          <w:szCs w:val="28"/>
        </w:rPr>
        <w:t>жизни по группам наблюдения ………………</w:t>
      </w:r>
      <w:r w:rsidR="008074C7">
        <w:rPr>
          <w:rFonts w:ascii="Times New Roman" w:eastAsia="Calibri" w:hAnsi="Times New Roman" w:cs="Times New Roman"/>
          <w:sz w:val="28"/>
          <w:szCs w:val="28"/>
        </w:rPr>
        <w:t>………………………</w:t>
      </w:r>
      <w:r w:rsidR="00743C56">
        <w:rPr>
          <w:rFonts w:ascii="Times New Roman" w:eastAsia="Calibri" w:hAnsi="Times New Roman" w:cs="Times New Roman"/>
          <w:sz w:val="28"/>
          <w:szCs w:val="28"/>
        </w:rPr>
        <w:t>.</w:t>
      </w:r>
      <w:r w:rsidR="00134926">
        <w:rPr>
          <w:rFonts w:ascii="Times New Roman" w:eastAsia="Calibri" w:hAnsi="Times New Roman" w:cs="Times New Roman"/>
          <w:sz w:val="28"/>
          <w:szCs w:val="28"/>
        </w:rPr>
        <w:t xml:space="preserve">    </w:t>
      </w:r>
      <w:r w:rsidR="008074C7">
        <w:rPr>
          <w:rFonts w:ascii="Times New Roman" w:eastAsia="Calibri" w:hAnsi="Times New Roman" w:cs="Times New Roman"/>
          <w:sz w:val="28"/>
          <w:szCs w:val="28"/>
        </w:rPr>
        <w:t>10</w:t>
      </w:r>
      <w:r w:rsidR="00C7117F">
        <w:rPr>
          <w:rFonts w:ascii="Times New Roman" w:eastAsia="Calibri" w:hAnsi="Times New Roman" w:cs="Times New Roman"/>
          <w:sz w:val="28"/>
          <w:szCs w:val="28"/>
        </w:rPr>
        <w:t>4</w:t>
      </w:r>
    </w:p>
    <w:bookmarkEnd w:id="12"/>
    <w:p w14:paraId="23C76A2E" w14:textId="65B3D3EF" w:rsidR="00801891" w:rsidRPr="00C7117F" w:rsidRDefault="00801891" w:rsidP="00801891">
      <w:pPr>
        <w:spacing w:before="240" w:after="0" w:line="240" w:lineRule="auto"/>
        <w:ind w:left="709" w:hanging="709"/>
        <w:rPr>
          <w:rFonts w:ascii="Times New Roman" w:eastAsia="Calibri" w:hAnsi="Times New Roman" w:cs="Times New Roman"/>
          <w:sz w:val="28"/>
          <w:szCs w:val="28"/>
        </w:rPr>
      </w:pPr>
      <w:r w:rsidRPr="00801891">
        <w:rPr>
          <w:rFonts w:ascii="Times New Roman" w:eastAsia="Calibri" w:hAnsi="Times New Roman" w:cs="Times New Roman"/>
          <w:b/>
          <w:bCs/>
          <w:sz w:val="28"/>
          <w:szCs w:val="28"/>
        </w:rPr>
        <w:t xml:space="preserve">ГЛАВА 5. </w:t>
      </w:r>
      <w:bookmarkStart w:id="13" w:name="_Hlk94484644"/>
      <w:bookmarkStart w:id="14" w:name="_Hlk95684459"/>
      <w:r w:rsidRPr="00801891">
        <w:rPr>
          <w:rFonts w:ascii="Times New Roman" w:eastAsia="Calibri" w:hAnsi="Times New Roman" w:cs="Times New Roman"/>
          <w:b/>
          <w:bCs/>
          <w:sz w:val="28"/>
          <w:szCs w:val="28"/>
        </w:rPr>
        <w:t>ОРГАНИЗАЦИОННО-УПРАВЛЕНЧЕСКИЕ ТЕХНОЛОГИИ ПОВЫШЕНИЯ ЭФФЕКТИВНОСТИ ПЕДИАТРИЧЕСКОЙ НЕВРОЛОГИЧЕСКОЙ СЛУЖБЫ</w:t>
      </w:r>
      <w:r w:rsidR="00C7117F">
        <w:rPr>
          <w:rFonts w:ascii="Times New Roman" w:eastAsia="Calibri" w:hAnsi="Times New Roman" w:cs="Times New Roman"/>
          <w:sz w:val="28"/>
          <w:szCs w:val="28"/>
        </w:rPr>
        <w:t>…………………………………</w:t>
      </w:r>
      <w:r w:rsidR="00134926">
        <w:rPr>
          <w:rFonts w:ascii="Times New Roman" w:eastAsia="Calibri" w:hAnsi="Times New Roman" w:cs="Times New Roman"/>
          <w:sz w:val="28"/>
          <w:szCs w:val="28"/>
        </w:rPr>
        <w:t xml:space="preserve">  </w:t>
      </w:r>
      <w:r w:rsidR="00C7117F">
        <w:rPr>
          <w:rFonts w:ascii="Times New Roman" w:eastAsia="Calibri" w:hAnsi="Times New Roman" w:cs="Times New Roman"/>
          <w:sz w:val="28"/>
          <w:szCs w:val="28"/>
        </w:rPr>
        <w:t xml:space="preserve"> </w:t>
      </w:r>
      <w:r w:rsidR="00166671">
        <w:rPr>
          <w:rFonts w:ascii="Times New Roman" w:eastAsia="Calibri" w:hAnsi="Times New Roman" w:cs="Times New Roman"/>
          <w:sz w:val="16"/>
          <w:szCs w:val="16"/>
        </w:rPr>
        <w:t xml:space="preserve"> </w:t>
      </w:r>
      <w:r w:rsidR="00C7117F">
        <w:rPr>
          <w:rFonts w:ascii="Times New Roman" w:eastAsia="Calibri" w:hAnsi="Times New Roman" w:cs="Times New Roman"/>
          <w:sz w:val="28"/>
          <w:szCs w:val="28"/>
        </w:rPr>
        <w:t>109</w:t>
      </w:r>
    </w:p>
    <w:bookmarkEnd w:id="13"/>
    <w:bookmarkEnd w:id="14"/>
    <w:p w14:paraId="7F3911E8" w14:textId="77777777" w:rsidR="008E4663" w:rsidRDefault="00801891" w:rsidP="00801891">
      <w:pPr>
        <w:spacing w:after="0" w:line="240" w:lineRule="auto"/>
        <w:ind w:left="709" w:hanging="709"/>
        <w:rPr>
          <w:rFonts w:ascii="Times New Roman" w:eastAsia="Calibri" w:hAnsi="Times New Roman" w:cs="Times New Roman"/>
          <w:sz w:val="28"/>
          <w:szCs w:val="28"/>
        </w:rPr>
      </w:pPr>
      <w:r w:rsidRPr="00801891">
        <w:rPr>
          <w:rFonts w:ascii="Times New Roman" w:eastAsia="Calibri" w:hAnsi="Times New Roman" w:cs="Times New Roman"/>
          <w:sz w:val="28"/>
          <w:szCs w:val="28"/>
        </w:rPr>
        <w:t>5.1</w:t>
      </w:r>
      <w:r w:rsidRPr="00801891">
        <w:rPr>
          <w:rFonts w:ascii="Times New Roman" w:eastAsia="Calibri" w:hAnsi="Times New Roman" w:cs="Times New Roman"/>
          <w:sz w:val="28"/>
          <w:szCs w:val="28"/>
        </w:rPr>
        <w:tab/>
      </w:r>
      <w:r w:rsidR="006861D3" w:rsidRPr="006861D3">
        <w:rPr>
          <w:rFonts w:ascii="Times New Roman" w:eastAsia="Calibri" w:hAnsi="Times New Roman" w:cs="Times New Roman"/>
          <w:sz w:val="28"/>
          <w:szCs w:val="28"/>
        </w:rPr>
        <w:t xml:space="preserve">Инновационная модель </w:t>
      </w:r>
      <w:bookmarkStart w:id="15" w:name="_Hlk109475132"/>
      <w:r w:rsidR="008E4663">
        <w:rPr>
          <w:rFonts w:ascii="Times New Roman" w:eastAsia="Calibri" w:hAnsi="Times New Roman" w:cs="Times New Roman"/>
          <w:sz w:val="28"/>
          <w:szCs w:val="28"/>
        </w:rPr>
        <w:t>мониторинга</w:t>
      </w:r>
      <w:bookmarkEnd w:id="15"/>
      <w:r w:rsidR="006861D3" w:rsidRPr="006861D3">
        <w:rPr>
          <w:rFonts w:ascii="Times New Roman" w:eastAsia="Calibri" w:hAnsi="Times New Roman" w:cs="Times New Roman"/>
          <w:sz w:val="28"/>
          <w:szCs w:val="28"/>
        </w:rPr>
        <w:t xml:space="preserve"> ДЭПД-ассоциированных </w:t>
      </w:r>
    </w:p>
    <w:p w14:paraId="74298ECB" w14:textId="228ABA8A" w:rsidR="00801891" w:rsidRPr="00801891" w:rsidRDefault="008E4663" w:rsidP="00801891">
      <w:pPr>
        <w:spacing w:after="0" w:line="240" w:lineRule="auto"/>
        <w:ind w:left="709" w:hanging="709"/>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6861D3" w:rsidRPr="006861D3">
        <w:rPr>
          <w:rFonts w:ascii="Times New Roman" w:eastAsia="Calibri" w:hAnsi="Times New Roman" w:cs="Times New Roman"/>
          <w:sz w:val="28"/>
          <w:szCs w:val="28"/>
        </w:rPr>
        <w:t>состояни</w:t>
      </w:r>
      <w:r>
        <w:rPr>
          <w:rFonts w:ascii="Times New Roman" w:eastAsia="Calibri" w:hAnsi="Times New Roman" w:cs="Times New Roman"/>
          <w:sz w:val="28"/>
          <w:szCs w:val="28"/>
        </w:rPr>
        <w:t>й</w:t>
      </w:r>
      <w:r w:rsidR="006861D3" w:rsidRPr="006861D3">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r w:rsidR="006861D3">
        <w:rPr>
          <w:rFonts w:ascii="Times New Roman" w:eastAsia="Calibri" w:hAnsi="Times New Roman" w:cs="Times New Roman"/>
          <w:sz w:val="28"/>
          <w:szCs w:val="28"/>
        </w:rPr>
        <w:t>.</w:t>
      </w:r>
      <w:r w:rsidR="00801891" w:rsidRPr="00801891">
        <w:rPr>
          <w:rFonts w:ascii="Times New Roman" w:eastAsia="Calibri" w:hAnsi="Times New Roman" w:cs="Times New Roman"/>
          <w:sz w:val="28"/>
          <w:szCs w:val="28"/>
        </w:rPr>
        <w:t>…</w:t>
      </w:r>
      <w:r w:rsidR="00743C56">
        <w:rPr>
          <w:rFonts w:ascii="Times New Roman" w:eastAsia="Calibri" w:hAnsi="Times New Roman" w:cs="Times New Roman"/>
          <w:sz w:val="28"/>
          <w:szCs w:val="28"/>
        </w:rPr>
        <w:t>……………………………………</w:t>
      </w:r>
      <w:r w:rsidR="00134926">
        <w:rPr>
          <w:rFonts w:ascii="Times New Roman" w:eastAsia="Calibri" w:hAnsi="Times New Roman" w:cs="Times New Roman"/>
          <w:sz w:val="28"/>
          <w:szCs w:val="28"/>
        </w:rPr>
        <w:t xml:space="preserve">…  </w:t>
      </w:r>
      <w:r w:rsidR="00166671">
        <w:rPr>
          <w:rFonts w:ascii="Times New Roman" w:eastAsia="Calibri" w:hAnsi="Times New Roman" w:cs="Times New Roman"/>
          <w:sz w:val="28"/>
          <w:szCs w:val="28"/>
        </w:rPr>
        <w:t xml:space="preserve"> </w:t>
      </w:r>
      <w:r w:rsidR="00743C56">
        <w:rPr>
          <w:rFonts w:ascii="Times New Roman" w:eastAsia="Calibri" w:hAnsi="Times New Roman" w:cs="Times New Roman"/>
          <w:sz w:val="28"/>
          <w:szCs w:val="28"/>
        </w:rPr>
        <w:t>11</w:t>
      </w:r>
      <w:r w:rsidR="00C7117F">
        <w:rPr>
          <w:rFonts w:ascii="Times New Roman" w:eastAsia="Calibri" w:hAnsi="Times New Roman" w:cs="Times New Roman"/>
          <w:sz w:val="28"/>
          <w:szCs w:val="28"/>
        </w:rPr>
        <w:t>0</w:t>
      </w:r>
    </w:p>
    <w:p w14:paraId="733A5918" w14:textId="01963CFC" w:rsidR="003A1B20" w:rsidRPr="003A1B20" w:rsidRDefault="00801891" w:rsidP="003A1B20">
      <w:pPr>
        <w:spacing w:after="0" w:line="240" w:lineRule="auto"/>
        <w:ind w:left="709" w:hanging="709"/>
        <w:rPr>
          <w:rFonts w:ascii="Times New Roman" w:eastAsia="Calibri" w:hAnsi="Times New Roman" w:cs="Times New Roman"/>
          <w:sz w:val="28"/>
          <w:szCs w:val="28"/>
        </w:rPr>
      </w:pPr>
      <w:r w:rsidRPr="00801891">
        <w:rPr>
          <w:rFonts w:ascii="Times New Roman" w:eastAsia="Calibri" w:hAnsi="Times New Roman" w:cs="Times New Roman"/>
          <w:sz w:val="28"/>
          <w:szCs w:val="28"/>
        </w:rPr>
        <w:t>5.</w:t>
      </w:r>
      <w:r w:rsidR="003A1B20">
        <w:rPr>
          <w:rFonts w:ascii="Times New Roman" w:eastAsia="Calibri" w:hAnsi="Times New Roman" w:cs="Times New Roman"/>
          <w:sz w:val="28"/>
          <w:szCs w:val="28"/>
        </w:rPr>
        <w:t>2</w:t>
      </w:r>
      <w:r w:rsidRPr="00801891">
        <w:rPr>
          <w:rFonts w:ascii="Times New Roman" w:eastAsia="Calibri" w:hAnsi="Times New Roman" w:cs="Times New Roman"/>
          <w:sz w:val="28"/>
          <w:szCs w:val="28"/>
        </w:rPr>
        <w:t xml:space="preserve">     </w:t>
      </w:r>
      <w:r w:rsidR="003A1B20" w:rsidRPr="003A1B20">
        <w:rPr>
          <w:rFonts w:ascii="Times New Roman" w:eastAsia="Calibri" w:hAnsi="Times New Roman" w:cs="Times New Roman"/>
          <w:sz w:val="28"/>
          <w:szCs w:val="28"/>
        </w:rPr>
        <w:t xml:space="preserve">Принципы организация диспансеризации детей и подростков </w:t>
      </w:r>
    </w:p>
    <w:p w14:paraId="7DF3F668" w14:textId="59F8380A" w:rsidR="003A1B20" w:rsidRPr="00801891" w:rsidRDefault="003A1B20" w:rsidP="003A1B20">
      <w:pPr>
        <w:spacing w:after="0" w:line="240" w:lineRule="auto"/>
        <w:ind w:left="709" w:hanging="709"/>
        <w:rPr>
          <w:rFonts w:ascii="Times New Roman" w:eastAsia="Calibri" w:hAnsi="Times New Roman" w:cs="Times New Roman"/>
          <w:sz w:val="28"/>
          <w:szCs w:val="28"/>
        </w:rPr>
      </w:pPr>
      <w:r w:rsidRPr="003A1B20">
        <w:rPr>
          <w:rFonts w:ascii="Times New Roman" w:eastAsia="Calibri" w:hAnsi="Times New Roman" w:cs="Times New Roman"/>
          <w:sz w:val="28"/>
          <w:szCs w:val="28"/>
        </w:rPr>
        <w:t xml:space="preserve">          с ДЭПД-ассоциированными состояниями …………………………</w:t>
      </w:r>
      <w:r w:rsidR="00134926">
        <w:rPr>
          <w:rFonts w:ascii="Times New Roman" w:eastAsia="Calibri" w:hAnsi="Times New Roman" w:cs="Times New Roman"/>
          <w:sz w:val="28"/>
          <w:szCs w:val="28"/>
        </w:rPr>
        <w:t xml:space="preserve">…. </w:t>
      </w:r>
      <w:r w:rsidR="00C7117F">
        <w:rPr>
          <w:rFonts w:ascii="Times New Roman" w:eastAsia="Calibri" w:hAnsi="Times New Roman" w:cs="Times New Roman"/>
          <w:sz w:val="28"/>
          <w:szCs w:val="28"/>
        </w:rPr>
        <w:t xml:space="preserve"> </w:t>
      </w:r>
      <w:r w:rsidRPr="003A1B20">
        <w:rPr>
          <w:rFonts w:ascii="Times New Roman" w:eastAsia="Calibri" w:hAnsi="Times New Roman" w:cs="Times New Roman"/>
          <w:sz w:val="28"/>
          <w:szCs w:val="28"/>
        </w:rPr>
        <w:t>1</w:t>
      </w:r>
      <w:r w:rsidR="00166671">
        <w:rPr>
          <w:rFonts w:ascii="Times New Roman" w:eastAsia="Calibri" w:hAnsi="Times New Roman" w:cs="Times New Roman"/>
          <w:sz w:val="28"/>
          <w:szCs w:val="28"/>
        </w:rPr>
        <w:t>1</w:t>
      </w:r>
      <w:r w:rsidR="00C7117F">
        <w:rPr>
          <w:rFonts w:ascii="Times New Roman" w:eastAsia="Calibri" w:hAnsi="Times New Roman" w:cs="Times New Roman"/>
          <w:sz w:val="28"/>
          <w:szCs w:val="28"/>
        </w:rPr>
        <w:t>7</w:t>
      </w:r>
    </w:p>
    <w:p w14:paraId="68DC3542" w14:textId="420735E6" w:rsidR="00AE5415" w:rsidRDefault="00AE5415" w:rsidP="0013605B">
      <w:pPr>
        <w:spacing w:before="240" w:after="0" w:line="240" w:lineRule="auto"/>
        <w:ind w:left="567" w:hanging="567"/>
        <w:rPr>
          <w:rFonts w:ascii="Times New Roman" w:hAnsi="Times New Roman" w:cs="Times New Roman"/>
          <w:sz w:val="28"/>
          <w:szCs w:val="28"/>
        </w:rPr>
      </w:pPr>
      <w:r w:rsidRPr="00A50F30">
        <w:rPr>
          <w:rFonts w:ascii="Times New Roman" w:hAnsi="Times New Roman" w:cs="Times New Roman"/>
          <w:b/>
          <w:bCs/>
          <w:sz w:val="28"/>
          <w:szCs w:val="28"/>
        </w:rPr>
        <w:t>ЗАКЛЮЧЕНИЕ</w:t>
      </w:r>
      <w:r w:rsidR="004F527E">
        <w:rPr>
          <w:rFonts w:ascii="Times New Roman" w:hAnsi="Times New Roman" w:cs="Times New Roman"/>
          <w:sz w:val="28"/>
          <w:szCs w:val="28"/>
        </w:rPr>
        <w:t xml:space="preserve"> …………………………………………………………</w:t>
      </w:r>
      <w:r w:rsidR="00C7117F">
        <w:rPr>
          <w:rFonts w:ascii="Times New Roman" w:hAnsi="Times New Roman" w:cs="Times New Roman"/>
          <w:sz w:val="28"/>
          <w:szCs w:val="28"/>
        </w:rPr>
        <w:t>…</w:t>
      </w:r>
      <w:r w:rsidR="00134926">
        <w:rPr>
          <w:rFonts w:ascii="Times New Roman" w:hAnsi="Times New Roman" w:cs="Times New Roman"/>
          <w:sz w:val="28"/>
          <w:szCs w:val="28"/>
        </w:rPr>
        <w:t>…</w:t>
      </w:r>
      <w:r w:rsidR="004F527E">
        <w:rPr>
          <w:rFonts w:ascii="Times New Roman" w:hAnsi="Times New Roman" w:cs="Times New Roman"/>
          <w:sz w:val="28"/>
          <w:szCs w:val="28"/>
        </w:rPr>
        <w:t xml:space="preserve">  1</w:t>
      </w:r>
      <w:r w:rsidR="00166671">
        <w:rPr>
          <w:rFonts w:ascii="Times New Roman" w:hAnsi="Times New Roman" w:cs="Times New Roman"/>
          <w:sz w:val="28"/>
          <w:szCs w:val="28"/>
        </w:rPr>
        <w:t>2</w:t>
      </w:r>
      <w:r w:rsidR="00C7117F">
        <w:rPr>
          <w:rFonts w:ascii="Times New Roman" w:hAnsi="Times New Roman" w:cs="Times New Roman"/>
          <w:sz w:val="28"/>
          <w:szCs w:val="28"/>
        </w:rPr>
        <w:t>5</w:t>
      </w:r>
    </w:p>
    <w:p w14:paraId="440A6219" w14:textId="5341026A" w:rsidR="00743C56" w:rsidRPr="00743C56" w:rsidRDefault="00743C56" w:rsidP="00743C56">
      <w:pPr>
        <w:spacing w:after="0" w:line="240" w:lineRule="auto"/>
        <w:ind w:left="567" w:hanging="567"/>
        <w:rPr>
          <w:rFonts w:ascii="Times New Roman" w:hAnsi="Times New Roman" w:cs="Times New Roman"/>
          <w:sz w:val="28"/>
          <w:szCs w:val="28"/>
        </w:rPr>
      </w:pPr>
      <w:r>
        <w:rPr>
          <w:rFonts w:ascii="Times New Roman" w:hAnsi="Times New Roman" w:cs="Times New Roman"/>
          <w:b/>
          <w:bCs/>
          <w:sz w:val="28"/>
          <w:szCs w:val="28"/>
        </w:rPr>
        <w:t>ВЫВОДЫ</w:t>
      </w:r>
      <w:r>
        <w:rPr>
          <w:rFonts w:ascii="Times New Roman" w:hAnsi="Times New Roman" w:cs="Times New Roman"/>
          <w:sz w:val="28"/>
          <w:szCs w:val="28"/>
        </w:rPr>
        <w:t>……………………………………………………………………</w:t>
      </w:r>
      <w:r w:rsidR="00134926">
        <w:rPr>
          <w:rFonts w:ascii="Times New Roman" w:hAnsi="Times New Roman" w:cs="Times New Roman"/>
          <w:sz w:val="28"/>
          <w:szCs w:val="28"/>
        </w:rPr>
        <w:t>…</w:t>
      </w:r>
      <w:r>
        <w:rPr>
          <w:rFonts w:ascii="Times New Roman" w:hAnsi="Times New Roman" w:cs="Times New Roman"/>
          <w:sz w:val="28"/>
          <w:szCs w:val="28"/>
        </w:rPr>
        <w:t xml:space="preserve">  </w:t>
      </w:r>
      <w:r w:rsidR="00C7117F">
        <w:rPr>
          <w:rFonts w:ascii="Times New Roman" w:hAnsi="Times New Roman" w:cs="Times New Roman"/>
          <w:sz w:val="28"/>
          <w:szCs w:val="28"/>
        </w:rPr>
        <w:t>1</w:t>
      </w:r>
      <w:r w:rsidR="00166671">
        <w:rPr>
          <w:rFonts w:ascii="Times New Roman" w:hAnsi="Times New Roman" w:cs="Times New Roman"/>
          <w:sz w:val="28"/>
          <w:szCs w:val="28"/>
        </w:rPr>
        <w:t>32</w:t>
      </w:r>
    </w:p>
    <w:p w14:paraId="00E6AE05" w14:textId="0EA4CA11" w:rsidR="003C577A" w:rsidRPr="004F527E" w:rsidRDefault="003C577A" w:rsidP="0013605B">
      <w:pPr>
        <w:spacing w:after="0" w:line="240" w:lineRule="auto"/>
        <w:ind w:left="567" w:hanging="567"/>
        <w:rPr>
          <w:rFonts w:ascii="Times New Roman" w:hAnsi="Times New Roman" w:cs="Times New Roman"/>
          <w:sz w:val="28"/>
          <w:szCs w:val="28"/>
        </w:rPr>
      </w:pPr>
      <w:r w:rsidRPr="00A50F30">
        <w:rPr>
          <w:rFonts w:ascii="Times New Roman" w:hAnsi="Times New Roman" w:cs="Times New Roman"/>
          <w:b/>
          <w:bCs/>
          <w:sz w:val="28"/>
          <w:szCs w:val="28"/>
        </w:rPr>
        <w:t>ПРАКТИЧЕСКИЕ РЕКОМЕНДАЦИИ</w:t>
      </w:r>
      <w:r w:rsidR="004F527E">
        <w:rPr>
          <w:rFonts w:ascii="Times New Roman" w:hAnsi="Times New Roman" w:cs="Times New Roman"/>
          <w:sz w:val="28"/>
          <w:szCs w:val="28"/>
        </w:rPr>
        <w:t>…………………………………</w:t>
      </w:r>
      <w:r w:rsidR="00134926">
        <w:rPr>
          <w:rFonts w:ascii="Times New Roman" w:hAnsi="Times New Roman" w:cs="Times New Roman"/>
          <w:sz w:val="28"/>
          <w:szCs w:val="28"/>
        </w:rPr>
        <w:t>…</w:t>
      </w:r>
      <w:r w:rsidR="00C7117F">
        <w:rPr>
          <w:rFonts w:ascii="Times New Roman" w:hAnsi="Times New Roman" w:cs="Times New Roman"/>
          <w:sz w:val="28"/>
          <w:szCs w:val="28"/>
        </w:rPr>
        <w:t xml:space="preserve"> </w:t>
      </w:r>
      <w:r w:rsidR="004F527E">
        <w:rPr>
          <w:rFonts w:ascii="Times New Roman" w:hAnsi="Times New Roman" w:cs="Times New Roman"/>
          <w:sz w:val="28"/>
          <w:szCs w:val="28"/>
        </w:rPr>
        <w:t xml:space="preserve"> </w:t>
      </w:r>
      <w:r w:rsidR="003C3B0A">
        <w:rPr>
          <w:rFonts w:ascii="Times New Roman" w:hAnsi="Times New Roman" w:cs="Times New Roman"/>
          <w:sz w:val="16"/>
          <w:szCs w:val="16"/>
        </w:rPr>
        <w:t xml:space="preserve"> </w:t>
      </w:r>
      <w:r w:rsidR="004F527E">
        <w:rPr>
          <w:rFonts w:ascii="Times New Roman" w:hAnsi="Times New Roman" w:cs="Times New Roman"/>
          <w:sz w:val="28"/>
          <w:szCs w:val="28"/>
        </w:rPr>
        <w:t>1</w:t>
      </w:r>
      <w:r w:rsidR="00B81F4D">
        <w:rPr>
          <w:rFonts w:ascii="Times New Roman" w:hAnsi="Times New Roman" w:cs="Times New Roman"/>
          <w:sz w:val="28"/>
          <w:szCs w:val="28"/>
        </w:rPr>
        <w:t>34</w:t>
      </w:r>
    </w:p>
    <w:p w14:paraId="7231D750" w14:textId="081C3FFB" w:rsidR="00AE5415" w:rsidRPr="004F527E" w:rsidRDefault="003C577A" w:rsidP="0013605B">
      <w:pPr>
        <w:spacing w:after="0" w:line="240" w:lineRule="auto"/>
        <w:ind w:left="567" w:hanging="567"/>
        <w:rPr>
          <w:rFonts w:ascii="Times New Roman" w:hAnsi="Times New Roman" w:cs="Times New Roman"/>
          <w:sz w:val="28"/>
          <w:szCs w:val="28"/>
        </w:rPr>
      </w:pPr>
      <w:r w:rsidRPr="00A50F30">
        <w:rPr>
          <w:rFonts w:ascii="Times New Roman" w:hAnsi="Times New Roman" w:cs="Times New Roman"/>
          <w:b/>
          <w:bCs/>
          <w:sz w:val="28"/>
          <w:szCs w:val="28"/>
        </w:rPr>
        <w:t>СПИСОК ИСПОЛЬЗОВАННЫХ ИСТОЧНИКОВ</w:t>
      </w:r>
      <w:r w:rsidR="004F527E">
        <w:rPr>
          <w:rFonts w:ascii="Times New Roman" w:hAnsi="Times New Roman" w:cs="Times New Roman"/>
          <w:sz w:val="28"/>
          <w:szCs w:val="28"/>
        </w:rPr>
        <w:t>……………………</w:t>
      </w:r>
      <w:r w:rsidR="00134926">
        <w:rPr>
          <w:rFonts w:ascii="Times New Roman" w:hAnsi="Times New Roman" w:cs="Times New Roman"/>
          <w:sz w:val="28"/>
          <w:szCs w:val="28"/>
        </w:rPr>
        <w:t>…</w:t>
      </w:r>
      <w:r w:rsidR="004F527E">
        <w:rPr>
          <w:rFonts w:ascii="Times New Roman" w:hAnsi="Times New Roman" w:cs="Times New Roman"/>
          <w:sz w:val="28"/>
          <w:szCs w:val="28"/>
        </w:rPr>
        <w:t xml:space="preserve">  </w:t>
      </w:r>
      <w:r w:rsidR="003C3B0A">
        <w:rPr>
          <w:rFonts w:ascii="Times New Roman" w:hAnsi="Times New Roman" w:cs="Times New Roman"/>
          <w:sz w:val="16"/>
          <w:szCs w:val="16"/>
        </w:rPr>
        <w:t xml:space="preserve"> </w:t>
      </w:r>
      <w:r w:rsidR="004F527E">
        <w:rPr>
          <w:rFonts w:ascii="Times New Roman" w:hAnsi="Times New Roman" w:cs="Times New Roman"/>
          <w:sz w:val="28"/>
          <w:szCs w:val="28"/>
        </w:rPr>
        <w:t>1</w:t>
      </w:r>
      <w:r w:rsidR="00B81F4D">
        <w:rPr>
          <w:rFonts w:ascii="Times New Roman" w:hAnsi="Times New Roman" w:cs="Times New Roman"/>
          <w:sz w:val="28"/>
          <w:szCs w:val="28"/>
        </w:rPr>
        <w:t>35</w:t>
      </w:r>
    </w:p>
    <w:p w14:paraId="40B903C9" w14:textId="2C17502E" w:rsidR="006A03D2" w:rsidRPr="00743C56" w:rsidRDefault="003C577A" w:rsidP="0013605B">
      <w:pPr>
        <w:spacing w:after="0" w:line="240" w:lineRule="auto"/>
        <w:ind w:left="567" w:hanging="567"/>
        <w:rPr>
          <w:rFonts w:ascii="Times New Roman" w:hAnsi="Times New Roman" w:cs="Times New Roman"/>
          <w:sz w:val="28"/>
          <w:szCs w:val="28"/>
        </w:rPr>
      </w:pPr>
      <w:r w:rsidRPr="00A50F30">
        <w:rPr>
          <w:rFonts w:ascii="Times New Roman" w:hAnsi="Times New Roman" w:cs="Times New Roman"/>
          <w:b/>
          <w:bCs/>
          <w:sz w:val="28"/>
          <w:szCs w:val="28"/>
        </w:rPr>
        <w:t>ПРИЛОЖЕНИ</w:t>
      </w:r>
      <w:r w:rsidR="002C7DE5" w:rsidRPr="00A50F30">
        <w:rPr>
          <w:rFonts w:ascii="Times New Roman" w:hAnsi="Times New Roman" w:cs="Times New Roman"/>
          <w:b/>
          <w:bCs/>
          <w:sz w:val="28"/>
          <w:szCs w:val="28"/>
        </w:rPr>
        <w:t>Я</w:t>
      </w:r>
      <w:r w:rsidRPr="00A50F30">
        <w:rPr>
          <w:rFonts w:ascii="Times New Roman" w:hAnsi="Times New Roman" w:cs="Times New Roman"/>
          <w:b/>
          <w:bCs/>
          <w:sz w:val="28"/>
          <w:szCs w:val="28"/>
        </w:rPr>
        <w:t xml:space="preserve"> </w:t>
      </w:r>
      <w:r w:rsidR="00743C56">
        <w:rPr>
          <w:rFonts w:ascii="Times New Roman" w:hAnsi="Times New Roman" w:cs="Times New Roman"/>
          <w:sz w:val="28"/>
          <w:szCs w:val="28"/>
        </w:rPr>
        <w:t>……………………………………………………………</w:t>
      </w:r>
      <w:r w:rsidR="00134926">
        <w:rPr>
          <w:rFonts w:ascii="Times New Roman" w:hAnsi="Times New Roman" w:cs="Times New Roman"/>
          <w:sz w:val="28"/>
          <w:szCs w:val="28"/>
        </w:rPr>
        <w:t>…</w:t>
      </w:r>
      <w:r w:rsidR="00EF47B7">
        <w:rPr>
          <w:rFonts w:ascii="Times New Roman" w:hAnsi="Times New Roman" w:cs="Times New Roman"/>
          <w:sz w:val="16"/>
          <w:szCs w:val="16"/>
        </w:rPr>
        <w:t xml:space="preserve"> </w:t>
      </w:r>
      <w:r w:rsidR="003C3B0A">
        <w:rPr>
          <w:rFonts w:ascii="Times New Roman" w:hAnsi="Times New Roman" w:cs="Times New Roman"/>
          <w:sz w:val="16"/>
          <w:szCs w:val="16"/>
        </w:rPr>
        <w:t xml:space="preserve"> </w:t>
      </w:r>
      <w:r w:rsidR="00743C56">
        <w:rPr>
          <w:rFonts w:ascii="Times New Roman" w:hAnsi="Times New Roman" w:cs="Times New Roman"/>
          <w:sz w:val="28"/>
          <w:szCs w:val="28"/>
        </w:rPr>
        <w:t xml:space="preserve"> 1</w:t>
      </w:r>
      <w:r w:rsidR="00B81F4D">
        <w:rPr>
          <w:rFonts w:ascii="Times New Roman" w:hAnsi="Times New Roman" w:cs="Times New Roman"/>
          <w:sz w:val="28"/>
          <w:szCs w:val="28"/>
        </w:rPr>
        <w:t>46</w:t>
      </w:r>
    </w:p>
    <w:bookmarkEnd w:id="5"/>
    <w:bookmarkEnd w:id="7"/>
    <w:p w14:paraId="24B27097" w14:textId="501C5393" w:rsidR="00315422" w:rsidRPr="00A50F30" w:rsidRDefault="00315422" w:rsidP="0013605B">
      <w:pPr>
        <w:spacing w:after="0" w:line="240" w:lineRule="auto"/>
        <w:rPr>
          <w:rFonts w:ascii="Times New Roman" w:hAnsi="Times New Roman" w:cs="Times New Roman"/>
          <w:sz w:val="28"/>
          <w:szCs w:val="28"/>
        </w:rPr>
      </w:pPr>
    </w:p>
    <w:bookmarkEnd w:id="6"/>
    <w:p w14:paraId="4B02836C" w14:textId="1A45A148" w:rsidR="004558D3" w:rsidRDefault="004558D3" w:rsidP="004558D3">
      <w:pPr>
        <w:spacing w:after="0" w:line="240" w:lineRule="auto"/>
        <w:rPr>
          <w:rFonts w:ascii="Times New Roman" w:hAnsi="Times New Roman" w:cs="Times New Roman"/>
          <w:sz w:val="28"/>
          <w:szCs w:val="28"/>
        </w:rPr>
      </w:pPr>
    </w:p>
    <w:p w14:paraId="7C48F66F" w14:textId="3A42E527" w:rsidR="00432A60" w:rsidRDefault="00432A60" w:rsidP="004558D3">
      <w:pPr>
        <w:spacing w:after="0" w:line="240" w:lineRule="auto"/>
        <w:rPr>
          <w:rFonts w:ascii="Times New Roman" w:hAnsi="Times New Roman" w:cs="Times New Roman"/>
          <w:sz w:val="28"/>
          <w:szCs w:val="28"/>
        </w:rPr>
      </w:pPr>
    </w:p>
    <w:p w14:paraId="335DD213" w14:textId="3150F2A1" w:rsidR="00432A60" w:rsidRDefault="00432A60" w:rsidP="004558D3">
      <w:pPr>
        <w:spacing w:after="0" w:line="240" w:lineRule="auto"/>
        <w:rPr>
          <w:rFonts w:ascii="Times New Roman" w:hAnsi="Times New Roman" w:cs="Times New Roman"/>
          <w:sz w:val="28"/>
          <w:szCs w:val="28"/>
        </w:rPr>
      </w:pPr>
    </w:p>
    <w:p w14:paraId="0978C828" w14:textId="79A36CD0" w:rsidR="00432A60" w:rsidRDefault="00432A60" w:rsidP="004558D3">
      <w:pPr>
        <w:spacing w:after="0" w:line="240" w:lineRule="auto"/>
        <w:rPr>
          <w:rFonts w:ascii="Times New Roman" w:hAnsi="Times New Roman" w:cs="Times New Roman"/>
          <w:sz w:val="28"/>
          <w:szCs w:val="28"/>
        </w:rPr>
      </w:pPr>
    </w:p>
    <w:p w14:paraId="0D924FF1" w14:textId="41118513" w:rsidR="00432A60" w:rsidRDefault="00432A60" w:rsidP="004558D3">
      <w:pPr>
        <w:spacing w:after="0" w:line="240" w:lineRule="auto"/>
        <w:rPr>
          <w:rFonts w:ascii="Times New Roman" w:hAnsi="Times New Roman" w:cs="Times New Roman"/>
          <w:sz w:val="28"/>
          <w:szCs w:val="28"/>
        </w:rPr>
      </w:pPr>
    </w:p>
    <w:p w14:paraId="582B1067" w14:textId="07212BD8" w:rsidR="00432A60" w:rsidRDefault="00432A60" w:rsidP="004558D3">
      <w:pPr>
        <w:spacing w:after="0" w:line="240" w:lineRule="auto"/>
        <w:rPr>
          <w:rFonts w:ascii="Times New Roman" w:hAnsi="Times New Roman" w:cs="Times New Roman"/>
          <w:sz w:val="28"/>
          <w:szCs w:val="28"/>
        </w:rPr>
      </w:pPr>
    </w:p>
    <w:p w14:paraId="1E9BAA94" w14:textId="54EBB094" w:rsidR="00432A60" w:rsidRDefault="00432A60" w:rsidP="004558D3">
      <w:pPr>
        <w:spacing w:after="0" w:line="240" w:lineRule="auto"/>
        <w:rPr>
          <w:rFonts w:ascii="Times New Roman" w:hAnsi="Times New Roman" w:cs="Times New Roman"/>
          <w:sz w:val="28"/>
          <w:szCs w:val="28"/>
        </w:rPr>
      </w:pPr>
    </w:p>
    <w:p w14:paraId="70E1FC2C" w14:textId="28941F18" w:rsidR="00432A60" w:rsidRDefault="00432A60" w:rsidP="004558D3">
      <w:pPr>
        <w:spacing w:after="0" w:line="240" w:lineRule="auto"/>
        <w:rPr>
          <w:rFonts w:ascii="Times New Roman" w:hAnsi="Times New Roman" w:cs="Times New Roman"/>
          <w:sz w:val="28"/>
          <w:szCs w:val="28"/>
        </w:rPr>
      </w:pPr>
    </w:p>
    <w:p w14:paraId="55799FFA" w14:textId="45FCEC06" w:rsidR="00432A60" w:rsidRDefault="00432A60" w:rsidP="004558D3">
      <w:pPr>
        <w:spacing w:after="0" w:line="240" w:lineRule="auto"/>
        <w:rPr>
          <w:rFonts w:ascii="Times New Roman" w:hAnsi="Times New Roman" w:cs="Times New Roman"/>
          <w:sz w:val="28"/>
          <w:szCs w:val="28"/>
        </w:rPr>
      </w:pPr>
    </w:p>
    <w:p w14:paraId="12F77295" w14:textId="39F36DC9" w:rsidR="000125C0" w:rsidRDefault="000125C0" w:rsidP="004558D3">
      <w:pPr>
        <w:spacing w:after="0" w:line="240" w:lineRule="auto"/>
        <w:rPr>
          <w:rFonts w:ascii="Times New Roman" w:hAnsi="Times New Roman" w:cs="Times New Roman"/>
          <w:sz w:val="28"/>
          <w:szCs w:val="28"/>
        </w:rPr>
      </w:pPr>
    </w:p>
    <w:p w14:paraId="4AC77F93" w14:textId="5EDA8D83" w:rsidR="000125C0" w:rsidRDefault="000125C0" w:rsidP="004558D3">
      <w:pPr>
        <w:spacing w:after="0" w:line="240" w:lineRule="auto"/>
        <w:rPr>
          <w:rFonts w:ascii="Times New Roman" w:hAnsi="Times New Roman" w:cs="Times New Roman"/>
          <w:sz w:val="28"/>
          <w:szCs w:val="28"/>
        </w:rPr>
      </w:pPr>
    </w:p>
    <w:p w14:paraId="0173C032" w14:textId="77777777" w:rsidR="002802B3" w:rsidRDefault="002802B3" w:rsidP="004558D3">
      <w:pPr>
        <w:spacing w:after="0" w:line="240" w:lineRule="auto"/>
        <w:rPr>
          <w:rFonts w:ascii="Times New Roman" w:hAnsi="Times New Roman" w:cs="Times New Roman"/>
          <w:sz w:val="28"/>
          <w:szCs w:val="28"/>
        </w:rPr>
      </w:pPr>
    </w:p>
    <w:p w14:paraId="673C9149" w14:textId="199E836D" w:rsidR="000125C0" w:rsidRDefault="000125C0" w:rsidP="004558D3">
      <w:pPr>
        <w:spacing w:after="0" w:line="240" w:lineRule="auto"/>
        <w:rPr>
          <w:rFonts w:ascii="Times New Roman" w:hAnsi="Times New Roman" w:cs="Times New Roman"/>
          <w:sz w:val="28"/>
          <w:szCs w:val="28"/>
        </w:rPr>
      </w:pPr>
    </w:p>
    <w:p w14:paraId="7124A145" w14:textId="254BC882" w:rsidR="000125C0" w:rsidRDefault="000125C0" w:rsidP="004558D3">
      <w:pPr>
        <w:spacing w:after="0" w:line="240" w:lineRule="auto"/>
        <w:rPr>
          <w:rFonts w:ascii="Times New Roman" w:hAnsi="Times New Roman" w:cs="Times New Roman"/>
          <w:sz w:val="28"/>
          <w:szCs w:val="28"/>
        </w:rPr>
      </w:pPr>
    </w:p>
    <w:p w14:paraId="6757E131" w14:textId="3166F6F5" w:rsidR="000125C0" w:rsidRDefault="000125C0" w:rsidP="004558D3">
      <w:pPr>
        <w:spacing w:after="0" w:line="240" w:lineRule="auto"/>
        <w:rPr>
          <w:rFonts w:ascii="Times New Roman" w:hAnsi="Times New Roman" w:cs="Times New Roman"/>
          <w:sz w:val="28"/>
          <w:szCs w:val="28"/>
        </w:rPr>
      </w:pPr>
    </w:p>
    <w:p w14:paraId="561CECE5" w14:textId="50A0FD54" w:rsidR="000125C0" w:rsidRDefault="000125C0" w:rsidP="004558D3">
      <w:pPr>
        <w:spacing w:after="0" w:line="240" w:lineRule="auto"/>
        <w:rPr>
          <w:rFonts w:ascii="Times New Roman" w:hAnsi="Times New Roman" w:cs="Times New Roman"/>
          <w:sz w:val="28"/>
          <w:szCs w:val="28"/>
        </w:rPr>
      </w:pPr>
    </w:p>
    <w:p w14:paraId="4B235E13" w14:textId="77777777" w:rsidR="002802B3" w:rsidRDefault="002802B3" w:rsidP="004558D3">
      <w:pPr>
        <w:spacing w:after="0" w:line="240" w:lineRule="auto"/>
        <w:rPr>
          <w:rFonts w:ascii="Times New Roman" w:hAnsi="Times New Roman" w:cs="Times New Roman"/>
          <w:sz w:val="28"/>
          <w:szCs w:val="28"/>
        </w:rPr>
      </w:pPr>
    </w:p>
    <w:p w14:paraId="7EE88CA3" w14:textId="3A6844FF" w:rsidR="00432A60" w:rsidRDefault="00432A60" w:rsidP="004558D3">
      <w:pPr>
        <w:spacing w:after="0" w:line="240" w:lineRule="auto"/>
        <w:rPr>
          <w:rFonts w:ascii="Times New Roman" w:hAnsi="Times New Roman" w:cs="Times New Roman"/>
          <w:sz w:val="28"/>
          <w:szCs w:val="28"/>
        </w:rPr>
      </w:pPr>
    </w:p>
    <w:p w14:paraId="4D2BC72C" w14:textId="2384C957" w:rsidR="00432A60" w:rsidRDefault="00432A60" w:rsidP="004558D3">
      <w:pPr>
        <w:spacing w:after="0" w:line="240" w:lineRule="auto"/>
        <w:rPr>
          <w:rFonts w:ascii="Times New Roman" w:hAnsi="Times New Roman" w:cs="Times New Roman"/>
          <w:sz w:val="28"/>
          <w:szCs w:val="28"/>
        </w:rPr>
      </w:pPr>
    </w:p>
    <w:p w14:paraId="382CC6BA" w14:textId="28D0A949" w:rsidR="00432A60" w:rsidRDefault="00432A60" w:rsidP="004558D3">
      <w:pPr>
        <w:spacing w:after="0" w:line="240" w:lineRule="auto"/>
        <w:rPr>
          <w:rFonts w:ascii="Times New Roman" w:hAnsi="Times New Roman" w:cs="Times New Roman"/>
          <w:sz w:val="28"/>
          <w:szCs w:val="28"/>
        </w:rPr>
      </w:pPr>
    </w:p>
    <w:p w14:paraId="02A0861B" w14:textId="75C9C3B8" w:rsidR="008268BC" w:rsidRPr="00A50F30" w:rsidRDefault="00CF3ACC" w:rsidP="00CD7F7B">
      <w:pPr>
        <w:spacing w:line="240" w:lineRule="auto"/>
        <w:ind w:firstLine="567"/>
        <w:jc w:val="center"/>
        <w:rPr>
          <w:rFonts w:ascii="Times New Roman" w:hAnsi="Times New Roman" w:cs="Times New Roman"/>
          <w:b/>
          <w:sz w:val="28"/>
          <w:szCs w:val="28"/>
        </w:rPr>
      </w:pPr>
      <w:bookmarkStart w:id="16" w:name="_Hlk96256177"/>
      <w:r w:rsidRPr="00A50F30">
        <w:rPr>
          <w:rFonts w:ascii="Times New Roman" w:hAnsi="Times New Roman" w:cs="Times New Roman"/>
          <w:b/>
          <w:sz w:val="28"/>
          <w:szCs w:val="28"/>
        </w:rPr>
        <w:lastRenderedPageBreak/>
        <w:t>НОРМАТИВНЫЕ ССЫЛКИ</w:t>
      </w:r>
    </w:p>
    <w:p w14:paraId="54516211" w14:textId="1E8C66FE" w:rsidR="00CF3ACC" w:rsidRPr="00E05FC2" w:rsidRDefault="00CF3ACC" w:rsidP="00CF3ACC">
      <w:pPr>
        <w:spacing w:after="0" w:line="240" w:lineRule="auto"/>
        <w:ind w:firstLine="567"/>
        <w:jc w:val="both"/>
        <w:rPr>
          <w:rFonts w:ascii="Times New Roman" w:hAnsi="Times New Roman" w:cs="Times New Roman"/>
          <w:bCs/>
          <w:sz w:val="28"/>
          <w:szCs w:val="28"/>
        </w:rPr>
      </w:pPr>
      <w:r w:rsidRPr="00E05FC2">
        <w:rPr>
          <w:rFonts w:ascii="Times New Roman" w:hAnsi="Times New Roman" w:cs="Times New Roman"/>
          <w:bCs/>
          <w:sz w:val="28"/>
          <w:szCs w:val="28"/>
        </w:rPr>
        <w:t xml:space="preserve">В настоящей диссертации использованы ссылки на следующие </w:t>
      </w:r>
      <w:r w:rsidR="00CE7595" w:rsidRPr="00E05FC2">
        <w:rPr>
          <w:rFonts w:ascii="Times New Roman" w:hAnsi="Times New Roman" w:cs="Times New Roman"/>
          <w:bCs/>
          <w:sz w:val="28"/>
          <w:szCs w:val="28"/>
        </w:rPr>
        <w:t>нормативно-правовые акты</w:t>
      </w:r>
      <w:r w:rsidRPr="00E05FC2">
        <w:rPr>
          <w:rFonts w:ascii="Times New Roman" w:hAnsi="Times New Roman" w:cs="Times New Roman"/>
          <w:bCs/>
          <w:sz w:val="28"/>
          <w:szCs w:val="28"/>
        </w:rPr>
        <w:t>:</w:t>
      </w:r>
    </w:p>
    <w:p w14:paraId="47C3B239" w14:textId="3C28099D" w:rsidR="00FB5FF1" w:rsidRPr="00B83E24" w:rsidRDefault="00CE7595" w:rsidP="00B83E24">
      <w:pPr>
        <w:pStyle w:val="a3"/>
        <w:numPr>
          <w:ilvl w:val="0"/>
          <w:numId w:val="25"/>
        </w:numPr>
        <w:spacing w:after="0" w:line="240" w:lineRule="auto"/>
        <w:ind w:left="0" w:firstLine="284"/>
        <w:jc w:val="both"/>
        <w:rPr>
          <w:rFonts w:ascii="Times New Roman" w:hAnsi="Times New Roman" w:cs="Times New Roman"/>
          <w:bCs/>
          <w:sz w:val="28"/>
          <w:szCs w:val="28"/>
        </w:rPr>
      </w:pPr>
      <w:r w:rsidRPr="00B83E24">
        <w:rPr>
          <w:rFonts w:ascii="Times New Roman" w:hAnsi="Times New Roman" w:cs="Times New Roman"/>
          <w:bCs/>
          <w:sz w:val="28"/>
          <w:szCs w:val="28"/>
        </w:rPr>
        <w:t xml:space="preserve">Кодекс Республики Казахстан «О здоровье народа и системе здравоохранения» </w:t>
      </w:r>
      <w:r w:rsidR="00FB5FF1" w:rsidRPr="00B83E24">
        <w:rPr>
          <w:rFonts w:ascii="Times New Roman" w:hAnsi="Times New Roman" w:cs="Times New Roman"/>
          <w:bCs/>
          <w:sz w:val="28"/>
          <w:szCs w:val="28"/>
        </w:rPr>
        <w:t xml:space="preserve">от 7 июля 2020 года № 360-VI ЗРК. </w:t>
      </w:r>
    </w:p>
    <w:p w14:paraId="368798DA" w14:textId="76DC25DC" w:rsidR="00FF6E95" w:rsidRPr="00B83E24" w:rsidRDefault="00FF6E95" w:rsidP="00B83E24">
      <w:pPr>
        <w:pStyle w:val="a3"/>
        <w:numPr>
          <w:ilvl w:val="0"/>
          <w:numId w:val="25"/>
        </w:numPr>
        <w:spacing w:after="0" w:line="240" w:lineRule="auto"/>
        <w:ind w:left="0" w:firstLine="284"/>
        <w:jc w:val="both"/>
        <w:rPr>
          <w:rFonts w:ascii="Times New Roman" w:hAnsi="Times New Roman" w:cs="Times New Roman"/>
          <w:bCs/>
          <w:sz w:val="28"/>
          <w:szCs w:val="28"/>
        </w:rPr>
      </w:pPr>
      <w:r w:rsidRPr="00B83E24">
        <w:rPr>
          <w:rFonts w:ascii="Times New Roman" w:hAnsi="Times New Roman" w:cs="Times New Roman"/>
          <w:bCs/>
          <w:sz w:val="28"/>
          <w:szCs w:val="28"/>
        </w:rPr>
        <w:t>Приказ Министра здравоохранения Республики Казахстан «Об утверждении правил, объема и периодичности проведения профилактических медицинских осмотров целевых групп населения, включая детей дошкольного, школьного возрастов, а также учащихся организаций технического и профессионального, послесреднего и высшего образования» от</w:t>
      </w:r>
      <w:r w:rsidRPr="00FF6E95">
        <w:t xml:space="preserve"> </w:t>
      </w:r>
      <w:r w:rsidRPr="00B83E24">
        <w:rPr>
          <w:rFonts w:ascii="Times New Roman" w:hAnsi="Times New Roman" w:cs="Times New Roman"/>
          <w:bCs/>
          <w:sz w:val="28"/>
          <w:szCs w:val="28"/>
        </w:rPr>
        <w:t>15 декабря 2020 года № ҚР ДСМ-264/2020.</w:t>
      </w:r>
    </w:p>
    <w:p w14:paraId="70D3615C" w14:textId="211D8DE9" w:rsidR="006E2CBF" w:rsidRPr="00B83E24" w:rsidRDefault="006E2CBF" w:rsidP="00B83E24">
      <w:pPr>
        <w:pStyle w:val="a3"/>
        <w:numPr>
          <w:ilvl w:val="0"/>
          <w:numId w:val="25"/>
        </w:numPr>
        <w:spacing w:after="0" w:line="240" w:lineRule="auto"/>
        <w:ind w:left="0" w:firstLine="284"/>
        <w:jc w:val="both"/>
        <w:rPr>
          <w:rFonts w:ascii="Times New Roman" w:hAnsi="Times New Roman" w:cs="Times New Roman"/>
          <w:bCs/>
          <w:sz w:val="28"/>
          <w:szCs w:val="28"/>
        </w:rPr>
      </w:pPr>
      <w:r w:rsidRPr="00B83E24">
        <w:rPr>
          <w:rFonts w:ascii="Times New Roman" w:hAnsi="Times New Roman" w:cs="Times New Roman"/>
          <w:bCs/>
          <w:sz w:val="28"/>
          <w:szCs w:val="28"/>
        </w:rPr>
        <w:t>Постановление Правительства Республики Казахстан «Об утверждении национального проекта "Качественное и доступное здравоохранение для каждого гражданина "Здоровая нация" от 12 октября 2021 года № 725.</w:t>
      </w:r>
    </w:p>
    <w:p w14:paraId="05611DA7" w14:textId="0ACB5D7E" w:rsidR="0085203B" w:rsidRPr="00B83E24" w:rsidRDefault="0085203B" w:rsidP="00B83E24">
      <w:pPr>
        <w:pStyle w:val="a3"/>
        <w:numPr>
          <w:ilvl w:val="0"/>
          <w:numId w:val="25"/>
        </w:numPr>
        <w:spacing w:after="0" w:line="240" w:lineRule="auto"/>
        <w:ind w:left="0" w:firstLine="284"/>
        <w:jc w:val="both"/>
        <w:rPr>
          <w:rFonts w:ascii="Times New Roman" w:hAnsi="Times New Roman" w:cs="Times New Roman"/>
          <w:bCs/>
          <w:sz w:val="28"/>
          <w:szCs w:val="28"/>
        </w:rPr>
      </w:pPr>
      <w:r w:rsidRPr="00B83E24">
        <w:rPr>
          <w:rFonts w:ascii="Times New Roman" w:hAnsi="Times New Roman" w:cs="Times New Roman"/>
          <w:bCs/>
          <w:sz w:val="28"/>
          <w:szCs w:val="28"/>
        </w:rPr>
        <w:t>Приказ Министра здравоохранения Республики Казахстан «Об утверждении правил организации оказания медицинской помощи лицам с хроническими заболеваниями, периодичности и сроков наблюдения, обязательного минимума и кратности диагностических исследований» от 23 октября 2020 года № ҚР ДСМ-149/2020.</w:t>
      </w:r>
    </w:p>
    <w:p w14:paraId="505CEED2" w14:textId="026E5B7B" w:rsidR="00607C9D" w:rsidRPr="00E05FC2" w:rsidRDefault="00607C9D" w:rsidP="00B83E24">
      <w:pPr>
        <w:spacing w:after="0" w:line="240" w:lineRule="auto"/>
        <w:ind w:firstLine="567"/>
        <w:jc w:val="both"/>
        <w:rPr>
          <w:rFonts w:ascii="Times New Roman" w:hAnsi="Times New Roman" w:cs="Times New Roman"/>
          <w:bCs/>
          <w:sz w:val="28"/>
          <w:szCs w:val="28"/>
        </w:rPr>
      </w:pPr>
      <w:r w:rsidRPr="00E05FC2">
        <w:rPr>
          <w:rFonts w:ascii="Times New Roman" w:hAnsi="Times New Roman" w:cs="Times New Roman"/>
          <w:bCs/>
          <w:sz w:val="28"/>
          <w:szCs w:val="28"/>
        </w:rPr>
        <w:t>Приложение 1 к приказу Министра здравоохранения Республики Казахстан «Правила организации оказания медицинской помощи лицам с хроническими заболеваниями, периодичности и сроков наблюдения, обязательного минимума и кратности диагностических исследований» от 23 октября 2020 года № ҚР ДСМ-149/2020.</w:t>
      </w:r>
    </w:p>
    <w:p w14:paraId="5EB8374D" w14:textId="1D692587" w:rsidR="00607C9D" w:rsidRPr="00E05FC2" w:rsidRDefault="00607C9D" w:rsidP="00B83E24">
      <w:pPr>
        <w:spacing w:after="0" w:line="240" w:lineRule="auto"/>
        <w:ind w:firstLine="567"/>
        <w:jc w:val="both"/>
        <w:rPr>
          <w:rFonts w:ascii="Times New Roman" w:hAnsi="Times New Roman" w:cs="Times New Roman"/>
          <w:bCs/>
          <w:sz w:val="28"/>
          <w:szCs w:val="28"/>
        </w:rPr>
      </w:pPr>
      <w:bookmarkStart w:id="17" w:name="_Hlk89915929"/>
      <w:r w:rsidRPr="00E05FC2">
        <w:rPr>
          <w:rFonts w:ascii="Times New Roman" w:hAnsi="Times New Roman" w:cs="Times New Roman"/>
          <w:bCs/>
          <w:sz w:val="28"/>
          <w:szCs w:val="28"/>
        </w:rPr>
        <w:t>Приложение</w:t>
      </w:r>
      <w:bookmarkEnd w:id="17"/>
      <w:r w:rsidRPr="00E05FC2">
        <w:rPr>
          <w:rFonts w:ascii="Times New Roman" w:hAnsi="Times New Roman" w:cs="Times New Roman"/>
          <w:bCs/>
          <w:sz w:val="28"/>
          <w:szCs w:val="28"/>
        </w:rPr>
        <w:t xml:space="preserve"> 1 к Правилам оказания медицинской помощи лицам с хроническими заболеваниями, периодичности и сроков наблюдения, обязательного минимума и кратности диагностических исследований «Перечень заболеваний, подлежащих динамическому наблюдению в организациях первичной медико-санитарной помощи в рамках гарантированного объема бесплатной медицинской помощи»</w:t>
      </w:r>
      <w:r w:rsidRPr="00E05FC2">
        <w:t xml:space="preserve"> </w:t>
      </w:r>
      <w:r w:rsidRPr="00E05FC2">
        <w:rPr>
          <w:rFonts w:ascii="Times New Roman" w:hAnsi="Times New Roman" w:cs="Times New Roman"/>
          <w:bCs/>
          <w:sz w:val="28"/>
          <w:szCs w:val="28"/>
        </w:rPr>
        <w:t>от 23 октября 2020 года № ҚР ДСМ-149/2020.</w:t>
      </w:r>
    </w:p>
    <w:p w14:paraId="198832C1" w14:textId="12DD8A83" w:rsidR="00325025" w:rsidRPr="00B83E24" w:rsidRDefault="00325025" w:rsidP="00B83E24">
      <w:pPr>
        <w:pStyle w:val="a3"/>
        <w:numPr>
          <w:ilvl w:val="0"/>
          <w:numId w:val="25"/>
        </w:numPr>
        <w:spacing w:after="0" w:line="240" w:lineRule="auto"/>
        <w:ind w:left="0" w:firstLine="284"/>
        <w:jc w:val="both"/>
        <w:rPr>
          <w:rFonts w:ascii="Times New Roman" w:hAnsi="Times New Roman" w:cs="Times New Roman"/>
          <w:bCs/>
          <w:sz w:val="28"/>
          <w:szCs w:val="28"/>
        </w:rPr>
      </w:pPr>
      <w:r w:rsidRPr="00B83E24">
        <w:rPr>
          <w:rFonts w:ascii="Times New Roman" w:hAnsi="Times New Roman" w:cs="Times New Roman"/>
          <w:bCs/>
          <w:sz w:val="28"/>
          <w:szCs w:val="28"/>
        </w:rPr>
        <w:t>Приказ Министра здравоохранения и социального развития Республики Казахстан «Об утверждении Стандарта организации оказания неврологической помощи в Республике Казахстан» от 19 октября 2015 года № 809. Зарегистрирован в Министерстве юстиции Республики Казахстан 20 ноября 2015 года № 12311.</w:t>
      </w:r>
    </w:p>
    <w:p w14:paraId="3F2C2CAD" w14:textId="3E7975B1" w:rsidR="00D065FE" w:rsidRPr="00B83E24" w:rsidRDefault="00D065FE" w:rsidP="00B83E24">
      <w:pPr>
        <w:pStyle w:val="a3"/>
        <w:numPr>
          <w:ilvl w:val="0"/>
          <w:numId w:val="25"/>
        </w:numPr>
        <w:spacing w:after="0" w:line="240" w:lineRule="auto"/>
        <w:ind w:left="0" w:firstLine="284"/>
        <w:jc w:val="both"/>
        <w:rPr>
          <w:rFonts w:ascii="Times New Roman" w:hAnsi="Times New Roman" w:cs="Times New Roman"/>
          <w:bCs/>
          <w:sz w:val="28"/>
          <w:szCs w:val="28"/>
        </w:rPr>
      </w:pPr>
      <w:r w:rsidRPr="00B83E24">
        <w:rPr>
          <w:rFonts w:ascii="Times New Roman" w:hAnsi="Times New Roman" w:cs="Times New Roman"/>
          <w:bCs/>
          <w:sz w:val="28"/>
          <w:szCs w:val="28"/>
        </w:rPr>
        <w:t xml:space="preserve">Приказ Министра здравоохранения Республики Казахстан №30 «Об утверждении дорожных карт» </w:t>
      </w:r>
      <w:bookmarkStart w:id="18" w:name="_Hlk89916037"/>
      <w:r w:rsidRPr="00B83E24">
        <w:rPr>
          <w:rFonts w:ascii="Times New Roman" w:hAnsi="Times New Roman" w:cs="Times New Roman"/>
          <w:bCs/>
          <w:sz w:val="28"/>
          <w:szCs w:val="28"/>
        </w:rPr>
        <w:t>от 31 января 2019 года</w:t>
      </w:r>
      <w:r w:rsidR="00DD7E87" w:rsidRPr="00B83E24">
        <w:rPr>
          <w:rFonts w:ascii="Times New Roman" w:hAnsi="Times New Roman" w:cs="Times New Roman"/>
          <w:bCs/>
          <w:sz w:val="28"/>
          <w:szCs w:val="28"/>
        </w:rPr>
        <w:t>.</w:t>
      </w:r>
    </w:p>
    <w:bookmarkEnd w:id="18"/>
    <w:p w14:paraId="1CBAAE02" w14:textId="18605C4F" w:rsidR="00D065FE" w:rsidRPr="00E05FC2" w:rsidRDefault="00DD7E87" w:rsidP="00B83E24">
      <w:pPr>
        <w:spacing w:after="0" w:line="240" w:lineRule="auto"/>
        <w:ind w:firstLine="284"/>
        <w:jc w:val="both"/>
        <w:rPr>
          <w:rFonts w:ascii="Times New Roman" w:hAnsi="Times New Roman" w:cs="Times New Roman"/>
          <w:bCs/>
          <w:sz w:val="28"/>
          <w:szCs w:val="28"/>
        </w:rPr>
      </w:pPr>
      <w:r w:rsidRPr="00E05FC2">
        <w:rPr>
          <w:rFonts w:ascii="Times New Roman" w:hAnsi="Times New Roman" w:cs="Times New Roman"/>
          <w:bCs/>
          <w:sz w:val="28"/>
          <w:szCs w:val="28"/>
        </w:rPr>
        <w:t xml:space="preserve">Приложение </w:t>
      </w:r>
      <w:r w:rsidR="00C55F85" w:rsidRPr="00E05FC2">
        <w:rPr>
          <w:rFonts w:ascii="Times New Roman" w:hAnsi="Times New Roman" w:cs="Times New Roman"/>
          <w:bCs/>
          <w:sz w:val="28"/>
          <w:szCs w:val="28"/>
        </w:rPr>
        <w:t>24</w:t>
      </w:r>
      <w:r w:rsidRPr="00E05FC2">
        <w:rPr>
          <w:rFonts w:ascii="Times New Roman" w:hAnsi="Times New Roman" w:cs="Times New Roman"/>
          <w:bCs/>
          <w:sz w:val="28"/>
          <w:szCs w:val="28"/>
        </w:rPr>
        <w:t xml:space="preserve"> к Приказ</w:t>
      </w:r>
      <w:r w:rsidR="004D7C15" w:rsidRPr="00E05FC2">
        <w:rPr>
          <w:rFonts w:ascii="Times New Roman" w:hAnsi="Times New Roman" w:cs="Times New Roman"/>
          <w:bCs/>
          <w:sz w:val="28"/>
          <w:szCs w:val="28"/>
        </w:rPr>
        <w:t>у</w:t>
      </w:r>
      <w:r w:rsidRPr="00E05FC2">
        <w:rPr>
          <w:rFonts w:ascii="Times New Roman" w:hAnsi="Times New Roman" w:cs="Times New Roman"/>
          <w:bCs/>
          <w:sz w:val="28"/>
          <w:szCs w:val="28"/>
        </w:rPr>
        <w:t xml:space="preserve"> Министра здравоохранения Республики Казахстан №30 «Дорожная карта по совершенствованию эпилептологической помощи </w:t>
      </w:r>
      <w:r w:rsidR="004D7C15" w:rsidRPr="00E05FC2">
        <w:rPr>
          <w:rFonts w:ascii="Times New Roman" w:hAnsi="Times New Roman" w:cs="Times New Roman"/>
          <w:bCs/>
          <w:sz w:val="28"/>
          <w:szCs w:val="28"/>
        </w:rPr>
        <w:t xml:space="preserve">в Республике Казахстан на </w:t>
      </w:r>
      <w:r w:rsidR="00BD5364" w:rsidRPr="00E05FC2">
        <w:rPr>
          <w:rFonts w:ascii="Times New Roman" w:hAnsi="Times New Roman" w:cs="Times New Roman"/>
          <w:bCs/>
          <w:sz w:val="28"/>
          <w:szCs w:val="28"/>
        </w:rPr>
        <w:t>2019–</w:t>
      </w:r>
      <w:r w:rsidR="004F527E" w:rsidRPr="00E05FC2">
        <w:rPr>
          <w:rFonts w:ascii="Times New Roman" w:hAnsi="Times New Roman" w:cs="Times New Roman"/>
          <w:bCs/>
          <w:sz w:val="28"/>
          <w:szCs w:val="28"/>
        </w:rPr>
        <w:t>2020 годы</w:t>
      </w:r>
      <w:r w:rsidR="004D7C15" w:rsidRPr="00E05FC2">
        <w:rPr>
          <w:rFonts w:ascii="Times New Roman" w:hAnsi="Times New Roman" w:cs="Times New Roman"/>
          <w:bCs/>
          <w:sz w:val="28"/>
          <w:szCs w:val="28"/>
        </w:rPr>
        <w:t xml:space="preserve">» </w:t>
      </w:r>
      <w:r w:rsidR="00D175CB" w:rsidRPr="00E05FC2">
        <w:rPr>
          <w:rFonts w:ascii="Times New Roman" w:hAnsi="Times New Roman" w:cs="Times New Roman"/>
          <w:bCs/>
          <w:sz w:val="28"/>
          <w:szCs w:val="28"/>
        </w:rPr>
        <w:t>от 31 января 2019 года</w:t>
      </w:r>
      <w:r w:rsidR="004D7C15" w:rsidRPr="00E05FC2">
        <w:rPr>
          <w:rFonts w:ascii="Times New Roman" w:hAnsi="Times New Roman" w:cs="Times New Roman"/>
          <w:bCs/>
          <w:sz w:val="28"/>
          <w:szCs w:val="28"/>
        </w:rPr>
        <w:t>.</w:t>
      </w:r>
    </w:p>
    <w:p w14:paraId="2938922B" w14:textId="1DBC061E" w:rsidR="00744FC8" w:rsidRPr="00B83E24" w:rsidRDefault="00744FC8" w:rsidP="00B83E24">
      <w:pPr>
        <w:pStyle w:val="a3"/>
        <w:numPr>
          <w:ilvl w:val="0"/>
          <w:numId w:val="25"/>
        </w:numPr>
        <w:spacing w:after="0" w:line="240" w:lineRule="auto"/>
        <w:ind w:left="0" w:firstLine="284"/>
        <w:jc w:val="both"/>
        <w:rPr>
          <w:rFonts w:ascii="Times New Roman" w:hAnsi="Times New Roman" w:cs="Times New Roman"/>
          <w:bCs/>
          <w:sz w:val="28"/>
          <w:szCs w:val="28"/>
        </w:rPr>
      </w:pPr>
      <w:r w:rsidRPr="00B83E24">
        <w:rPr>
          <w:rFonts w:ascii="Times New Roman" w:hAnsi="Times New Roman" w:cs="Times New Roman"/>
          <w:bCs/>
          <w:sz w:val="28"/>
          <w:szCs w:val="28"/>
        </w:rPr>
        <w:t>Приказ Министра здравоохранения Республики Казахстан «</w:t>
      </w:r>
      <w:r w:rsidR="001A5172" w:rsidRPr="00B83E24">
        <w:rPr>
          <w:rFonts w:ascii="Times New Roman" w:hAnsi="Times New Roman" w:cs="Times New Roman"/>
          <w:bCs/>
          <w:sz w:val="28"/>
          <w:szCs w:val="28"/>
        </w:rPr>
        <w:t xml:space="preserve">Об утверждении минимальных нормативов обеспеченности регионов </w:t>
      </w:r>
      <w:r w:rsidR="001A5172" w:rsidRPr="00B83E24">
        <w:rPr>
          <w:rFonts w:ascii="Times New Roman" w:hAnsi="Times New Roman" w:cs="Times New Roman"/>
          <w:bCs/>
          <w:sz w:val="28"/>
          <w:szCs w:val="28"/>
        </w:rPr>
        <w:lastRenderedPageBreak/>
        <w:t xml:space="preserve">медицинскими работниками» </w:t>
      </w:r>
      <w:r w:rsidRPr="00B83E24">
        <w:rPr>
          <w:rFonts w:ascii="Times New Roman" w:hAnsi="Times New Roman" w:cs="Times New Roman"/>
          <w:bCs/>
          <w:sz w:val="28"/>
          <w:szCs w:val="28"/>
        </w:rPr>
        <w:t>от 25 ноября 2020 года № ҚР ДСМ-205/2020. Зарегистрирован в Министерстве юстиции Республики Казахстан 26 ноября 2020 года № 21679</w:t>
      </w:r>
      <w:r w:rsidR="006C58D9" w:rsidRPr="00B83E24">
        <w:rPr>
          <w:rFonts w:ascii="Times New Roman" w:hAnsi="Times New Roman" w:cs="Times New Roman"/>
          <w:bCs/>
          <w:sz w:val="28"/>
          <w:szCs w:val="28"/>
        </w:rPr>
        <w:t>.</w:t>
      </w:r>
    </w:p>
    <w:p w14:paraId="601D7D8B" w14:textId="2DA74CE1" w:rsidR="001B6CCA" w:rsidRPr="00B83E24" w:rsidRDefault="001B6CCA" w:rsidP="00B83E24">
      <w:pPr>
        <w:pStyle w:val="a3"/>
        <w:numPr>
          <w:ilvl w:val="0"/>
          <w:numId w:val="25"/>
        </w:numPr>
        <w:spacing w:after="0" w:line="240" w:lineRule="auto"/>
        <w:ind w:left="0" w:firstLine="284"/>
        <w:jc w:val="both"/>
        <w:rPr>
          <w:rFonts w:ascii="Times New Roman" w:hAnsi="Times New Roman" w:cs="Times New Roman"/>
          <w:bCs/>
          <w:sz w:val="28"/>
          <w:szCs w:val="28"/>
        </w:rPr>
      </w:pPr>
      <w:r w:rsidRPr="00B83E24">
        <w:rPr>
          <w:rFonts w:ascii="Times New Roman" w:hAnsi="Times New Roman" w:cs="Times New Roman"/>
          <w:bCs/>
          <w:sz w:val="28"/>
          <w:szCs w:val="28"/>
        </w:rPr>
        <w:t>Приказ Министра здравоохранения Республики Казахстан «Об утверждении правил оплаты услуг субъектов здравоохранения в рамках гарантированного объема бесплатной медицинской помощи и (или) в системе обязательного социального медицинского страхования» от 20 декабря 2020 года № ҚР ДСМ-291/2020. Зарегистрирован в Министерстве юстиции Республики Казахстан 21 декабря 2020 года № 21831.</w:t>
      </w:r>
    </w:p>
    <w:p w14:paraId="16A0D5F2" w14:textId="5896C474" w:rsidR="009344BA" w:rsidRPr="00B83E24" w:rsidRDefault="009344BA" w:rsidP="00B83E24">
      <w:pPr>
        <w:pStyle w:val="a3"/>
        <w:numPr>
          <w:ilvl w:val="0"/>
          <w:numId w:val="25"/>
        </w:numPr>
        <w:spacing w:after="0" w:line="240" w:lineRule="auto"/>
        <w:ind w:left="0" w:firstLine="284"/>
        <w:jc w:val="both"/>
        <w:rPr>
          <w:rFonts w:ascii="Times New Roman" w:hAnsi="Times New Roman" w:cs="Times New Roman"/>
          <w:bCs/>
          <w:sz w:val="28"/>
          <w:szCs w:val="28"/>
        </w:rPr>
      </w:pPr>
      <w:r w:rsidRPr="00B83E24">
        <w:rPr>
          <w:rFonts w:ascii="Times New Roman" w:hAnsi="Times New Roman" w:cs="Times New Roman"/>
          <w:bCs/>
          <w:sz w:val="28"/>
          <w:szCs w:val="28"/>
        </w:rPr>
        <w:t>Протокол № 90 «Клинический протокол диагностики и лечения. Эпилепсия у детей». Одобрен Объединенной комиссией по качеству медицинских услуг Министерства здравоохранения Республики Казахстан от 15 апреля 2020 года.</w:t>
      </w:r>
    </w:p>
    <w:p w14:paraId="30A59C1B" w14:textId="2A74A0BF" w:rsidR="006C58D9" w:rsidRPr="00B83E24" w:rsidRDefault="006C58D9" w:rsidP="00B83E24">
      <w:pPr>
        <w:pStyle w:val="a3"/>
        <w:numPr>
          <w:ilvl w:val="0"/>
          <w:numId w:val="25"/>
        </w:numPr>
        <w:spacing w:after="0" w:line="240" w:lineRule="auto"/>
        <w:ind w:left="0" w:firstLine="284"/>
        <w:jc w:val="both"/>
        <w:rPr>
          <w:rFonts w:ascii="Times New Roman" w:hAnsi="Times New Roman" w:cs="Times New Roman"/>
          <w:bCs/>
          <w:sz w:val="28"/>
          <w:szCs w:val="28"/>
        </w:rPr>
      </w:pPr>
      <w:r w:rsidRPr="00B83E24">
        <w:rPr>
          <w:rFonts w:ascii="Times New Roman" w:hAnsi="Times New Roman" w:cs="Times New Roman"/>
          <w:bCs/>
          <w:sz w:val="28"/>
          <w:szCs w:val="28"/>
        </w:rPr>
        <w:t>Приказ Министра здравоохранения Республики Казахстан «Об утверждении Перечня лекарственных средств и медицинских изделий для бесплатного и (или) льготного амбулаторного обеспечения отдельных категорий граждан Республики Казахстан с определенными заболеваниями (состояниями)» от 5 августа 2021 года № ҚР ДСМ - 75. Зарегистрирован в Министерстве юстиции Республики Казахстан 6 августа 2021 года № 23885.</w:t>
      </w:r>
    </w:p>
    <w:p w14:paraId="2165E992" w14:textId="1347BC25" w:rsidR="00371270" w:rsidRPr="00B83E24" w:rsidRDefault="00371270" w:rsidP="00B83E24">
      <w:pPr>
        <w:pStyle w:val="a3"/>
        <w:numPr>
          <w:ilvl w:val="0"/>
          <w:numId w:val="25"/>
        </w:numPr>
        <w:spacing w:after="0" w:line="240" w:lineRule="auto"/>
        <w:ind w:left="0" w:firstLine="284"/>
        <w:jc w:val="both"/>
        <w:rPr>
          <w:rFonts w:ascii="Times New Roman" w:hAnsi="Times New Roman" w:cs="Times New Roman"/>
          <w:bCs/>
          <w:sz w:val="28"/>
          <w:szCs w:val="28"/>
        </w:rPr>
      </w:pPr>
      <w:r w:rsidRPr="00B83E24">
        <w:rPr>
          <w:rFonts w:ascii="Times New Roman" w:hAnsi="Times New Roman" w:cs="Times New Roman"/>
          <w:bCs/>
          <w:sz w:val="28"/>
          <w:szCs w:val="28"/>
        </w:rPr>
        <w:t>Решение маслихата Костанайской области «О дополнительном предоставлении гарантированного объема бесплатной медицинской помощи, в том числе лекарственных средств, специализированных лечебных продуктов, медицинских изделий, отдельным категориям граждан Республики Казахстан при амбулаторном лечении бесплатно»</w:t>
      </w:r>
      <w:r w:rsidR="00352629" w:rsidRPr="00352629">
        <w:t xml:space="preserve"> </w:t>
      </w:r>
      <w:r w:rsidR="00352629" w:rsidRPr="00B83E24">
        <w:rPr>
          <w:rFonts w:ascii="Times New Roman" w:hAnsi="Times New Roman" w:cs="Times New Roman"/>
          <w:bCs/>
          <w:sz w:val="28"/>
          <w:szCs w:val="28"/>
        </w:rPr>
        <w:t>от 9 июля 2021 года № 75. Зарегистрировано в Министерстве юстиции Республики Казахстан 19 июля 2021 года № 23595.</w:t>
      </w:r>
    </w:p>
    <w:p w14:paraId="6B489DB9" w14:textId="6BF54BF3" w:rsidR="000A6517" w:rsidRPr="00B83E24" w:rsidRDefault="000A6517" w:rsidP="00B83E24">
      <w:pPr>
        <w:pStyle w:val="a3"/>
        <w:numPr>
          <w:ilvl w:val="0"/>
          <w:numId w:val="25"/>
        </w:numPr>
        <w:spacing w:after="0" w:line="240" w:lineRule="auto"/>
        <w:ind w:left="0" w:firstLine="284"/>
        <w:jc w:val="both"/>
        <w:rPr>
          <w:rFonts w:ascii="Times New Roman" w:hAnsi="Times New Roman" w:cs="Times New Roman"/>
          <w:bCs/>
          <w:sz w:val="28"/>
          <w:szCs w:val="28"/>
        </w:rPr>
      </w:pPr>
      <w:r w:rsidRPr="00B83E24">
        <w:rPr>
          <w:rFonts w:ascii="Times New Roman" w:hAnsi="Times New Roman" w:cs="Times New Roman"/>
          <w:bCs/>
          <w:sz w:val="28"/>
          <w:szCs w:val="28"/>
        </w:rPr>
        <w:t>Приказ Министра здравоохранения Республики Казахстан «Об утверждении инструкции по кодированию заболеваемости и смертности, инструкции по использованию международных классификаторов»</w:t>
      </w:r>
      <w:r w:rsidRPr="000A6517">
        <w:t xml:space="preserve"> </w:t>
      </w:r>
      <w:r w:rsidRPr="00B83E24">
        <w:rPr>
          <w:rFonts w:ascii="Times New Roman" w:hAnsi="Times New Roman" w:cs="Times New Roman"/>
          <w:bCs/>
          <w:sz w:val="28"/>
          <w:szCs w:val="28"/>
        </w:rPr>
        <w:t>от 11 декабря 2020 года № ҚР ДСМ-250/2020.</w:t>
      </w:r>
      <w:r w:rsidRPr="000A6517">
        <w:t xml:space="preserve"> </w:t>
      </w:r>
      <w:r w:rsidRPr="00B83E24">
        <w:rPr>
          <w:rFonts w:ascii="Times New Roman" w:hAnsi="Times New Roman" w:cs="Times New Roman"/>
          <w:bCs/>
          <w:sz w:val="28"/>
          <w:szCs w:val="28"/>
        </w:rPr>
        <w:t>Зарегистрирован в Министерстве юстиции Республики Казахстан 14 декабря 2020 года № 21769</w:t>
      </w:r>
    </w:p>
    <w:p w14:paraId="3459E4A0" w14:textId="2B25AEBF" w:rsidR="00CF3ACC" w:rsidRPr="00B83E24" w:rsidRDefault="00CF3ACC" w:rsidP="00B83E24">
      <w:pPr>
        <w:pStyle w:val="a3"/>
        <w:numPr>
          <w:ilvl w:val="0"/>
          <w:numId w:val="25"/>
        </w:numPr>
        <w:spacing w:after="0" w:line="240" w:lineRule="auto"/>
        <w:ind w:left="0" w:firstLine="284"/>
        <w:jc w:val="both"/>
        <w:rPr>
          <w:rFonts w:ascii="Times New Roman" w:hAnsi="Times New Roman" w:cs="Times New Roman"/>
          <w:bCs/>
          <w:sz w:val="28"/>
          <w:szCs w:val="28"/>
        </w:rPr>
      </w:pPr>
      <w:r w:rsidRPr="00B83E24">
        <w:rPr>
          <w:rFonts w:ascii="Times New Roman" w:hAnsi="Times New Roman" w:cs="Times New Roman"/>
          <w:bCs/>
          <w:sz w:val="28"/>
          <w:szCs w:val="28"/>
        </w:rPr>
        <w:t>ГОСТ</w:t>
      </w:r>
      <w:r w:rsidR="00440CC3" w:rsidRPr="00B83E24">
        <w:rPr>
          <w:rFonts w:ascii="Times New Roman" w:hAnsi="Times New Roman" w:cs="Times New Roman"/>
          <w:bCs/>
          <w:sz w:val="28"/>
          <w:szCs w:val="28"/>
        </w:rPr>
        <w:t xml:space="preserve"> </w:t>
      </w:r>
      <w:r w:rsidR="000A6517" w:rsidRPr="00B83E24">
        <w:rPr>
          <w:rFonts w:ascii="Times New Roman" w:hAnsi="Times New Roman" w:cs="Times New Roman"/>
          <w:bCs/>
          <w:sz w:val="28"/>
          <w:szCs w:val="28"/>
        </w:rPr>
        <w:t>7.32–2017</w:t>
      </w:r>
      <w:r w:rsidR="00440CC3" w:rsidRPr="00B83E24">
        <w:rPr>
          <w:rFonts w:ascii="Times New Roman" w:hAnsi="Times New Roman" w:cs="Times New Roman"/>
          <w:bCs/>
          <w:sz w:val="28"/>
          <w:szCs w:val="28"/>
        </w:rPr>
        <w:t xml:space="preserve"> </w:t>
      </w:r>
      <w:r w:rsidRPr="00B83E24">
        <w:rPr>
          <w:rFonts w:ascii="Times New Roman" w:hAnsi="Times New Roman" w:cs="Times New Roman"/>
          <w:bCs/>
          <w:sz w:val="28"/>
          <w:szCs w:val="28"/>
        </w:rPr>
        <w:t>Межгосударственный Стандарт</w:t>
      </w:r>
      <w:r w:rsidR="00E24AF2" w:rsidRPr="00B83E24">
        <w:rPr>
          <w:rFonts w:ascii="Times New Roman" w:hAnsi="Times New Roman" w:cs="Times New Roman"/>
          <w:bCs/>
          <w:sz w:val="28"/>
          <w:szCs w:val="28"/>
        </w:rPr>
        <w:t xml:space="preserve"> «</w:t>
      </w:r>
      <w:r w:rsidRPr="00B83E24">
        <w:rPr>
          <w:rFonts w:ascii="Times New Roman" w:hAnsi="Times New Roman" w:cs="Times New Roman"/>
          <w:bCs/>
          <w:sz w:val="28"/>
          <w:szCs w:val="28"/>
        </w:rPr>
        <w:t>Система стандартов по информации, библиотечному и издательскому делу. Отчет</w:t>
      </w:r>
      <w:r w:rsidRPr="00B83E24">
        <w:rPr>
          <w:rFonts w:ascii="Times New Roman" w:hAnsi="Times New Roman" w:cs="Times New Roman"/>
          <w:bCs/>
          <w:sz w:val="28"/>
          <w:szCs w:val="28"/>
          <w:lang w:val="en-US"/>
        </w:rPr>
        <w:t xml:space="preserve"> </w:t>
      </w:r>
      <w:r w:rsidRPr="00B83E24">
        <w:rPr>
          <w:rFonts w:ascii="Times New Roman" w:hAnsi="Times New Roman" w:cs="Times New Roman"/>
          <w:bCs/>
          <w:sz w:val="28"/>
          <w:szCs w:val="28"/>
        </w:rPr>
        <w:t>о</w:t>
      </w:r>
      <w:r w:rsidRPr="00B83E24">
        <w:rPr>
          <w:rFonts w:ascii="Times New Roman" w:hAnsi="Times New Roman" w:cs="Times New Roman"/>
          <w:bCs/>
          <w:sz w:val="28"/>
          <w:szCs w:val="28"/>
          <w:lang w:val="en-US"/>
        </w:rPr>
        <w:t xml:space="preserve"> </w:t>
      </w:r>
      <w:r w:rsidRPr="00B83E24">
        <w:rPr>
          <w:rFonts w:ascii="Times New Roman" w:hAnsi="Times New Roman" w:cs="Times New Roman"/>
          <w:bCs/>
          <w:sz w:val="28"/>
          <w:szCs w:val="28"/>
        </w:rPr>
        <w:t>научно</w:t>
      </w:r>
      <w:r w:rsidRPr="00B83E24">
        <w:rPr>
          <w:rFonts w:ascii="Times New Roman" w:hAnsi="Times New Roman" w:cs="Times New Roman"/>
          <w:bCs/>
          <w:sz w:val="28"/>
          <w:szCs w:val="28"/>
          <w:lang w:val="en-US"/>
        </w:rPr>
        <w:t>-</w:t>
      </w:r>
      <w:r w:rsidRPr="00B83E24">
        <w:rPr>
          <w:rFonts w:ascii="Times New Roman" w:hAnsi="Times New Roman" w:cs="Times New Roman"/>
          <w:bCs/>
          <w:sz w:val="28"/>
          <w:szCs w:val="28"/>
        </w:rPr>
        <w:t>исследовательской</w:t>
      </w:r>
      <w:r w:rsidRPr="00B83E24">
        <w:rPr>
          <w:rFonts w:ascii="Times New Roman" w:hAnsi="Times New Roman" w:cs="Times New Roman"/>
          <w:bCs/>
          <w:sz w:val="28"/>
          <w:szCs w:val="28"/>
          <w:lang w:val="en-US"/>
        </w:rPr>
        <w:t xml:space="preserve"> </w:t>
      </w:r>
      <w:r w:rsidRPr="00B83E24">
        <w:rPr>
          <w:rFonts w:ascii="Times New Roman" w:hAnsi="Times New Roman" w:cs="Times New Roman"/>
          <w:bCs/>
          <w:sz w:val="28"/>
          <w:szCs w:val="28"/>
        </w:rPr>
        <w:t>работе</w:t>
      </w:r>
      <w:r w:rsidRPr="00B83E24">
        <w:rPr>
          <w:rFonts w:ascii="Times New Roman" w:hAnsi="Times New Roman" w:cs="Times New Roman"/>
          <w:bCs/>
          <w:sz w:val="28"/>
          <w:szCs w:val="28"/>
          <w:lang w:val="en-US"/>
        </w:rPr>
        <w:t xml:space="preserve">. </w:t>
      </w:r>
      <w:r w:rsidRPr="00B83E24">
        <w:rPr>
          <w:rFonts w:ascii="Times New Roman" w:hAnsi="Times New Roman" w:cs="Times New Roman"/>
          <w:bCs/>
          <w:sz w:val="28"/>
          <w:szCs w:val="28"/>
        </w:rPr>
        <w:t>Структура</w:t>
      </w:r>
      <w:r w:rsidRPr="00B83E24">
        <w:rPr>
          <w:rFonts w:ascii="Times New Roman" w:hAnsi="Times New Roman" w:cs="Times New Roman"/>
          <w:bCs/>
          <w:sz w:val="28"/>
          <w:szCs w:val="28"/>
          <w:lang w:val="en-US"/>
        </w:rPr>
        <w:t xml:space="preserve"> </w:t>
      </w:r>
      <w:r w:rsidRPr="00B83E24">
        <w:rPr>
          <w:rFonts w:ascii="Times New Roman" w:hAnsi="Times New Roman" w:cs="Times New Roman"/>
          <w:bCs/>
          <w:sz w:val="28"/>
          <w:szCs w:val="28"/>
        </w:rPr>
        <w:t>и</w:t>
      </w:r>
      <w:r w:rsidRPr="00B83E24">
        <w:rPr>
          <w:rFonts w:ascii="Times New Roman" w:hAnsi="Times New Roman" w:cs="Times New Roman"/>
          <w:bCs/>
          <w:sz w:val="28"/>
          <w:szCs w:val="28"/>
          <w:lang w:val="en-US"/>
        </w:rPr>
        <w:t xml:space="preserve"> </w:t>
      </w:r>
      <w:r w:rsidRPr="00B83E24">
        <w:rPr>
          <w:rFonts w:ascii="Times New Roman" w:hAnsi="Times New Roman" w:cs="Times New Roman"/>
          <w:bCs/>
          <w:sz w:val="28"/>
          <w:szCs w:val="28"/>
        </w:rPr>
        <w:t>правила</w:t>
      </w:r>
      <w:r w:rsidRPr="00B83E24">
        <w:rPr>
          <w:rFonts w:ascii="Times New Roman" w:hAnsi="Times New Roman" w:cs="Times New Roman"/>
          <w:bCs/>
          <w:sz w:val="28"/>
          <w:szCs w:val="28"/>
          <w:lang w:val="en-US"/>
        </w:rPr>
        <w:t xml:space="preserve"> </w:t>
      </w:r>
      <w:r w:rsidRPr="00B83E24">
        <w:rPr>
          <w:rFonts w:ascii="Times New Roman" w:hAnsi="Times New Roman" w:cs="Times New Roman"/>
          <w:bCs/>
          <w:sz w:val="28"/>
          <w:szCs w:val="28"/>
        </w:rPr>
        <w:t>оформления</w:t>
      </w:r>
      <w:r w:rsidRPr="00B83E24">
        <w:rPr>
          <w:rFonts w:ascii="Times New Roman" w:hAnsi="Times New Roman" w:cs="Times New Roman"/>
          <w:bCs/>
          <w:sz w:val="28"/>
          <w:szCs w:val="28"/>
          <w:lang w:val="en-US"/>
        </w:rPr>
        <w:t>.</w:t>
      </w:r>
      <w:r w:rsidR="00BB3925" w:rsidRPr="00B83E24">
        <w:rPr>
          <w:lang w:val="en-US"/>
        </w:rPr>
        <w:t xml:space="preserve"> </w:t>
      </w:r>
      <w:r w:rsidR="00BB3925" w:rsidRPr="00B83E24">
        <w:rPr>
          <w:rFonts w:ascii="Times New Roman" w:hAnsi="Times New Roman" w:cs="Times New Roman"/>
          <w:bCs/>
          <w:sz w:val="28"/>
          <w:szCs w:val="28"/>
          <w:lang w:val="en-US"/>
        </w:rPr>
        <w:t>System of standards on information, librarianship and publishing. The research</w:t>
      </w:r>
      <w:r w:rsidR="00440CC3" w:rsidRPr="00B83E24">
        <w:rPr>
          <w:rFonts w:ascii="Times New Roman" w:hAnsi="Times New Roman" w:cs="Times New Roman"/>
          <w:bCs/>
          <w:sz w:val="28"/>
          <w:szCs w:val="28"/>
          <w:lang w:val="en-US"/>
        </w:rPr>
        <w:t xml:space="preserve"> </w:t>
      </w:r>
      <w:r w:rsidR="00BB3925" w:rsidRPr="00B83E24">
        <w:rPr>
          <w:rFonts w:ascii="Times New Roman" w:hAnsi="Times New Roman" w:cs="Times New Roman"/>
          <w:bCs/>
          <w:sz w:val="28"/>
          <w:szCs w:val="28"/>
          <w:lang w:val="en-US"/>
        </w:rPr>
        <w:t>report.</w:t>
      </w:r>
      <w:r w:rsidR="00440CC3" w:rsidRPr="00B83E24">
        <w:rPr>
          <w:rFonts w:ascii="Times New Roman" w:hAnsi="Times New Roman" w:cs="Times New Roman"/>
          <w:bCs/>
          <w:sz w:val="28"/>
          <w:szCs w:val="28"/>
          <w:lang w:val="en-US"/>
        </w:rPr>
        <w:t xml:space="preserve"> </w:t>
      </w:r>
      <w:r w:rsidR="00BB3925" w:rsidRPr="00B83E24">
        <w:rPr>
          <w:rFonts w:ascii="Times New Roman" w:hAnsi="Times New Roman" w:cs="Times New Roman"/>
          <w:bCs/>
          <w:sz w:val="28"/>
          <w:szCs w:val="28"/>
          <w:lang w:val="en-US"/>
        </w:rPr>
        <w:t>Structure</w:t>
      </w:r>
      <w:r w:rsidR="00BB3925" w:rsidRPr="00B83E24">
        <w:rPr>
          <w:rFonts w:ascii="Times New Roman" w:hAnsi="Times New Roman" w:cs="Times New Roman"/>
          <w:bCs/>
          <w:sz w:val="28"/>
          <w:szCs w:val="28"/>
        </w:rPr>
        <w:t xml:space="preserve"> </w:t>
      </w:r>
      <w:r w:rsidR="00BB3925" w:rsidRPr="00B83E24">
        <w:rPr>
          <w:rFonts w:ascii="Times New Roman" w:hAnsi="Times New Roman" w:cs="Times New Roman"/>
          <w:bCs/>
          <w:sz w:val="28"/>
          <w:szCs w:val="28"/>
          <w:lang w:val="en-US"/>
        </w:rPr>
        <w:t>and</w:t>
      </w:r>
      <w:r w:rsidR="00BB3925" w:rsidRPr="00B83E24">
        <w:rPr>
          <w:rFonts w:ascii="Times New Roman" w:hAnsi="Times New Roman" w:cs="Times New Roman"/>
          <w:bCs/>
          <w:sz w:val="28"/>
          <w:szCs w:val="28"/>
        </w:rPr>
        <w:t xml:space="preserve"> </w:t>
      </w:r>
      <w:r w:rsidR="00BB3925" w:rsidRPr="00B83E24">
        <w:rPr>
          <w:rFonts w:ascii="Times New Roman" w:hAnsi="Times New Roman" w:cs="Times New Roman"/>
          <w:bCs/>
          <w:sz w:val="28"/>
          <w:szCs w:val="28"/>
          <w:lang w:val="en-US"/>
        </w:rPr>
        <w:t>rules</w:t>
      </w:r>
      <w:r w:rsidR="00BB3925" w:rsidRPr="00B83E24">
        <w:rPr>
          <w:rFonts w:ascii="Times New Roman" w:hAnsi="Times New Roman" w:cs="Times New Roman"/>
          <w:bCs/>
          <w:sz w:val="28"/>
          <w:szCs w:val="28"/>
        </w:rPr>
        <w:t xml:space="preserve"> </w:t>
      </w:r>
      <w:r w:rsidR="00BB3925" w:rsidRPr="00B83E24">
        <w:rPr>
          <w:rFonts w:ascii="Times New Roman" w:hAnsi="Times New Roman" w:cs="Times New Roman"/>
          <w:bCs/>
          <w:sz w:val="28"/>
          <w:szCs w:val="28"/>
          <w:lang w:val="en-US"/>
        </w:rPr>
        <w:t>of</w:t>
      </w:r>
      <w:r w:rsidR="00BB3925" w:rsidRPr="00B83E24">
        <w:rPr>
          <w:rFonts w:ascii="Times New Roman" w:hAnsi="Times New Roman" w:cs="Times New Roman"/>
          <w:bCs/>
          <w:sz w:val="28"/>
          <w:szCs w:val="28"/>
        </w:rPr>
        <w:t xml:space="preserve"> </w:t>
      </w:r>
      <w:r w:rsidR="00BB3925" w:rsidRPr="00B83E24">
        <w:rPr>
          <w:rFonts w:ascii="Times New Roman" w:hAnsi="Times New Roman" w:cs="Times New Roman"/>
          <w:bCs/>
          <w:sz w:val="28"/>
          <w:szCs w:val="28"/>
          <w:lang w:val="en-US"/>
        </w:rPr>
        <w:t>presentation</w:t>
      </w:r>
      <w:r w:rsidR="00E24AF2" w:rsidRPr="00B83E24">
        <w:rPr>
          <w:rFonts w:ascii="Times New Roman" w:hAnsi="Times New Roman" w:cs="Times New Roman"/>
          <w:bCs/>
          <w:sz w:val="28"/>
          <w:szCs w:val="28"/>
        </w:rPr>
        <w:t>»</w:t>
      </w:r>
      <w:r w:rsidR="00BB3925" w:rsidRPr="00B83E24">
        <w:rPr>
          <w:rFonts w:ascii="Times New Roman" w:hAnsi="Times New Roman" w:cs="Times New Roman"/>
          <w:bCs/>
          <w:sz w:val="28"/>
          <w:szCs w:val="28"/>
        </w:rPr>
        <w:t>.</w:t>
      </w:r>
      <w:r w:rsidR="00BB3925" w:rsidRPr="008C07C5">
        <w:t xml:space="preserve"> </w:t>
      </w:r>
      <w:r w:rsidR="00BB3925" w:rsidRPr="00B83E24">
        <w:rPr>
          <w:rFonts w:ascii="Times New Roman" w:hAnsi="Times New Roman" w:cs="Times New Roman"/>
          <w:bCs/>
          <w:sz w:val="28"/>
          <w:szCs w:val="28"/>
        </w:rPr>
        <w:t>Дата введения 2018-07-01.</w:t>
      </w:r>
    </w:p>
    <w:bookmarkEnd w:id="16"/>
    <w:p w14:paraId="03237163" w14:textId="01C1880F" w:rsidR="00E24AF2" w:rsidRPr="008C07C5" w:rsidRDefault="00E24AF2" w:rsidP="00BB3925">
      <w:pPr>
        <w:spacing w:after="0" w:line="240" w:lineRule="auto"/>
        <w:ind w:firstLine="567"/>
        <w:jc w:val="both"/>
        <w:rPr>
          <w:rFonts w:ascii="Times New Roman" w:hAnsi="Times New Roman" w:cs="Times New Roman"/>
          <w:bCs/>
          <w:sz w:val="28"/>
          <w:szCs w:val="28"/>
        </w:rPr>
      </w:pPr>
    </w:p>
    <w:p w14:paraId="788D578D" w14:textId="6164C496" w:rsidR="00E24AF2" w:rsidRPr="008C07C5" w:rsidRDefault="00E24AF2" w:rsidP="00BB3925">
      <w:pPr>
        <w:spacing w:after="0" w:line="240" w:lineRule="auto"/>
        <w:ind w:firstLine="567"/>
        <w:jc w:val="both"/>
        <w:rPr>
          <w:rFonts w:ascii="Times New Roman" w:hAnsi="Times New Roman" w:cs="Times New Roman"/>
          <w:bCs/>
          <w:sz w:val="28"/>
          <w:szCs w:val="28"/>
        </w:rPr>
      </w:pPr>
    </w:p>
    <w:p w14:paraId="71D69750" w14:textId="5077DCAF" w:rsidR="00E24AF2" w:rsidRPr="008C07C5" w:rsidRDefault="00E24AF2" w:rsidP="00BB3925">
      <w:pPr>
        <w:spacing w:after="0" w:line="240" w:lineRule="auto"/>
        <w:ind w:firstLine="567"/>
        <w:jc w:val="both"/>
        <w:rPr>
          <w:rFonts w:ascii="Times New Roman" w:hAnsi="Times New Roman" w:cs="Times New Roman"/>
          <w:bCs/>
          <w:sz w:val="28"/>
          <w:szCs w:val="28"/>
        </w:rPr>
      </w:pPr>
    </w:p>
    <w:p w14:paraId="215A12E6" w14:textId="43C20F93" w:rsidR="00E24AF2" w:rsidRDefault="00E24AF2" w:rsidP="00BB3925">
      <w:pPr>
        <w:spacing w:after="0" w:line="240" w:lineRule="auto"/>
        <w:ind w:firstLine="567"/>
        <w:jc w:val="both"/>
        <w:rPr>
          <w:rFonts w:ascii="Times New Roman" w:hAnsi="Times New Roman" w:cs="Times New Roman"/>
          <w:bCs/>
          <w:sz w:val="28"/>
          <w:szCs w:val="28"/>
        </w:rPr>
      </w:pPr>
    </w:p>
    <w:p w14:paraId="06DC622F" w14:textId="4FAF4824" w:rsidR="004F527E" w:rsidRDefault="004F527E" w:rsidP="00BB3925">
      <w:pPr>
        <w:spacing w:after="0" w:line="240" w:lineRule="auto"/>
        <w:ind w:firstLine="567"/>
        <w:jc w:val="both"/>
        <w:rPr>
          <w:rFonts w:ascii="Times New Roman" w:hAnsi="Times New Roman" w:cs="Times New Roman"/>
          <w:bCs/>
          <w:sz w:val="28"/>
          <w:szCs w:val="28"/>
        </w:rPr>
      </w:pPr>
    </w:p>
    <w:p w14:paraId="126F6738" w14:textId="77777777" w:rsidR="004F527E" w:rsidRPr="008C07C5" w:rsidRDefault="004F527E" w:rsidP="00BB3925">
      <w:pPr>
        <w:spacing w:after="0" w:line="240" w:lineRule="auto"/>
        <w:ind w:firstLine="567"/>
        <w:jc w:val="both"/>
        <w:rPr>
          <w:rFonts w:ascii="Times New Roman" w:hAnsi="Times New Roman" w:cs="Times New Roman"/>
          <w:bCs/>
          <w:sz w:val="28"/>
          <w:szCs w:val="28"/>
        </w:rPr>
      </w:pPr>
    </w:p>
    <w:p w14:paraId="18A8E4AD" w14:textId="27D21F00" w:rsidR="00E24AF2" w:rsidRDefault="00E24AF2" w:rsidP="00BB3925">
      <w:pPr>
        <w:spacing w:after="0" w:line="240" w:lineRule="auto"/>
        <w:ind w:firstLine="567"/>
        <w:jc w:val="both"/>
        <w:rPr>
          <w:rFonts w:ascii="Times New Roman" w:hAnsi="Times New Roman" w:cs="Times New Roman"/>
          <w:bCs/>
          <w:sz w:val="28"/>
          <w:szCs w:val="28"/>
        </w:rPr>
      </w:pPr>
    </w:p>
    <w:p w14:paraId="71F18C9B" w14:textId="7C4F814E" w:rsidR="008268BC" w:rsidRPr="00A50F30" w:rsidRDefault="006063E0" w:rsidP="009D79D5">
      <w:pPr>
        <w:spacing w:line="240" w:lineRule="auto"/>
        <w:ind w:firstLine="567"/>
        <w:jc w:val="center"/>
        <w:rPr>
          <w:rFonts w:ascii="Times New Roman" w:hAnsi="Times New Roman" w:cs="Times New Roman"/>
          <w:b/>
          <w:sz w:val="28"/>
          <w:szCs w:val="28"/>
        </w:rPr>
      </w:pPr>
      <w:r w:rsidRPr="00A50F30">
        <w:rPr>
          <w:rFonts w:ascii="Times New Roman" w:hAnsi="Times New Roman" w:cs="Times New Roman"/>
          <w:b/>
          <w:sz w:val="28"/>
          <w:szCs w:val="28"/>
        </w:rPr>
        <w:lastRenderedPageBreak/>
        <w:t>ОПРЕДЕЛЕНИЯ</w:t>
      </w:r>
    </w:p>
    <w:p w14:paraId="702B74D0" w14:textId="405FDE22" w:rsidR="006063E0" w:rsidRDefault="006063E0" w:rsidP="00F44AB0">
      <w:pPr>
        <w:spacing w:after="0" w:line="240" w:lineRule="auto"/>
        <w:ind w:firstLine="567"/>
        <w:jc w:val="both"/>
        <w:rPr>
          <w:rFonts w:ascii="Times New Roman" w:hAnsi="Times New Roman" w:cs="Times New Roman"/>
          <w:bCs/>
          <w:sz w:val="28"/>
          <w:szCs w:val="28"/>
        </w:rPr>
      </w:pPr>
      <w:r w:rsidRPr="00A50F30">
        <w:rPr>
          <w:rFonts w:ascii="Times New Roman" w:hAnsi="Times New Roman" w:cs="Times New Roman"/>
          <w:bCs/>
          <w:sz w:val="28"/>
          <w:szCs w:val="28"/>
        </w:rPr>
        <w:t>В настоящей диссертации применяются следующие термины с соответствующими определениями:</w:t>
      </w:r>
    </w:p>
    <w:p w14:paraId="758E8F90" w14:textId="335F3470" w:rsidR="00864F64" w:rsidRDefault="00864F64" w:rsidP="00F44AB0">
      <w:pPr>
        <w:spacing w:after="0" w:line="240" w:lineRule="auto"/>
        <w:ind w:firstLine="567"/>
        <w:jc w:val="both"/>
        <w:rPr>
          <w:rFonts w:ascii="Times New Roman" w:hAnsi="Times New Roman" w:cs="Times New Roman"/>
          <w:bCs/>
          <w:sz w:val="28"/>
          <w:szCs w:val="28"/>
        </w:rPr>
      </w:pPr>
      <w:r w:rsidRPr="00CD1522">
        <w:rPr>
          <w:rFonts w:ascii="Times New Roman" w:hAnsi="Times New Roman" w:cs="Times New Roman"/>
          <w:b/>
          <w:sz w:val="28"/>
          <w:szCs w:val="28"/>
        </w:rPr>
        <w:t>Доброкачественные эпилептиформные паттерны детства (ДЭПД)</w:t>
      </w:r>
      <w:r>
        <w:rPr>
          <w:rFonts w:ascii="Times New Roman" w:hAnsi="Times New Roman" w:cs="Times New Roman"/>
          <w:b/>
          <w:sz w:val="28"/>
          <w:szCs w:val="28"/>
        </w:rPr>
        <w:t xml:space="preserve"> </w:t>
      </w:r>
      <w:r>
        <w:rPr>
          <w:rFonts w:ascii="Times New Roman" w:hAnsi="Times New Roman" w:cs="Times New Roman"/>
          <w:bCs/>
          <w:sz w:val="28"/>
          <w:szCs w:val="28"/>
        </w:rPr>
        <w:t>- специфический ЭЭГ-графоэлемент, с характерной морфологией в виде комплексов «острая-медленная волна», встречающийся регионально или мультирегионально с максимальным индексом представленности во сне.</w:t>
      </w:r>
    </w:p>
    <w:p w14:paraId="43827855" w14:textId="5E44538F" w:rsidR="007715EF" w:rsidRDefault="007715EF" w:rsidP="007715EF">
      <w:pPr>
        <w:spacing w:after="0" w:line="240" w:lineRule="auto"/>
        <w:ind w:firstLine="567"/>
        <w:jc w:val="both"/>
        <w:rPr>
          <w:rFonts w:ascii="Times New Roman" w:hAnsi="Times New Roman" w:cs="Times New Roman"/>
          <w:bCs/>
          <w:sz w:val="28"/>
          <w:szCs w:val="28"/>
        </w:rPr>
      </w:pPr>
      <w:r w:rsidRPr="00CD1522">
        <w:rPr>
          <w:rFonts w:ascii="Times New Roman" w:hAnsi="Times New Roman" w:cs="Times New Roman"/>
          <w:b/>
          <w:sz w:val="28"/>
          <w:szCs w:val="28"/>
        </w:rPr>
        <w:t>Самоограниченные</w:t>
      </w:r>
      <w:r>
        <w:rPr>
          <w:rFonts w:ascii="Times New Roman" w:hAnsi="Times New Roman" w:cs="Times New Roman"/>
          <w:b/>
          <w:sz w:val="28"/>
          <w:szCs w:val="28"/>
        </w:rPr>
        <w:t>, самокупирующиеся,</w:t>
      </w:r>
      <w:r w:rsidRPr="00CD1522">
        <w:rPr>
          <w:rFonts w:ascii="Times New Roman" w:hAnsi="Times New Roman" w:cs="Times New Roman"/>
          <w:b/>
          <w:sz w:val="28"/>
          <w:szCs w:val="28"/>
        </w:rPr>
        <w:t xml:space="preserve"> возраст-зависимые фокальные эпилепсии детства</w:t>
      </w:r>
      <w:r>
        <w:rPr>
          <w:rFonts w:ascii="Times New Roman" w:hAnsi="Times New Roman" w:cs="Times New Roman"/>
          <w:b/>
          <w:sz w:val="28"/>
          <w:szCs w:val="28"/>
        </w:rPr>
        <w:t xml:space="preserve"> </w:t>
      </w:r>
      <w:r>
        <w:rPr>
          <w:rFonts w:ascii="Times New Roman" w:hAnsi="Times New Roman" w:cs="Times New Roman"/>
          <w:bCs/>
          <w:sz w:val="28"/>
          <w:szCs w:val="28"/>
        </w:rPr>
        <w:t xml:space="preserve">- группа идиопатических эпилептических синдромов </w:t>
      </w:r>
      <w:r w:rsidRPr="003E337F">
        <w:rPr>
          <w:rFonts w:ascii="Times New Roman" w:hAnsi="Times New Roman" w:cs="Times New Roman"/>
          <w:bCs/>
          <w:sz w:val="28"/>
          <w:szCs w:val="28"/>
        </w:rPr>
        <w:t xml:space="preserve">с общими клиническими проявлениями и </w:t>
      </w:r>
      <w:r>
        <w:rPr>
          <w:rFonts w:ascii="Times New Roman" w:hAnsi="Times New Roman" w:cs="Times New Roman"/>
          <w:bCs/>
          <w:sz w:val="28"/>
          <w:szCs w:val="28"/>
        </w:rPr>
        <w:t>картиной ДЭПД</w:t>
      </w:r>
      <w:r w:rsidRPr="003E337F">
        <w:rPr>
          <w:rFonts w:ascii="Times New Roman" w:hAnsi="Times New Roman" w:cs="Times New Roman"/>
          <w:bCs/>
          <w:sz w:val="28"/>
          <w:szCs w:val="28"/>
        </w:rPr>
        <w:t xml:space="preserve"> на </w:t>
      </w:r>
      <w:r>
        <w:rPr>
          <w:rFonts w:ascii="Times New Roman" w:hAnsi="Times New Roman" w:cs="Times New Roman"/>
          <w:bCs/>
          <w:sz w:val="28"/>
          <w:szCs w:val="28"/>
        </w:rPr>
        <w:t>электроэнцефалограмме</w:t>
      </w:r>
      <w:r w:rsidRPr="003E337F">
        <w:rPr>
          <w:rFonts w:ascii="Times New Roman" w:hAnsi="Times New Roman" w:cs="Times New Roman"/>
          <w:bCs/>
          <w:sz w:val="28"/>
          <w:szCs w:val="28"/>
        </w:rPr>
        <w:t>, связан</w:t>
      </w:r>
      <w:r>
        <w:rPr>
          <w:rFonts w:ascii="Times New Roman" w:hAnsi="Times New Roman" w:cs="Times New Roman"/>
          <w:bCs/>
          <w:sz w:val="28"/>
          <w:szCs w:val="28"/>
        </w:rPr>
        <w:t>н</w:t>
      </w:r>
      <w:r w:rsidRPr="003E337F">
        <w:rPr>
          <w:rFonts w:ascii="Times New Roman" w:hAnsi="Times New Roman" w:cs="Times New Roman"/>
          <w:bCs/>
          <w:sz w:val="28"/>
          <w:szCs w:val="28"/>
        </w:rPr>
        <w:t>ы</w:t>
      </w:r>
      <w:r>
        <w:rPr>
          <w:rFonts w:ascii="Times New Roman" w:hAnsi="Times New Roman" w:cs="Times New Roman"/>
          <w:bCs/>
          <w:sz w:val="28"/>
          <w:szCs w:val="28"/>
        </w:rPr>
        <w:t>х</w:t>
      </w:r>
      <w:r w:rsidRPr="003E337F">
        <w:rPr>
          <w:rFonts w:ascii="Times New Roman" w:hAnsi="Times New Roman" w:cs="Times New Roman"/>
          <w:bCs/>
          <w:sz w:val="28"/>
          <w:szCs w:val="28"/>
        </w:rPr>
        <w:t xml:space="preserve"> между собой генетически детерминированным и обратимым нарушением процесса созревания коры </w:t>
      </w:r>
      <w:r>
        <w:rPr>
          <w:rFonts w:ascii="Times New Roman" w:hAnsi="Times New Roman" w:cs="Times New Roman"/>
          <w:bCs/>
          <w:sz w:val="28"/>
          <w:szCs w:val="28"/>
        </w:rPr>
        <w:t xml:space="preserve">головного </w:t>
      </w:r>
      <w:r w:rsidRPr="003E337F">
        <w:rPr>
          <w:rFonts w:ascii="Times New Roman" w:hAnsi="Times New Roman" w:cs="Times New Roman"/>
          <w:bCs/>
          <w:sz w:val="28"/>
          <w:szCs w:val="28"/>
        </w:rPr>
        <w:t>мозга</w:t>
      </w:r>
      <w:r>
        <w:rPr>
          <w:rFonts w:ascii="Times New Roman" w:hAnsi="Times New Roman" w:cs="Times New Roman"/>
          <w:bCs/>
          <w:sz w:val="28"/>
          <w:szCs w:val="28"/>
        </w:rPr>
        <w:t xml:space="preserve"> с </w:t>
      </w:r>
      <w:r w:rsidRPr="001D60FE">
        <w:rPr>
          <w:rFonts w:ascii="Times New Roman" w:hAnsi="Times New Roman" w:cs="Times New Roman"/>
          <w:bCs/>
          <w:sz w:val="28"/>
          <w:szCs w:val="28"/>
        </w:rPr>
        <w:t>высок</w:t>
      </w:r>
      <w:r>
        <w:rPr>
          <w:rFonts w:ascii="Times New Roman" w:hAnsi="Times New Roman" w:cs="Times New Roman"/>
          <w:bCs/>
          <w:sz w:val="28"/>
          <w:szCs w:val="28"/>
        </w:rPr>
        <w:t>ой</w:t>
      </w:r>
      <w:r w:rsidRPr="001D60FE">
        <w:rPr>
          <w:rFonts w:ascii="Times New Roman" w:hAnsi="Times New Roman" w:cs="Times New Roman"/>
          <w:bCs/>
          <w:sz w:val="28"/>
          <w:szCs w:val="28"/>
        </w:rPr>
        <w:t xml:space="preserve"> вероятност</w:t>
      </w:r>
      <w:r>
        <w:rPr>
          <w:rFonts w:ascii="Times New Roman" w:hAnsi="Times New Roman" w:cs="Times New Roman"/>
          <w:bCs/>
          <w:sz w:val="28"/>
          <w:szCs w:val="28"/>
        </w:rPr>
        <w:t>ью</w:t>
      </w:r>
      <w:r w:rsidRPr="001D60FE">
        <w:rPr>
          <w:rFonts w:ascii="Times New Roman" w:hAnsi="Times New Roman" w:cs="Times New Roman"/>
          <w:bCs/>
          <w:sz w:val="28"/>
          <w:szCs w:val="28"/>
        </w:rPr>
        <w:t xml:space="preserve"> спонтанного прекращени</w:t>
      </w:r>
      <w:r>
        <w:rPr>
          <w:rFonts w:ascii="Times New Roman" w:hAnsi="Times New Roman" w:cs="Times New Roman"/>
          <w:bCs/>
          <w:sz w:val="28"/>
          <w:szCs w:val="28"/>
        </w:rPr>
        <w:t>я</w:t>
      </w:r>
      <w:r w:rsidRPr="001D60FE">
        <w:rPr>
          <w:rFonts w:ascii="Times New Roman" w:hAnsi="Times New Roman" w:cs="Times New Roman"/>
          <w:bCs/>
          <w:sz w:val="28"/>
          <w:szCs w:val="28"/>
        </w:rPr>
        <w:t xml:space="preserve"> приступов </w:t>
      </w:r>
      <w:r>
        <w:rPr>
          <w:rFonts w:ascii="Times New Roman" w:hAnsi="Times New Roman" w:cs="Times New Roman"/>
          <w:bCs/>
          <w:sz w:val="28"/>
          <w:szCs w:val="28"/>
        </w:rPr>
        <w:t>до окончания</w:t>
      </w:r>
      <w:r w:rsidRPr="001D60FE">
        <w:rPr>
          <w:rFonts w:ascii="Times New Roman" w:hAnsi="Times New Roman" w:cs="Times New Roman"/>
          <w:bCs/>
          <w:sz w:val="28"/>
          <w:szCs w:val="28"/>
        </w:rPr>
        <w:t xml:space="preserve"> </w:t>
      </w:r>
      <w:r>
        <w:rPr>
          <w:rFonts w:ascii="Times New Roman" w:hAnsi="Times New Roman" w:cs="Times New Roman"/>
          <w:bCs/>
          <w:sz w:val="28"/>
          <w:szCs w:val="28"/>
        </w:rPr>
        <w:t>подросткового возраста.</w:t>
      </w:r>
    </w:p>
    <w:p w14:paraId="69995417" w14:textId="4988A643" w:rsidR="00F44AB0" w:rsidRDefault="00F44AB0" w:rsidP="00F44AB0">
      <w:pPr>
        <w:spacing w:after="0" w:line="240" w:lineRule="auto"/>
        <w:ind w:firstLine="567"/>
        <w:jc w:val="both"/>
        <w:rPr>
          <w:rFonts w:ascii="Times New Roman" w:hAnsi="Times New Roman" w:cs="Times New Roman"/>
          <w:bCs/>
          <w:sz w:val="28"/>
          <w:szCs w:val="28"/>
        </w:rPr>
      </w:pPr>
      <w:r w:rsidRPr="00F44AB0">
        <w:rPr>
          <w:rFonts w:ascii="Times New Roman" w:hAnsi="Times New Roman" w:cs="Times New Roman"/>
          <w:b/>
          <w:sz w:val="28"/>
          <w:szCs w:val="28"/>
        </w:rPr>
        <w:t>Фокальная эпилепсия детского возраста со структурными изменениями в мозге и доброкачественными эпилептиформными паттернами на ЭЭГ (ФЭДСИМ-ДЭПД)</w:t>
      </w:r>
      <w:r>
        <w:rPr>
          <w:rFonts w:ascii="Times New Roman" w:hAnsi="Times New Roman" w:cs="Times New Roman"/>
          <w:bCs/>
          <w:sz w:val="28"/>
          <w:szCs w:val="28"/>
        </w:rPr>
        <w:t xml:space="preserve"> - </w:t>
      </w:r>
      <w:r w:rsidR="009E6A62" w:rsidRPr="009E6A62">
        <w:rPr>
          <w:rFonts w:ascii="Times New Roman" w:hAnsi="Times New Roman" w:cs="Times New Roman"/>
          <w:bCs/>
          <w:sz w:val="28"/>
          <w:szCs w:val="28"/>
        </w:rPr>
        <w:t xml:space="preserve">идиопатическая фокальная эпилепсия, развивающаяся у больных с </w:t>
      </w:r>
      <w:r w:rsidR="009E6A62">
        <w:rPr>
          <w:rFonts w:ascii="Times New Roman" w:hAnsi="Times New Roman" w:cs="Times New Roman"/>
          <w:bCs/>
          <w:sz w:val="28"/>
          <w:szCs w:val="28"/>
        </w:rPr>
        <w:t xml:space="preserve">локальными или диффузными </w:t>
      </w:r>
      <w:r w:rsidR="009E6A62" w:rsidRPr="009E6A62">
        <w:rPr>
          <w:rFonts w:ascii="Times New Roman" w:hAnsi="Times New Roman" w:cs="Times New Roman"/>
          <w:bCs/>
          <w:sz w:val="28"/>
          <w:szCs w:val="28"/>
        </w:rPr>
        <w:t>морфологическими изменениями в мозге перинатального генеза</w:t>
      </w:r>
      <w:r w:rsidRPr="00F44AB0">
        <w:rPr>
          <w:rFonts w:ascii="Times New Roman" w:hAnsi="Times New Roman" w:cs="Times New Roman"/>
          <w:bCs/>
          <w:sz w:val="28"/>
          <w:szCs w:val="28"/>
        </w:rPr>
        <w:t>.</w:t>
      </w:r>
    </w:p>
    <w:p w14:paraId="2E1E40AC" w14:textId="7E468736" w:rsidR="00577EA4" w:rsidRDefault="00577EA4" w:rsidP="00F44AB0">
      <w:pPr>
        <w:spacing w:after="0" w:line="240" w:lineRule="auto"/>
        <w:ind w:firstLine="567"/>
        <w:jc w:val="both"/>
        <w:rPr>
          <w:rFonts w:ascii="Times New Roman" w:hAnsi="Times New Roman" w:cs="Times New Roman"/>
          <w:bCs/>
          <w:sz w:val="28"/>
          <w:szCs w:val="28"/>
        </w:rPr>
      </w:pPr>
      <w:r w:rsidRPr="00577EA4">
        <w:rPr>
          <w:rFonts w:ascii="Times New Roman" w:hAnsi="Times New Roman" w:cs="Times New Roman"/>
          <w:b/>
          <w:sz w:val="28"/>
          <w:szCs w:val="28"/>
        </w:rPr>
        <w:t xml:space="preserve">Заболеваемость - </w:t>
      </w:r>
      <w:r w:rsidRPr="00577EA4">
        <w:rPr>
          <w:rFonts w:ascii="Times New Roman" w:hAnsi="Times New Roman" w:cs="Times New Roman"/>
          <w:bCs/>
          <w:sz w:val="28"/>
          <w:szCs w:val="28"/>
        </w:rPr>
        <w:t>медико-статистический показатель, определя</w:t>
      </w:r>
      <w:r w:rsidR="007715EF">
        <w:rPr>
          <w:rFonts w:ascii="Times New Roman" w:hAnsi="Times New Roman" w:cs="Times New Roman"/>
          <w:bCs/>
          <w:sz w:val="28"/>
          <w:szCs w:val="28"/>
        </w:rPr>
        <w:t>ю</w:t>
      </w:r>
      <w:r w:rsidRPr="00577EA4">
        <w:rPr>
          <w:rFonts w:ascii="Times New Roman" w:hAnsi="Times New Roman" w:cs="Times New Roman"/>
          <w:bCs/>
          <w:sz w:val="28"/>
          <w:szCs w:val="28"/>
        </w:rPr>
        <w:t xml:space="preserve">щий число заболеваний, впервые зарегистрированных за календарный год среди населения. </w:t>
      </w:r>
    </w:p>
    <w:p w14:paraId="644767D3" w14:textId="7CE7C26F" w:rsidR="00577EA4" w:rsidRDefault="00577EA4" w:rsidP="00F44AB0">
      <w:pPr>
        <w:spacing w:after="0" w:line="240" w:lineRule="auto"/>
        <w:ind w:firstLine="567"/>
        <w:jc w:val="both"/>
        <w:rPr>
          <w:rFonts w:ascii="Times New Roman" w:hAnsi="Times New Roman" w:cs="Times New Roman"/>
          <w:bCs/>
          <w:sz w:val="28"/>
          <w:szCs w:val="28"/>
        </w:rPr>
      </w:pPr>
      <w:r w:rsidRPr="00577EA4">
        <w:rPr>
          <w:rFonts w:ascii="Times New Roman" w:hAnsi="Times New Roman" w:cs="Times New Roman"/>
          <w:b/>
          <w:sz w:val="28"/>
          <w:szCs w:val="28"/>
        </w:rPr>
        <w:t>Распространенность</w:t>
      </w:r>
      <w:r w:rsidRPr="00577EA4">
        <w:rPr>
          <w:rFonts w:ascii="Times New Roman" w:hAnsi="Times New Roman" w:cs="Times New Roman"/>
          <w:bCs/>
          <w:sz w:val="28"/>
          <w:szCs w:val="28"/>
        </w:rPr>
        <w:t xml:space="preserve"> - медико-статистический показатель, определяющий распрос</w:t>
      </w:r>
      <w:r>
        <w:rPr>
          <w:rFonts w:ascii="Times New Roman" w:hAnsi="Times New Roman" w:cs="Times New Roman"/>
          <w:bCs/>
          <w:sz w:val="28"/>
          <w:szCs w:val="28"/>
        </w:rPr>
        <w:t>т</w:t>
      </w:r>
      <w:r w:rsidRPr="00577EA4">
        <w:rPr>
          <w:rFonts w:ascii="Times New Roman" w:hAnsi="Times New Roman" w:cs="Times New Roman"/>
          <w:bCs/>
          <w:sz w:val="28"/>
          <w:szCs w:val="28"/>
        </w:rPr>
        <w:t xml:space="preserve">раненность зарегистрированных заболеваний, как вновь возникших, так и ранее существовавших. </w:t>
      </w:r>
    </w:p>
    <w:p w14:paraId="4F7BE948" w14:textId="72BE22E4" w:rsidR="00864F64" w:rsidRDefault="00864F64" w:rsidP="00F44AB0">
      <w:pPr>
        <w:spacing w:after="0" w:line="240" w:lineRule="auto"/>
        <w:ind w:firstLine="567"/>
        <w:jc w:val="both"/>
        <w:rPr>
          <w:rFonts w:ascii="Times New Roman" w:hAnsi="Times New Roman" w:cs="Times New Roman"/>
          <w:bCs/>
          <w:sz w:val="28"/>
          <w:szCs w:val="28"/>
        </w:rPr>
      </w:pPr>
      <w:r w:rsidRPr="00734CC2">
        <w:rPr>
          <w:rFonts w:ascii="Times New Roman" w:hAnsi="Times New Roman" w:cs="Times New Roman"/>
          <w:b/>
          <w:sz w:val="28"/>
          <w:szCs w:val="28"/>
        </w:rPr>
        <w:t xml:space="preserve">Качество жизни, связанное со здоровьем </w:t>
      </w:r>
      <w:r>
        <w:rPr>
          <w:rFonts w:ascii="Times New Roman" w:hAnsi="Times New Roman" w:cs="Times New Roman"/>
          <w:bCs/>
          <w:sz w:val="28"/>
          <w:szCs w:val="28"/>
        </w:rPr>
        <w:t xml:space="preserve">- </w:t>
      </w:r>
      <w:r w:rsidRPr="00734CC2">
        <w:rPr>
          <w:rFonts w:ascii="Times New Roman" w:hAnsi="Times New Roman" w:cs="Times New Roman"/>
          <w:bCs/>
          <w:sz w:val="28"/>
          <w:szCs w:val="28"/>
        </w:rPr>
        <w:t>интегральный показатель, отражающий</w:t>
      </w:r>
      <w:r>
        <w:rPr>
          <w:rFonts w:ascii="Times New Roman" w:hAnsi="Times New Roman" w:cs="Times New Roman"/>
          <w:bCs/>
          <w:sz w:val="28"/>
          <w:szCs w:val="28"/>
        </w:rPr>
        <w:t xml:space="preserve"> влияние</w:t>
      </w:r>
      <w:r w:rsidRPr="00734CC2">
        <w:rPr>
          <w:rFonts w:ascii="Times New Roman" w:hAnsi="Times New Roman" w:cs="Times New Roman"/>
          <w:bCs/>
          <w:sz w:val="28"/>
          <w:szCs w:val="28"/>
        </w:rPr>
        <w:t xml:space="preserve"> заболевания и п</w:t>
      </w:r>
      <w:r>
        <w:rPr>
          <w:rFonts w:ascii="Times New Roman" w:hAnsi="Times New Roman" w:cs="Times New Roman"/>
          <w:bCs/>
          <w:sz w:val="28"/>
          <w:szCs w:val="28"/>
        </w:rPr>
        <w:t>роводимой</w:t>
      </w:r>
      <w:r w:rsidRPr="00734CC2">
        <w:rPr>
          <w:rFonts w:ascii="Times New Roman" w:hAnsi="Times New Roman" w:cs="Times New Roman"/>
          <w:bCs/>
          <w:sz w:val="28"/>
          <w:szCs w:val="28"/>
        </w:rPr>
        <w:t xml:space="preserve"> терапии на физическое, психологическое, эмоциональное и социальное функционирование больного</w:t>
      </w:r>
      <w:r>
        <w:rPr>
          <w:rFonts w:ascii="Times New Roman" w:hAnsi="Times New Roman" w:cs="Times New Roman"/>
          <w:bCs/>
          <w:sz w:val="28"/>
          <w:szCs w:val="28"/>
        </w:rPr>
        <w:t>.</w:t>
      </w:r>
    </w:p>
    <w:p w14:paraId="56B00055" w14:textId="27130020" w:rsidR="00864F64" w:rsidRDefault="00864F64" w:rsidP="00F44AB0">
      <w:pPr>
        <w:spacing w:after="0" w:line="240" w:lineRule="auto"/>
        <w:ind w:firstLine="567"/>
        <w:jc w:val="both"/>
        <w:rPr>
          <w:rFonts w:ascii="Times New Roman" w:hAnsi="Times New Roman" w:cs="Times New Roman"/>
          <w:bCs/>
          <w:sz w:val="28"/>
          <w:szCs w:val="28"/>
        </w:rPr>
      </w:pPr>
      <w:r w:rsidRPr="0005610F">
        <w:rPr>
          <w:rFonts w:ascii="Times New Roman" w:hAnsi="Times New Roman" w:cs="Times New Roman"/>
          <w:b/>
          <w:sz w:val="28"/>
          <w:szCs w:val="28"/>
        </w:rPr>
        <w:t>Пациент-ориентированный подход</w:t>
      </w:r>
      <w:r>
        <w:rPr>
          <w:rFonts w:ascii="Times New Roman" w:hAnsi="Times New Roman" w:cs="Times New Roman"/>
          <w:b/>
          <w:sz w:val="28"/>
          <w:szCs w:val="28"/>
        </w:rPr>
        <w:t xml:space="preserve"> </w:t>
      </w:r>
      <w:r>
        <w:rPr>
          <w:rFonts w:ascii="Times New Roman" w:hAnsi="Times New Roman" w:cs="Times New Roman"/>
          <w:bCs/>
          <w:sz w:val="28"/>
          <w:szCs w:val="28"/>
        </w:rPr>
        <w:t xml:space="preserve">- современная концепция здравоохранения, основанная на </w:t>
      </w:r>
      <w:r w:rsidRPr="00CE4EC3">
        <w:rPr>
          <w:rFonts w:ascii="Times New Roman" w:hAnsi="Times New Roman" w:cs="Times New Roman"/>
          <w:bCs/>
          <w:sz w:val="28"/>
          <w:szCs w:val="28"/>
        </w:rPr>
        <w:t xml:space="preserve">партнерских и взаимовыгодных принципах сотрудничества между пациентом и его </w:t>
      </w:r>
      <w:r>
        <w:rPr>
          <w:rFonts w:ascii="Times New Roman" w:hAnsi="Times New Roman" w:cs="Times New Roman"/>
          <w:bCs/>
          <w:sz w:val="28"/>
          <w:szCs w:val="28"/>
        </w:rPr>
        <w:t>семьей</w:t>
      </w:r>
      <w:r w:rsidRPr="00CE4EC3">
        <w:rPr>
          <w:rFonts w:ascii="Times New Roman" w:hAnsi="Times New Roman" w:cs="Times New Roman"/>
          <w:bCs/>
          <w:sz w:val="28"/>
          <w:szCs w:val="28"/>
        </w:rPr>
        <w:t xml:space="preserve"> с медицинск</w:t>
      </w:r>
      <w:r>
        <w:rPr>
          <w:rFonts w:ascii="Times New Roman" w:hAnsi="Times New Roman" w:cs="Times New Roman"/>
          <w:bCs/>
          <w:sz w:val="28"/>
          <w:szCs w:val="28"/>
        </w:rPr>
        <w:t>ими</w:t>
      </w:r>
      <w:r w:rsidRPr="00CE4EC3">
        <w:rPr>
          <w:rFonts w:ascii="Times New Roman" w:hAnsi="Times New Roman" w:cs="Times New Roman"/>
          <w:bCs/>
          <w:sz w:val="28"/>
          <w:szCs w:val="28"/>
        </w:rPr>
        <w:t xml:space="preserve"> организаци</w:t>
      </w:r>
      <w:r>
        <w:rPr>
          <w:rFonts w:ascii="Times New Roman" w:hAnsi="Times New Roman" w:cs="Times New Roman"/>
          <w:bCs/>
          <w:sz w:val="28"/>
          <w:szCs w:val="28"/>
        </w:rPr>
        <w:t>ями</w:t>
      </w:r>
      <w:r w:rsidRPr="00CE4EC3">
        <w:rPr>
          <w:rFonts w:ascii="Times New Roman" w:hAnsi="Times New Roman" w:cs="Times New Roman"/>
          <w:bCs/>
          <w:sz w:val="28"/>
          <w:szCs w:val="28"/>
        </w:rPr>
        <w:t xml:space="preserve"> в лице административного, врачебного</w:t>
      </w:r>
      <w:r>
        <w:rPr>
          <w:rFonts w:ascii="Times New Roman" w:hAnsi="Times New Roman" w:cs="Times New Roman"/>
          <w:bCs/>
          <w:sz w:val="28"/>
          <w:szCs w:val="28"/>
        </w:rPr>
        <w:t xml:space="preserve"> и</w:t>
      </w:r>
      <w:r w:rsidRPr="00CE4EC3">
        <w:rPr>
          <w:rFonts w:ascii="Times New Roman" w:hAnsi="Times New Roman" w:cs="Times New Roman"/>
          <w:bCs/>
          <w:sz w:val="28"/>
          <w:szCs w:val="28"/>
        </w:rPr>
        <w:t xml:space="preserve"> сестринского персонала</w:t>
      </w:r>
      <w:r w:rsidRPr="00CE4EC3">
        <w:rPr>
          <w:rFonts w:ascii="Times New Roman" w:hAnsi="Times New Roman" w:cs="Times New Roman"/>
          <w:sz w:val="28"/>
          <w:szCs w:val="28"/>
        </w:rPr>
        <w:t xml:space="preserve"> для </w:t>
      </w:r>
      <w:r>
        <w:rPr>
          <w:rFonts w:ascii="Times New Roman" w:hAnsi="Times New Roman" w:cs="Times New Roman"/>
          <w:sz w:val="28"/>
          <w:szCs w:val="28"/>
        </w:rPr>
        <w:t>обеспечения</w:t>
      </w:r>
      <w:r w:rsidRPr="00CE4EC3">
        <w:rPr>
          <w:rFonts w:ascii="Times New Roman" w:hAnsi="Times New Roman" w:cs="Times New Roman"/>
          <w:bCs/>
          <w:sz w:val="28"/>
          <w:szCs w:val="28"/>
        </w:rPr>
        <w:t xml:space="preserve"> комфортных эмоционально-психологических условий </w:t>
      </w:r>
      <w:r>
        <w:rPr>
          <w:rFonts w:ascii="Times New Roman" w:hAnsi="Times New Roman" w:cs="Times New Roman"/>
          <w:bCs/>
          <w:sz w:val="28"/>
          <w:szCs w:val="28"/>
        </w:rPr>
        <w:t>в ходе лечебно-диагностического и реабилитационного процесса.</w:t>
      </w:r>
    </w:p>
    <w:p w14:paraId="1EF8A0D2" w14:textId="0B81C5CE" w:rsidR="00272E4E" w:rsidRDefault="00272E4E" w:rsidP="00F44AB0">
      <w:pPr>
        <w:spacing w:after="0" w:line="240" w:lineRule="auto"/>
        <w:ind w:firstLine="567"/>
        <w:jc w:val="both"/>
        <w:rPr>
          <w:rFonts w:ascii="Times New Roman" w:hAnsi="Times New Roman" w:cs="Times New Roman"/>
          <w:bCs/>
          <w:sz w:val="28"/>
          <w:szCs w:val="28"/>
        </w:rPr>
      </w:pPr>
      <w:r w:rsidRPr="00272E4E">
        <w:rPr>
          <w:rFonts w:ascii="Times New Roman" w:hAnsi="Times New Roman" w:cs="Times New Roman"/>
          <w:b/>
          <w:sz w:val="28"/>
          <w:szCs w:val="28"/>
        </w:rPr>
        <w:t>Диспансеризация</w:t>
      </w:r>
      <w:r w:rsidRPr="00272E4E">
        <w:rPr>
          <w:rFonts w:ascii="Times New Roman" w:hAnsi="Times New Roman" w:cs="Times New Roman"/>
          <w:bCs/>
          <w:sz w:val="28"/>
          <w:szCs w:val="28"/>
        </w:rPr>
        <w:t xml:space="preserve"> - система мер, направленных на сохранение здоровья населения, предупреждение развития заболеваний, снижение частоты обострений хронических заболеваний, развития осложнений, инвалидности, смертности и повышение качества жизни.</w:t>
      </w:r>
    </w:p>
    <w:p w14:paraId="0C8E31A0" w14:textId="377365CF" w:rsidR="00F969F4" w:rsidRDefault="00F969F4" w:rsidP="00F44AB0">
      <w:pPr>
        <w:spacing w:after="0" w:line="240" w:lineRule="auto"/>
        <w:ind w:firstLine="567"/>
        <w:jc w:val="both"/>
        <w:rPr>
          <w:rFonts w:ascii="Times New Roman" w:hAnsi="Times New Roman" w:cs="Times New Roman"/>
          <w:bCs/>
          <w:sz w:val="28"/>
          <w:szCs w:val="28"/>
        </w:rPr>
      </w:pPr>
      <w:r w:rsidRPr="00E874F4">
        <w:rPr>
          <w:rFonts w:ascii="Times New Roman" w:hAnsi="Times New Roman" w:cs="Times New Roman"/>
          <w:b/>
          <w:sz w:val="28"/>
          <w:szCs w:val="28"/>
        </w:rPr>
        <w:t xml:space="preserve">Мониторинг </w:t>
      </w:r>
      <w:r w:rsidR="007762E3">
        <w:rPr>
          <w:rFonts w:ascii="Times New Roman" w:hAnsi="Times New Roman" w:cs="Times New Roman"/>
          <w:b/>
          <w:sz w:val="28"/>
          <w:szCs w:val="28"/>
        </w:rPr>
        <w:t>(</w:t>
      </w:r>
      <w:r w:rsidRPr="00E874F4">
        <w:rPr>
          <w:rFonts w:ascii="Times New Roman" w:hAnsi="Times New Roman" w:cs="Times New Roman"/>
          <w:b/>
          <w:sz w:val="28"/>
          <w:szCs w:val="28"/>
        </w:rPr>
        <w:t>в медицине</w:t>
      </w:r>
      <w:r w:rsidR="007762E3">
        <w:rPr>
          <w:rFonts w:ascii="Times New Roman" w:hAnsi="Times New Roman" w:cs="Times New Roman"/>
          <w:b/>
          <w:sz w:val="28"/>
          <w:szCs w:val="28"/>
        </w:rPr>
        <w:t>)</w:t>
      </w:r>
      <w:r w:rsidRPr="00F969F4">
        <w:rPr>
          <w:rFonts w:ascii="Times New Roman" w:hAnsi="Times New Roman" w:cs="Times New Roman"/>
          <w:bCs/>
          <w:sz w:val="28"/>
          <w:szCs w:val="28"/>
        </w:rPr>
        <w:t xml:space="preserve"> </w:t>
      </w:r>
      <w:r w:rsidR="00E874F4">
        <w:rPr>
          <w:rFonts w:ascii="Times New Roman" w:hAnsi="Times New Roman" w:cs="Times New Roman"/>
          <w:bCs/>
          <w:sz w:val="28"/>
          <w:szCs w:val="28"/>
        </w:rPr>
        <w:t>–</w:t>
      </w:r>
      <w:r w:rsidRPr="00F969F4">
        <w:rPr>
          <w:rFonts w:ascii="Times New Roman" w:hAnsi="Times New Roman" w:cs="Times New Roman"/>
          <w:bCs/>
          <w:sz w:val="28"/>
          <w:szCs w:val="28"/>
        </w:rPr>
        <w:t xml:space="preserve"> это</w:t>
      </w:r>
      <w:r w:rsidR="00E874F4">
        <w:rPr>
          <w:rFonts w:ascii="Times New Roman" w:hAnsi="Times New Roman" w:cs="Times New Roman"/>
          <w:bCs/>
          <w:sz w:val="28"/>
          <w:szCs w:val="28"/>
        </w:rPr>
        <w:t xml:space="preserve"> динамическое</w:t>
      </w:r>
      <w:r w:rsidRPr="00F969F4">
        <w:rPr>
          <w:rFonts w:ascii="Times New Roman" w:hAnsi="Times New Roman" w:cs="Times New Roman"/>
          <w:bCs/>
          <w:sz w:val="28"/>
          <w:szCs w:val="28"/>
        </w:rPr>
        <w:t xml:space="preserve"> наблюдение за медицински</w:t>
      </w:r>
      <w:r w:rsidR="00E874F4">
        <w:rPr>
          <w:rFonts w:ascii="Times New Roman" w:hAnsi="Times New Roman" w:cs="Times New Roman"/>
          <w:bCs/>
          <w:sz w:val="28"/>
          <w:szCs w:val="28"/>
        </w:rPr>
        <w:t>ми</w:t>
      </w:r>
      <w:r w:rsidRPr="00F969F4">
        <w:rPr>
          <w:rFonts w:ascii="Times New Roman" w:hAnsi="Times New Roman" w:cs="Times New Roman"/>
          <w:bCs/>
          <w:sz w:val="28"/>
          <w:szCs w:val="28"/>
        </w:rPr>
        <w:t xml:space="preserve"> параметр</w:t>
      </w:r>
      <w:r w:rsidR="00E874F4">
        <w:rPr>
          <w:rFonts w:ascii="Times New Roman" w:hAnsi="Times New Roman" w:cs="Times New Roman"/>
          <w:bCs/>
          <w:sz w:val="28"/>
          <w:szCs w:val="28"/>
        </w:rPr>
        <w:t>ами</w:t>
      </w:r>
      <w:r w:rsidRPr="00F969F4">
        <w:rPr>
          <w:rFonts w:ascii="Times New Roman" w:hAnsi="Times New Roman" w:cs="Times New Roman"/>
          <w:bCs/>
          <w:sz w:val="28"/>
          <w:szCs w:val="28"/>
        </w:rPr>
        <w:t xml:space="preserve"> </w:t>
      </w:r>
      <w:r w:rsidR="00E874F4">
        <w:rPr>
          <w:rFonts w:ascii="Times New Roman" w:hAnsi="Times New Roman" w:cs="Times New Roman"/>
          <w:bCs/>
          <w:sz w:val="28"/>
          <w:szCs w:val="28"/>
        </w:rPr>
        <w:t xml:space="preserve">лиц с хроническими заболеваниями, </w:t>
      </w:r>
      <w:r w:rsidRPr="00F969F4">
        <w:rPr>
          <w:rFonts w:ascii="Times New Roman" w:hAnsi="Times New Roman" w:cs="Times New Roman"/>
          <w:bCs/>
          <w:sz w:val="28"/>
          <w:szCs w:val="28"/>
        </w:rPr>
        <w:t>осуществляе</w:t>
      </w:r>
      <w:r w:rsidR="00E874F4">
        <w:rPr>
          <w:rFonts w:ascii="Times New Roman" w:hAnsi="Times New Roman" w:cs="Times New Roman"/>
          <w:bCs/>
          <w:sz w:val="28"/>
          <w:szCs w:val="28"/>
        </w:rPr>
        <w:t>мое с</w:t>
      </w:r>
      <w:r w:rsidRPr="00F969F4">
        <w:rPr>
          <w:rFonts w:ascii="Times New Roman" w:hAnsi="Times New Roman" w:cs="Times New Roman"/>
          <w:bCs/>
          <w:sz w:val="28"/>
          <w:szCs w:val="28"/>
        </w:rPr>
        <w:t xml:space="preserve"> цел</w:t>
      </w:r>
      <w:r w:rsidR="00E874F4">
        <w:rPr>
          <w:rFonts w:ascii="Times New Roman" w:hAnsi="Times New Roman" w:cs="Times New Roman"/>
          <w:bCs/>
          <w:sz w:val="28"/>
          <w:szCs w:val="28"/>
        </w:rPr>
        <w:t>ью</w:t>
      </w:r>
      <w:r w:rsidRPr="00F969F4">
        <w:rPr>
          <w:rFonts w:ascii="Times New Roman" w:hAnsi="Times New Roman" w:cs="Times New Roman"/>
          <w:bCs/>
          <w:sz w:val="28"/>
          <w:szCs w:val="28"/>
        </w:rPr>
        <w:t xml:space="preserve"> своевременно</w:t>
      </w:r>
      <w:r w:rsidR="00E874F4">
        <w:rPr>
          <w:rFonts w:ascii="Times New Roman" w:hAnsi="Times New Roman" w:cs="Times New Roman"/>
          <w:bCs/>
          <w:sz w:val="28"/>
          <w:szCs w:val="28"/>
        </w:rPr>
        <w:t>й профилактики</w:t>
      </w:r>
      <w:r w:rsidRPr="00F969F4">
        <w:rPr>
          <w:rFonts w:ascii="Times New Roman" w:hAnsi="Times New Roman" w:cs="Times New Roman"/>
          <w:bCs/>
          <w:sz w:val="28"/>
          <w:szCs w:val="28"/>
        </w:rPr>
        <w:t xml:space="preserve"> осложнений</w:t>
      </w:r>
      <w:r w:rsidR="00E874F4">
        <w:rPr>
          <w:rFonts w:ascii="Times New Roman" w:hAnsi="Times New Roman" w:cs="Times New Roman"/>
          <w:bCs/>
          <w:sz w:val="28"/>
          <w:szCs w:val="28"/>
        </w:rPr>
        <w:t xml:space="preserve"> </w:t>
      </w:r>
      <w:r w:rsidRPr="00F969F4">
        <w:rPr>
          <w:rFonts w:ascii="Times New Roman" w:hAnsi="Times New Roman" w:cs="Times New Roman"/>
          <w:bCs/>
          <w:sz w:val="28"/>
          <w:szCs w:val="28"/>
        </w:rPr>
        <w:t xml:space="preserve">и осуществления медицинской реабилитации в условиях </w:t>
      </w:r>
      <w:r w:rsidR="007762E3">
        <w:rPr>
          <w:rFonts w:ascii="Times New Roman" w:hAnsi="Times New Roman" w:cs="Times New Roman"/>
          <w:bCs/>
          <w:sz w:val="28"/>
          <w:szCs w:val="28"/>
        </w:rPr>
        <w:t>лечебно-профилактических учреждений</w:t>
      </w:r>
      <w:r w:rsidRPr="00F969F4">
        <w:rPr>
          <w:rFonts w:ascii="Times New Roman" w:hAnsi="Times New Roman" w:cs="Times New Roman"/>
          <w:bCs/>
          <w:sz w:val="28"/>
          <w:szCs w:val="28"/>
        </w:rPr>
        <w:t xml:space="preserve"> в зависимости от места прикрепления пациента</w:t>
      </w:r>
      <w:r w:rsidR="007762E3">
        <w:rPr>
          <w:rFonts w:ascii="Times New Roman" w:hAnsi="Times New Roman" w:cs="Times New Roman"/>
          <w:bCs/>
          <w:sz w:val="28"/>
          <w:szCs w:val="28"/>
        </w:rPr>
        <w:t>.</w:t>
      </w:r>
    </w:p>
    <w:p w14:paraId="607DDC47" w14:textId="66823366" w:rsidR="004A7B5E" w:rsidRPr="00A50F30" w:rsidRDefault="00FC4B94" w:rsidP="00CD7F7B">
      <w:pPr>
        <w:spacing w:line="240" w:lineRule="auto"/>
        <w:ind w:firstLine="567"/>
        <w:jc w:val="center"/>
        <w:rPr>
          <w:rFonts w:ascii="Times New Roman" w:hAnsi="Times New Roman" w:cs="Times New Roman"/>
          <w:sz w:val="28"/>
          <w:szCs w:val="28"/>
        </w:rPr>
      </w:pPr>
      <w:r w:rsidRPr="00A50F30">
        <w:rPr>
          <w:rFonts w:ascii="Times New Roman" w:hAnsi="Times New Roman" w:cs="Times New Roman"/>
          <w:b/>
          <w:sz w:val="28"/>
          <w:szCs w:val="28"/>
        </w:rPr>
        <w:lastRenderedPageBreak/>
        <w:t>ОБОЗНАЧЕНИЯ И СОКРАЩЕНИЯ</w:t>
      </w:r>
    </w:p>
    <w:tbl>
      <w:tblPr>
        <w:tblStyle w:val="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6804"/>
      </w:tblGrid>
      <w:tr w:rsidR="00ED0CA8" w:rsidRPr="00A50F30" w14:paraId="7E65F565" w14:textId="77777777" w:rsidTr="00286D32">
        <w:tc>
          <w:tcPr>
            <w:tcW w:w="2547" w:type="dxa"/>
          </w:tcPr>
          <w:p w14:paraId="27866BF8" w14:textId="371B9C82" w:rsidR="00ED0CA8" w:rsidRPr="00A50F30" w:rsidRDefault="00ED0CA8" w:rsidP="00F90EC1">
            <w:pPr>
              <w:jc w:val="both"/>
              <w:rPr>
                <w:rFonts w:ascii="Times New Roman" w:hAnsi="Times New Roman" w:cs="Times New Roman"/>
                <w:sz w:val="28"/>
                <w:szCs w:val="28"/>
              </w:rPr>
            </w:pPr>
            <w:r w:rsidRPr="00A50F30">
              <w:rPr>
                <w:rFonts w:ascii="Times New Roman" w:hAnsi="Times New Roman" w:cs="Times New Roman"/>
                <w:sz w:val="28"/>
                <w:szCs w:val="28"/>
              </w:rPr>
              <w:t>АЭП</w:t>
            </w:r>
          </w:p>
        </w:tc>
        <w:tc>
          <w:tcPr>
            <w:tcW w:w="6804" w:type="dxa"/>
          </w:tcPr>
          <w:p w14:paraId="6AE8C1F6" w14:textId="18714260" w:rsidR="00ED0CA8" w:rsidRPr="00A50F30" w:rsidRDefault="00ED0CA8" w:rsidP="00783253">
            <w:pPr>
              <w:numPr>
                <w:ilvl w:val="0"/>
                <w:numId w:val="3"/>
              </w:numPr>
              <w:jc w:val="both"/>
              <w:rPr>
                <w:rFonts w:ascii="Times New Roman" w:hAnsi="Times New Roman" w:cs="Times New Roman"/>
                <w:sz w:val="28"/>
                <w:szCs w:val="28"/>
              </w:rPr>
            </w:pPr>
            <w:r w:rsidRPr="00A50F30">
              <w:rPr>
                <w:rFonts w:ascii="Times New Roman" w:hAnsi="Times New Roman" w:cs="Times New Roman"/>
                <w:sz w:val="28"/>
                <w:szCs w:val="28"/>
              </w:rPr>
              <w:t>антиэпилептические препараты</w:t>
            </w:r>
          </w:p>
        </w:tc>
      </w:tr>
      <w:tr w:rsidR="00ED0CA8" w:rsidRPr="00A50F30" w14:paraId="5141461D" w14:textId="77777777" w:rsidTr="00286D32">
        <w:tc>
          <w:tcPr>
            <w:tcW w:w="2547" w:type="dxa"/>
          </w:tcPr>
          <w:p w14:paraId="28842DC9" w14:textId="42C5AE3C" w:rsidR="00ED0CA8" w:rsidRPr="00A50F30" w:rsidRDefault="00ED0CA8" w:rsidP="00F90EC1">
            <w:pPr>
              <w:jc w:val="both"/>
              <w:rPr>
                <w:rFonts w:ascii="Times New Roman" w:hAnsi="Times New Roman" w:cs="Times New Roman"/>
                <w:sz w:val="28"/>
                <w:szCs w:val="28"/>
              </w:rPr>
            </w:pPr>
            <w:r w:rsidRPr="00A50F30">
              <w:rPr>
                <w:rFonts w:ascii="Times New Roman" w:hAnsi="Times New Roman" w:cs="Times New Roman"/>
                <w:sz w:val="28"/>
                <w:szCs w:val="28"/>
              </w:rPr>
              <w:t>ВОЗ</w:t>
            </w:r>
          </w:p>
        </w:tc>
        <w:tc>
          <w:tcPr>
            <w:tcW w:w="6804" w:type="dxa"/>
          </w:tcPr>
          <w:p w14:paraId="71DD48DD" w14:textId="4D960A85" w:rsidR="00ED0CA8" w:rsidRPr="00A50F30" w:rsidRDefault="00ED0CA8" w:rsidP="00783253">
            <w:pPr>
              <w:numPr>
                <w:ilvl w:val="0"/>
                <w:numId w:val="3"/>
              </w:numPr>
              <w:jc w:val="both"/>
              <w:rPr>
                <w:rFonts w:ascii="Times New Roman" w:hAnsi="Times New Roman" w:cs="Times New Roman"/>
                <w:sz w:val="28"/>
                <w:szCs w:val="28"/>
              </w:rPr>
            </w:pPr>
            <w:r w:rsidRPr="00A50F30">
              <w:rPr>
                <w:rFonts w:ascii="Times New Roman" w:hAnsi="Times New Roman" w:cs="Times New Roman"/>
                <w:sz w:val="28"/>
                <w:szCs w:val="28"/>
              </w:rPr>
              <w:t xml:space="preserve">Всемирная </w:t>
            </w:r>
            <w:r w:rsidR="00103996">
              <w:rPr>
                <w:rFonts w:ascii="Times New Roman" w:hAnsi="Times New Roman" w:cs="Times New Roman"/>
                <w:sz w:val="28"/>
                <w:szCs w:val="28"/>
              </w:rPr>
              <w:t>О</w:t>
            </w:r>
            <w:r w:rsidRPr="00A50F30">
              <w:rPr>
                <w:rFonts w:ascii="Times New Roman" w:hAnsi="Times New Roman" w:cs="Times New Roman"/>
                <w:sz w:val="28"/>
                <w:szCs w:val="28"/>
              </w:rPr>
              <w:t xml:space="preserve">рганизация </w:t>
            </w:r>
            <w:r w:rsidR="00103996">
              <w:rPr>
                <w:rFonts w:ascii="Times New Roman" w:hAnsi="Times New Roman" w:cs="Times New Roman"/>
                <w:sz w:val="28"/>
                <w:szCs w:val="28"/>
              </w:rPr>
              <w:t>З</w:t>
            </w:r>
            <w:r w:rsidRPr="00A50F30">
              <w:rPr>
                <w:rFonts w:ascii="Times New Roman" w:hAnsi="Times New Roman" w:cs="Times New Roman"/>
                <w:sz w:val="28"/>
                <w:szCs w:val="28"/>
              </w:rPr>
              <w:t>дравоохранения</w:t>
            </w:r>
          </w:p>
        </w:tc>
      </w:tr>
      <w:tr w:rsidR="00ED0CA8" w:rsidRPr="00A50F30" w14:paraId="08CE3F7F" w14:textId="77777777" w:rsidTr="00286D32">
        <w:tc>
          <w:tcPr>
            <w:tcW w:w="2547" w:type="dxa"/>
          </w:tcPr>
          <w:p w14:paraId="658F914F" w14:textId="10AB1D9F" w:rsidR="00ED0CA8" w:rsidRPr="00A50F30" w:rsidRDefault="00ED0CA8" w:rsidP="00F90EC1">
            <w:pPr>
              <w:jc w:val="both"/>
              <w:rPr>
                <w:rFonts w:ascii="Times New Roman" w:hAnsi="Times New Roman" w:cs="Times New Roman"/>
                <w:sz w:val="28"/>
                <w:szCs w:val="28"/>
              </w:rPr>
            </w:pPr>
            <w:r w:rsidRPr="00A50F30">
              <w:rPr>
                <w:rFonts w:ascii="Times New Roman" w:hAnsi="Times New Roman" w:cs="Times New Roman"/>
                <w:sz w:val="28"/>
                <w:szCs w:val="28"/>
              </w:rPr>
              <w:t>ГОБМП</w:t>
            </w:r>
          </w:p>
        </w:tc>
        <w:tc>
          <w:tcPr>
            <w:tcW w:w="6804" w:type="dxa"/>
          </w:tcPr>
          <w:p w14:paraId="4FC662EF" w14:textId="6D64200C" w:rsidR="00ED0CA8" w:rsidRPr="00A50F30" w:rsidRDefault="00ED0CA8" w:rsidP="00783253">
            <w:pPr>
              <w:numPr>
                <w:ilvl w:val="0"/>
                <w:numId w:val="3"/>
              </w:numPr>
              <w:jc w:val="both"/>
              <w:rPr>
                <w:rFonts w:ascii="Times New Roman" w:hAnsi="Times New Roman" w:cs="Times New Roman"/>
                <w:sz w:val="28"/>
                <w:szCs w:val="28"/>
              </w:rPr>
            </w:pPr>
            <w:r w:rsidRPr="00A50F30">
              <w:rPr>
                <w:rFonts w:ascii="Times New Roman" w:hAnsi="Times New Roman" w:cs="Times New Roman"/>
                <w:sz w:val="28"/>
                <w:szCs w:val="28"/>
              </w:rPr>
              <w:t>гарантированный объем бесплатной медицинской помо</w:t>
            </w:r>
            <w:r w:rsidR="005D3885" w:rsidRPr="00A50F30">
              <w:rPr>
                <w:rFonts w:ascii="Times New Roman" w:hAnsi="Times New Roman" w:cs="Times New Roman"/>
                <w:sz w:val="28"/>
                <w:szCs w:val="28"/>
              </w:rPr>
              <w:t>щ</w:t>
            </w:r>
            <w:r w:rsidRPr="00A50F30">
              <w:rPr>
                <w:rFonts w:ascii="Times New Roman" w:hAnsi="Times New Roman" w:cs="Times New Roman"/>
                <w:sz w:val="28"/>
                <w:szCs w:val="28"/>
              </w:rPr>
              <w:t>и</w:t>
            </w:r>
          </w:p>
        </w:tc>
      </w:tr>
      <w:tr w:rsidR="00ED0CA8" w:rsidRPr="00A50F30" w14:paraId="5465C4EE" w14:textId="77777777" w:rsidTr="00286D32">
        <w:tc>
          <w:tcPr>
            <w:tcW w:w="2547" w:type="dxa"/>
          </w:tcPr>
          <w:p w14:paraId="6B66A85A" w14:textId="616FA47E" w:rsidR="00ED0CA8" w:rsidRPr="00A50F30" w:rsidRDefault="009B30D7" w:rsidP="00F90EC1">
            <w:pPr>
              <w:jc w:val="both"/>
              <w:rPr>
                <w:rFonts w:ascii="Times New Roman" w:hAnsi="Times New Roman" w:cs="Times New Roman"/>
                <w:sz w:val="28"/>
                <w:szCs w:val="28"/>
              </w:rPr>
            </w:pPr>
            <w:r w:rsidRPr="00A50F30">
              <w:rPr>
                <w:rFonts w:ascii="Times New Roman" w:hAnsi="Times New Roman" w:cs="Times New Roman"/>
                <w:sz w:val="28"/>
                <w:szCs w:val="28"/>
              </w:rPr>
              <w:t>ДДУ</w:t>
            </w:r>
          </w:p>
        </w:tc>
        <w:tc>
          <w:tcPr>
            <w:tcW w:w="6804" w:type="dxa"/>
          </w:tcPr>
          <w:p w14:paraId="5C556DE5" w14:textId="2B77F7AE" w:rsidR="00ED0CA8" w:rsidRPr="00A50F30" w:rsidRDefault="009B30D7" w:rsidP="00783253">
            <w:pPr>
              <w:numPr>
                <w:ilvl w:val="0"/>
                <w:numId w:val="3"/>
              </w:numPr>
              <w:jc w:val="both"/>
              <w:rPr>
                <w:rFonts w:ascii="Times New Roman" w:hAnsi="Times New Roman" w:cs="Times New Roman"/>
                <w:sz w:val="28"/>
                <w:szCs w:val="28"/>
              </w:rPr>
            </w:pPr>
            <w:r w:rsidRPr="00A50F30">
              <w:rPr>
                <w:rFonts w:ascii="Times New Roman" w:hAnsi="Times New Roman" w:cs="Times New Roman"/>
                <w:sz w:val="28"/>
                <w:szCs w:val="28"/>
              </w:rPr>
              <w:t>детские дошкольные учреждения</w:t>
            </w:r>
          </w:p>
        </w:tc>
      </w:tr>
      <w:tr w:rsidR="009B0BAB" w:rsidRPr="00A50F30" w14:paraId="177C1231" w14:textId="77777777" w:rsidTr="00286D32">
        <w:tc>
          <w:tcPr>
            <w:tcW w:w="2547" w:type="dxa"/>
          </w:tcPr>
          <w:p w14:paraId="5F40B706" w14:textId="160A726A" w:rsidR="009B0BAB" w:rsidRPr="00A50F30" w:rsidRDefault="009B0BAB" w:rsidP="00F90EC1">
            <w:pPr>
              <w:jc w:val="both"/>
              <w:rPr>
                <w:rFonts w:ascii="Times New Roman" w:hAnsi="Times New Roman" w:cs="Times New Roman"/>
                <w:sz w:val="28"/>
                <w:szCs w:val="28"/>
              </w:rPr>
            </w:pPr>
            <w:r w:rsidRPr="00A50F30">
              <w:rPr>
                <w:rFonts w:ascii="Times New Roman" w:hAnsi="Times New Roman" w:cs="Times New Roman"/>
                <w:sz w:val="28"/>
                <w:szCs w:val="28"/>
              </w:rPr>
              <w:t xml:space="preserve">ДЭПД  </w:t>
            </w:r>
          </w:p>
        </w:tc>
        <w:tc>
          <w:tcPr>
            <w:tcW w:w="6804" w:type="dxa"/>
          </w:tcPr>
          <w:p w14:paraId="50BA55D8" w14:textId="29D408C0" w:rsidR="009B0BAB" w:rsidRPr="00A50F30" w:rsidRDefault="009B0BAB" w:rsidP="00783253">
            <w:pPr>
              <w:numPr>
                <w:ilvl w:val="0"/>
                <w:numId w:val="3"/>
              </w:numPr>
              <w:jc w:val="both"/>
              <w:rPr>
                <w:rFonts w:ascii="Times New Roman" w:hAnsi="Times New Roman" w:cs="Times New Roman"/>
                <w:sz w:val="28"/>
                <w:szCs w:val="28"/>
              </w:rPr>
            </w:pPr>
            <w:r w:rsidRPr="00A50F30">
              <w:rPr>
                <w:rFonts w:ascii="Times New Roman" w:hAnsi="Times New Roman" w:cs="Times New Roman"/>
                <w:sz w:val="28"/>
                <w:szCs w:val="28"/>
              </w:rPr>
              <w:t>доброкачественные эпилептиформные паттерны детства</w:t>
            </w:r>
          </w:p>
        </w:tc>
      </w:tr>
      <w:tr w:rsidR="009B0BAB" w:rsidRPr="00A50F30" w14:paraId="162AAEE2" w14:textId="77777777" w:rsidTr="00286D32">
        <w:tc>
          <w:tcPr>
            <w:tcW w:w="2547" w:type="dxa"/>
          </w:tcPr>
          <w:p w14:paraId="0DD2A9A9" w14:textId="46608916" w:rsidR="009B0BAB" w:rsidRPr="00A50F30" w:rsidRDefault="009B0BAB" w:rsidP="00F90EC1">
            <w:pPr>
              <w:jc w:val="both"/>
              <w:rPr>
                <w:rFonts w:ascii="Times New Roman" w:hAnsi="Times New Roman" w:cs="Times New Roman"/>
                <w:sz w:val="28"/>
                <w:szCs w:val="28"/>
              </w:rPr>
            </w:pPr>
            <w:r>
              <w:rPr>
                <w:rFonts w:ascii="Times New Roman" w:hAnsi="Times New Roman" w:cs="Times New Roman"/>
                <w:sz w:val="28"/>
                <w:szCs w:val="28"/>
              </w:rPr>
              <w:t>МИС</w:t>
            </w:r>
          </w:p>
        </w:tc>
        <w:tc>
          <w:tcPr>
            <w:tcW w:w="6804" w:type="dxa"/>
          </w:tcPr>
          <w:p w14:paraId="65C37349" w14:textId="0077FAF2" w:rsidR="009B0BAB" w:rsidRPr="00A50F30" w:rsidRDefault="009B0BAB" w:rsidP="00783253">
            <w:pPr>
              <w:numPr>
                <w:ilvl w:val="0"/>
                <w:numId w:val="3"/>
              </w:numPr>
              <w:jc w:val="both"/>
              <w:rPr>
                <w:rFonts w:ascii="Times New Roman" w:hAnsi="Times New Roman" w:cs="Times New Roman"/>
                <w:sz w:val="28"/>
                <w:szCs w:val="28"/>
              </w:rPr>
            </w:pPr>
            <w:r>
              <w:rPr>
                <w:rFonts w:ascii="Times New Roman" w:hAnsi="Times New Roman" w:cs="Times New Roman"/>
                <w:sz w:val="28"/>
                <w:szCs w:val="28"/>
              </w:rPr>
              <w:t>медицинская информационная система</w:t>
            </w:r>
          </w:p>
        </w:tc>
      </w:tr>
      <w:tr w:rsidR="009B0BAB" w:rsidRPr="00A50F30" w14:paraId="38D9625D" w14:textId="77777777" w:rsidTr="00286D32">
        <w:tc>
          <w:tcPr>
            <w:tcW w:w="2547" w:type="dxa"/>
          </w:tcPr>
          <w:p w14:paraId="7E83D523" w14:textId="6CBEB41A" w:rsidR="009B0BAB" w:rsidRPr="00A50F30" w:rsidRDefault="00D50371" w:rsidP="00F90EC1">
            <w:pPr>
              <w:jc w:val="both"/>
              <w:rPr>
                <w:rFonts w:ascii="Times New Roman" w:hAnsi="Times New Roman" w:cs="Times New Roman"/>
                <w:sz w:val="28"/>
                <w:szCs w:val="28"/>
              </w:rPr>
            </w:pPr>
            <w:r w:rsidRPr="00D50371">
              <w:rPr>
                <w:rFonts w:ascii="Times New Roman" w:hAnsi="Times New Roman" w:cs="Times New Roman"/>
                <w:sz w:val="28"/>
                <w:szCs w:val="28"/>
              </w:rPr>
              <w:t>ОСМС</w:t>
            </w:r>
          </w:p>
        </w:tc>
        <w:tc>
          <w:tcPr>
            <w:tcW w:w="6804" w:type="dxa"/>
          </w:tcPr>
          <w:p w14:paraId="22949308" w14:textId="40E97E00" w:rsidR="009B0BAB" w:rsidRPr="00A50F30" w:rsidRDefault="00D50371" w:rsidP="00783253">
            <w:pPr>
              <w:numPr>
                <w:ilvl w:val="0"/>
                <w:numId w:val="3"/>
              </w:numPr>
              <w:jc w:val="both"/>
              <w:rPr>
                <w:rFonts w:ascii="Times New Roman" w:hAnsi="Times New Roman" w:cs="Times New Roman"/>
                <w:sz w:val="28"/>
                <w:szCs w:val="28"/>
              </w:rPr>
            </w:pPr>
            <w:r w:rsidRPr="00D50371">
              <w:rPr>
                <w:rFonts w:ascii="Times New Roman" w:hAnsi="Times New Roman" w:cs="Times New Roman"/>
                <w:sz w:val="28"/>
                <w:szCs w:val="28"/>
              </w:rPr>
              <w:t>обязательно</w:t>
            </w:r>
            <w:r>
              <w:rPr>
                <w:rFonts w:ascii="Times New Roman" w:hAnsi="Times New Roman" w:cs="Times New Roman"/>
                <w:sz w:val="28"/>
                <w:szCs w:val="28"/>
              </w:rPr>
              <w:t>е</w:t>
            </w:r>
            <w:r w:rsidRPr="00D50371">
              <w:rPr>
                <w:rFonts w:ascii="Times New Roman" w:hAnsi="Times New Roman" w:cs="Times New Roman"/>
                <w:sz w:val="28"/>
                <w:szCs w:val="28"/>
              </w:rPr>
              <w:t xml:space="preserve"> социально</w:t>
            </w:r>
            <w:r>
              <w:rPr>
                <w:rFonts w:ascii="Times New Roman" w:hAnsi="Times New Roman" w:cs="Times New Roman"/>
                <w:sz w:val="28"/>
                <w:szCs w:val="28"/>
              </w:rPr>
              <w:t>е</w:t>
            </w:r>
            <w:r w:rsidRPr="00D50371">
              <w:rPr>
                <w:rFonts w:ascii="Times New Roman" w:hAnsi="Times New Roman" w:cs="Times New Roman"/>
                <w:sz w:val="28"/>
                <w:szCs w:val="28"/>
              </w:rPr>
              <w:t xml:space="preserve"> медицинско</w:t>
            </w:r>
            <w:r>
              <w:rPr>
                <w:rFonts w:ascii="Times New Roman" w:hAnsi="Times New Roman" w:cs="Times New Roman"/>
                <w:sz w:val="28"/>
                <w:szCs w:val="28"/>
              </w:rPr>
              <w:t>е</w:t>
            </w:r>
            <w:r w:rsidRPr="00D50371">
              <w:rPr>
                <w:rFonts w:ascii="Times New Roman" w:hAnsi="Times New Roman" w:cs="Times New Roman"/>
                <w:sz w:val="28"/>
                <w:szCs w:val="28"/>
              </w:rPr>
              <w:t xml:space="preserve"> страховани</w:t>
            </w:r>
            <w:r>
              <w:rPr>
                <w:rFonts w:ascii="Times New Roman" w:hAnsi="Times New Roman" w:cs="Times New Roman"/>
                <w:sz w:val="28"/>
                <w:szCs w:val="28"/>
              </w:rPr>
              <w:t>е</w:t>
            </w:r>
          </w:p>
        </w:tc>
      </w:tr>
      <w:tr w:rsidR="009B0BAB" w:rsidRPr="00A50F30" w14:paraId="09719FA2" w14:textId="77777777" w:rsidTr="00286D32">
        <w:tc>
          <w:tcPr>
            <w:tcW w:w="2547" w:type="dxa"/>
          </w:tcPr>
          <w:p w14:paraId="2D937801" w14:textId="56A1A0DB" w:rsidR="009B0BAB" w:rsidRPr="00A50F30" w:rsidRDefault="009B0BAB" w:rsidP="00F90EC1">
            <w:pPr>
              <w:jc w:val="both"/>
              <w:rPr>
                <w:rFonts w:ascii="Times New Roman" w:hAnsi="Times New Roman" w:cs="Times New Roman"/>
                <w:sz w:val="28"/>
                <w:szCs w:val="28"/>
              </w:rPr>
            </w:pPr>
            <w:r w:rsidRPr="00A50F30">
              <w:rPr>
                <w:rFonts w:ascii="Times New Roman" w:hAnsi="Times New Roman" w:cs="Times New Roman"/>
                <w:sz w:val="28"/>
                <w:szCs w:val="28"/>
              </w:rPr>
              <w:t>ЛДЦ</w:t>
            </w:r>
          </w:p>
        </w:tc>
        <w:tc>
          <w:tcPr>
            <w:tcW w:w="6804" w:type="dxa"/>
          </w:tcPr>
          <w:p w14:paraId="0D6F7F41" w14:textId="11A4D61E" w:rsidR="009B0BAB" w:rsidRPr="00A50F30" w:rsidRDefault="009B0BAB" w:rsidP="00783253">
            <w:pPr>
              <w:numPr>
                <w:ilvl w:val="0"/>
                <w:numId w:val="3"/>
              </w:numPr>
              <w:jc w:val="both"/>
              <w:rPr>
                <w:rFonts w:ascii="Times New Roman" w:hAnsi="Times New Roman" w:cs="Times New Roman"/>
                <w:sz w:val="28"/>
                <w:szCs w:val="28"/>
              </w:rPr>
            </w:pPr>
            <w:r w:rsidRPr="00A50F30">
              <w:rPr>
                <w:rFonts w:ascii="Times New Roman" w:hAnsi="Times New Roman" w:cs="Times New Roman"/>
                <w:sz w:val="28"/>
                <w:szCs w:val="28"/>
              </w:rPr>
              <w:t>лечебно-диагностический центр</w:t>
            </w:r>
          </w:p>
        </w:tc>
      </w:tr>
      <w:tr w:rsidR="009B0BAB" w:rsidRPr="00A50F30" w14:paraId="7F566836" w14:textId="77777777" w:rsidTr="00286D32">
        <w:tc>
          <w:tcPr>
            <w:tcW w:w="2547" w:type="dxa"/>
          </w:tcPr>
          <w:p w14:paraId="204D8BC2" w14:textId="32D1B453" w:rsidR="009B0BAB" w:rsidRPr="00A50F30" w:rsidRDefault="009B0BAB" w:rsidP="00F90EC1">
            <w:pPr>
              <w:jc w:val="both"/>
              <w:rPr>
                <w:rFonts w:ascii="Times New Roman" w:hAnsi="Times New Roman" w:cs="Times New Roman"/>
                <w:sz w:val="28"/>
                <w:szCs w:val="28"/>
              </w:rPr>
            </w:pPr>
            <w:r w:rsidRPr="00A50F30">
              <w:rPr>
                <w:rFonts w:ascii="Times New Roman" w:hAnsi="Times New Roman" w:cs="Times New Roman"/>
                <w:sz w:val="28"/>
                <w:szCs w:val="28"/>
              </w:rPr>
              <w:t>МЗ РК</w:t>
            </w:r>
          </w:p>
        </w:tc>
        <w:tc>
          <w:tcPr>
            <w:tcW w:w="6804" w:type="dxa"/>
          </w:tcPr>
          <w:p w14:paraId="59F74D1E" w14:textId="394CB4BD" w:rsidR="009B0BAB" w:rsidRPr="00A50F30" w:rsidRDefault="009B0BAB" w:rsidP="00783253">
            <w:pPr>
              <w:numPr>
                <w:ilvl w:val="0"/>
                <w:numId w:val="3"/>
              </w:numPr>
              <w:jc w:val="both"/>
              <w:rPr>
                <w:rFonts w:ascii="Times New Roman" w:hAnsi="Times New Roman" w:cs="Times New Roman"/>
                <w:sz w:val="28"/>
                <w:szCs w:val="28"/>
              </w:rPr>
            </w:pPr>
            <w:r w:rsidRPr="00A50F30">
              <w:rPr>
                <w:rFonts w:ascii="Times New Roman" w:hAnsi="Times New Roman" w:cs="Times New Roman"/>
                <w:sz w:val="28"/>
                <w:szCs w:val="28"/>
              </w:rPr>
              <w:t>Министерство Здравоохранения Республики Казахстан</w:t>
            </w:r>
          </w:p>
        </w:tc>
      </w:tr>
      <w:tr w:rsidR="009B0BAB" w:rsidRPr="00A50F30" w14:paraId="5654DC53" w14:textId="77777777" w:rsidTr="00286D32">
        <w:tc>
          <w:tcPr>
            <w:tcW w:w="2547" w:type="dxa"/>
          </w:tcPr>
          <w:p w14:paraId="47E614D4" w14:textId="7EC31B4A" w:rsidR="009B0BAB" w:rsidRPr="00A50F30" w:rsidRDefault="009B0BAB" w:rsidP="00F90EC1">
            <w:pPr>
              <w:jc w:val="both"/>
              <w:rPr>
                <w:rFonts w:ascii="Times New Roman" w:hAnsi="Times New Roman" w:cs="Times New Roman"/>
                <w:sz w:val="28"/>
                <w:szCs w:val="28"/>
              </w:rPr>
            </w:pPr>
            <w:r w:rsidRPr="00A50F30">
              <w:rPr>
                <w:rFonts w:ascii="Times New Roman" w:hAnsi="Times New Roman" w:cs="Times New Roman"/>
                <w:sz w:val="28"/>
                <w:szCs w:val="28"/>
              </w:rPr>
              <w:t>МРТ</w:t>
            </w:r>
          </w:p>
        </w:tc>
        <w:tc>
          <w:tcPr>
            <w:tcW w:w="6804" w:type="dxa"/>
          </w:tcPr>
          <w:p w14:paraId="60B9E361" w14:textId="3EA71CBD" w:rsidR="009B0BAB" w:rsidRPr="00A50F30" w:rsidRDefault="009B0BAB" w:rsidP="00783253">
            <w:pPr>
              <w:numPr>
                <w:ilvl w:val="0"/>
                <w:numId w:val="3"/>
              </w:numPr>
              <w:jc w:val="both"/>
              <w:rPr>
                <w:rFonts w:ascii="Times New Roman" w:hAnsi="Times New Roman" w:cs="Times New Roman"/>
                <w:sz w:val="28"/>
                <w:szCs w:val="28"/>
              </w:rPr>
            </w:pPr>
            <w:r w:rsidRPr="00A50F30">
              <w:rPr>
                <w:rFonts w:ascii="Times New Roman" w:hAnsi="Times New Roman" w:cs="Times New Roman"/>
                <w:sz w:val="28"/>
                <w:szCs w:val="28"/>
              </w:rPr>
              <w:t>магнитно-резонансная томография</w:t>
            </w:r>
          </w:p>
        </w:tc>
      </w:tr>
      <w:tr w:rsidR="00286D32" w:rsidRPr="00A50F30" w14:paraId="6E91513D" w14:textId="77777777" w:rsidTr="00286D32">
        <w:tc>
          <w:tcPr>
            <w:tcW w:w="2547" w:type="dxa"/>
          </w:tcPr>
          <w:p w14:paraId="0D3DF482" w14:textId="054ED691" w:rsidR="00286D32" w:rsidRPr="00A50F30" w:rsidRDefault="00286D32" w:rsidP="00F90EC1">
            <w:pPr>
              <w:jc w:val="both"/>
              <w:rPr>
                <w:rFonts w:ascii="Times New Roman" w:hAnsi="Times New Roman" w:cs="Times New Roman"/>
                <w:sz w:val="28"/>
                <w:szCs w:val="28"/>
              </w:rPr>
            </w:pPr>
            <w:r w:rsidRPr="00286D32">
              <w:rPr>
                <w:rFonts w:ascii="Times New Roman" w:hAnsi="Times New Roman" w:cs="Times New Roman"/>
                <w:sz w:val="28"/>
                <w:szCs w:val="28"/>
              </w:rPr>
              <w:t>ПЭТ</w:t>
            </w:r>
          </w:p>
        </w:tc>
        <w:tc>
          <w:tcPr>
            <w:tcW w:w="6804" w:type="dxa"/>
          </w:tcPr>
          <w:p w14:paraId="1CD9E776" w14:textId="01F2D825" w:rsidR="00286D32" w:rsidRPr="00A50F30" w:rsidRDefault="00831E05" w:rsidP="00783253">
            <w:pPr>
              <w:numPr>
                <w:ilvl w:val="0"/>
                <w:numId w:val="3"/>
              </w:numPr>
              <w:jc w:val="both"/>
              <w:rPr>
                <w:rFonts w:ascii="Times New Roman" w:hAnsi="Times New Roman" w:cs="Times New Roman"/>
                <w:sz w:val="28"/>
                <w:szCs w:val="28"/>
              </w:rPr>
            </w:pPr>
            <w:r>
              <w:rPr>
                <w:rFonts w:ascii="Times New Roman" w:hAnsi="Times New Roman" w:cs="Times New Roman"/>
                <w:sz w:val="28"/>
                <w:szCs w:val="28"/>
              </w:rPr>
              <w:t>п</w:t>
            </w:r>
            <w:r w:rsidRPr="00831E05">
              <w:rPr>
                <w:rFonts w:ascii="Times New Roman" w:hAnsi="Times New Roman" w:cs="Times New Roman"/>
                <w:sz w:val="28"/>
                <w:szCs w:val="28"/>
              </w:rPr>
              <w:t>озитронно-эмиссионная томография</w:t>
            </w:r>
          </w:p>
        </w:tc>
      </w:tr>
      <w:tr w:rsidR="009B0BAB" w:rsidRPr="00A50F30" w14:paraId="63A460B6" w14:textId="77777777" w:rsidTr="00286D32">
        <w:tc>
          <w:tcPr>
            <w:tcW w:w="2547" w:type="dxa"/>
          </w:tcPr>
          <w:p w14:paraId="61A28412" w14:textId="103A16C2" w:rsidR="009B0BAB" w:rsidRPr="00A50F30" w:rsidRDefault="009B0BAB" w:rsidP="00F90EC1">
            <w:pPr>
              <w:jc w:val="both"/>
              <w:rPr>
                <w:rFonts w:ascii="Times New Roman" w:hAnsi="Times New Roman" w:cs="Times New Roman"/>
                <w:sz w:val="28"/>
                <w:szCs w:val="28"/>
              </w:rPr>
            </w:pPr>
            <w:r w:rsidRPr="00A50F30">
              <w:rPr>
                <w:rFonts w:ascii="Times New Roman" w:hAnsi="Times New Roman" w:cs="Times New Roman"/>
                <w:sz w:val="28"/>
                <w:szCs w:val="28"/>
              </w:rPr>
              <w:t>ПМСП</w:t>
            </w:r>
          </w:p>
        </w:tc>
        <w:tc>
          <w:tcPr>
            <w:tcW w:w="6804" w:type="dxa"/>
          </w:tcPr>
          <w:p w14:paraId="32B1A219" w14:textId="35FC7EBF" w:rsidR="009B0BAB" w:rsidRPr="00A50F30" w:rsidRDefault="009B0BAB" w:rsidP="00783253">
            <w:pPr>
              <w:numPr>
                <w:ilvl w:val="0"/>
                <w:numId w:val="3"/>
              </w:numPr>
              <w:jc w:val="both"/>
              <w:rPr>
                <w:rFonts w:ascii="Times New Roman" w:hAnsi="Times New Roman" w:cs="Times New Roman"/>
                <w:sz w:val="28"/>
                <w:szCs w:val="28"/>
              </w:rPr>
            </w:pPr>
            <w:r w:rsidRPr="00A50F30">
              <w:rPr>
                <w:rFonts w:ascii="Times New Roman" w:hAnsi="Times New Roman" w:cs="Times New Roman"/>
                <w:sz w:val="28"/>
                <w:szCs w:val="28"/>
              </w:rPr>
              <w:t>первичная медико-санитарная помощь</w:t>
            </w:r>
          </w:p>
        </w:tc>
      </w:tr>
      <w:tr w:rsidR="009B0BAB" w:rsidRPr="00A50F30" w14:paraId="3056273A" w14:textId="77777777" w:rsidTr="00286D32">
        <w:tc>
          <w:tcPr>
            <w:tcW w:w="2547" w:type="dxa"/>
          </w:tcPr>
          <w:p w14:paraId="693FB8EF" w14:textId="6C8186D9" w:rsidR="009B0BAB" w:rsidRPr="00A50F30" w:rsidRDefault="009B0BAB" w:rsidP="00F90EC1">
            <w:pPr>
              <w:jc w:val="both"/>
              <w:rPr>
                <w:rFonts w:ascii="Times New Roman" w:hAnsi="Times New Roman" w:cs="Times New Roman"/>
                <w:sz w:val="28"/>
                <w:szCs w:val="28"/>
              </w:rPr>
            </w:pPr>
            <w:r w:rsidRPr="00A50F30">
              <w:rPr>
                <w:rFonts w:ascii="Times New Roman" w:hAnsi="Times New Roman" w:cs="Times New Roman"/>
                <w:sz w:val="28"/>
                <w:szCs w:val="28"/>
              </w:rPr>
              <w:t>РЭ</w:t>
            </w:r>
          </w:p>
        </w:tc>
        <w:tc>
          <w:tcPr>
            <w:tcW w:w="6804" w:type="dxa"/>
          </w:tcPr>
          <w:p w14:paraId="4CA6A6B4" w14:textId="050493E7" w:rsidR="009B0BAB" w:rsidRPr="00A50F30" w:rsidRDefault="009B0BAB" w:rsidP="00783253">
            <w:pPr>
              <w:numPr>
                <w:ilvl w:val="0"/>
                <w:numId w:val="3"/>
              </w:numPr>
              <w:jc w:val="both"/>
              <w:rPr>
                <w:rFonts w:ascii="Times New Roman" w:hAnsi="Times New Roman" w:cs="Times New Roman"/>
                <w:sz w:val="28"/>
                <w:szCs w:val="28"/>
              </w:rPr>
            </w:pPr>
            <w:r w:rsidRPr="00A50F30">
              <w:rPr>
                <w:rFonts w:ascii="Times New Roman" w:hAnsi="Times New Roman" w:cs="Times New Roman"/>
                <w:sz w:val="28"/>
                <w:szCs w:val="28"/>
              </w:rPr>
              <w:t>роландическая эпилепсия</w:t>
            </w:r>
          </w:p>
        </w:tc>
      </w:tr>
      <w:tr w:rsidR="009B0BAB" w:rsidRPr="00A50F30" w14:paraId="6AB1AD72" w14:textId="77777777" w:rsidTr="00286D32">
        <w:tc>
          <w:tcPr>
            <w:tcW w:w="2547" w:type="dxa"/>
          </w:tcPr>
          <w:p w14:paraId="02DF2CEA" w14:textId="15828645" w:rsidR="009B0BAB" w:rsidRPr="00A50F30" w:rsidRDefault="009B0BAB" w:rsidP="00F90EC1">
            <w:pPr>
              <w:jc w:val="both"/>
              <w:rPr>
                <w:rFonts w:ascii="Times New Roman" w:hAnsi="Times New Roman" w:cs="Times New Roman"/>
                <w:sz w:val="28"/>
                <w:szCs w:val="28"/>
              </w:rPr>
            </w:pPr>
            <w:r w:rsidRPr="00A50F30">
              <w:rPr>
                <w:rFonts w:ascii="Times New Roman" w:hAnsi="Times New Roman" w:cs="Times New Roman"/>
                <w:sz w:val="28"/>
                <w:szCs w:val="28"/>
              </w:rPr>
              <w:t xml:space="preserve">ФЭДСИМ-ДЭПД    </w:t>
            </w:r>
          </w:p>
        </w:tc>
        <w:tc>
          <w:tcPr>
            <w:tcW w:w="6804" w:type="dxa"/>
          </w:tcPr>
          <w:p w14:paraId="46CABC96" w14:textId="1A932515" w:rsidR="009B0BAB" w:rsidRPr="00A50F30" w:rsidRDefault="009B0BAB" w:rsidP="00783253">
            <w:pPr>
              <w:numPr>
                <w:ilvl w:val="0"/>
                <w:numId w:val="3"/>
              </w:numPr>
              <w:jc w:val="both"/>
              <w:rPr>
                <w:rFonts w:ascii="Times New Roman" w:hAnsi="Times New Roman" w:cs="Times New Roman"/>
                <w:sz w:val="28"/>
                <w:szCs w:val="28"/>
              </w:rPr>
            </w:pPr>
            <w:r w:rsidRPr="00A50F30">
              <w:rPr>
                <w:rFonts w:ascii="Times New Roman" w:hAnsi="Times New Roman" w:cs="Times New Roman"/>
                <w:sz w:val="28"/>
                <w:szCs w:val="28"/>
              </w:rPr>
              <w:t>фокальная эпилепсия детства со структурными изменениями в мозге и доброкачественными эпилептиформными паттернами детства</w:t>
            </w:r>
          </w:p>
        </w:tc>
      </w:tr>
      <w:tr w:rsidR="009B0BAB" w:rsidRPr="00A50F30" w14:paraId="15219259" w14:textId="77777777" w:rsidTr="00286D32">
        <w:tc>
          <w:tcPr>
            <w:tcW w:w="2547" w:type="dxa"/>
          </w:tcPr>
          <w:p w14:paraId="5292952D" w14:textId="65BC35A6" w:rsidR="009B0BAB" w:rsidRPr="00A50F30" w:rsidRDefault="009B0BAB" w:rsidP="00F90EC1">
            <w:pPr>
              <w:jc w:val="both"/>
              <w:rPr>
                <w:rFonts w:ascii="Times New Roman" w:hAnsi="Times New Roman" w:cs="Times New Roman"/>
                <w:sz w:val="28"/>
                <w:szCs w:val="28"/>
              </w:rPr>
            </w:pPr>
            <w:r w:rsidRPr="00A50F30">
              <w:rPr>
                <w:rFonts w:ascii="Times New Roman" w:hAnsi="Times New Roman" w:cs="Times New Roman"/>
                <w:sz w:val="28"/>
                <w:szCs w:val="28"/>
              </w:rPr>
              <w:t>ЦНС</w:t>
            </w:r>
          </w:p>
        </w:tc>
        <w:tc>
          <w:tcPr>
            <w:tcW w:w="6804" w:type="dxa"/>
          </w:tcPr>
          <w:p w14:paraId="5C71CF10" w14:textId="75069589" w:rsidR="009B0BAB" w:rsidRPr="00A50F30" w:rsidRDefault="009B0BAB" w:rsidP="00783253">
            <w:pPr>
              <w:numPr>
                <w:ilvl w:val="0"/>
                <w:numId w:val="3"/>
              </w:numPr>
              <w:jc w:val="both"/>
              <w:rPr>
                <w:rFonts w:ascii="Times New Roman" w:hAnsi="Times New Roman" w:cs="Times New Roman"/>
                <w:sz w:val="28"/>
                <w:szCs w:val="28"/>
              </w:rPr>
            </w:pPr>
            <w:r w:rsidRPr="00A50F30">
              <w:rPr>
                <w:rFonts w:ascii="Times New Roman" w:hAnsi="Times New Roman" w:cs="Times New Roman"/>
                <w:sz w:val="28"/>
                <w:szCs w:val="28"/>
              </w:rPr>
              <w:t>центральная нервная система</w:t>
            </w:r>
          </w:p>
        </w:tc>
      </w:tr>
      <w:tr w:rsidR="009B0BAB" w:rsidRPr="00A50F30" w14:paraId="73004B08" w14:textId="77777777" w:rsidTr="00286D32">
        <w:tc>
          <w:tcPr>
            <w:tcW w:w="2547" w:type="dxa"/>
          </w:tcPr>
          <w:p w14:paraId="282476A2" w14:textId="579C4F5A" w:rsidR="009B0BAB" w:rsidRPr="00A50F30" w:rsidRDefault="009B0BAB" w:rsidP="00F90EC1">
            <w:pPr>
              <w:jc w:val="both"/>
              <w:rPr>
                <w:rFonts w:ascii="Times New Roman" w:hAnsi="Times New Roman" w:cs="Times New Roman"/>
                <w:sz w:val="28"/>
                <w:szCs w:val="28"/>
              </w:rPr>
            </w:pPr>
            <w:r w:rsidRPr="00A50F30">
              <w:rPr>
                <w:rFonts w:ascii="Times New Roman" w:hAnsi="Times New Roman" w:cs="Times New Roman"/>
                <w:sz w:val="28"/>
                <w:szCs w:val="28"/>
              </w:rPr>
              <w:t>ЭЭГ</w:t>
            </w:r>
          </w:p>
        </w:tc>
        <w:tc>
          <w:tcPr>
            <w:tcW w:w="6804" w:type="dxa"/>
          </w:tcPr>
          <w:p w14:paraId="19E7F720" w14:textId="7D3BC1AC" w:rsidR="009B0BAB" w:rsidRPr="00A50F30" w:rsidRDefault="009B0BAB" w:rsidP="00783253">
            <w:pPr>
              <w:numPr>
                <w:ilvl w:val="0"/>
                <w:numId w:val="3"/>
              </w:numPr>
              <w:jc w:val="both"/>
              <w:rPr>
                <w:rFonts w:ascii="Times New Roman" w:hAnsi="Times New Roman" w:cs="Times New Roman"/>
                <w:sz w:val="28"/>
                <w:szCs w:val="28"/>
              </w:rPr>
            </w:pPr>
            <w:r w:rsidRPr="00A50F30">
              <w:rPr>
                <w:rFonts w:ascii="Times New Roman" w:hAnsi="Times New Roman" w:cs="Times New Roman"/>
                <w:sz w:val="28"/>
                <w:szCs w:val="28"/>
              </w:rPr>
              <w:t>электроэнцефалограмма</w:t>
            </w:r>
          </w:p>
        </w:tc>
      </w:tr>
      <w:tr w:rsidR="009B0BAB" w:rsidRPr="00486589" w14:paraId="0E0BC4A5" w14:textId="77777777" w:rsidTr="00286D32">
        <w:tc>
          <w:tcPr>
            <w:tcW w:w="2547" w:type="dxa"/>
          </w:tcPr>
          <w:p w14:paraId="27935DDD" w14:textId="57E92B77" w:rsidR="009B0BAB" w:rsidRPr="00A50F30" w:rsidRDefault="009B0BAB" w:rsidP="00F90EC1">
            <w:pPr>
              <w:jc w:val="both"/>
              <w:rPr>
                <w:rFonts w:ascii="Times New Roman" w:hAnsi="Times New Roman" w:cs="Times New Roman"/>
                <w:sz w:val="28"/>
                <w:szCs w:val="28"/>
              </w:rPr>
            </w:pPr>
            <w:r w:rsidRPr="00A50F30">
              <w:rPr>
                <w:rFonts w:ascii="Times New Roman" w:hAnsi="Times New Roman" w:cs="Times New Roman"/>
                <w:sz w:val="28"/>
                <w:szCs w:val="28"/>
                <w:lang w:val="en-US"/>
              </w:rPr>
              <w:t xml:space="preserve">ESES  </w:t>
            </w:r>
          </w:p>
        </w:tc>
        <w:tc>
          <w:tcPr>
            <w:tcW w:w="6804" w:type="dxa"/>
          </w:tcPr>
          <w:p w14:paraId="5B84BB21" w14:textId="47424932" w:rsidR="009B0BAB" w:rsidRPr="009B0BAB" w:rsidRDefault="009B0BAB" w:rsidP="00783253">
            <w:pPr>
              <w:numPr>
                <w:ilvl w:val="0"/>
                <w:numId w:val="3"/>
              </w:numPr>
              <w:jc w:val="both"/>
              <w:rPr>
                <w:rFonts w:ascii="Times New Roman" w:hAnsi="Times New Roman" w:cs="Times New Roman"/>
                <w:sz w:val="28"/>
                <w:szCs w:val="28"/>
                <w:lang w:val="en-US"/>
              </w:rPr>
            </w:pPr>
            <w:r w:rsidRPr="00A50F30">
              <w:rPr>
                <w:rFonts w:ascii="Times New Roman" w:hAnsi="Times New Roman" w:cs="Times New Roman"/>
                <w:sz w:val="28"/>
                <w:szCs w:val="28"/>
                <w:lang w:val="en-US"/>
              </w:rPr>
              <w:t>Electric Status Epilepticus in Sleep</w:t>
            </w:r>
          </w:p>
        </w:tc>
      </w:tr>
      <w:tr w:rsidR="009B0BAB" w:rsidRPr="009B0BAB" w14:paraId="57DAB7E2" w14:textId="77777777" w:rsidTr="00286D32">
        <w:tc>
          <w:tcPr>
            <w:tcW w:w="2547" w:type="dxa"/>
          </w:tcPr>
          <w:p w14:paraId="63268C4D" w14:textId="52068ECD" w:rsidR="009B0BAB" w:rsidRPr="00A50F30" w:rsidRDefault="009B0BAB" w:rsidP="00F90EC1">
            <w:pPr>
              <w:jc w:val="both"/>
              <w:rPr>
                <w:rFonts w:ascii="Times New Roman" w:hAnsi="Times New Roman" w:cs="Times New Roman"/>
                <w:sz w:val="28"/>
                <w:szCs w:val="28"/>
              </w:rPr>
            </w:pPr>
            <w:r w:rsidRPr="00A50F30">
              <w:rPr>
                <w:rFonts w:ascii="Times New Roman" w:hAnsi="Times New Roman" w:cs="Times New Roman"/>
                <w:sz w:val="28"/>
                <w:szCs w:val="28"/>
                <w:lang w:val="en-US"/>
              </w:rPr>
              <w:t xml:space="preserve">IBE      </w:t>
            </w:r>
          </w:p>
        </w:tc>
        <w:tc>
          <w:tcPr>
            <w:tcW w:w="6804" w:type="dxa"/>
          </w:tcPr>
          <w:p w14:paraId="58E15730" w14:textId="20AB8136" w:rsidR="009B0BAB" w:rsidRPr="009B0BAB" w:rsidRDefault="009B0BAB" w:rsidP="00783253">
            <w:pPr>
              <w:numPr>
                <w:ilvl w:val="0"/>
                <w:numId w:val="3"/>
              </w:numPr>
              <w:jc w:val="both"/>
              <w:rPr>
                <w:rFonts w:ascii="Times New Roman" w:hAnsi="Times New Roman" w:cs="Times New Roman"/>
                <w:sz w:val="28"/>
                <w:szCs w:val="28"/>
                <w:lang w:val="en-US"/>
              </w:rPr>
            </w:pPr>
            <w:r w:rsidRPr="00A50F30">
              <w:rPr>
                <w:rFonts w:ascii="Times New Roman" w:hAnsi="Times New Roman" w:cs="Times New Roman"/>
                <w:sz w:val="28"/>
                <w:szCs w:val="28"/>
                <w:lang w:val="en-US"/>
              </w:rPr>
              <w:t>International Bureau for Epilepsy</w:t>
            </w:r>
          </w:p>
        </w:tc>
      </w:tr>
      <w:tr w:rsidR="009B0BAB" w:rsidRPr="00A50F30" w14:paraId="460573C0" w14:textId="77777777" w:rsidTr="00286D32">
        <w:tc>
          <w:tcPr>
            <w:tcW w:w="2547" w:type="dxa"/>
          </w:tcPr>
          <w:p w14:paraId="46EC92A3" w14:textId="0F9C24BE" w:rsidR="009B0BAB" w:rsidRPr="00A50F30" w:rsidRDefault="009B0BAB" w:rsidP="00F90EC1">
            <w:pPr>
              <w:jc w:val="both"/>
              <w:rPr>
                <w:rFonts w:ascii="Times New Roman" w:hAnsi="Times New Roman" w:cs="Times New Roman"/>
                <w:sz w:val="28"/>
                <w:szCs w:val="28"/>
              </w:rPr>
            </w:pPr>
            <w:r w:rsidRPr="00A50F30">
              <w:rPr>
                <w:rFonts w:ascii="Times New Roman" w:hAnsi="Times New Roman" w:cs="Times New Roman"/>
                <w:sz w:val="28"/>
                <w:szCs w:val="28"/>
                <w:lang w:val="en-US"/>
              </w:rPr>
              <w:t>ILAE</w:t>
            </w:r>
          </w:p>
        </w:tc>
        <w:tc>
          <w:tcPr>
            <w:tcW w:w="6804" w:type="dxa"/>
          </w:tcPr>
          <w:p w14:paraId="7CC25360" w14:textId="7A30BB83" w:rsidR="009B0BAB" w:rsidRPr="00A50F30" w:rsidRDefault="009B0BAB" w:rsidP="00783253">
            <w:pPr>
              <w:numPr>
                <w:ilvl w:val="0"/>
                <w:numId w:val="3"/>
              </w:numPr>
              <w:jc w:val="both"/>
              <w:rPr>
                <w:rFonts w:ascii="Times New Roman" w:hAnsi="Times New Roman" w:cs="Times New Roman"/>
                <w:sz w:val="28"/>
                <w:szCs w:val="28"/>
              </w:rPr>
            </w:pPr>
            <w:r w:rsidRPr="00A50F30">
              <w:rPr>
                <w:rFonts w:ascii="Times New Roman" w:hAnsi="Times New Roman" w:cs="Times New Roman"/>
                <w:sz w:val="28"/>
                <w:szCs w:val="28"/>
                <w:lang w:val="en-US"/>
              </w:rPr>
              <w:t>International League Against Epilepsy</w:t>
            </w:r>
          </w:p>
        </w:tc>
      </w:tr>
      <w:tr w:rsidR="009B0BAB" w:rsidRPr="00A50F30" w14:paraId="5F515E49" w14:textId="77777777" w:rsidTr="00286D32">
        <w:tc>
          <w:tcPr>
            <w:tcW w:w="2547" w:type="dxa"/>
          </w:tcPr>
          <w:p w14:paraId="4F5F3B11" w14:textId="49802EEC" w:rsidR="009B0BAB" w:rsidRPr="00A50F30" w:rsidRDefault="00130C91" w:rsidP="00F90EC1">
            <w:pPr>
              <w:jc w:val="both"/>
              <w:rPr>
                <w:rFonts w:ascii="Times New Roman" w:hAnsi="Times New Roman" w:cs="Times New Roman"/>
                <w:sz w:val="28"/>
                <w:szCs w:val="28"/>
              </w:rPr>
            </w:pPr>
            <w:r w:rsidRPr="00130C91">
              <w:rPr>
                <w:rFonts w:ascii="Times New Roman" w:hAnsi="Times New Roman" w:cs="Times New Roman"/>
                <w:sz w:val="28"/>
                <w:szCs w:val="28"/>
              </w:rPr>
              <w:t>DALY</w:t>
            </w:r>
          </w:p>
        </w:tc>
        <w:tc>
          <w:tcPr>
            <w:tcW w:w="6804" w:type="dxa"/>
          </w:tcPr>
          <w:p w14:paraId="1369DD09" w14:textId="1193D4BD" w:rsidR="009B0BAB" w:rsidRPr="00A50F30" w:rsidRDefault="00AA5E6E" w:rsidP="00783253">
            <w:pPr>
              <w:numPr>
                <w:ilvl w:val="0"/>
                <w:numId w:val="3"/>
              </w:numPr>
              <w:jc w:val="both"/>
              <w:rPr>
                <w:rFonts w:ascii="Times New Roman" w:hAnsi="Times New Roman" w:cs="Times New Roman"/>
                <w:sz w:val="28"/>
                <w:szCs w:val="28"/>
              </w:rPr>
            </w:pPr>
            <w:r w:rsidRPr="00AA5E6E">
              <w:rPr>
                <w:rFonts w:ascii="Times New Roman" w:hAnsi="Times New Roman" w:cs="Times New Roman"/>
                <w:sz w:val="28"/>
                <w:szCs w:val="28"/>
              </w:rPr>
              <w:t>Disability-adjusted life year</w:t>
            </w:r>
          </w:p>
        </w:tc>
      </w:tr>
      <w:tr w:rsidR="00130C91" w:rsidRPr="00486589" w14:paraId="769C9CD3" w14:textId="77777777" w:rsidTr="00286D32">
        <w:tc>
          <w:tcPr>
            <w:tcW w:w="2547" w:type="dxa"/>
          </w:tcPr>
          <w:p w14:paraId="5C0CB112" w14:textId="0CE6D189" w:rsidR="00130C91" w:rsidRPr="00130C91" w:rsidRDefault="00130C91" w:rsidP="00F90EC1">
            <w:pPr>
              <w:jc w:val="both"/>
              <w:rPr>
                <w:rFonts w:ascii="Times New Roman" w:hAnsi="Times New Roman" w:cs="Times New Roman"/>
                <w:sz w:val="28"/>
                <w:szCs w:val="28"/>
              </w:rPr>
            </w:pPr>
            <w:r w:rsidRPr="00130C91">
              <w:rPr>
                <w:rFonts w:ascii="Times New Roman" w:hAnsi="Times New Roman" w:cs="Times New Roman"/>
                <w:sz w:val="28"/>
                <w:szCs w:val="28"/>
              </w:rPr>
              <w:t>YLD</w:t>
            </w:r>
          </w:p>
        </w:tc>
        <w:tc>
          <w:tcPr>
            <w:tcW w:w="6804" w:type="dxa"/>
          </w:tcPr>
          <w:p w14:paraId="6DF1F6F9" w14:textId="2FDC8B13" w:rsidR="00130C91" w:rsidRPr="00AA5E6E" w:rsidRDefault="00AA5E6E" w:rsidP="00783253">
            <w:pPr>
              <w:numPr>
                <w:ilvl w:val="0"/>
                <w:numId w:val="3"/>
              </w:numPr>
              <w:jc w:val="both"/>
              <w:rPr>
                <w:rFonts w:ascii="Times New Roman" w:hAnsi="Times New Roman" w:cs="Times New Roman"/>
                <w:sz w:val="28"/>
                <w:szCs w:val="28"/>
                <w:lang w:val="en-US"/>
              </w:rPr>
            </w:pPr>
            <w:r>
              <w:rPr>
                <w:rFonts w:ascii="Times New Roman" w:hAnsi="Times New Roman" w:cs="Times New Roman"/>
                <w:sz w:val="28"/>
                <w:szCs w:val="28"/>
                <w:lang w:val="en-US"/>
              </w:rPr>
              <w:t>Y</w:t>
            </w:r>
            <w:r w:rsidRPr="00AA5E6E">
              <w:rPr>
                <w:rFonts w:ascii="Times New Roman" w:hAnsi="Times New Roman" w:cs="Times New Roman"/>
                <w:sz w:val="28"/>
                <w:szCs w:val="28"/>
                <w:lang w:val="en-US"/>
              </w:rPr>
              <w:t>ears of healthy life lost due to disability</w:t>
            </w:r>
          </w:p>
        </w:tc>
      </w:tr>
      <w:tr w:rsidR="009B0BAB" w:rsidRPr="009310F0" w14:paraId="5AFC6629" w14:textId="77777777" w:rsidTr="00286D32">
        <w:tc>
          <w:tcPr>
            <w:tcW w:w="2547" w:type="dxa"/>
          </w:tcPr>
          <w:p w14:paraId="5629D772" w14:textId="728EEF4E" w:rsidR="009B0BAB" w:rsidRPr="00A50F30" w:rsidRDefault="00130C91" w:rsidP="00F90EC1">
            <w:pPr>
              <w:jc w:val="both"/>
              <w:rPr>
                <w:rFonts w:ascii="Times New Roman" w:hAnsi="Times New Roman" w:cs="Times New Roman"/>
                <w:sz w:val="28"/>
                <w:szCs w:val="28"/>
              </w:rPr>
            </w:pPr>
            <w:r w:rsidRPr="00130C91">
              <w:rPr>
                <w:rFonts w:ascii="Times New Roman" w:hAnsi="Times New Roman" w:cs="Times New Roman"/>
                <w:sz w:val="28"/>
                <w:szCs w:val="28"/>
              </w:rPr>
              <w:t>YLL</w:t>
            </w:r>
          </w:p>
        </w:tc>
        <w:tc>
          <w:tcPr>
            <w:tcW w:w="6804" w:type="dxa"/>
          </w:tcPr>
          <w:p w14:paraId="1E3B10B3" w14:textId="68FBB7DB" w:rsidR="009B0BAB" w:rsidRPr="009B0BAB" w:rsidRDefault="00AA5E6E" w:rsidP="00783253">
            <w:pPr>
              <w:numPr>
                <w:ilvl w:val="0"/>
                <w:numId w:val="3"/>
              </w:numPr>
              <w:jc w:val="both"/>
              <w:rPr>
                <w:rFonts w:ascii="Times New Roman" w:hAnsi="Times New Roman" w:cs="Times New Roman"/>
                <w:sz w:val="28"/>
                <w:szCs w:val="28"/>
                <w:lang w:val="en-US"/>
              </w:rPr>
            </w:pPr>
            <w:r w:rsidRPr="00AA5E6E">
              <w:rPr>
                <w:rFonts w:ascii="Times New Roman" w:hAnsi="Times New Roman" w:cs="Times New Roman"/>
                <w:sz w:val="28"/>
                <w:szCs w:val="28"/>
                <w:lang w:val="en-US"/>
              </w:rPr>
              <w:t>Years of Life Lost</w:t>
            </w:r>
          </w:p>
        </w:tc>
      </w:tr>
      <w:tr w:rsidR="009B0BAB" w:rsidRPr="009B0BAB" w14:paraId="10A965E1" w14:textId="77777777" w:rsidTr="00286D32">
        <w:tc>
          <w:tcPr>
            <w:tcW w:w="2547" w:type="dxa"/>
          </w:tcPr>
          <w:p w14:paraId="4A502E7F" w14:textId="2D229A45" w:rsidR="009B0BAB" w:rsidRPr="00A50F30" w:rsidRDefault="00130C91" w:rsidP="00F90EC1">
            <w:pPr>
              <w:jc w:val="both"/>
              <w:rPr>
                <w:rFonts w:ascii="Times New Roman" w:hAnsi="Times New Roman" w:cs="Times New Roman"/>
                <w:sz w:val="28"/>
                <w:szCs w:val="28"/>
              </w:rPr>
            </w:pPr>
            <w:r w:rsidRPr="00130C91">
              <w:rPr>
                <w:rFonts w:ascii="Times New Roman" w:hAnsi="Times New Roman" w:cs="Times New Roman"/>
                <w:sz w:val="28"/>
                <w:szCs w:val="28"/>
              </w:rPr>
              <w:t>Dw</w:t>
            </w:r>
          </w:p>
        </w:tc>
        <w:tc>
          <w:tcPr>
            <w:tcW w:w="6804" w:type="dxa"/>
          </w:tcPr>
          <w:p w14:paraId="0114A923" w14:textId="7E6B537F" w:rsidR="009B0BAB" w:rsidRPr="009B0BAB" w:rsidRDefault="00786D68" w:rsidP="00783253">
            <w:pPr>
              <w:numPr>
                <w:ilvl w:val="0"/>
                <w:numId w:val="3"/>
              </w:numPr>
              <w:jc w:val="both"/>
              <w:rPr>
                <w:rFonts w:ascii="Times New Roman" w:hAnsi="Times New Roman" w:cs="Times New Roman"/>
                <w:sz w:val="28"/>
                <w:szCs w:val="28"/>
                <w:lang w:val="en-US"/>
              </w:rPr>
            </w:pPr>
            <w:r w:rsidRPr="00786D68">
              <w:rPr>
                <w:rFonts w:ascii="Times New Roman" w:hAnsi="Times New Roman" w:cs="Times New Roman"/>
                <w:sz w:val="28"/>
                <w:szCs w:val="28"/>
                <w:lang w:val="en-US"/>
              </w:rPr>
              <w:t>disability weight</w:t>
            </w:r>
          </w:p>
        </w:tc>
      </w:tr>
      <w:tr w:rsidR="009B0BAB" w:rsidRPr="00486589" w14:paraId="0658985C" w14:textId="77777777" w:rsidTr="00286D32">
        <w:tc>
          <w:tcPr>
            <w:tcW w:w="2547" w:type="dxa"/>
          </w:tcPr>
          <w:p w14:paraId="09602EB3" w14:textId="4AE1ABED" w:rsidR="009B0BAB" w:rsidRPr="00A50F30" w:rsidRDefault="00130C91" w:rsidP="00F90EC1">
            <w:pPr>
              <w:jc w:val="both"/>
              <w:rPr>
                <w:rFonts w:ascii="Times New Roman" w:hAnsi="Times New Roman" w:cs="Times New Roman"/>
                <w:sz w:val="28"/>
                <w:szCs w:val="28"/>
              </w:rPr>
            </w:pPr>
            <w:r w:rsidRPr="00130C91">
              <w:rPr>
                <w:rFonts w:ascii="Times New Roman" w:hAnsi="Times New Roman" w:cs="Times New Roman"/>
                <w:sz w:val="28"/>
                <w:szCs w:val="28"/>
              </w:rPr>
              <w:t>SUDEP</w:t>
            </w:r>
          </w:p>
        </w:tc>
        <w:tc>
          <w:tcPr>
            <w:tcW w:w="6804" w:type="dxa"/>
          </w:tcPr>
          <w:p w14:paraId="49EC3922" w14:textId="6A9B1D08" w:rsidR="009B0BAB" w:rsidRPr="009B0BAB" w:rsidRDefault="00786D68" w:rsidP="00783253">
            <w:pPr>
              <w:numPr>
                <w:ilvl w:val="0"/>
                <w:numId w:val="3"/>
              </w:numPr>
              <w:jc w:val="both"/>
              <w:rPr>
                <w:rFonts w:ascii="Times New Roman" w:hAnsi="Times New Roman" w:cs="Times New Roman"/>
                <w:sz w:val="28"/>
                <w:szCs w:val="28"/>
                <w:lang w:val="en-US"/>
              </w:rPr>
            </w:pPr>
            <w:r w:rsidRPr="00786D68">
              <w:rPr>
                <w:rFonts w:ascii="Times New Roman" w:hAnsi="Times New Roman" w:cs="Times New Roman"/>
                <w:sz w:val="28"/>
                <w:szCs w:val="28"/>
                <w:lang w:val="en-US"/>
              </w:rPr>
              <w:t>Sudden Unexpected Death in Epilepsy</w:t>
            </w:r>
          </w:p>
        </w:tc>
      </w:tr>
      <w:tr w:rsidR="009B0BAB" w:rsidRPr="00A50F30" w14:paraId="6D6CF9E4" w14:textId="77777777" w:rsidTr="00286D32">
        <w:tc>
          <w:tcPr>
            <w:tcW w:w="2547" w:type="dxa"/>
          </w:tcPr>
          <w:p w14:paraId="44E3BF69" w14:textId="07B0B294" w:rsidR="009B0BAB" w:rsidRPr="00A50F30" w:rsidRDefault="00130C91" w:rsidP="00130C91">
            <w:pPr>
              <w:rPr>
                <w:rFonts w:ascii="Times New Roman" w:hAnsi="Times New Roman" w:cs="Times New Roman"/>
                <w:sz w:val="28"/>
                <w:szCs w:val="28"/>
              </w:rPr>
            </w:pPr>
            <w:r w:rsidRPr="00130C91">
              <w:rPr>
                <w:rFonts w:ascii="Times New Roman" w:hAnsi="Times New Roman" w:cs="Times New Roman"/>
                <w:sz w:val="28"/>
                <w:szCs w:val="28"/>
              </w:rPr>
              <w:t>ГББ</w:t>
            </w:r>
          </w:p>
        </w:tc>
        <w:tc>
          <w:tcPr>
            <w:tcW w:w="6804" w:type="dxa"/>
          </w:tcPr>
          <w:p w14:paraId="7032F1A3" w14:textId="0F463865" w:rsidR="009B0BAB" w:rsidRPr="00A50F30" w:rsidRDefault="00786D68" w:rsidP="00783253">
            <w:pPr>
              <w:numPr>
                <w:ilvl w:val="0"/>
                <w:numId w:val="3"/>
              </w:numPr>
              <w:jc w:val="both"/>
              <w:rPr>
                <w:rFonts w:ascii="Times New Roman" w:hAnsi="Times New Roman" w:cs="Times New Roman"/>
                <w:sz w:val="28"/>
                <w:szCs w:val="28"/>
              </w:rPr>
            </w:pPr>
            <w:r w:rsidRPr="00786D68">
              <w:rPr>
                <w:rFonts w:ascii="Times New Roman" w:hAnsi="Times New Roman" w:cs="Times New Roman"/>
                <w:sz w:val="28"/>
                <w:szCs w:val="28"/>
              </w:rPr>
              <w:t>Глобальное бремя болезней</w:t>
            </w:r>
          </w:p>
        </w:tc>
      </w:tr>
      <w:tr w:rsidR="009B0BAB" w:rsidRPr="00486589" w14:paraId="1B60DA00" w14:textId="77777777" w:rsidTr="00286D32">
        <w:tc>
          <w:tcPr>
            <w:tcW w:w="2547" w:type="dxa"/>
          </w:tcPr>
          <w:p w14:paraId="700F6624" w14:textId="45B2C914" w:rsidR="009B0BAB" w:rsidRPr="00A50F30" w:rsidRDefault="00130C91" w:rsidP="00F90EC1">
            <w:pPr>
              <w:jc w:val="both"/>
              <w:rPr>
                <w:rFonts w:ascii="Times New Roman" w:hAnsi="Times New Roman" w:cs="Times New Roman"/>
                <w:sz w:val="28"/>
                <w:szCs w:val="28"/>
              </w:rPr>
            </w:pPr>
            <w:r w:rsidRPr="00130C91">
              <w:rPr>
                <w:rFonts w:ascii="Times New Roman" w:hAnsi="Times New Roman" w:cs="Times New Roman"/>
                <w:sz w:val="28"/>
                <w:szCs w:val="28"/>
              </w:rPr>
              <w:t>NREM</w:t>
            </w:r>
          </w:p>
        </w:tc>
        <w:tc>
          <w:tcPr>
            <w:tcW w:w="6804" w:type="dxa"/>
          </w:tcPr>
          <w:p w14:paraId="19CE535D" w14:textId="590AEF2D" w:rsidR="009B0BAB" w:rsidRPr="009B0BAB" w:rsidRDefault="00786D68" w:rsidP="00783253">
            <w:pPr>
              <w:numPr>
                <w:ilvl w:val="0"/>
                <w:numId w:val="3"/>
              </w:numPr>
              <w:jc w:val="both"/>
              <w:rPr>
                <w:rFonts w:ascii="Times New Roman" w:hAnsi="Times New Roman" w:cs="Times New Roman"/>
                <w:sz w:val="28"/>
                <w:szCs w:val="28"/>
                <w:lang w:val="en-US"/>
              </w:rPr>
            </w:pPr>
            <w:r w:rsidRPr="00786D68">
              <w:rPr>
                <w:rFonts w:ascii="Times New Roman" w:hAnsi="Times New Roman" w:cs="Times New Roman"/>
                <w:sz w:val="28"/>
                <w:szCs w:val="28"/>
                <w:lang w:val="en-US"/>
              </w:rPr>
              <w:t xml:space="preserve">Non-rapid eye movement sleep </w:t>
            </w:r>
          </w:p>
        </w:tc>
      </w:tr>
      <w:tr w:rsidR="009B0BAB" w:rsidRPr="00486589" w14:paraId="72291345" w14:textId="77777777" w:rsidTr="00286D32">
        <w:tc>
          <w:tcPr>
            <w:tcW w:w="2547" w:type="dxa"/>
          </w:tcPr>
          <w:p w14:paraId="630B8A10" w14:textId="1E95D166" w:rsidR="009B0BAB" w:rsidRPr="00A50F30" w:rsidRDefault="00541D35" w:rsidP="00F90EC1">
            <w:pPr>
              <w:jc w:val="both"/>
              <w:rPr>
                <w:rFonts w:ascii="Times New Roman" w:hAnsi="Times New Roman" w:cs="Times New Roman"/>
                <w:sz w:val="28"/>
                <w:szCs w:val="28"/>
              </w:rPr>
            </w:pPr>
            <w:r w:rsidRPr="00541D35">
              <w:rPr>
                <w:rFonts w:ascii="Times New Roman" w:hAnsi="Times New Roman" w:cs="Times New Roman"/>
                <w:sz w:val="28"/>
                <w:szCs w:val="28"/>
              </w:rPr>
              <w:t>BCSSS</w:t>
            </w:r>
          </w:p>
        </w:tc>
        <w:tc>
          <w:tcPr>
            <w:tcW w:w="6804" w:type="dxa"/>
          </w:tcPr>
          <w:p w14:paraId="4CBC62DA" w14:textId="06F5F419" w:rsidR="009B0BAB" w:rsidRPr="00A50F30" w:rsidRDefault="00541D35" w:rsidP="00783253">
            <w:pPr>
              <w:numPr>
                <w:ilvl w:val="0"/>
                <w:numId w:val="3"/>
              </w:numPr>
              <w:jc w:val="both"/>
              <w:rPr>
                <w:rFonts w:ascii="Times New Roman" w:hAnsi="Times New Roman" w:cs="Times New Roman"/>
                <w:sz w:val="28"/>
                <w:szCs w:val="28"/>
                <w:lang w:val="en-US"/>
              </w:rPr>
            </w:pPr>
            <w:r w:rsidRPr="00541D35">
              <w:rPr>
                <w:rFonts w:ascii="Times New Roman" w:hAnsi="Times New Roman" w:cs="Times New Roman"/>
                <w:sz w:val="28"/>
                <w:szCs w:val="28"/>
                <w:lang w:val="en-US"/>
              </w:rPr>
              <w:t>benign childhood seizure susceptibility syndrom</w:t>
            </w:r>
          </w:p>
        </w:tc>
      </w:tr>
      <w:tr w:rsidR="009B0BAB" w:rsidRPr="00541D35" w14:paraId="33137161" w14:textId="77777777" w:rsidTr="00286D32">
        <w:tc>
          <w:tcPr>
            <w:tcW w:w="2547" w:type="dxa"/>
          </w:tcPr>
          <w:p w14:paraId="6B8A333B" w14:textId="571083F0" w:rsidR="009B0BAB" w:rsidRPr="00A50F30" w:rsidRDefault="00541D35" w:rsidP="00F90EC1">
            <w:pPr>
              <w:jc w:val="both"/>
              <w:rPr>
                <w:rFonts w:ascii="Times New Roman" w:hAnsi="Times New Roman" w:cs="Times New Roman"/>
                <w:sz w:val="28"/>
                <w:szCs w:val="28"/>
                <w:lang w:val="en-US"/>
              </w:rPr>
            </w:pPr>
            <w:r w:rsidRPr="00541D35">
              <w:rPr>
                <w:rFonts w:ascii="Times New Roman" w:hAnsi="Times New Roman" w:cs="Times New Roman"/>
                <w:sz w:val="28"/>
                <w:szCs w:val="28"/>
                <w:lang w:val="en-US"/>
              </w:rPr>
              <w:t>ГАМК</w:t>
            </w:r>
          </w:p>
        </w:tc>
        <w:tc>
          <w:tcPr>
            <w:tcW w:w="6804" w:type="dxa"/>
          </w:tcPr>
          <w:p w14:paraId="2FDC5772" w14:textId="0F5D83D9" w:rsidR="009B0BAB" w:rsidRPr="00A50F30" w:rsidRDefault="00786D68" w:rsidP="00783253">
            <w:pPr>
              <w:numPr>
                <w:ilvl w:val="0"/>
                <w:numId w:val="3"/>
              </w:numPr>
              <w:jc w:val="both"/>
              <w:rPr>
                <w:rFonts w:ascii="Times New Roman" w:hAnsi="Times New Roman" w:cs="Times New Roman"/>
                <w:sz w:val="28"/>
                <w:szCs w:val="28"/>
                <w:lang w:val="en-US"/>
              </w:rPr>
            </w:pPr>
            <w:r w:rsidRPr="00786D68">
              <w:rPr>
                <w:rFonts w:ascii="Times New Roman" w:hAnsi="Times New Roman" w:cs="Times New Roman"/>
                <w:sz w:val="28"/>
                <w:szCs w:val="28"/>
                <w:lang w:val="en-US"/>
              </w:rPr>
              <w:t>гамма-аминомасляная кислота</w:t>
            </w:r>
          </w:p>
        </w:tc>
      </w:tr>
      <w:tr w:rsidR="009B0BAB" w:rsidRPr="00541D35" w14:paraId="5FB1F9B8" w14:textId="77777777" w:rsidTr="00286D32">
        <w:tc>
          <w:tcPr>
            <w:tcW w:w="2547" w:type="dxa"/>
          </w:tcPr>
          <w:p w14:paraId="5319E85C" w14:textId="4B8D0390" w:rsidR="009B0BAB" w:rsidRPr="00A50F30" w:rsidRDefault="00541D35" w:rsidP="00F90EC1">
            <w:pPr>
              <w:jc w:val="both"/>
              <w:rPr>
                <w:rFonts w:ascii="Times New Roman" w:hAnsi="Times New Roman" w:cs="Times New Roman"/>
                <w:sz w:val="28"/>
                <w:szCs w:val="28"/>
                <w:lang w:val="en-US"/>
              </w:rPr>
            </w:pPr>
            <w:r w:rsidRPr="00541D35">
              <w:rPr>
                <w:rFonts w:ascii="Times New Roman" w:hAnsi="Times New Roman" w:cs="Times New Roman"/>
                <w:sz w:val="28"/>
                <w:szCs w:val="28"/>
                <w:lang w:val="en-US"/>
              </w:rPr>
              <w:t>ДЦП</w:t>
            </w:r>
          </w:p>
        </w:tc>
        <w:tc>
          <w:tcPr>
            <w:tcW w:w="6804" w:type="dxa"/>
          </w:tcPr>
          <w:p w14:paraId="23F3EC03" w14:textId="40698BC9" w:rsidR="009B0BAB" w:rsidRPr="00A50F30" w:rsidRDefault="00541D35" w:rsidP="00783253">
            <w:pPr>
              <w:numPr>
                <w:ilvl w:val="0"/>
                <w:numId w:val="3"/>
              </w:numPr>
              <w:jc w:val="both"/>
              <w:rPr>
                <w:rFonts w:ascii="Times New Roman" w:hAnsi="Times New Roman" w:cs="Times New Roman"/>
                <w:sz w:val="28"/>
                <w:szCs w:val="28"/>
                <w:lang w:val="en-US"/>
              </w:rPr>
            </w:pPr>
            <w:r>
              <w:rPr>
                <w:rFonts w:ascii="Times New Roman" w:hAnsi="Times New Roman" w:cs="Times New Roman"/>
                <w:sz w:val="28"/>
                <w:szCs w:val="28"/>
              </w:rPr>
              <w:t>д</w:t>
            </w:r>
            <w:r w:rsidRPr="00541D35">
              <w:rPr>
                <w:rFonts w:ascii="Times New Roman" w:hAnsi="Times New Roman" w:cs="Times New Roman"/>
                <w:sz w:val="28"/>
                <w:szCs w:val="28"/>
              </w:rPr>
              <w:t>етский церебральный паралич</w:t>
            </w:r>
          </w:p>
        </w:tc>
      </w:tr>
      <w:tr w:rsidR="009B0BAB" w:rsidRPr="00486589" w14:paraId="4A69F355" w14:textId="77777777" w:rsidTr="00286D32">
        <w:tc>
          <w:tcPr>
            <w:tcW w:w="2547" w:type="dxa"/>
          </w:tcPr>
          <w:p w14:paraId="3247BF17" w14:textId="08E987DC" w:rsidR="009B0BAB" w:rsidRPr="00A50F30" w:rsidRDefault="00286D32" w:rsidP="00F90EC1">
            <w:pPr>
              <w:jc w:val="both"/>
              <w:rPr>
                <w:rFonts w:ascii="Times New Roman" w:hAnsi="Times New Roman" w:cs="Times New Roman"/>
                <w:sz w:val="28"/>
                <w:szCs w:val="28"/>
                <w:lang w:val="en-US"/>
              </w:rPr>
            </w:pPr>
            <w:r w:rsidRPr="00286D32">
              <w:rPr>
                <w:rFonts w:ascii="Times New Roman" w:hAnsi="Times New Roman" w:cs="Times New Roman"/>
                <w:sz w:val="28"/>
                <w:szCs w:val="28"/>
                <w:lang w:val="en-US"/>
              </w:rPr>
              <w:t>HRQOL</w:t>
            </w:r>
          </w:p>
        </w:tc>
        <w:tc>
          <w:tcPr>
            <w:tcW w:w="6804" w:type="dxa"/>
          </w:tcPr>
          <w:p w14:paraId="057A931A" w14:textId="068448A7" w:rsidR="009B0BAB" w:rsidRPr="00A50F30" w:rsidRDefault="00786D68" w:rsidP="00783253">
            <w:pPr>
              <w:numPr>
                <w:ilvl w:val="0"/>
                <w:numId w:val="3"/>
              </w:numPr>
              <w:jc w:val="both"/>
              <w:rPr>
                <w:rFonts w:ascii="Times New Roman" w:hAnsi="Times New Roman" w:cs="Times New Roman"/>
                <w:sz w:val="28"/>
                <w:szCs w:val="28"/>
                <w:lang w:val="en-US"/>
              </w:rPr>
            </w:pPr>
            <w:r w:rsidRPr="00786D68">
              <w:rPr>
                <w:rFonts w:ascii="Times New Roman" w:hAnsi="Times New Roman" w:cs="Times New Roman"/>
                <w:sz w:val="28"/>
                <w:szCs w:val="28"/>
                <w:lang w:val="en-US"/>
              </w:rPr>
              <w:t>Health-related quality of life</w:t>
            </w:r>
          </w:p>
        </w:tc>
      </w:tr>
      <w:tr w:rsidR="00541D35" w:rsidRPr="00486589" w14:paraId="4282AA0F" w14:textId="77777777" w:rsidTr="00286D32">
        <w:tc>
          <w:tcPr>
            <w:tcW w:w="2547" w:type="dxa"/>
          </w:tcPr>
          <w:p w14:paraId="3D4E1DDE" w14:textId="356DEF52" w:rsidR="00541D35" w:rsidRPr="00A50F30" w:rsidRDefault="00286D32" w:rsidP="00F90EC1">
            <w:pPr>
              <w:jc w:val="both"/>
              <w:rPr>
                <w:rFonts w:ascii="Times New Roman" w:hAnsi="Times New Roman" w:cs="Times New Roman"/>
                <w:sz w:val="28"/>
                <w:szCs w:val="28"/>
                <w:lang w:val="en-US"/>
              </w:rPr>
            </w:pPr>
            <w:r w:rsidRPr="00286D32">
              <w:rPr>
                <w:rFonts w:ascii="Times New Roman" w:hAnsi="Times New Roman" w:cs="Times New Roman"/>
                <w:sz w:val="28"/>
                <w:szCs w:val="28"/>
                <w:lang w:val="en-US"/>
              </w:rPr>
              <w:t>QOLCE-55</w:t>
            </w:r>
          </w:p>
        </w:tc>
        <w:tc>
          <w:tcPr>
            <w:tcW w:w="6804" w:type="dxa"/>
          </w:tcPr>
          <w:p w14:paraId="78DC9D12" w14:textId="6054D439" w:rsidR="00541D35" w:rsidRPr="00A50F30" w:rsidRDefault="00786D68" w:rsidP="00783253">
            <w:pPr>
              <w:numPr>
                <w:ilvl w:val="0"/>
                <w:numId w:val="3"/>
              </w:numPr>
              <w:jc w:val="both"/>
              <w:rPr>
                <w:rFonts w:ascii="Times New Roman" w:hAnsi="Times New Roman" w:cs="Times New Roman"/>
                <w:sz w:val="28"/>
                <w:szCs w:val="28"/>
                <w:lang w:val="en-US"/>
              </w:rPr>
            </w:pPr>
            <w:r w:rsidRPr="00786D68">
              <w:rPr>
                <w:rFonts w:ascii="Times New Roman" w:hAnsi="Times New Roman" w:cs="Times New Roman"/>
                <w:sz w:val="28"/>
                <w:szCs w:val="28"/>
                <w:lang w:val="en-US"/>
              </w:rPr>
              <w:t>Quality of Life in Childhood Epilepsy Questionnaire</w:t>
            </w:r>
          </w:p>
        </w:tc>
      </w:tr>
      <w:tr w:rsidR="00286D32" w:rsidRPr="00486589" w14:paraId="13C2755B" w14:textId="77777777" w:rsidTr="00286D32">
        <w:tc>
          <w:tcPr>
            <w:tcW w:w="2547" w:type="dxa"/>
          </w:tcPr>
          <w:p w14:paraId="4EEDD059" w14:textId="206CDE2F" w:rsidR="00286D32" w:rsidRPr="00A50F30" w:rsidRDefault="00286D32" w:rsidP="00F90EC1">
            <w:pPr>
              <w:jc w:val="both"/>
              <w:rPr>
                <w:rFonts w:ascii="Times New Roman" w:hAnsi="Times New Roman" w:cs="Times New Roman"/>
                <w:sz w:val="28"/>
                <w:szCs w:val="28"/>
                <w:lang w:val="en-US"/>
              </w:rPr>
            </w:pPr>
            <w:r w:rsidRPr="00286D32">
              <w:rPr>
                <w:rFonts w:ascii="Times New Roman" w:hAnsi="Times New Roman" w:cs="Times New Roman"/>
                <w:sz w:val="28"/>
                <w:szCs w:val="28"/>
                <w:lang w:val="en-US"/>
              </w:rPr>
              <w:t>PACS</w:t>
            </w:r>
          </w:p>
        </w:tc>
        <w:tc>
          <w:tcPr>
            <w:tcW w:w="6804" w:type="dxa"/>
          </w:tcPr>
          <w:p w14:paraId="145ECBF0" w14:textId="0B947CC1" w:rsidR="00286D32" w:rsidRPr="00A50F30" w:rsidRDefault="00286D32" w:rsidP="00783253">
            <w:pPr>
              <w:numPr>
                <w:ilvl w:val="0"/>
                <w:numId w:val="3"/>
              </w:numPr>
              <w:jc w:val="both"/>
              <w:rPr>
                <w:rFonts w:ascii="Times New Roman" w:hAnsi="Times New Roman" w:cs="Times New Roman"/>
                <w:sz w:val="28"/>
                <w:szCs w:val="28"/>
                <w:lang w:val="en-US"/>
              </w:rPr>
            </w:pPr>
            <w:r w:rsidRPr="00286D32">
              <w:rPr>
                <w:rFonts w:ascii="Times New Roman" w:hAnsi="Times New Roman" w:cs="Times New Roman"/>
                <w:sz w:val="28"/>
                <w:szCs w:val="28"/>
                <w:lang w:val="en-US"/>
              </w:rPr>
              <w:t>Picture Archiving and Communication System</w:t>
            </w:r>
          </w:p>
        </w:tc>
      </w:tr>
      <w:tr w:rsidR="00286D32" w:rsidRPr="00486589" w14:paraId="07CD64CC" w14:textId="77777777" w:rsidTr="00286D32">
        <w:tc>
          <w:tcPr>
            <w:tcW w:w="2547" w:type="dxa"/>
          </w:tcPr>
          <w:p w14:paraId="2D24FB8E" w14:textId="649E3343" w:rsidR="00286D32" w:rsidRPr="00A50F30" w:rsidRDefault="00286D32" w:rsidP="00F90EC1">
            <w:pPr>
              <w:jc w:val="both"/>
              <w:rPr>
                <w:rFonts w:ascii="Times New Roman" w:hAnsi="Times New Roman" w:cs="Times New Roman"/>
                <w:sz w:val="28"/>
                <w:szCs w:val="28"/>
                <w:lang w:val="en-US"/>
              </w:rPr>
            </w:pPr>
            <w:r w:rsidRPr="00286D32">
              <w:rPr>
                <w:rFonts w:ascii="Times New Roman" w:hAnsi="Times New Roman" w:cs="Times New Roman"/>
                <w:sz w:val="28"/>
                <w:szCs w:val="28"/>
                <w:lang w:val="en-US"/>
              </w:rPr>
              <w:t>DICOM</w:t>
            </w:r>
          </w:p>
        </w:tc>
        <w:tc>
          <w:tcPr>
            <w:tcW w:w="6804" w:type="dxa"/>
          </w:tcPr>
          <w:p w14:paraId="7ED3360C" w14:textId="35FEDCFF" w:rsidR="00286D32" w:rsidRPr="00A50F30" w:rsidRDefault="00286D32" w:rsidP="00783253">
            <w:pPr>
              <w:numPr>
                <w:ilvl w:val="0"/>
                <w:numId w:val="3"/>
              </w:numPr>
              <w:jc w:val="both"/>
              <w:rPr>
                <w:rFonts w:ascii="Times New Roman" w:hAnsi="Times New Roman" w:cs="Times New Roman"/>
                <w:sz w:val="28"/>
                <w:szCs w:val="28"/>
                <w:lang w:val="en-US"/>
              </w:rPr>
            </w:pPr>
            <w:r w:rsidRPr="00286D32">
              <w:rPr>
                <w:rFonts w:ascii="Times New Roman" w:hAnsi="Times New Roman" w:cs="Times New Roman"/>
                <w:sz w:val="28"/>
                <w:szCs w:val="28"/>
                <w:lang w:val="en-US"/>
              </w:rPr>
              <w:t>Digital Imaging and Communications in Medicine</w:t>
            </w:r>
          </w:p>
        </w:tc>
      </w:tr>
      <w:tr w:rsidR="00286D32" w:rsidRPr="00286D32" w14:paraId="11B5BF32" w14:textId="77777777" w:rsidTr="00286D32">
        <w:tc>
          <w:tcPr>
            <w:tcW w:w="2547" w:type="dxa"/>
          </w:tcPr>
          <w:p w14:paraId="6BB984BA" w14:textId="4372DBE8" w:rsidR="00286D32" w:rsidRPr="00A50F30" w:rsidRDefault="00286D32" w:rsidP="00F90EC1">
            <w:pPr>
              <w:jc w:val="both"/>
              <w:rPr>
                <w:rFonts w:ascii="Times New Roman" w:hAnsi="Times New Roman" w:cs="Times New Roman"/>
                <w:sz w:val="28"/>
                <w:szCs w:val="28"/>
                <w:lang w:val="en-US"/>
              </w:rPr>
            </w:pPr>
            <w:r w:rsidRPr="00286D32">
              <w:rPr>
                <w:rFonts w:ascii="Times New Roman" w:hAnsi="Times New Roman" w:cs="Times New Roman"/>
                <w:sz w:val="28"/>
                <w:szCs w:val="28"/>
                <w:lang w:val="en-US"/>
              </w:rPr>
              <w:t>МКБ-11</w:t>
            </w:r>
          </w:p>
        </w:tc>
        <w:tc>
          <w:tcPr>
            <w:tcW w:w="6804" w:type="dxa"/>
          </w:tcPr>
          <w:p w14:paraId="4725D6FF" w14:textId="4D4A9D45" w:rsidR="00286D32" w:rsidRPr="00286D32" w:rsidRDefault="00286D32" w:rsidP="00783253">
            <w:pPr>
              <w:numPr>
                <w:ilvl w:val="0"/>
                <w:numId w:val="3"/>
              </w:numPr>
              <w:jc w:val="both"/>
              <w:rPr>
                <w:rFonts w:ascii="Times New Roman" w:hAnsi="Times New Roman" w:cs="Times New Roman"/>
                <w:sz w:val="28"/>
                <w:szCs w:val="28"/>
              </w:rPr>
            </w:pPr>
            <w:r w:rsidRPr="00286D32">
              <w:rPr>
                <w:rFonts w:ascii="Times New Roman" w:hAnsi="Times New Roman" w:cs="Times New Roman"/>
                <w:sz w:val="28"/>
                <w:szCs w:val="28"/>
              </w:rPr>
              <w:t>международн</w:t>
            </w:r>
            <w:r>
              <w:rPr>
                <w:rFonts w:ascii="Times New Roman" w:hAnsi="Times New Roman" w:cs="Times New Roman"/>
                <w:sz w:val="28"/>
                <w:szCs w:val="28"/>
              </w:rPr>
              <w:t>ая</w:t>
            </w:r>
            <w:r w:rsidRPr="00286D32">
              <w:rPr>
                <w:rFonts w:ascii="Times New Roman" w:hAnsi="Times New Roman" w:cs="Times New Roman"/>
                <w:sz w:val="28"/>
                <w:szCs w:val="28"/>
              </w:rPr>
              <w:t xml:space="preserve"> классификаци</w:t>
            </w:r>
            <w:r>
              <w:rPr>
                <w:rFonts w:ascii="Times New Roman" w:hAnsi="Times New Roman" w:cs="Times New Roman"/>
                <w:sz w:val="28"/>
                <w:szCs w:val="28"/>
              </w:rPr>
              <w:t>я</w:t>
            </w:r>
            <w:r w:rsidRPr="00286D32">
              <w:rPr>
                <w:rFonts w:ascii="Times New Roman" w:hAnsi="Times New Roman" w:cs="Times New Roman"/>
                <w:sz w:val="28"/>
                <w:szCs w:val="28"/>
              </w:rPr>
              <w:t xml:space="preserve"> болезней 11-го </w:t>
            </w:r>
            <w:r w:rsidRPr="00286D32">
              <w:rPr>
                <w:rFonts w:ascii="Times New Roman" w:hAnsi="Times New Roman" w:cs="Times New Roman"/>
                <w:sz w:val="28"/>
                <w:szCs w:val="28"/>
              </w:rPr>
              <w:lastRenderedPageBreak/>
              <w:t>пересмотра</w:t>
            </w:r>
          </w:p>
        </w:tc>
      </w:tr>
      <w:tr w:rsidR="00286D32" w:rsidRPr="00286D32" w14:paraId="2CC7B807" w14:textId="77777777" w:rsidTr="00286D32">
        <w:tc>
          <w:tcPr>
            <w:tcW w:w="2547" w:type="dxa"/>
          </w:tcPr>
          <w:p w14:paraId="2849D9A9" w14:textId="6C73ACA6" w:rsidR="00286D32" w:rsidRPr="00A50F30" w:rsidRDefault="00286D32" w:rsidP="00F90EC1">
            <w:pPr>
              <w:jc w:val="both"/>
              <w:rPr>
                <w:rFonts w:ascii="Times New Roman" w:hAnsi="Times New Roman" w:cs="Times New Roman"/>
                <w:sz w:val="28"/>
                <w:szCs w:val="28"/>
                <w:lang w:val="en-US"/>
              </w:rPr>
            </w:pPr>
            <w:r w:rsidRPr="00286D32">
              <w:rPr>
                <w:rFonts w:ascii="Times New Roman" w:hAnsi="Times New Roman" w:cs="Times New Roman"/>
                <w:sz w:val="28"/>
                <w:szCs w:val="28"/>
              </w:rPr>
              <w:lastRenderedPageBreak/>
              <w:t>ЛПУ</w:t>
            </w:r>
          </w:p>
        </w:tc>
        <w:tc>
          <w:tcPr>
            <w:tcW w:w="6804" w:type="dxa"/>
          </w:tcPr>
          <w:p w14:paraId="342FE743" w14:textId="13857B4B" w:rsidR="00286D32" w:rsidRPr="00286D32" w:rsidRDefault="00786D68" w:rsidP="00783253">
            <w:pPr>
              <w:numPr>
                <w:ilvl w:val="0"/>
                <w:numId w:val="3"/>
              </w:numPr>
              <w:jc w:val="both"/>
              <w:rPr>
                <w:rFonts w:ascii="Times New Roman" w:hAnsi="Times New Roman" w:cs="Times New Roman"/>
                <w:sz w:val="28"/>
                <w:szCs w:val="28"/>
              </w:rPr>
            </w:pPr>
            <w:r>
              <w:rPr>
                <w:rFonts w:ascii="Times New Roman" w:hAnsi="Times New Roman" w:cs="Times New Roman"/>
                <w:sz w:val="28"/>
                <w:szCs w:val="28"/>
              </w:rPr>
              <w:t>л</w:t>
            </w:r>
            <w:r w:rsidRPr="00786D68">
              <w:rPr>
                <w:rFonts w:ascii="Times New Roman" w:hAnsi="Times New Roman" w:cs="Times New Roman"/>
                <w:sz w:val="28"/>
                <w:szCs w:val="28"/>
              </w:rPr>
              <w:t>ечебно‑профилактические учреждения</w:t>
            </w:r>
          </w:p>
        </w:tc>
      </w:tr>
      <w:tr w:rsidR="00286D32" w:rsidRPr="00486589" w14:paraId="65BC631C" w14:textId="77777777" w:rsidTr="00286D32">
        <w:tc>
          <w:tcPr>
            <w:tcW w:w="2547" w:type="dxa"/>
          </w:tcPr>
          <w:p w14:paraId="7DC7AA9D" w14:textId="36FDAC21" w:rsidR="00286D32" w:rsidRPr="00286D32" w:rsidRDefault="0043097A" w:rsidP="00F90EC1">
            <w:pPr>
              <w:jc w:val="both"/>
              <w:rPr>
                <w:rFonts w:ascii="Times New Roman" w:hAnsi="Times New Roman" w:cs="Times New Roman"/>
                <w:sz w:val="28"/>
                <w:szCs w:val="28"/>
              </w:rPr>
            </w:pPr>
            <w:r w:rsidRPr="0043097A">
              <w:rPr>
                <w:rFonts w:ascii="Times New Roman" w:hAnsi="Times New Roman" w:cs="Times New Roman"/>
                <w:sz w:val="28"/>
                <w:szCs w:val="28"/>
              </w:rPr>
              <w:t>STROBE</w:t>
            </w:r>
          </w:p>
        </w:tc>
        <w:tc>
          <w:tcPr>
            <w:tcW w:w="6804" w:type="dxa"/>
          </w:tcPr>
          <w:p w14:paraId="6FE95706" w14:textId="35B17059" w:rsidR="00286D32" w:rsidRPr="0043097A" w:rsidRDefault="0043097A" w:rsidP="00783253">
            <w:pPr>
              <w:numPr>
                <w:ilvl w:val="0"/>
                <w:numId w:val="3"/>
              </w:numPr>
              <w:jc w:val="both"/>
              <w:rPr>
                <w:rFonts w:ascii="Times New Roman" w:hAnsi="Times New Roman" w:cs="Times New Roman"/>
                <w:sz w:val="28"/>
                <w:szCs w:val="28"/>
                <w:lang w:val="en-US"/>
              </w:rPr>
            </w:pPr>
            <w:r w:rsidRPr="0043097A">
              <w:rPr>
                <w:rFonts w:ascii="Times New Roman" w:hAnsi="Times New Roman" w:cs="Times New Roman"/>
                <w:sz w:val="28"/>
                <w:szCs w:val="28"/>
                <w:lang w:val="en-US"/>
              </w:rPr>
              <w:t>the Strengthening the Reporting of Observational Studies in Epidemiology</w:t>
            </w:r>
          </w:p>
        </w:tc>
      </w:tr>
      <w:tr w:rsidR="00286D32" w:rsidRPr="0043097A" w14:paraId="13BEF5E7" w14:textId="77777777" w:rsidTr="00286D32">
        <w:tc>
          <w:tcPr>
            <w:tcW w:w="2547" w:type="dxa"/>
          </w:tcPr>
          <w:p w14:paraId="0D8E2A7E" w14:textId="1F00BE72" w:rsidR="00286D32" w:rsidRPr="0043097A" w:rsidRDefault="0043097A" w:rsidP="00F90EC1">
            <w:pPr>
              <w:jc w:val="both"/>
              <w:rPr>
                <w:rFonts w:ascii="Times New Roman" w:hAnsi="Times New Roman" w:cs="Times New Roman"/>
                <w:sz w:val="28"/>
                <w:szCs w:val="28"/>
                <w:lang w:val="en-US"/>
              </w:rPr>
            </w:pPr>
            <w:r w:rsidRPr="0043097A">
              <w:rPr>
                <w:rFonts w:ascii="Times New Roman" w:hAnsi="Times New Roman" w:cs="Times New Roman"/>
                <w:sz w:val="28"/>
                <w:szCs w:val="28"/>
                <w:lang w:val="en-US"/>
              </w:rPr>
              <w:t>VPA</w:t>
            </w:r>
          </w:p>
        </w:tc>
        <w:tc>
          <w:tcPr>
            <w:tcW w:w="6804" w:type="dxa"/>
          </w:tcPr>
          <w:p w14:paraId="2200CCD6" w14:textId="1DB5FEF3" w:rsidR="00286D32" w:rsidRPr="0043097A" w:rsidRDefault="00786D68" w:rsidP="00786D68">
            <w:pPr>
              <w:numPr>
                <w:ilvl w:val="0"/>
                <w:numId w:val="3"/>
              </w:numPr>
              <w:jc w:val="both"/>
              <w:rPr>
                <w:rFonts w:ascii="Times New Roman" w:hAnsi="Times New Roman" w:cs="Times New Roman"/>
                <w:sz w:val="28"/>
                <w:szCs w:val="28"/>
                <w:lang w:val="en-US"/>
              </w:rPr>
            </w:pPr>
            <w:r w:rsidRPr="00786D68">
              <w:rPr>
                <w:rFonts w:ascii="Times New Roman" w:hAnsi="Times New Roman" w:cs="Times New Roman"/>
                <w:sz w:val="28"/>
                <w:szCs w:val="28"/>
                <w:lang w:val="en-US"/>
              </w:rPr>
              <w:t>Valproic Acid</w:t>
            </w:r>
          </w:p>
        </w:tc>
      </w:tr>
      <w:tr w:rsidR="00286D32" w:rsidRPr="0043097A" w14:paraId="74BB4A47" w14:textId="77777777" w:rsidTr="00286D32">
        <w:tc>
          <w:tcPr>
            <w:tcW w:w="2547" w:type="dxa"/>
          </w:tcPr>
          <w:p w14:paraId="6F9EF924" w14:textId="21FBD605" w:rsidR="00286D32" w:rsidRPr="0043097A" w:rsidRDefault="0043097A" w:rsidP="00F90EC1">
            <w:pPr>
              <w:jc w:val="both"/>
              <w:rPr>
                <w:rFonts w:ascii="Times New Roman" w:hAnsi="Times New Roman" w:cs="Times New Roman"/>
                <w:sz w:val="28"/>
                <w:szCs w:val="28"/>
                <w:lang w:val="en-US"/>
              </w:rPr>
            </w:pPr>
            <w:r w:rsidRPr="0043097A">
              <w:rPr>
                <w:rFonts w:ascii="Times New Roman" w:hAnsi="Times New Roman" w:cs="Times New Roman"/>
                <w:sz w:val="28"/>
                <w:szCs w:val="28"/>
                <w:lang w:val="en-US"/>
              </w:rPr>
              <w:t>CBZ</w:t>
            </w:r>
          </w:p>
        </w:tc>
        <w:tc>
          <w:tcPr>
            <w:tcW w:w="6804" w:type="dxa"/>
          </w:tcPr>
          <w:p w14:paraId="40C8DC61" w14:textId="7C009C56" w:rsidR="00286D32" w:rsidRPr="0043097A" w:rsidRDefault="00786D68" w:rsidP="00783253">
            <w:pPr>
              <w:numPr>
                <w:ilvl w:val="0"/>
                <w:numId w:val="3"/>
              </w:numPr>
              <w:jc w:val="both"/>
              <w:rPr>
                <w:rFonts w:ascii="Times New Roman" w:hAnsi="Times New Roman" w:cs="Times New Roman"/>
                <w:sz w:val="28"/>
                <w:szCs w:val="28"/>
                <w:lang w:val="en-US"/>
              </w:rPr>
            </w:pPr>
            <w:r w:rsidRPr="00786D68">
              <w:rPr>
                <w:rFonts w:ascii="Times New Roman" w:hAnsi="Times New Roman" w:cs="Times New Roman"/>
                <w:sz w:val="28"/>
                <w:szCs w:val="28"/>
                <w:lang w:val="en-US"/>
              </w:rPr>
              <w:t>Carbamazepine</w:t>
            </w:r>
          </w:p>
        </w:tc>
      </w:tr>
      <w:tr w:rsidR="00286D32" w:rsidRPr="0043097A" w14:paraId="2A51C881" w14:textId="77777777" w:rsidTr="00286D32">
        <w:tc>
          <w:tcPr>
            <w:tcW w:w="2547" w:type="dxa"/>
          </w:tcPr>
          <w:p w14:paraId="3FBD68D8" w14:textId="49E5F3F9" w:rsidR="00286D32" w:rsidRPr="0043097A" w:rsidRDefault="0043097A" w:rsidP="00F90EC1">
            <w:pPr>
              <w:jc w:val="both"/>
              <w:rPr>
                <w:rFonts w:ascii="Times New Roman" w:hAnsi="Times New Roman" w:cs="Times New Roman"/>
                <w:sz w:val="28"/>
                <w:szCs w:val="28"/>
                <w:lang w:val="en-US"/>
              </w:rPr>
            </w:pPr>
            <w:r w:rsidRPr="0043097A">
              <w:rPr>
                <w:rFonts w:ascii="Times New Roman" w:hAnsi="Times New Roman" w:cs="Times New Roman"/>
                <w:sz w:val="28"/>
                <w:szCs w:val="28"/>
                <w:lang w:val="en-US"/>
              </w:rPr>
              <w:t>ИФЭ</w:t>
            </w:r>
          </w:p>
        </w:tc>
        <w:tc>
          <w:tcPr>
            <w:tcW w:w="6804" w:type="dxa"/>
          </w:tcPr>
          <w:p w14:paraId="606C003B" w14:textId="6B7A48B0" w:rsidR="00286D32" w:rsidRPr="0043097A" w:rsidRDefault="0043097A" w:rsidP="00783253">
            <w:pPr>
              <w:numPr>
                <w:ilvl w:val="0"/>
                <w:numId w:val="3"/>
              </w:numPr>
              <w:jc w:val="both"/>
              <w:rPr>
                <w:rFonts w:ascii="Times New Roman" w:hAnsi="Times New Roman" w:cs="Times New Roman"/>
                <w:sz w:val="28"/>
                <w:szCs w:val="28"/>
                <w:lang w:val="en-US"/>
              </w:rPr>
            </w:pPr>
            <w:r w:rsidRPr="0043097A">
              <w:rPr>
                <w:rFonts w:ascii="Times New Roman" w:hAnsi="Times New Roman" w:cs="Times New Roman"/>
                <w:sz w:val="28"/>
                <w:szCs w:val="28"/>
                <w:lang w:val="en-US"/>
              </w:rPr>
              <w:t>идиопатическ</w:t>
            </w:r>
            <w:r>
              <w:rPr>
                <w:rFonts w:ascii="Times New Roman" w:hAnsi="Times New Roman" w:cs="Times New Roman"/>
                <w:sz w:val="28"/>
                <w:szCs w:val="28"/>
              </w:rPr>
              <w:t>ая</w:t>
            </w:r>
            <w:r w:rsidRPr="0043097A">
              <w:rPr>
                <w:rFonts w:ascii="Times New Roman" w:hAnsi="Times New Roman" w:cs="Times New Roman"/>
                <w:sz w:val="28"/>
                <w:szCs w:val="28"/>
                <w:lang w:val="en-US"/>
              </w:rPr>
              <w:t xml:space="preserve"> фокальн</w:t>
            </w:r>
            <w:r>
              <w:rPr>
                <w:rFonts w:ascii="Times New Roman" w:hAnsi="Times New Roman" w:cs="Times New Roman"/>
                <w:sz w:val="28"/>
                <w:szCs w:val="28"/>
              </w:rPr>
              <w:t>ая</w:t>
            </w:r>
            <w:r w:rsidRPr="0043097A">
              <w:rPr>
                <w:rFonts w:ascii="Times New Roman" w:hAnsi="Times New Roman" w:cs="Times New Roman"/>
                <w:sz w:val="28"/>
                <w:szCs w:val="28"/>
                <w:lang w:val="en-US"/>
              </w:rPr>
              <w:t xml:space="preserve"> эпилепси</w:t>
            </w:r>
            <w:r>
              <w:rPr>
                <w:rFonts w:ascii="Times New Roman" w:hAnsi="Times New Roman" w:cs="Times New Roman"/>
                <w:sz w:val="28"/>
                <w:szCs w:val="28"/>
              </w:rPr>
              <w:t>я</w:t>
            </w:r>
          </w:p>
        </w:tc>
      </w:tr>
      <w:tr w:rsidR="00286D32" w:rsidRPr="0043097A" w14:paraId="78957FCE" w14:textId="77777777" w:rsidTr="00286D32">
        <w:tc>
          <w:tcPr>
            <w:tcW w:w="2547" w:type="dxa"/>
          </w:tcPr>
          <w:p w14:paraId="5F5F80D3" w14:textId="44E2A6AF" w:rsidR="00286D32" w:rsidRPr="0043097A" w:rsidRDefault="0043097A" w:rsidP="00F90EC1">
            <w:pPr>
              <w:jc w:val="both"/>
              <w:rPr>
                <w:rFonts w:ascii="Times New Roman" w:hAnsi="Times New Roman" w:cs="Times New Roman"/>
                <w:sz w:val="28"/>
                <w:szCs w:val="28"/>
                <w:lang w:val="en-US"/>
              </w:rPr>
            </w:pPr>
            <w:r w:rsidRPr="0043097A">
              <w:rPr>
                <w:rFonts w:ascii="Times New Roman" w:hAnsi="Times New Roman" w:cs="Times New Roman"/>
                <w:sz w:val="28"/>
                <w:szCs w:val="28"/>
                <w:lang w:val="en-US"/>
              </w:rPr>
              <w:t>SD</w:t>
            </w:r>
          </w:p>
        </w:tc>
        <w:tc>
          <w:tcPr>
            <w:tcW w:w="6804" w:type="dxa"/>
          </w:tcPr>
          <w:p w14:paraId="6DDDFF3C" w14:textId="715253CB" w:rsidR="00286D32" w:rsidRPr="0043097A" w:rsidRDefault="000166AB" w:rsidP="00783253">
            <w:pPr>
              <w:numPr>
                <w:ilvl w:val="0"/>
                <w:numId w:val="3"/>
              </w:numPr>
              <w:jc w:val="both"/>
              <w:rPr>
                <w:rFonts w:ascii="Times New Roman" w:hAnsi="Times New Roman" w:cs="Times New Roman"/>
                <w:sz w:val="28"/>
                <w:szCs w:val="28"/>
                <w:lang w:val="en-US"/>
              </w:rPr>
            </w:pPr>
            <w:r w:rsidRPr="000166AB">
              <w:rPr>
                <w:rFonts w:ascii="Times New Roman" w:hAnsi="Times New Roman" w:cs="Times New Roman"/>
                <w:sz w:val="28"/>
                <w:szCs w:val="28"/>
                <w:lang w:val="en-US"/>
              </w:rPr>
              <w:t>Standard deviation</w:t>
            </w:r>
          </w:p>
        </w:tc>
      </w:tr>
      <w:tr w:rsidR="00286D32" w:rsidRPr="0043097A" w14:paraId="0A748AA8" w14:textId="77777777" w:rsidTr="00286D32">
        <w:tc>
          <w:tcPr>
            <w:tcW w:w="2547" w:type="dxa"/>
          </w:tcPr>
          <w:p w14:paraId="14D576A6" w14:textId="27062FA0" w:rsidR="00286D32" w:rsidRPr="0043097A" w:rsidRDefault="0043097A" w:rsidP="00F90EC1">
            <w:pPr>
              <w:jc w:val="both"/>
              <w:rPr>
                <w:rFonts w:ascii="Times New Roman" w:hAnsi="Times New Roman" w:cs="Times New Roman"/>
                <w:sz w:val="28"/>
                <w:szCs w:val="28"/>
                <w:lang w:val="en-US"/>
              </w:rPr>
            </w:pPr>
            <w:r w:rsidRPr="0043097A">
              <w:rPr>
                <w:rFonts w:ascii="Times New Roman" w:hAnsi="Times New Roman" w:cs="Times New Roman"/>
                <w:sz w:val="28"/>
                <w:szCs w:val="28"/>
                <w:lang w:val="en-US"/>
              </w:rPr>
              <w:t>ДИ</w:t>
            </w:r>
            <w:r w:rsidRPr="0043097A">
              <w:rPr>
                <w:rFonts w:ascii="Times New Roman" w:hAnsi="Times New Roman" w:cs="Times New Roman"/>
                <w:sz w:val="28"/>
                <w:szCs w:val="28"/>
                <w:lang w:val="en-US"/>
              </w:rPr>
              <w:tab/>
            </w:r>
          </w:p>
        </w:tc>
        <w:tc>
          <w:tcPr>
            <w:tcW w:w="6804" w:type="dxa"/>
          </w:tcPr>
          <w:p w14:paraId="5C35791F" w14:textId="5EA625D4" w:rsidR="00286D32" w:rsidRPr="0043097A" w:rsidRDefault="0043097A" w:rsidP="00783253">
            <w:pPr>
              <w:numPr>
                <w:ilvl w:val="0"/>
                <w:numId w:val="3"/>
              </w:numPr>
              <w:jc w:val="both"/>
              <w:rPr>
                <w:rFonts w:ascii="Times New Roman" w:hAnsi="Times New Roman" w:cs="Times New Roman"/>
                <w:sz w:val="28"/>
                <w:szCs w:val="28"/>
                <w:lang w:val="en-US"/>
              </w:rPr>
            </w:pPr>
            <w:r w:rsidRPr="0043097A">
              <w:rPr>
                <w:rFonts w:ascii="Times New Roman" w:hAnsi="Times New Roman" w:cs="Times New Roman"/>
                <w:sz w:val="28"/>
                <w:szCs w:val="28"/>
                <w:lang w:val="en-US"/>
              </w:rPr>
              <w:t>доверительный интервал</w:t>
            </w:r>
          </w:p>
        </w:tc>
      </w:tr>
      <w:tr w:rsidR="00286D32" w:rsidRPr="00D50371" w14:paraId="345733EA" w14:textId="77777777" w:rsidTr="00286D32">
        <w:tc>
          <w:tcPr>
            <w:tcW w:w="2547" w:type="dxa"/>
          </w:tcPr>
          <w:p w14:paraId="4F501D24" w14:textId="51CAC242" w:rsidR="00286D32" w:rsidRPr="0043097A" w:rsidRDefault="00D50371" w:rsidP="00F90EC1">
            <w:pPr>
              <w:jc w:val="both"/>
              <w:rPr>
                <w:rFonts w:ascii="Times New Roman" w:hAnsi="Times New Roman" w:cs="Times New Roman"/>
                <w:sz w:val="28"/>
                <w:szCs w:val="28"/>
                <w:lang w:val="en-US"/>
              </w:rPr>
            </w:pPr>
            <w:r w:rsidRPr="00D50371">
              <w:rPr>
                <w:rFonts w:ascii="Times New Roman" w:hAnsi="Times New Roman" w:cs="Times New Roman"/>
                <w:sz w:val="28"/>
                <w:szCs w:val="28"/>
                <w:lang w:val="en-US"/>
              </w:rPr>
              <w:t>СДВГ</w:t>
            </w:r>
          </w:p>
        </w:tc>
        <w:tc>
          <w:tcPr>
            <w:tcW w:w="6804" w:type="dxa"/>
          </w:tcPr>
          <w:p w14:paraId="4F7AC7FE" w14:textId="581E85B7" w:rsidR="00286D32" w:rsidRPr="00D50371" w:rsidRDefault="00D50371" w:rsidP="00783253">
            <w:pPr>
              <w:numPr>
                <w:ilvl w:val="0"/>
                <w:numId w:val="3"/>
              </w:numPr>
              <w:jc w:val="both"/>
              <w:rPr>
                <w:rFonts w:ascii="Times New Roman" w:hAnsi="Times New Roman" w:cs="Times New Roman"/>
                <w:sz w:val="28"/>
                <w:szCs w:val="28"/>
              </w:rPr>
            </w:pPr>
            <w:r w:rsidRPr="00D50371">
              <w:rPr>
                <w:rFonts w:ascii="Times New Roman" w:hAnsi="Times New Roman" w:cs="Times New Roman"/>
                <w:sz w:val="28"/>
                <w:szCs w:val="28"/>
              </w:rPr>
              <w:t>синдром дефицита внимания с гиперактивностью</w:t>
            </w:r>
          </w:p>
        </w:tc>
      </w:tr>
      <w:tr w:rsidR="00286D32" w:rsidRPr="00D50371" w14:paraId="4D6B3E6C" w14:textId="77777777" w:rsidTr="00286D32">
        <w:tc>
          <w:tcPr>
            <w:tcW w:w="2547" w:type="dxa"/>
          </w:tcPr>
          <w:p w14:paraId="6B81E9EC" w14:textId="5957DD94" w:rsidR="00286D32" w:rsidRPr="00D50371" w:rsidRDefault="00D50371" w:rsidP="00D50371">
            <w:pPr>
              <w:tabs>
                <w:tab w:val="center" w:pos="1165"/>
              </w:tabs>
              <w:jc w:val="both"/>
              <w:rPr>
                <w:rFonts w:ascii="Times New Roman" w:hAnsi="Times New Roman" w:cs="Times New Roman"/>
                <w:sz w:val="28"/>
                <w:szCs w:val="28"/>
              </w:rPr>
            </w:pPr>
            <w:r w:rsidRPr="00D50371">
              <w:rPr>
                <w:rFonts w:ascii="Times New Roman" w:hAnsi="Times New Roman" w:cs="Times New Roman"/>
                <w:sz w:val="28"/>
                <w:szCs w:val="28"/>
              </w:rPr>
              <w:t>НПР</w:t>
            </w:r>
            <w:r>
              <w:rPr>
                <w:rFonts w:ascii="Times New Roman" w:hAnsi="Times New Roman" w:cs="Times New Roman"/>
                <w:sz w:val="28"/>
                <w:szCs w:val="28"/>
              </w:rPr>
              <w:tab/>
            </w:r>
          </w:p>
        </w:tc>
        <w:tc>
          <w:tcPr>
            <w:tcW w:w="6804" w:type="dxa"/>
          </w:tcPr>
          <w:p w14:paraId="71F7E078" w14:textId="30BC3337" w:rsidR="00286D32" w:rsidRPr="00D50371" w:rsidRDefault="00D50371" w:rsidP="00783253">
            <w:pPr>
              <w:numPr>
                <w:ilvl w:val="0"/>
                <w:numId w:val="3"/>
              </w:numPr>
              <w:jc w:val="both"/>
              <w:rPr>
                <w:rFonts w:ascii="Times New Roman" w:hAnsi="Times New Roman" w:cs="Times New Roman"/>
                <w:sz w:val="28"/>
                <w:szCs w:val="28"/>
              </w:rPr>
            </w:pPr>
            <w:r w:rsidRPr="00D50371">
              <w:rPr>
                <w:rFonts w:ascii="Times New Roman" w:hAnsi="Times New Roman" w:cs="Times New Roman"/>
                <w:sz w:val="28"/>
                <w:szCs w:val="28"/>
              </w:rPr>
              <w:t>нервно-психическо</w:t>
            </w:r>
            <w:r>
              <w:rPr>
                <w:rFonts w:ascii="Times New Roman" w:hAnsi="Times New Roman" w:cs="Times New Roman"/>
                <w:sz w:val="28"/>
                <w:szCs w:val="28"/>
              </w:rPr>
              <w:t>е</w:t>
            </w:r>
            <w:r w:rsidRPr="00D50371">
              <w:rPr>
                <w:rFonts w:ascii="Times New Roman" w:hAnsi="Times New Roman" w:cs="Times New Roman"/>
                <w:sz w:val="28"/>
                <w:szCs w:val="28"/>
              </w:rPr>
              <w:t xml:space="preserve"> развити</w:t>
            </w:r>
            <w:r>
              <w:rPr>
                <w:rFonts w:ascii="Times New Roman" w:hAnsi="Times New Roman" w:cs="Times New Roman"/>
                <w:sz w:val="28"/>
                <w:szCs w:val="28"/>
              </w:rPr>
              <w:t>е</w:t>
            </w:r>
          </w:p>
        </w:tc>
      </w:tr>
      <w:tr w:rsidR="00D50371" w:rsidRPr="00D50371" w14:paraId="016DE82C" w14:textId="77777777" w:rsidTr="00286D32">
        <w:tc>
          <w:tcPr>
            <w:tcW w:w="2547" w:type="dxa"/>
          </w:tcPr>
          <w:p w14:paraId="01D19BAC" w14:textId="43E93A0C" w:rsidR="00D50371" w:rsidRPr="00D50371" w:rsidRDefault="00D50371" w:rsidP="00D50371">
            <w:pPr>
              <w:tabs>
                <w:tab w:val="center" w:pos="1165"/>
              </w:tabs>
              <w:jc w:val="both"/>
              <w:rPr>
                <w:rFonts w:ascii="Times New Roman" w:hAnsi="Times New Roman" w:cs="Times New Roman"/>
                <w:sz w:val="28"/>
                <w:szCs w:val="28"/>
              </w:rPr>
            </w:pPr>
            <w:r w:rsidRPr="00D50371">
              <w:rPr>
                <w:rFonts w:ascii="Times New Roman" w:hAnsi="Times New Roman" w:cs="Times New Roman"/>
                <w:sz w:val="28"/>
                <w:szCs w:val="28"/>
              </w:rPr>
              <w:t>ПМПК</w:t>
            </w:r>
          </w:p>
        </w:tc>
        <w:tc>
          <w:tcPr>
            <w:tcW w:w="6804" w:type="dxa"/>
          </w:tcPr>
          <w:p w14:paraId="614DD193" w14:textId="27BB20CC" w:rsidR="00D50371" w:rsidRPr="00D50371" w:rsidRDefault="00D50371" w:rsidP="00783253">
            <w:pPr>
              <w:numPr>
                <w:ilvl w:val="0"/>
                <w:numId w:val="3"/>
              </w:numPr>
              <w:jc w:val="both"/>
              <w:rPr>
                <w:rFonts w:ascii="Times New Roman" w:hAnsi="Times New Roman" w:cs="Times New Roman"/>
                <w:sz w:val="28"/>
                <w:szCs w:val="28"/>
              </w:rPr>
            </w:pPr>
            <w:r w:rsidRPr="00D50371">
              <w:rPr>
                <w:rFonts w:ascii="Times New Roman" w:hAnsi="Times New Roman" w:cs="Times New Roman"/>
                <w:sz w:val="28"/>
                <w:szCs w:val="28"/>
              </w:rPr>
              <w:t>психолого-медико-педагогическ</w:t>
            </w:r>
            <w:r>
              <w:rPr>
                <w:rFonts w:ascii="Times New Roman" w:hAnsi="Times New Roman" w:cs="Times New Roman"/>
                <w:sz w:val="28"/>
                <w:szCs w:val="28"/>
              </w:rPr>
              <w:t>ая</w:t>
            </w:r>
            <w:r w:rsidRPr="00D50371">
              <w:rPr>
                <w:rFonts w:ascii="Times New Roman" w:hAnsi="Times New Roman" w:cs="Times New Roman"/>
                <w:sz w:val="28"/>
                <w:szCs w:val="28"/>
              </w:rPr>
              <w:t xml:space="preserve"> комисси</w:t>
            </w:r>
            <w:r>
              <w:rPr>
                <w:rFonts w:ascii="Times New Roman" w:hAnsi="Times New Roman" w:cs="Times New Roman"/>
                <w:sz w:val="28"/>
                <w:szCs w:val="28"/>
              </w:rPr>
              <w:t>я</w:t>
            </w:r>
          </w:p>
        </w:tc>
      </w:tr>
      <w:tr w:rsidR="00AA5E6E" w:rsidRPr="00D50371" w14:paraId="42B66CA6" w14:textId="77777777" w:rsidTr="00286D32">
        <w:tc>
          <w:tcPr>
            <w:tcW w:w="2547" w:type="dxa"/>
          </w:tcPr>
          <w:p w14:paraId="66D4328F" w14:textId="1680E25E" w:rsidR="00AA5E6E" w:rsidRPr="00D50371" w:rsidRDefault="00AA5E6E" w:rsidP="00D50371">
            <w:pPr>
              <w:tabs>
                <w:tab w:val="center" w:pos="1165"/>
              </w:tabs>
              <w:jc w:val="both"/>
              <w:rPr>
                <w:rFonts w:ascii="Times New Roman" w:hAnsi="Times New Roman" w:cs="Times New Roman"/>
                <w:sz w:val="28"/>
                <w:szCs w:val="28"/>
              </w:rPr>
            </w:pPr>
            <w:r w:rsidRPr="00AA5E6E">
              <w:rPr>
                <w:rFonts w:ascii="Times New Roman" w:hAnsi="Times New Roman" w:cs="Times New Roman"/>
                <w:sz w:val="28"/>
                <w:szCs w:val="28"/>
              </w:rPr>
              <w:t>ВОП</w:t>
            </w:r>
          </w:p>
        </w:tc>
        <w:tc>
          <w:tcPr>
            <w:tcW w:w="6804" w:type="dxa"/>
          </w:tcPr>
          <w:p w14:paraId="75A47F59" w14:textId="545DBFED" w:rsidR="00AA5E6E" w:rsidRPr="00D50371" w:rsidRDefault="00AA5E6E" w:rsidP="00783253">
            <w:pPr>
              <w:numPr>
                <w:ilvl w:val="0"/>
                <w:numId w:val="3"/>
              </w:numPr>
              <w:jc w:val="both"/>
              <w:rPr>
                <w:rFonts w:ascii="Times New Roman" w:hAnsi="Times New Roman" w:cs="Times New Roman"/>
                <w:sz w:val="28"/>
                <w:szCs w:val="28"/>
              </w:rPr>
            </w:pPr>
            <w:r w:rsidRPr="00AA5E6E">
              <w:rPr>
                <w:rFonts w:ascii="Times New Roman" w:hAnsi="Times New Roman" w:cs="Times New Roman"/>
                <w:sz w:val="28"/>
                <w:szCs w:val="28"/>
              </w:rPr>
              <w:t>врач общей практики</w:t>
            </w:r>
          </w:p>
        </w:tc>
      </w:tr>
    </w:tbl>
    <w:p w14:paraId="7F57D980" w14:textId="77777777" w:rsidR="00ED0CA8" w:rsidRPr="00D50371" w:rsidRDefault="00ED0CA8" w:rsidP="00F90EC1">
      <w:pPr>
        <w:spacing w:after="0" w:line="240" w:lineRule="auto"/>
        <w:jc w:val="both"/>
        <w:rPr>
          <w:rFonts w:ascii="Times New Roman" w:hAnsi="Times New Roman" w:cs="Times New Roman"/>
          <w:sz w:val="28"/>
          <w:szCs w:val="28"/>
        </w:rPr>
      </w:pPr>
    </w:p>
    <w:p w14:paraId="0391A48F" w14:textId="77777777" w:rsidR="004A7B5E" w:rsidRPr="00D50371" w:rsidRDefault="004A7B5E" w:rsidP="00F90EC1">
      <w:pPr>
        <w:spacing w:after="0" w:line="240" w:lineRule="auto"/>
        <w:jc w:val="both"/>
        <w:rPr>
          <w:rFonts w:ascii="Times New Roman" w:hAnsi="Times New Roman" w:cs="Times New Roman"/>
          <w:sz w:val="28"/>
          <w:szCs w:val="28"/>
        </w:rPr>
      </w:pPr>
    </w:p>
    <w:p w14:paraId="15F5D742" w14:textId="2646A58E" w:rsidR="00066045" w:rsidRPr="00D50371" w:rsidRDefault="00066045" w:rsidP="00F90EC1">
      <w:pPr>
        <w:spacing w:after="0" w:line="240" w:lineRule="auto"/>
        <w:jc w:val="both"/>
        <w:rPr>
          <w:rFonts w:ascii="Times New Roman" w:hAnsi="Times New Roman" w:cs="Times New Roman"/>
          <w:sz w:val="28"/>
          <w:szCs w:val="28"/>
        </w:rPr>
      </w:pPr>
    </w:p>
    <w:p w14:paraId="7F49F6C6" w14:textId="538D00FD" w:rsidR="00541D35" w:rsidRPr="00D50371" w:rsidRDefault="00541D35" w:rsidP="00F90EC1">
      <w:pPr>
        <w:spacing w:after="0" w:line="240" w:lineRule="auto"/>
        <w:jc w:val="both"/>
        <w:rPr>
          <w:rFonts w:ascii="Times New Roman" w:hAnsi="Times New Roman" w:cs="Times New Roman"/>
          <w:sz w:val="28"/>
          <w:szCs w:val="28"/>
        </w:rPr>
      </w:pPr>
    </w:p>
    <w:p w14:paraId="636BDBE0" w14:textId="3BDF04C8" w:rsidR="00541D35" w:rsidRPr="00D50371" w:rsidRDefault="00541D35" w:rsidP="00F90EC1">
      <w:pPr>
        <w:spacing w:after="0" w:line="240" w:lineRule="auto"/>
        <w:jc w:val="both"/>
        <w:rPr>
          <w:rFonts w:ascii="Times New Roman" w:hAnsi="Times New Roman" w:cs="Times New Roman"/>
          <w:sz w:val="28"/>
          <w:szCs w:val="28"/>
        </w:rPr>
      </w:pPr>
    </w:p>
    <w:p w14:paraId="75C72F6A" w14:textId="7572EFA3" w:rsidR="00541D35" w:rsidRPr="00D50371" w:rsidRDefault="00541D35" w:rsidP="00F90EC1">
      <w:pPr>
        <w:spacing w:after="0" w:line="240" w:lineRule="auto"/>
        <w:jc w:val="both"/>
        <w:rPr>
          <w:rFonts w:ascii="Times New Roman" w:hAnsi="Times New Roman" w:cs="Times New Roman"/>
          <w:sz w:val="28"/>
          <w:szCs w:val="28"/>
        </w:rPr>
      </w:pPr>
    </w:p>
    <w:p w14:paraId="5560436A" w14:textId="69071571" w:rsidR="00541D35" w:rsidRPr="00D50371" w:rsidRDefault="00541D35" w:rsidP="00F90EC1">
      <w:pPr>
        <w:spacing w:after="0" w:line="240" w:lineRule="auto"/>
        <w:jc w:val="both"/>
        <w:rPr>
          <w:rFonts w:ascii="Times New Roman" w:hAnsi="Times New Roman" w:cs="Times New Roman"/>
          <w:sz w:val="28"/>
          <w:szCs w:val="28"/>
        </w:rPr>
      </w:pPr>
    </w:p>
    <w:p w14:paraId="4FCE8B62" w14:textId="41C607B1" w:rsidR="00541D35" w:rsidRPr="00D50371" w:rsidRDefault="00541D35" w:rsidP="00F90EC1">
      <w:pPr>
        <w:spacing w:after="0" w:line="240" w:lineRule="auto"/>
        <w:jc w:val="both"/>
        <w:rPr>
          <w:rFonts w:ascii="Times New Roman" w:hAnsi="Times New Roman" w:cs="Times New Roman"/>
          <w:sz w:val="28"/>
          <w:szCs w:val="28"/>
        </w:rPr>
      </w:pPr>
    </w:p>
    <w:p w14:paraId="6521EA04" w14:textId="611B77B0" w:rsidR="00541D35" w:rsidRPr="00D50371" w:rsidRDefault="00541D35" w:rsidP="00F90EC1">
      <w:pPr>
        <w:spacing w:after="0" w:line="240" w:lineRule="auto"/>
        <w:jc w:val="both"/>
        <w:rPr>
          <w:rFonts w:ascii="Times New Roman" w:hAnsi="Times New Roman" w:cs="Times New Roman"/>
          <w:sz w:val="28"/>
          <w:szCs w:val="28"/>
        </w:rPr>
      </w:pPr>
    </w:p>
    <w:p w14:paraId="75CB8BC7" w14:textId="1CBE4044" w:rsidR="00541D35" w:rsidRPr="00D50371" w:rsidRDefault="00541D35" w:rsidP="00F90EC1">
      <w:pPr>
        <w:spacing w:after="0" w:line="240" w:lineRule="auto"/>
        <w:jc w:val="both"/>
        <w:rPr>
          <w:rFonts w:ascii="Times New Roman" w:hAnsi="Times New Roman" w:cs="Times New Roman"/>
          <w:sz w:val="28"/>
          <w:szCs w:val="28"/>
        </w:rPr>
      </w:pPr>
    </w:p>
    <w:p w14:paraId="49B424A1" w14:textId="1EEE099C" w:rsidR="00541D35" w:rsidRPr="00D50371" w:rsidRDefault="00541D35" w:rsidP="00F90EC1">
      <w:pPr>
        <w:spacing w:after="0" w:line="240" w:lineRule="auto"/>
        <w:jc w:val="both"/>
        <w:rPr>
          <w:rFonts w:ascii="Times New Roman" w:hAnsi="Times New Roman" w:cs="Times New Roman"/>
          <w:sz w:val="28"/>
          <w:szCs w:val="28"/>
        </w:rPr>
      </w:pPr>
    </w:p>
    <w:p w14:paraId="2CF36656" w14:textId="10A9C1B8" w:rsidR="00541D35" w:rsidRPr="00D50371" w:rsidRDefault="00541D35" w:rsidP="00F90EC1">
      <w:pPr>
        <w:spacing w:after="0" w:line="240" w:lineRule="auto"/>
        <w:jc w:val="both"/>
        <w:rPr>
          <w:rFonts w:ascii="Times New Roman" w:hAnsi="Times New Roman" w:cs="Times New Roman"/>
          <w:sz w:val="28"/>
          <w:szCs w:val="28"/>
        </w:rPr>
      </w:pPr>
    </w:p>
    <w:p w14:paraId="5B796677" w14:textId="5B5CCD07" w:rsidR="00541D35" w:rsidRPr="00D50371" w:rsidRDefault="00541D35" w:rsidP="00F90EC1">
      <w:pPr>
        <w:spacing w:after="0" w:line="240" w:lineRule="auto"/>
        <w:jc w:val="both"/>
        <w:rPr>
          <w:rFonts w:ascii="Times New Roman" w:hAnsi="Times New Roman" w:cs="Times New Roman"/>
          <w:sz w:val="28"/>
          <w:szCs w:val="28"/>
        </w:rPr>
      </w:pPr>
    </w:p>
    <w:p w14:paraId="123271AB" w14:textId="343F64B8" w:rsidR="00541D35" w:rsidRPr="00D50371" w:rsidRDefault="00541D35" w:rsidP="00F90EC1">
      <w:pPr>
        <w:spacing w:after="0" w:line="240" w:lineRule="auto"/>
        <w:jc w:val="both"/>
        <w:rPr>
          <w:rFonts w:ascii="Times New Roman" w:hAnsi="Times New Roman" w:cs="Times New Roman"/>
          <w:sz w:val="28"/>
          <w:szCs w:val="28"/>
        </w:rPr>
      </w:pPr>
    </w:p>
    <w:p w14:paraId="7F07B823" w14:textId="663019FD" w:rsidR="00541D35" w:rsidRPr="00D50371" w:rsidRDefault="00541D35" w:rsidP="00F90EC1">
      <w:pPr>
        <w:spacing w:after="0" w:line="240" w:lineRule="auto"/>
        <w:jc w:val="both"/>
        <w:rPr>
          <w:rFonts w:ascii="Times New Roman" w:hAnsi="Times New Roman" w:cs="Times New Roman"/>
          <w:sz w:val="28"/>
          <w:szCs w:val="28"/>
        </w:rPr>
      </w:pPr>
    </w:p>
    <w:p w14:paraId="5E61E1BD" w14:textId="6C1DFFE6" w:rsidR="00541D35" w:rsidRPr="00D50371" w:rsidRDefault="00541D35" w:rsidP="00F90EC1">
      <w:pPr>
        <w:spacing w:after="0" w:line="240" w:lineRule="auto"/>
        <w:jc w:val="both"/>
        <w:rPr>
          <w:rFonts w:ascii="Times New Roman" w:hAnsi="Times New Roman" w:cs="Times New Roman"/>
          <w:sz w:val="28"/>
          <w:szCs w:val="28"/>
        </w:rPr>
      </w:pPr>
    </w:p>
    <w:p w14:paraId="55EF1E81" w14:textId="51720FC2" w:rsidR="00541D35" w:rsidRPr="00D50371" w:rsidRDefault="00541D35" w:rsidP="00F90EC1">
      <w:pPr>
        <w:spacing w:after="0" w:line="240" w:lineRule="auto"/>
        <w:jc w:val="both"/>
        <w:rPr>
          <w:rFonts w:ascii="Times New Roman" w:hAnsi="Times New Roman" w:cs="Times New Roman"/>
          <w:sz w:val="28"/>
          <w:szCs w:val="28"/>
        </w:rPr>
      </w:pPr>
    </w:p>
    <w:p w14:paraId="1FD3579A" w14:textId="09D4656C" w:rsidR="00541D35" w:rsidRPr="00D50371" w:rsidRDefault="00541D35" w:rsidP="00F90EC1">
      <w:pPr>
        <w:spacing w:after="0" w:line="240" w:lineRule="auto"/>
        <w:jc w:val="both"/>
        <w:rPr>
          <w:rFonts w:ascii="Times New Roman" w:hAnsi="Times New Roman" w:cs="Times New Roman"/>
          <w:sz w:val="28"/>
          <w:szCs w:val="28"/>
        </w:rPr>
      </w:pPr>
    </w:p>
    <w:p w14:paraId="344395BC" w14:textId="1FD41B4D" w:rsidR="00541D35" w:rsidRPr="00D50371" w:rsidRDefault="00541D35" w:rsidP="00F90EC1">
      <w:pPr>
        <w:spacing w:after="0" w:line="240" w:lineRule="auto"/>
        <w:jc w:val="both"/>
        <w:rPr>
          <w:rFonts w:ascii="Times New Roman" w:hAnsi="Times New Roman" w:cs="Times New Roman"/>
          <w:sz w:val="28"/>
          <w:szCs w:val="28"/>
        </w:rPr>
      </w:pPr>
    </w:p>
    <w:p w14:paraId="27280FD2" w14:textId="46F3C3A1" w:rsidR="00541D35" w:rsidRPr="00D50371" w:rsidRDefault="00541D35" w:rsidP="00F90EC1">
      <w:pPr>
        <w:spacing w:after="0" w:line="240" w:lineRule="auto"/>
        <w:jc w:val="both"/>
        <w:rPr>
          <w:rFonts w:ascii="Times New Roman" w:hAnsi="Times New Roman" w:cs="Times New Roman"/>
          <w:sz w:val="28"/>
          <w:szCs w:val="28"/>
        </w:rPr>
      </w:pPr>
    </w:p>
    <w:p w14:paraId="10A4D740" w14:textId="1EE26AF9" w:rsidR="00541D35" w:rsidRPr="00D50371" w:rsidRDefault="00541D35" w:rsidP="00F90EC1">
      <w:pPr>
        <w:spacing w:after="0" w:line="240" w:lineRule="auto"/>
        <w:jc w:val="both"/>
        <w:rPr>
          <w:rFonts w:ascii="Times New Roman" w:hAnsi="Times New Roman" w:cs="Times New Roman"/>
          <w:sz w:val="28"/>
          <w:szCs w:val="28"/>
        </w:rPr>
      </w:pPr>
    </w:p>
    <w:p w14:paraId="6F2E9930" w14:textId="69B7B242" w:rsidR="00541D35" w:rsidRPr="00D50371" w:rsidRDefault="00541D35" w:rsidP="00F90EC1">
      <w:pPr>
        <w:spacing w:after="0" w:line="240" w:lineRule="auto"/>
        <w:jc w:val="both"/>
        <w:rPr>
          <w:rFonts w:ascii="Times New Roman" w:hAnsi="Times New Roman" w:cs="Times New Roman"/>
          <w:sz w:val="28"/>
          <w:szCs w:val="28"/>
        </w:rPr>
      </w:pPr>
    </w:p>
    <w:p w14:paraId="473E7680" w14:textId="4254F540" w:rsidR="00541D35" w:rsidRPr="00D50371" w:rsidRDefault="00541D35" w:rsidP="00F90EC1">
      <w:pPr>
        <w:spacing w:after="0" w:line="240" w:lineRule="auto"/>
        <w:jc w:val="both"/>
        <w:rPr>
          <w:rFonts w:ascii="Times New Roman" w:hAnsi="Times New Roman" w:cs="Times New Roman"/>
          <w:sz w:val="28"/>
          <w:szCs w:val="28"/>
        </w:rPr>
      </w:pPr>
    </w:p>
    <w:p w14:paraId="50516F8A" w14:textId="5F30F26C" w:rsidR="00541D35" w:rsidRPr="00D50371" w:rsidRDefault="00541D35" w:rsidP="00F90EC1">
      <w:pPr>
        <w:spacing w:after="0" w:line="240" w:lineRule="auto"/>
        <w:jc w:val="both"/>
        <w:rPr>
          <w:rFonts w:ascii="Times New Roman" w:hAnsi="Times New Roman" w:cs="Times New Roman"/>
          <w:sz w:val="28"/>
          <w:szCs w:val="28"/>
        </w:rPr>
      </w:pPr>
    </w:p>
    <w:p w14:paraId="73D10BA6" w14:textId="35B8C728" w:rsidR="00541D35" w:rsidRPr="00D50371" w:rsidRDefault="00541D35" w:rsidP="00F90EC1">
      <w:pPr>
        <w:spacing w:after="0" w:line="240" w:lineRule="auto"/>
        <w:jc w:val="both"/>
        <w:rPr>
          <w:rFonts w:ascii="Times New Roman" w:hAnsi="Times New Roman" w:cs="Times New Roman"/>
          <w:sz w:val="28"/>
          <w:szCs w:val="28"/>
        </w:rPr>
      </w:pPr>
    </w:p>
    <w:p w14:paraId="0CBD1A15" w14:textId="4D9E5538" w:rsidR="00541D35" w:rsidRPr="00D50371" w:rsidRDefault="00541D35" w:rsidP="00F90EC1">
      <w:pPr>
        <w:spacing w:after="0" w:line="240" w:lineRule="auto"/>
        <w:jc w:val="both"/>
        <w:rPr>
          <w:rFonts w:ascii="Times New Roman" w:hAnsi="Times New Roman" w:cs="Times New Roman"/>
          <w:sz w:val="28"/>
          <w:szCs w:val="28"/>
        </w:rPr>
      </w:pPr>
    </w:p>
    <w:p w14:paraId="4E382B05" w14:textId="5BD74B50" w:rsidR="00541D35" w:rsidRPr="00D50371" w:rsidRDefault="00541D35" w:rsidP="00F90EC1">
      <w:pPr>
        <w:spacing w:after="0" w:line="240" w:lineRule="auto"/>
        <w:jc w:val="both"/>
        <w:rPr>
          <w:rFonts w:ascii="Times New Roman" w:hAnsi="Times New Roman" w:cs="Times New Roman"/>
          <w:sz w:val="28"/>
          <w:szCs w:val="28"/>
        </w:rPr>
      </w:pPr>
    </w:p>
    <w:p w14:paraId="6D711680" w14:textId="26790F8F" w:rsidR="00541D35" w:rsidRPr="00D50371" w:rsidRDefault="00541D35" w:rsidP="00F90EC1">
      <w:pPr>
        <w:spacing w:after="0" w:line="240" w:lineRule="auto"/>
        <w:jc w:val="both"/>
        <w:rPr>
          <w:rFonts w:ascii="Times New Roman" w:hAnsi="Times New Roman" w:cs="Times New Roman"/>
          <w:sz w:val="28"/>
          <w:szCs w:val="28"/>
        </w:rPr>
      </w:pPr>
    </w:p>
    <w:p w14:paraId="0D569986" w14:textId="4E4C627A" w:rsidR="00541D35" w:rsidRPr="00D50371" w:rsidRDefault="00541D35" w:rsidP="00F90EC1">
      <w:pPr>
        <w:spacing w:after="0" w:line="240" w:lineRule="auto"/>
        <w:jc w:val="both"/>
        <w:rPr>
          <w:rFonts w:ascii="Times New Roman" w:hAnsi="Times New Roman" w:cs="Times New Roman"/>
          <w:sz w:val="28"/>
          <w:szCs w:val="28"/>
        </w:rPr>
      </w:pPr>
    </w:p>
    <w:p w14:paraId="636AB005" w14:textId="0EEF9785" w:rsidR="00541D35" w:rsidRPr="00D50371" w:rsidRDefault="00541D35" w:rsidP="00F90EC1">
      <w:pPr>
        <w:spacing w:after="0" w:line="240" w:lineRule="auto"/>
        <w:jc w:val="both"/>
        <w:rPr>
          <w:rFonts w:ascii="Times New Roman" w:hAnsi="Times New Roman" w:cs="Times New Roman"/>
          <w:sz w:val="28"/>
          <w:szCs w:val="28"/>
        </w:rPr>
      </w:pPr>
    </w:p>
    <w:p w14:paraId="06F7790E" w14:textId="6B481F2C" w:rsidR="004A7B5E" w:rsidRPr="00A50F30" w:rsidRDefault="004A7B5E" w:rsidP="00F90EC1">
      <w:pPr>
        <w:spacing w:line="240" w:lineRule="auto"/>
        <w:ind w:firstLine="567"/>
        <w:jc w:val="center"/>
        <w:rPr>
          <w:rFonts w:ascii="Times New Roman" w:hAnsi="Times New Roman" w:cs="Times New Roman"/>
          <w:b/>
          <w:sz w:val="28"/>
          <w:szCs w:val="28"/>
        </w:rPr>
      </w:pPr>
      <w:r w:rsidRPr="00A50F30">
        <w:rPr>
          <w:rFonts w:ascii="Times New Roman" w:hAnsi="Times New Roman" w:cs="Times New Roman"/>
          <w:b/>
          <w:sz w:val="28"/>
          <w:szCs w:val="28"/>
        </w:rPr>
        <w:lastRenderedPageBreak/>
        <w:t>ВВЕДЕНИЕ</w:t>
      </w:r>
    </w:p>
    <w:p w14:paraId="715474C8" w14:textId="7BD45BDD" w:rsidR="00193418" w:rsidRDefault="00403058" w:rsidP="00C94E10">
      <w:pPr>
        <w:spacing w:after="0" w:line="240" w:lineRule="auto"/>
        <w:ind w:firstLine="567"/>
        <w:jc w:val="both"/>
        <w:rPr>
          <w:rFonts w:ascii="Times New Roman" w:eastAsia="Times New Roman" w:hAnsi="Times New Roman" w:cs="Times New Roman"/>
          <w:color w:val="000000"/>
          <w:sz w:val="28"/>
          <w:szCs w:val="28"/>
          <w:lang w:eastAsia="ru-RU"/>
        </w:rPr>
      </w:pPr>
      <w:bookmarkStart w:id="19" w:name="_Hlk96393998"/>
      <w:r w:rsidRPr="00403058">
        <w:rPr>
          <w:rFonts w:ascii="Times New Roman" w:eastAsia="Times New Roman" w:hAnsi="Times New Roman" w:cs="Times New Roman"/>
          <w:color w:val="000000"/>
          <w:sz w:val="28"/>
          <w:szCs w:val="28"/>
          <w:lang w:eastAsia="ru-RU"/>
        </w:rPr>
        <w:t>Эпилепсия</w:t>
      </w:r>
      <w:r w:rsidR="001457D4">
        <w:rPr>
          <w:rFonts w:ascii="Times New Roman" w:eastAsia="Times New Roman" w:hAnsi="Times New Roman" w:cs="Times New Roman"/>
          <w:color w:val="000000"/>
          <w:sz w:val="28"/>
          <w:szCs w:val="28"/>
          <w:lang w:eastAsia="ru-RU"/>
        </w:rPr>
        <w:t xml:space="preserve">, являясь одним </w:t>
      </w:r>
      <w:r w:rsidR="001457D4" w:rsidRPr="001457D4">
        <w:rPr>
          <w:rFonts w:ascii="Times New Roman" w:eastAsia="Times New Roman" w:hAnsi="Times New Roman" w:cs="Times New Roman"/>
          <w:color w:val="000000"/>
          <w:sz w:val="28"/>
          <w:szCs w:val="28"/>
          <w:lang w:eastAsia="ru-RU"/>
        </w:rPr>
        <w:t>из самых распространённых неврологических</w:t>
      </w:r>
      <w:r w:rsidR="001457D4">
        <w:rPr>
          <w:rFonts w:ascii="Times New Roman" w:eastAsia="Times New Roman" w:hAnsi="Times New Roman" w:cs="Times New Roman"/>
          <w:color w:val="000000"/>
          <w:sz w:val="28"/>
          <w:szCs w:val="28"/>
          <w:lang w:eastAsia="ru-RU"/>
        </w:rPr>
        <w:t xml:space="preserve"> </w:t>
      </w:r>
      <w:r w:rsidR="001457D4" w:rsidRPr="00151545">
        <w:rPr>
          <w:rFonts w:ascii="Times New Roman" w:eastAsia="Times New Roman" w:hAnsi="Times New Roman" w:cs="Times New Roman"/>
          <w:color w:val="000000"/>
          <w:sz w:val="28"/>
          <w:szCs w:val="28"/>
          <w:lang w:eastAsia="ru-RU"/>
        </w:rPr>
        <w:t>заболеваний</w:t>
      </w:r>
      <w:r w:rsidR="00151545" w:rsidRPr="00151545">
        <w:rPr>
          <w:rFonts w:ascii="Times New Roman" w:hAnsi="Times New Roman" w:cs="Times New Roman"/>
          <w:sz w:val="28"/>
          <w:szCs w:val="28"/>
        </w:rPr>
        <w:t xml:space="preserve"> в мире</w:t>
      </w:r>
      <w:r w:rsidR="00151545" w:rsidRPr="00151545">
        <w:rPr>
          <w:rFonts w:ascii="Times New Roman" w:eastAsia="Times New Roman" w:hAnsi="Times New Roman" w:cs="Times New Roman"/>
          <w:color w:val="000000"/>
          <w:sz w:val="28"/>
          <w:szCs w:val="28"/>
          <w:lang w:eastAsia="ru-RU"/>
        </w:rPr>
        <w:t xml:space="preserve">, </w:t>
      </w:r>
      <w:r w:rsidR="00151545">
        <w:rPr>
          <w:rFonts w:ascii="Times New Roman" w:eastAsia="Times New Roman" w:hAnsi="Times New Roman" w:cs="Times New Roman"/>
          <w:color w:val="000000"/>
          <w:sz w:val="28"/>
          <w:szCs w:val="28"/>
          <w:lang w:eastAsia="ru-RU"/>
        </w:rPr>
        <w:t xml:space="preserve">часто </w:t>
      </w:r>
      <w:r w:rsidR="001457D4" w:rsidRPr="001457D4">
        <w:rPr>
          <w:rFonts w:ascii="Times New Roman" w:eastAsia="Times New Roman" w:hAnsi="Times New Roman" w:cs="Times New Roman"/>
          <w:color w:val="000000"/>
          <w:sz w:val="28"/>
          <w:szCs w:val="28"/>
          <w:lang w:eastAsia="ru-RU"/>
        </w:rPr>
        <w:t>влечет</w:t>
      </w:r>
      <w:r w:rsidR="001457D4">
        <w:rPr>
          <w:rFonts w:ascii="Times New Roman" w:eastAsia="Times New Roman" w:hAnsi="Times New Roman" w:cs="Times New Roman"/>
          <w:color w:val="000000"/>
          <w:sz w:val="28"/>
          <w:szCs w:val="28"/>
          <w:lang w:eastAsia="ru-RU"/>
        </w:rPr>
        <w:t xml:space="preserve"> </w:t>
      </w:r>
      <w:r w:rsidR="001457D4" w:rsidRPr="001457D4">
        <w:rPr>
          <w:rFonts w:ascii="Times New Roman" w:eastAsia="Times New Roman" w:hAnsi="Times New Roman" w:cs="Times New Roman"/>
          <w:color w:val="000000"/>
          <w:sz w:val="28"/>
          <w:szCs w:val="28"/>
          <w:lang w:eastAsia="ru-RU"/>
        </w:rPr>
        <w:t>за собой</w:t>
      </w:r>
      <w:r w:rsidR="00151545">
        <w:rPr>
          <w:rFonts w:ascii="Times New Roman" w:eastAsia="Times New Roman" w:hAnsi="Times New Roman" w:cs="Times New Roman"/>
          <w:color w:val="000000"/>
          <w:sz w:val="28"/>
          <w:szCs w:val="28"/>
          <w:lang w:eastAsia="ru-RU"/>
        </w:rPr>
        <w:t xml:space="preserve"> развитие </w:t>
      </w:r>
      <w:r w:rsidR="001457D4" w:rsidRPr="001457D4">
        <w:rPr>
          <w:rFonts w:ascii="Times New Roman" w:eastAsia="Times New Roman" w:hAnsi="Times New Roman" w:cs="Times New Roman"/>
          <w:color w:val="000000"/>
          <w:sz w:val="28"/>
          <w:szCs w:val="28"/>
          <w:lang w:eastAsia="ru-RU"/>
        </w:rPr>
        <w:t>неврологически</w:t>
      </w:r>
      <w:r w:rsidR="00151545">
        <w:rPr>
          <w:rFonts w:ascii="Times New Roman" w:eastAsia="Times New Roman" w:hAnsi="Times New Roman" w:cs="Times New Roman"/>
          <w:color w:val="000000"/>
          <w:sz w:val="28"/>
          <w:szCs w:val="28"/>
          <w:lang w:eastAsia="ru-RU"/>
        </w:rPr>
        <w:t>х</w:t>
      </w:r>
      <w:r w:rsidR="001457D4" w:rsidRPr="001457D4">
        <w:rPr>
          <w:rFonts w:ascii="Times New Roman" w:eastAsia="Times New Roman" w:hAnsi="Times New Roman" w:cs="Times New Roman"/>
          <w:color w:val="000000"/>
          <w:sz w:val="28"/>
          <w:szCs w:val="28"/>
          <w:lang w:eastAsia="ru-RU"/>
        </w:rPr>
        <w:t>, когнитивны</w:t>
      </w:r>
      <w:r w:rsidR="00151545">
        <w:rPr>
          <w:rFonts w:ascii="Times New Roman" w:eastAsia="Times New Roman" w:hAnsi="Times New Roman" w:cs="Times New Roman"/>
          <w:color w:val="000000"/>
          <w:sz w:val="28"/>
          <w:szCs w:val="28"/>
          <w:lang w:eastAsia="ru-RU"/>
        </w:rPr>
        <w:t>х</w:t>
      </w:r>
      <w:r w:rsidR="001457D4" w:rsidRPr="001457D4">
        <w:rPr>
          <w:rFonts w:ascii="Times New Roman" w:eastAsia="Times New Roman" w:hAnsi="Times New Roman" w:cs="Times New Roman"/>
          <w:color w:val="000000"/>
          <w:sz w:val="28"/>
          <w:szCs w:val="28"/>
          <w:lang w:eastAsia="ru-RU"/>
        </w:rPr>
        <w:t xml:space="preserve">, </w:t>
      </w:r>
      <w:r w:rsidR="00151545">
        <w:rPr>
          <w:rFonts w:ascii="Times New Roman" w:eastAsia="Times New Roman" w:hAnsi="Times New Roman" w:cs="Times New Roman"/>
          <w:color w:val="000000"/>
          <w:sz w:val="28"/>
          <w:szCs w:val="28"/>
          <w:lang w:eastAsia="ru-RU"/>
        </w:rPr>
        <w:t>эмоционально-</w:t>
      </w:r>
      <w:r w:rsidR="001457D4" w:rsidRPr="001457D4">
        <w:rPr>
          <w:rFonts w:ascii="Times New Roman" w:eastAsia="Times New Roman" w:hAnsi="Times New Roman" w:cs="Times New Roman"/>
          <w:color w:val="000000"/>
          <w:sz w:val="28"/>
          <w:szCs w:val="28"/>
          <w:lang w:eastAsia="ru-RU"/>
        </w:rPr>
        <w:t>психологически</w:t>
      </w:r>
      <w:r w:rsidR="00151545">
        <w:rPr>
          <w:rFonts w:ascii="Times New Roman" w:eastAsia="Times New Roman" w:hAnsi="Times New Roman" w:cs="Times New Roman"/>
          <w:color w:val="000000"/>
          <w:sz w:val="28"/>
          <w:szCs w:val="28"/>
          <w:lang w:eastAsia="ru-RU"/>
        </w:rPr>
        <w:t>х</w:t>
      </w:r>
      <w:r w:rsidR="001457D4" w:rsidRPr="001457D4">
        <w:rPr>
          <w:rFonts w:ascii="Times New Roman" w:eastAsia="Times New Roman" w:hAnsi="Times New Roman" w:cs="Times New Roman"/>
          <w:color w:val="000000"/>
          <w:sz w:val="28"/>
          <w:szCs w:val="28"/>
          <w:lang w:eastAsia="ru-RU"/>
        </w:rPr>
        <w:t xml:space="preserve"> и социальны</w:t>
      </w:r>
      <w:r w:rsidR="00151545">
        <w:rPr>
          <w:rFonts w:ascii="Times New Roman" w:eastAsia="Times New Roman" w:hAnsi="Times New Roman" w:cs="Times New Roman"/>
          <w:color w:val="000000"/>
          <w:sz w:val="28"/>
          <w:szCs w:val="28"/>
          <w:lang w:eastAsia="ru-RU"/>
        </w:rPr>
        <w:t>х</w:t>
      </w:r>
      <w:r w:rsidR="001457D4" w:rsidRPr="001457D4">
        <w:rPr>
          <w:rFonts w:ascii="Times New Roman" w:eastAsia="Times New Roman" w:hAnsi="Times New Roman" w:cs="Times New Roman"/>
          <w:color w:val="000000"/>
          <w:sz w:val="28"/>
          <w:szCs w:val="28"/>
          <w:lang w:eastAsia="ru-RU"/>
        </w:rPr>
        <w:t xml:space="preserve"> последстви</w:t>
      </w:r>
      <w:r w:rsidR="00151545">
        <w:rPr>
          <w:rFonts w:ascii="Times New Roman" w:eastAsia="Times New Roman" w:hAnsi="Times New Roman" w:cs="Times New Roman"/>
          <w:color w:val="000000"/>
          <w:sz w:val="28"/>
          <w:szCs w:val="28"/>
          <w:lang w:eastAsia="ru-RU"/>
        </w:rPr>
        <w:t xml:space="preserve">й. </w:t>
      </w:r>
      <w:r w:rsidR="00C475DA">
        <w:rPr>
          <w:rFonts w:ascii="Times New Roman" w:eastAsia="Times New Roman" w:hAnsi="Times New Roman" w:cs="Times New Roman"/>
          <w:color w:val="000000"/>
          <w:sz w:val="28"/>
          <w:szCs w:val="28"/>
          <w:lang w:eastAsia="ru-RU"/>
        </w:rPr>
        <w:t>П</w:t>
      </w:r>
      <w:r w:rsidR="00165C8A">
        <w:rPr>
          <w:rFonts w:ascii="Times New Roman" w:eastAsia="Times New Roman" w:hAnsi="Times New Roman" w:cs="Times New Roman"/>
          <w:color w:val="000000"/>
          <w:sz w:val="28"/>
          <w:szCs w:val="28"/>
          <w:lang w:eastAsia="ru-RU"/>
        </w:rPr>
        <w:t>оследн</w:t>
      </w:r>
      <w:r w:rsidR="00C475DA">
        <w:rPr>
          <w:rFonts w:ascii="Times New Roman" w:eastAsia="Times New Roman" w:hAnsi="Times New Roman" w:cs="Times New Roman"/>
          <w:color w:val="000000"/>
          <w:sz w:val="28"/>
          <w:szCs w:val="28"/>
          <w:lang w:eastAsia="ru-RU"/>
        </w:rPr>
        <w:t>ий</w:t>
      </w:r>
      <w:r w:rsidR="00165C8A">
        <w:rPr>
          <w:rFonts w:ascii="Times New Roman" w:eastAsia="Times New Roman" w:hAnsi="Times New Roman" w:cs="Times New Roman"/>
          <w:color w:val="000000"/>
          <w:sz w:val="28"/>
          <w:szCs w:val="28"/>
          <w:lang w:eastAsia="ru-RU"/>
        </w:rPr>
        <w:t xml:space="preserve"> систематическ</w:t>
      </w:r>
      <w:r w:rsidR="00C475DA">
        <w:rPr>
          <w:rFonts w:ascii="Times New Roman" w:eastAsia="Times New Roman" w:hAnsi="Times New Roman" w:cs="Times New Roman"/>
          <w:color w:val="000000"/>
          <w:sz w:val="28"/>
          <w:szCs w:val="28"/>
          <w:lang w:eastAsia="ru-RU"/>
        </w:rPr>
        <w:t>ий</w:t>
      </w:r>
      <w:r w:rsidR="00165C8A">
        <w:rPr>
          <w:rFonts w:ascii="Times New Roman" w:eastAsia="Times New Roman" w:hAnsi="Times New Roman" w:cs="Times New Roman"/>
          <w:color w:val="000000"/>
          <w:sz w:val="28"/>
          <w:szCs w:val="28"/>
          <w:lang w:eastAsia="ru-RU"/>
        </w:rPr>
        <w:t xml:space="preserve"> </w:t>
      </w:r>
      <w:r w:rsidR="008C3D87" w:rsidRPr="008C3D87">
        <w:rPr>
          <w:rFonts w:ascii="Times New Roman" w:eastAsia="Times New Roman" w:hAnsi="Times New Roman" w:cs="Times New Roman"/>
          <w:color w:val="000000"/>
          <w:sz w:val="28"/>
          <w:szCs w:val="28"/>
          <w:lang w:eastAsia="ru-RU"/>
        </w:rPr>
        <w:t xml:space="preserve">обзор и метаанализ </w:t>
      </w:r>
      <w:r w:rsidR="00165C8A">
        <w:rPr>
          <w:rFonts w:ascii="Times New Roman" w:eastAsia="Times New Roman" w:hAnsi="Times New Roman" w:cs="Times New Roman"/>
          <w:color w:val="000000"/>
          <w:sz w:val="28"/>
          <w:szCs w:val="28"/>
          <w:lang w:eastAsia="ru-RU"/>
        </w:rPr>
        <w:t xml:space="preserve">международных </w:t>
      </w:r>
      <w:r w:rsidR="008C3D87" w:rsidRPr="008C3D87">
        <w:rPr>
          <w:rFonts w:ascii="Times New Roman" w:eastAsia="Times New Roman" w:hAnsi="Times New Roman" w:cs="Times New Roman"/>
          <w:color w:val="000000"/>
          <w:sz w:val="28"/>
          <w:szCs w:val="28"/>
          <w:lang w:eastAsia="ru-RU"/>
        </w:rPr>
        <w:t>исследований</w:t>
      </w:r>
      <w:r w:rsidR="00C475DA">
        <w:rPr>
          <w:rFonts w:ascii="Times New Roman" w:eastAsia="Times New Roman" w:hAnsi="Times New Roman" w:cs="Times New Roman"/>
          <w:color w:val="000000"/>
          <w:sz w:val="28"/>
          <w:szCs w:val="28"/>
          <w:lang w:eastAsia="ru-RU"/>
        </w:rPr>
        <w:t xml:space="preserve"> показал, что</w:t>
      </w:r>
      <w:r w:rsidR="008C3D87" w:rsidRPr="008C3D87">
        <w:rPr>
          <w:rFonts w:ascii="Times New Roman" w:eastAsia="Times New Roman" w:hAnsi="Times New Roman" w:cs="Times New Roman"/>
          <w:color w:val="000000"/>
          <w:sz w:val="28"/>
          <w:szCs w:val="28"/>
          <w:lang w:eastAsia="ru-RU"/>
        </w:rPr>
        <w:t xml:space="preserve"> </w:t>
      </w:r>
      <w:r w:rsidR="00165C8A">
        <w:rPr>
          <w:rFonts w:ascii="Times New Roman" w:eastAsia="Times New Roman" w:hAnsi="Times New Roman" w:cs="Times New Roman"/>
          <w:color w:val="000000"/>
          <w:sz w:val="28"/>
          <w:szCs w:val="28"/>
          <w:lang w:eastAsia="ru-RU"/>
        </w:rPr>
        <w:t xml:space="preserve">средняя </w:t>
      </w:r>
      <w:r w:rsidR="008C3D87" w:rsidRPr="008C3D87">
        <w:rPr>
          <w:rFonts w:ascii="Times New Roman" w:eastAsia="Times New Roman" w:hAnsi="Times New Roman" w:cs="Times New Roman"/>
          <w:color w:val="000000"/>
          <w:sz w:val="28"/>
          <w:szCs w:val="28"/>
          <w:lang w:eastAsia="ru-RU"/>
        </w:rPr>
        <w:t>заболеваемост</w:t>
      </w:r>
      <w:r w:rsidR="00165C8A">
        <w:rPr>
          <w:rFonts w:ascii="Times New Roman" w:eastAsia="Times New Roman" w:hAnsi="Times New Roman" w:cs="Times New Roman"/>
          <w:color w:val="000000"/>
          <w:sz w:val="28"/>
          <w:szCs w:val="28"/>
          <w:lang w:eastAsia="ru-RU"/>
        </w:rPr>
        <w:t>ь</w:t>
      </w:r>
      <w:r w:rsidR="008C3D87" w:rsidRPr="008C3D87">
        <w:rPr>
          <w:rFonts w:ascii="Times New Roman" w:eastAsia="Times New Roman" w:hAnsi="Times New Roman" w:cs="Times New Roman"/>
          <w:color w:val="000000"/>
          <w:sz w:val="28"/>
          <w:szCs w:val="28"/>
          <w:lang w:eastAsia="ru-RU"/>
        </w:rPr>
        <w:t xml:space="preserve"> эпилепси</w:t>
      </w:r>
      <w:r w:rsidR="00165C8A">
        <w:rPr>
          <w:rFonts w:ascii="Times New Roman" w:eastAsia="Times New Roman" w:hAnsi="Times New Roman" w:cs="Times New Roman"/>
          <w:color w:val="000000"/>
          <w:sz w:val="28"/>
          <w:szCs w:val="28"/>
          <w:lang w:eastAsia="ru-RU"/>
        </w:rPr>
        <w:t>ей</w:t>
      </w:r>
      <w:r w:rsidR="008C3D87" w:rsidRPr="008C3D87">
        <w:rPr>
          <w:rFonts w:ascii="Times New Roman" w:eastAsia="Times New Roman" w:hAnsi="Times New Roman" w:cs="Times New Roman"/>
          <w:color w:val="000000"/>
          <w:sz w:val="28"/>
          <w:szCs w:val="28"/>
          <w:lang w:eastAsia="ru-RU"/>
        </w:rPr>
        <w:t xml:space="preserve"> состав</w:t>
      </w:r>
      <w:r w:rsidR="00165C8A">
        <w:rPr>
          <w:rFonts w:ascii="Times New Roman" w:eastAsia="Times New Roman" w:hAnsi="Times New Roman" w:cs="Times New Roman"/>
          <w:color w:val="000000"/>
          <w:sz w:val="28"/>
          <w:szCs w:val="28"/>
          <w:lang w:eastAsia="ru-RU"/>
        </w:rPr>
        <w:t>ляет</w:t>
      </w:r>
      <w:r w:rsidR="008C3D87" w:rsidRPr="008C3D87">
        <w:rPr>
          <w:rFonts w:ascii="Times New Roman" w:eastAsia="Times New Roman" w:hAnsi="Times New Roman" w:cs="Times New Roman"/>
          <w:color w:val="000000"/>
          <w:sz w:val="28"/>
          <w:szCs w:val="28"/>
          <w:lang w:eastAsia="ru-RU"/>
        </w:rPr>
        <w:t xml:space="preserve"> 61,4</w:t>
      </w:r>
      <w:r w:rsidR="00165C8A">
        <w:rPr>
          <w:rFonts w:ascii="Times New Roman" w:eastAsia="Times New Roman" w:hAnsi="Times New Roman" w:cs="Times New Roman"/>
          <w:color w:val="000000"/>
          <w:sz w:val="28"/>
          <w:szCs w:val="28"/>
          <w:lang w:eastAsia="ru-RU"/>
        </w:rPr>
        <w:t xml:space="preserve"> человек </w:t>
      </w:r>
      <w:r w:rsidR="008C3D87" w:rsidRPr="008C3D87">
        <w:rPr>
          <w:rFonts w:ascii="Times New Roman" w:eastAsia="Times New Roman" w:hAnsi="Times New Roman" w:cs="Times New Roman"/>
          <w:color w:val="000000"/>
          <w:sz w:val="28"/>
          <w:szCs w:val="28"/>
          <w:lang w:eastAsia="ru-RU"/>
        </w:rPr>
        <w:t>на 100</w:t>
      </w:r>
      <w:r w:rsidR="00165C8A">
        <w:rPr>
          <w:rFonts w:ascii="Times New Roman" w:eastAsia="Times New Roman" w:hAnsi="Times New Roman" w:cs="Times New Roman"/>
          <w:color w:val="000000"/>
          <w:sz w:val="28"/>
          <w:szCs w:val="28"/>
          <w:lang w:eastAsia="ru-RU"/>
        </w:rPr>
        <w:t>.</w:t>
      </w:r>
      <w:r w:rsidR="008C3D87" w:rsidRPr="008C3D87">
        <w:rPr>
          <w:rFonts w:ascii="Times New Roman" w:eastAsia="Times New Roman" w:hAnsi="Times New Roman" w:cs="Times New Roman"/>
          <w:color w:val="000000"/>
          <w:sz w:val="28"/>
          <w:szCs w:val="28"/>
          <w:lang w:eastAsia="ru-RU"/>
        </w:rPr>
        <w:t>000 (95% ДИ 50,7–74,4)</w:t>
      </w:r>
      <w:r w:rsidR="003E1826">
        <w:rPr>
          <w:rFonts w:ascii="Times New Roman" w:eastAsia="Times New Roman" w:hAnsi="Times New Roman" w:cs="Times New Roman"/>
          <w:color w:val="000000"/>
          <w:sz w:val="28"/>
          <w:szCs w:val="28"/>
          <w:lang w:eastAsia="ru-RU"/>
        </w:rPr>
        <w:fldChar w:fldCharType="begin">
          <w:fldData xml:space="preserve">PEVuZE5vdGU+PENpdGU+PEF1dGhvcj5GaWVzdDwvQXV0aG9yPjxZZWFyPjIwMTc8L1llYXI+PFJl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</w:fldData>
        </w:fldChar>
      </w:r>
      <w:r w:rsidR="003E1826">
        <w:rPr>
          <w:rFonts w:ascii="Times New Roman" w:eastAsia="Times New Roman" w:hAnsi="Times New Roman" w:cs="Times New Roman"/>
          <w:color w:val="000000"/>
          <w:sz w:val="28"/>
          <w:szCs w:val="28"/>
          <w:lang w:eastAsia="ru-RU"/>
        </w:rPr>
        <w:instrText xml:space="preserve"> ADDIN EN.CITE </w:instrText>
      </w:r>
      <w:r w:rsidR="003E1826">
        <w:rPr>
          <w:rFonts w:ascii="Times New Roman" w:eastAsia="Times New Roman" w:hAnsi="Times New Roman" w:cs="Times New Roman"/>
          <w:color w:val="000000"/>
          <w:sz w:val="28"/>
          <w:szCs w:val="28"/>
          <w:lang w:eastAsia="ru-RU"/>
        </w:rPr>
        <w:fldChar w:fldCharType="begin">
          <w:fldData xml:space="preserve">PEVuZE5vdGU+PENpdGU+PEF1dGhvcj5GaWVzdDwvQXV0aG9yPjxZZWFyPjIwMTc8L1llYXI+PFJl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</w:fldData>
        </w:fldChar>
      </w:r>
      <w:r w:rsidR="003E1826">
        <w:rPr>
          <w:rFonts w:ascii="Times New Roman" w:eastAsia="Times New Roman" w:hAnsi="Times New Roman" w:cs="Times New Roman"/>
          <w:color w:val="000000"/>
          <w:sz w:val="28"/>
          <w:szCs w:val="28"/>
          <w:lang w:eastAsia="ru-RU"/>
        </w:rPr>
        <w:instrText xml:space="preserve"> ADDIN EN.CITE.DATA </w:instrText>
      </w:r>
      <w:r w:rsidR="003E1826">
        <w:rPr>
          <w:rFonts w:ascii="Times New Roman" w:eastAsia="Times New Roman" w:hAnsi="Times New Roman" w:cs="Times New Roman"/>
          <w:color w:val="000000"/>
          <w:sz w:val="28"/>
          <w:szCs w:val="28"/>
          <w:lang w:eastAsia="ru-RU"/>
        </w:rPr>
      </w:r>
      <w:r w:rsidR="003E1826">
        <w:rPr>
          <w:rFonts w:ascii="Times New Roman" w:eastAsia="Times New Roman" w:hAnsi="Times New Roman" w:cs="Times New Roman"/>
          <w:color w:val="000000"/>
          <w:sz w:val="28"/>
          <w:szCs w:val="28"/>
          <w:lang w:eastAsia="ru-RU"/>
        </w:rPr>
        <w:fldChar w:fldCharType="end"/>
      </w:r>
      <w:r w:rsidR="003E1826">
        <w:rPr>
          <w:rFonts w:ascii="Times New Roman" w:eastAsia="Times New Roman" w:hAnsi="Times New Roman" w:cs="Times New Roman"/>
          <w:color w:val="000000"/>
          <w:sz w:val="28"/>
          <w:szCs w:val="28"/>
          <w:lang w:eastAsia="ru-RU"/>
        </w:rPr>
      </w:r>
      <w:r w:rsidR="003E1826">
        <w:rPr>
          <w:rFonts w:ascii="Times New Roman" w:eastAsia="Times New Roman" w:hAnsi="Times New Roman" w:cs="Times New Roman"/>
          <w:color w:val="000000"/>
          <w:sz w:val="28"/>
          <w:szCs w:val="28"/>
          <w:lang w:eastAsia="ru-RU"/>
        </w:rPr>
        <w:fldChar w:fldCharType="separate"/>
      </w:r>
      <w:r w:rsidR="003E1826">
        <w:rPr>
          <w:rFonts w:ascii="Times New Roman" w:eastAsia="Times New Roman" w:hAnsi="Times New Roman" w:cs="Times New Roman"/>
          <w:noProof/>
          <w:color w:val="000000"/>
          <w:sz w:val="28"/>
          <w:szCs w:val="28"/>
          <w:lang w:eastAsia="ru-RU"/>
        </w:rPr>
        <w:t>[1, 2]</w:t>
      </w:r>
      <w:r w:rsidR="003E1826">
        <w:rPr>
          <w:rFonts w:ascii="Times New Roman" w:eastAsia="Times New Roman" w:hAnsi="Times New Roman" w:cs="Times New Roman"/>
          <w:color w:val="000000"/>
          <w:sz w:val="28"/>
          <w:szCs w:val="28"/>
          <w:lang w:eastAsia="ru-RU"/>
        </w:rPr>
        <w:fldChar w:fldCharType="end"/>
      </w:r>
      <w:r w:rsidR="003E1826">
        <w:rPr>
          <w:rFonts w:ascii="Times New Roman" w:eastAsia="Times New Roman" w:hAnsi="Times New Roman" w:cs="Times New Roman"/>
          <w:color w:val="000000"/>
          <w:sz w:val="28"/>
          <w:szCs w:val="28"/>
          <w:lang w:eastAsia="ru-RU"/>
        </w:rPr>
        <w:t xml:space="preserve"> или </w:t>
      </w:r>
      <w:r w:rsidR="001B1C89">
        <w:rPr>
          <w:rFonts w:ascii="Times New Roman" w:eastAsia="Times New Roman" w:hAnsi="Times New Roman" w:cs="Times New Roman"/>
          <w:color w:val="000000"/>
          <w:sz w:val="28"/>
          <w:szCs w:val="28"/>
          <w:lang w:eastAsia="ru-RU"/>
        </w:rPr>
        <w:t xml:space="preserve">5–7 </w:t>
      </w:r>
      <w:r w:rsidR="003E1826">
        <w:rPr>
          <w:rFonts w:ascii="Times New Roman" w:eastAsia="Times New Roman" w:hAnsi="Times New Roman" w:cs="Times New Roman"/>
          <w:color w:val="000000"/>
          <w:sz w:val="28"/>
          <w:szCs w:val="28"/>
          <w:lang w:eastAsia="ru-RU"/>
        </w:rPr>
        <w:t xml:space="preserve"> случаев на 1</w:t>
      </w:r>
      <w:r w:rsidR="00AF68BE">
        <w:rPr>
          <w:rFonts w:ascii="Times New Roman" w:eastAsia="Times New Roman" w:hAnsi="Times New Roman" w:cs="Times New Roman"/>
          <w:color w:val="000000"/>
          <w:sz w:val="28"/>
          <w:szCs w:val="28"/>
          <w:lang w:eastAsia="ru-RU"/>
        </w:rPr>
        <w:t>0</w:t>
      </w:r>
      <w:r w:rsidR="003E1826">
        <w:rPr>
          <w:rFonts w:ascii="Times New Roman" w:eastAsia="Times New Roman" w:hAnsi="Times New Roman" w:cs="Times New Roman"/>
          <w:color w:val="000000"/>
          <w:sz w:val="28"/>
          <w:szCs w:val="28"/>
          <w:lang w:eastAsia="ru-RU"/>
        </w:rPr>
        <w:t>.000 населения</w:t>
      </w:r>
      <w:r w:rsidR="00193418" w:rsidRPr="00193418">
        <w:t xml:space="preserve"> </w:t>
      </w:r>
      <w:r w:rsidR="00193418" w:rsidRPr="00193418">
        <w:rPr>
          <w:rFonts w:ascii="Times New Roman" w:eastAsia="Times New Roman" w:hAnsi="Times New Roman" w:cs="Times New Roman"/>
          <w:color w:val="000000"/>
          <w:sz w:val="28"/>
          <w:szCs w:val="28"/>
          <w:lang w:eastAsia="ru-RU"/>
        </w:rPr>
        <w:t>в год</w:t>
      </w:r>
      <w:r w:rsidR="008C3D87" w:rsidRPr="008C3D87">
        <w:rPr>
          <w:rFonts w:ascii="Times New Roman" w:eastAsia="Times New Roman" w:hAnsi="Times New Roman" w:cs="Times New Roman"/>
          <w:color w:val="000000"/>
          <w:sz w:val="28"/>
          <w:szCs w:val="28"/>
          <w:lang w:eastAsia="ru-RU"/>
        </w:rPr>
        <w:t xml:space="preserve">. </w:t>
      </w:r>
      <w:r w:rsidR="00747317">
        <w:rPr>
          <w:rFonts w:ascii="Times New Roman" w:eastAsia="Times New Roman" w:hAnsi="Times New Roman" w:cs="Times New Roman"/>
          <w:color w:val="000000"/>
          <w:sz w:val="28"/>
          <w:szCs w:val="28"/>
          <w:lang w:eastAsia="ru-RU"/>
        </w:rPr>
        <w:t>При этом</w:t>
      </w:r>
      <w:r w:rsidR="00747317" w:rsidRPr="00747317">
        <w:rPr>
          <w:rFonts w:ascii="Times New Roman" w:eastAsia="Times New Roman" w:hAnsi="Times New Roman" w:cs="Times New Roman"/>
          <w:color w:val="000000"/>
          <w:sz w:val="28"/>
          <w:szCs w:val="28"/>
          <w:lang w:eastAsia="ru-RU"/>
        </w:rPr>
        <w:t xml:space="preserve"> </w:t>
      </w:r>
      <w:r w:rsidR="00BF59C7">
        <w:rPr>
          <w:rFonts w:ascii="Times New Roman" w:eastAsia="Times New Roman" w:hAnsi="Times New Roman" w:cs="Times New Roman"/>
          <w:color w:val="000000"/>
          <w:sz w:val="28"/>
          <w:szCs w:val="28"/>
          <w:lang w:eastAsia="ru-RU"/>
        </w:rPr>
        <w:t xml:space="preserve">средняя </w:t>
      </w:r>
      <w:r w:rsidR="00747317" w:rsidRPr="00747317">
        <w:rPr>
          <w:rFonts w:ascii="Times New Roman" w:eastAsia="Times New Roman" w:hAnsi="Times New Roman" w:cs="Times New Roman"/>
          <w:color w:val="000000"/>
          <w:sz w:val="28"/>
          <w:szCs w:val="28"/>
          <w:lang w:eastAsia="ru-RU"/>
        </w:rPr>
        <w:t>распространенность активной эпилепсии составила 63</w:t>
      </w:r>
      <w:r w:rsidR="00BF59C7">
        <w:rPr>
          <w:rFonts w:ascii="Times New Roman" w:eastAsia="Times New Roman" w:hAnsi="Times New Roman" w:cs="Times New Roman"/>
          <w:color w:val="000000"/>
          <w:sz w:val="28"/>
          <w:szCs w:val="28"/>
          <w:lang w:eastAsia="ru-RU"/>
        </w:rPr>
        <w:t>8</w:t>
      </w:r>
      <w:r w:rsidR="00F8756E">
        <w:rPr>
          <w:rFonts w:ascii="Times New Roman" w:eastAsia="Times New Roman" w:hAnsi="Times New Roman" w:cs="Times New Roman"/>
          <w:color w:val="000000"/>
          <w:sz w:val="28"/>
          <w:szCs w:val="28"/>
          <w:lang w:eastAsia="ru-RU"/>
        </w:rPr>
        <w:t xml:space="preserve"> человек</w:t>
      </w:r>
      <w:r w:rsidR="00747317" w:rsidRPr="00747317">
        <w:rPr>
          <w:rFonts w:ascii="Times New Roman" w:eastAsia="Times New Roman" w:hAnsi="Times New Roman" w:cs="Times New Roman"/>
          <w:color w:val="000000"/>
          <w:sz w:val="28"/>
          <w:szCs w:val="28"/>
          <w:lang w:eastAsia="ru-RU"/>
        </w:rPr>
        <w:t xml:space="preserve"> на 10</w:t>
      </w:r>
      <w:r w:rsidR="00BF59C7">
        <w:rPr>
          <w:rFonts w:ascii="Times New Roman" w:eastAsia="Times New Roman" w:hAnsi="Times New Roman" w:cs="Times New Roman"/>
          <w:color w:val="000000"/>
          <w:sz w:val="28"/>
          <w:szCs w:val="28"/>
          <w:lang w:eastAsia="ru-RU"/>
        </w:rPr>
        <w:t>0.</w:t>
      </w:r>
      <w:r w:rsidR="00747317" w:rsidRPr="00747317">
        <w:rPr>
          <w:rFonts w:ascii="Times New Roman" w:eastAsia="Times New Roman" w:hAnsi="Times New Roman" w:cs="Times New Roman"/>
          <w:color w:val="000000"/>
          <w:sz w:val="28"/>
          <w:szCs w:val="28"/>
          <w:lang w:eastAsia="ru-RU"/>
        </w:rPr>
        <w:t>00</w:t>
      </w:r>
      <w:r w:rsidR="00BF59C7">
        <w:rPr>
          <w:rFonts w:ascii="Times New Roman" w:eastAsia="Times New Roman" w:hAnsi="Times New Roman" w:cs="Times New Roman"/>
          <w:color w:val="000000"/>
          <w:sz w:val="28"/>
          <w:szCs w:val="28"/>
          <w:lang w:eastAsia="ru-RU"/>
        </w:rPr>
        <w:t>0</w:t>
      </w:r>
      <w:r w:rsidR="00747317" w:rsidRPr="00747317">
        <w:rPr>
          <w:rFonts w:ascii="Times New Roman" w:eastAsia="Times New Roman" w:hAnsi="Times New Roman" w:cs="Times New Roman"/>
          <w:color w:val="000000"/>
          <w:sz w:val="28"/>
          <w:szCs w:val="28"/>
          <w:lang w:eastAsia="ru-RU"/>
        </w:rPr>
        <w:t xml:space="preserve"> </w:t>
      </w:r>
      <w:r w:rsidR="00BF59C7">
        <w:rPr>
          <w:rFonts w:ascii="Times New Roman" w:eastAsia="Times New Roman" w:hAnsi="Times New Roman" w:cs="Times New Roman"/>
          <w:color w:val="000000"/>
          <w:sz w:val="28"/>
          <w:szCs w:val="28"/>
          <w:lang w:eastAsia="ru-RU"/>
        </w:rPr>
        <w:t>населения</w:t>
      </w:r>
      <w:r w:rsidR="00747317" w:rsidRPr="00747317">
        <w:rPr>
          <w:rFonts w:ascii="Times New Roman" w:eastAsia="Times New Roman" w:hAnsi="Times New Roman" w:cs="Times New Roman"/>
          <w:color w:val="000000"/>
          <w:sz w:val="28"/>
          <w:szCs w:val="28"/>
          <w:lang w:eastAsia="ru-RU"/>
        </w:rPr>
        <w:t xml:space="preserve"> (95% ДИ</w:t>
      </w:r>
      <w:r w:rsidR="00BF59C7">
        <w:rPr>
          <w:rFonts w:ascii="Times New Roman" w:eastAsia="Times New Roman" w:hAnsi="Times New Roman" w:cs="Times New Roman"/>
          <w:color w:val="000000"/>
          <w:sz w:val="28"/>
          <w:szCs w:val="28"/>
          <w:lang w:eastAsia="ru-RU"/>
        </w:rPr>
        <w:t xml:space="preserve"> </w:t>
      </w:r>
      <w:r w:rsidR="00747317" w:rsidRPr="00747317">
        <w:rPr>
          <w:rFonts w:ascii="Times New Roman" w:eastAsia="Times New Roman" w:hAnsi="Times New Roman" w:cs="Times New Roman"/>
          <w:color w:val="000000"/>
          <w:sz w:val="28"/>
          <w:szCs w:val="28"/>
          <w:lang w:eastAsia="ru-RU"/>
        </w:rPr>
        <w:t>5</w:t>
      </w:r>
      <w:r w:rsidR="00BF59C7">
        <w:rPr>
          <w:rFonts w:ascii="Times New Roman" w:eastAsia="Times New Roman" w:hAnsi="Times New Roman" w:cs="Times New Roman"/>
          <w:color w:val="000000"/>
          <w:sz w:val="28"/>
          <w:szCs w:val="28"/>
          <w:lang w:eastAsia="ru-RU"/>
        </w:rPr>
        <w:t>00</w:t>
      </w:r>
      <w:r w:rsidR="00747317" w:rsidRPr="00747317">
        <w:rPr>
          <w:rFonts w:ascii="Times New Roman" w:eastAsia="Times New Roman" w:hAnsi="Times New Roman" w:cs="Times New Roman"/>
          <w:color w:val="000000"/>
          <w:sz w:val="28"/>
          <w:szCs w:val="28"/>
          <w:lang w:eastAsia="ru-RU"/>
        </w:rPr>
        <w:t>,57–7</w:t>
      </w:r>
      <w:r w:rsidR="00BF59C7">
        <w:rPr>
          <w:rFonts w:ascii="Times New Roman" w:eastAsia="Times New Roman" w:hAnsi="Times New Roman" w:cs="Times New Roman"/>
          <w:color w:val="000000"/>
          <w:sz w:val="28"/>
          <w:szCs w:val="28"/>
          <w:lang w:eastAsia="ru-RU"/>
        </w:rPr>
        <w:t>00</w:t>
      </w:r>
      <w:r w:rsidR="00747317" w:rsidRPr="00747317">
        <w:rPr>
          <w:rFonts w:ascii="Times New Roman" w:eastAsia="Times New Roman" w:hAnsi="Times New Roman" w:cs="Times New Roman"/>
          <w:color w:val="000000"/>
          <w:sz w:val="28"/>
          <w:szCs w:val="28"/>
          <w:lang w:eastAsia="ru-RU"/>
        </w:rPr>
        <w:t xml:space="preserve">,30). </w:t>
      </w:r>
      <w:r w:rsidR="00C94E10">
        <w:rPr>
          <w:rFonts w:ascii="Times New Roman" w:eastAsia="Times New Roman" w:hAnsi="Times New Roman" w:cs="Times New Roman"/>
          <w:color w:val="000000"/>
          <w:sz w:val="28"/>
          <w:szCs w:val="28"/>
          <w:lang w:eastAsia="ru-RU"/>
        </w:rPr>
        <w:t xml:space="preserve">В 75% случаев </w:t>
      </w:r>
      <w:r w:rsidR="00193418">
        <w:rPr>
          <w:rFonts w:ascii="Times New Roman" w:eastAsia="Times New Roman" w:hAnsi="Times New Roman" w:cs="Times New Roman"/>
          <w:color w:val="000000"/>
          <w:sz w:val="28"/>
          <w:szCs w:val="28"/>
          <w:lang w:eastAsia="ru-RU"/>
        </w:rPr>
        <w:t xml:space="preserve">эпилепсия </w:t>
      </w:r>
      <w:r w:rsidR="00C94E10">
        <w:rPr>
          <w:rFonts w:ascii="Times New Roman" w:eastAsia="Times New Roman" w:hAnsi="Times New Roman" w:cs="Times New Roman"/>
          <w:color w:val="000000"/>
          <w:sz w:val="28"/>
          <w:szCs w:val="28"/>
          <w:lang w:eastAsia="ru-RU"/>
        </w:rPr>
        <w:t>дебют</w:t>
      </w:r>
      <w:r w:rsidR="00193418">
        <w:rPr>
          <w:rFonts w:ascii="Times New Roman" w:eastAsia="Times New Roman" w:hAnsi="Times New Roman" w:cs="Times New Roman"/>
          <w:color w:val="000000"/>
          <w:sz w:val="28"/>
          <w:szCs w:val="28"/>
          <w:lang w:eastAsia="ru-RU"/>
        </w:rPr>
        <w:t xml:space="preserve">ирует в </w:t>
      </w:r>
      <w:r w:rsidR="00C94E10">
        <w:rPr>
          <w:rFonts w:ascii="Times New Roman" w:eastAsia="Times New Roman" w:hAnsi="Times New Roman" w:cs="Times New Roman"/>
          <w:color w:val="000000"/>
          <w:sz w:val="28"/>
          <w:szCs w:val="28"/>
          <w:lang w:eastAsia="ru-RU"/>
        </w:rPr>
        <w:t>детск</w:t>
      </w:r>
      <w:r w:rsidR="00193418">
        <w:rPr>
          <w:rFonts w:ascii="Times New Roman" w:eastAsia="Times New Roman" w:hAnsi="Times New Roman" w:cs="Times New Roman"/>
          <w:color w:val="000000"/>
          <w:sz w:val="28"/>
          <w:szCs w:val="28"/>
          <w:lang w:eastAsia="ru-RU"/>
        </w:rPr>
        <w:t>ом</w:t>
      </w:r>
      <w:r w:rsidR="00C94E10">
        <w:rPr>
          <w:rFonts w:ascii="Times New Roman" w:eastAsia="Times New Roman" w:hAnsi="Times New Roman" w:cs="Times New Roman"/>
          <w:color w:val="000000"/>
          <w:sz w:val="28"/>
          <w:szCs w:val="28"/>
          <w:lang w:eastAsia="ru-RU"/>
        </w:rPr>
        <w:t xml:space="preserve"> и подростков</w:t>
      </w:r>
      <w:r w:rsidR="00193418">
        <w:rPr>
          <w:rFonts w:ascii="Times New Roman" w:eastAsia="Times New Roman" w:hAnsi="Times New Roman" w:cs="Times New Roman"/>
          <w:color w:val="000000"/>
          <w:sz w:val="28"/>
          <w:szCs w:val="28"/>
          <w:lang w:eastAsia="ru-RU"/>
        </w:rPr>
        <w:t>ом</w:t>
      </w:r>
      <w:r w:rsidR="00C94E10">
        <w:rPr>
          <w:rFonts w:ascii="Times New Roman" w:eastAsia="Times New Roman" w:hAnsi="Times New Roman" w:cs="Times New Roman"/>
          <w:color w:val="000000"/>
          <w:sz w:val="28"/>
          <w:szCs w:val="28"/>
          <w:lang w:eastAsia="ru-RU"/>
        </w:rPr>
        <w:t xml:space="preserve"> возраст</w:t>
      </w:r>
      <w:r w:rsidR="00193418">
        <w:rPr>
          <w:rFonts w:ascii="Times New Roman" w:eastAsia="Times New Roman" w:hAnsi="Times New Roman" w:cs="Times New Roman"/>
          <w:color w:val="000000"/>
          <w:sz w:val="28"/>
          <w:szCs w:val="28"/>
          <w:lang w:eastAsia="ru-RU"/>
        </w:rPr>
        <w:t>е</w:t>
      </w:r>
      <w:r w:rsidR="00C94E10">
        <w:rPr>
          <w:rFonts w:ascii="Times New Roman" w:eastAsia="Times New Roman" w:hAnsi="Times New Roman" w:cs="Times New Roman"/>
          <w:color w:val="000000"/>
          <w:sz w:val="28"/>
          <w:szCs w:val="28"/>
          <w:lang w:eastAsia="ru-RU"/>
        </w:rPr>
        <w:t xml:space="preserve"> </w:t>
      </w:r>
      <w:r w:rsidR="00C94E10" w:rsidRPr="00C94E10">
        <w:rPr>
          <w:rFonts w:ascii="Times New Roman" w:eastAsia="Times New Roman" w:hAnsi="Times New Roman" w:cs="Times New Roman"/>
          <w:color w:val="000000"/>
          <w:sz w:val="28"/>
          <w:szCs w:val="28"/>
          <w:lang w:eastAsia="ru-RU"/>
        </w:rPr>
        <w:t>до 15 лет</w:t>
      </w:r>
      <w:r w:rsidR="00193418">
        <w:rPr>
          <w:rFonts w:ascii="Times New Roman" w:eastAsia="Times New Roman" w:hAnsi="Times New Roman" w:cs="Times New Roman"/>
          <w:color w:val="000000"/>
          <w:sz w:val="28"/>
          <w:szCs w:val="28"/>
          <w:lang w:eastAsia="ru-RU"/>
        </w:rPr>
        <w:t>, что делает ее основным заболеванием педиатрической неврологии</w:t>
      </w:r>
      <w:r w:rsidR="00B712DA">
        <w:rPr>
          <w:rFonts w:ascii="Times New Roman" w:eastAsia="Times New Roman" w:hAnsi="Times New Roman" w:cs="Times New Roman"/>
          <w:color w:val="000000"/>
          <w:sz w:val="28"/>
          <w:szCs w:val="28"/>
          <w:lang w:eastAsia="ru-RU"/>
        </w:rPr>
        <w:t>.</w:t>
      </w:r>
      <w:r w:rsidR="00130819">
        <w:rPr>
          <w:rFonts w:ascii="Times New Roman" w:eastAsia="Times New Roman" w:hAnsi="Times New Roman" w:cs="Times New Roman"/>
          <w:color w:val="000000"/>
          <w:sz w:val="28"/>
          <w:szCs w:val="28"/>
          <w:lang w:eastAsia="ru-RU"/>
        </w:rPr>
        <w:fldChar w:fldCharType="begin">
          <w:fldData xml:space="preserve">PEVuZE5vdGU+PENpdGU+PEF1dGhvcj7QmtCw0YHQsNC80LjQvdGB0LrQsNGPINCV0LLQs9C10L3Q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==
</w:fldData>
        </w:fldChar>
      </w:r>
      <w:r w:rsidR="00AF7CB0">
        <w:rPr>
          <w:rFonts w:ascii="Times New Roman" w:eastAsia="Times New Roman" w:hAnsi="Times New Roman" w:cs="Times New Roman"/>
          <w:color w:val="000000"/>
          <w:sz w:val="28"/>
          <w:szCs w:val="28"/>
          <w:lang w:eastAsia="ru-RU"/>
        </w:rPr>
        <w:instrText xml:space="preserve"> ADDIN EN.CITE </w:instrText>
      </w:r>
      <w:r w:rsidR="00AF7CB0">
        <w:rPr>
          <w:rFonts w:ascii="Times New Roman" w:eastAsia="Times New Roman" w:hAnsi="Times New Roman" w:cs="Times New Roman"/>
          <w:color w:val="000000"/>
          <w:sz w:val="28"/>
          <w:szCs w:val="28"/>
          <w:lang w:eastAsia="ru-RU"/>
        </w:rPr>
        <w:fldChar w:fldCharType="begin">
          <w:fldData xml:space="preserve">PEVuZE5vdGU+PENpdGU+PEF1dGhvcj7QmtCw0YHQsNC80LjQvdGB0LrQsNGPINCV0LLQs9C10L3Q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==
</w:fldData>
        </w:fldChar>
      </w:r>
      <w:r w:rsidR="00AF7CB0">
        <w:rPr>
          <w:rFonts w:ascii="Times New Roman" w:eastAsia="Times New Roman" w:hAnsi="Times New Roman" w:cs="Times New Roman"/>
          <w:color w:val="000000"/>
          <w:sz w:val="28"/>
          <w:szCs w:val="28"/>
          <w:lang w:eastAsia="ru-RU"/>
        </w:rPr>
        <w:instrText xml:space="preserve"> ADDIN EN.CITE.DATA </w:instrText>
      </w:r>
      <w:r w:rsidR="00AF7CB0">
        <w:rPr>
          <w:rFonts w:ascii="Times New Roman" w:eastAsia="Times New Roman" w:hAnsi="Times New Roman" w:cs="Times New Roman"/>
          <w:color w:val="000000"/>
          <w:sz w:val="28"/>
          <w:szCs w:val="28"/>
          <w:lang w:eastAsia="ru-RU"/>
        </w:rPr>
      </w:r>
      <w:r w:rsidR="00AF7CB0">
        <w:rPr>
          <w:rFonts w:ascii="Times New Roman" w:eastAsia="Times New Roman" w:hAnsi="Times New Roman" w:cs="Times New Roman"/>
          <w:color w:val="000000"/>
          <w:sz w:val="28"/>
          <w:szCs w:val="28"/>
          <w:lang w:eastAsia="ru-RU"/>
        </w:rPr>
        <w:fldChar w:fldCharType="end"/>
      </w:r>
      <w:r w:rsidR="00130819">
        <w:rPr>
          <w:rFonts w:ascii="Times New Roman" w:eastAsia="Times New Roman" w:hAnsi="Times New Roman" w:cs="Times New Roman"/>
          <w:color w:val="000000"/>
          <w:sz w:val="28"/>
          <w:szCs w:val="28"/>
          <w:lang w:eastAsia="ru-RU"/>
        </w:rPr>
      </w:r>
      <w:r w:rsidR="00130819">
        <w:rPr>
          <w:rFonts w:ascii="Times New Roman" w:eastAsia="Times New Roman" w:hAnsi="Times New Roman" w:cs="Times New Roman"/>
          <w:color w:val="000000"/>
          <w:sz w:val="28"/>
          <w:szCs w:val="28"/>
          <w:lang w:eastAsia="ru-RU"/>
        </w:rPr>
        <w:fldChar w:fldCharType="separate"/>
      </w:r>
      <w:r w:rsidR="003222C6">
        <w:rPr>
          <w:rFonts w:ascii="Times New Roman" w:eastAsia="Times New Roman" w:hAnsi="Times New Roman" w:cs="Times New Roman"/>
          <w:noProof/>
          <w:color w:val="000000"/>
          <w:sz w:val="28"/>
          <w:szCs w:val="28"/>
          <w:lang w:eastAsia="ru-RU"/>
        </w:rPr>
        <w:t>[3, 4]</w:t>
      </w:r>
      <w:r w:rsidR="00130819">
        <w:rPr>
          <w:rFonts w:ascii="Times New Roman" w:eastAsia="Times New Roman" w:hAnsi="Times New Roman" w:cs="Times New Roman"/>
          <w:color w:val="000000"/>
          <w:sz w:val="28"/>
          <w:szCs w:val="28"/>
          <w:lang w:eastAsia="ru-RU"/>
        </w:rPr>
        <w:fldChar w:fldCharType="end"/>
      </w:r>
      <w:r w:rsidR="00B712DA">
        <w:rPr>
          <w:rFonts w:ascii="Times New Roman" w:eastAsia="Times New Roman" w:hAnsi="Times New Roman" w:cs="Times New Roman"/>
          <w:color w:val="000000"/>
          <w:sz w:val="28"/>
          <w:szCs w:val="28"/>
          <w:lang w:eastAsia="ru-RU"/>
        </w:rPr>
        <w:t xml:space="preserve">  </w:t>
      </w:r>
    </w:p>
    <w:p w14:paraId="006BA40A" w14:textId="71DF59E4" w:rsidR="006C336E" w:rsidRDefault="004A0BA7" w:rsidP="003E1826">
      <w:pPr>
        <w:spacing w:after="0" w:line="240" w:lineRule="auto"/>
        <w:ind w:firstLine="567"/>
        <w:jc w:val="both"/>
        <w:rPr>
          <w:rFonts w:ascii="Times New Roman" w:eastAsia="Times New Roman" w:hAnsi="Times New Roman" w:cs="Times New Roman"/>
          <w:color w:val="000000"/>
          <w:sz w:val="28"/>
          <w:szCs w:val="28"/>
          <w:lang w:eastAsia="ru-RU"/>
        </w:rPr>
      </w:pPr>
      <w:r w:rsidRPr="00A50F30">
        <w:rPr>
          <w:rFonts w:ascii="Times New Roman" w:eastAsia="Times New Roman" w:hAnsi="Times New Roman" w:cs="Times New Roman"/>
          <w:color w:val="000000"/>
          <w:sz w:val="28"/>
          <w:szCs w:val="28"/>
          <w:lang w:eastAsia="ru-RU"/>
        </w:rPr>
        <w:t>Согласно доклад</w:t>
      </w:r>
      <w:r w:rsidR="00E40C93">
        <w:rPr>
          <w:rFonts w:ascii="Times New Roman" w:eastAsia="Times New Roman" w:hAnsi="Times New Roman" w:cs="Times New Roman"/>
          <w:color w:val="000000"/>
          <w:sz w:val="28"/>
          <w:szCs w:val="28"/>
          <w:lang w:eastAsia="ru-RU"/>
        </w:rPr>
        <w:t>у</w:t>
      </w:r>
      <w:r w:rsidRPr="00A50F30">
        <w:rPr>
          <w:rFonts w:ascii="Times New Roman" w:eastAsia="Times New Roman" w:hAnsi="Times New Roman" w:cs="Times New Roman"/>
          <w:color w:val="000000"/>
          <w:sz w:val="28"/>
          <w:szCs w:val="28"/>
          <w:lang w:eastAsia="ru-RU"/>
        </w:rPr>
        <w:t xml:space="preserve"> ВОЗ</w:t>
      </w:r>
      <w:r w:rsidR="00C475DA">
        <w:rPr>
          <w:rFonts w:ascii="Times New Roman" w:eastAsia="Times New Roman" w:hAnsi="Times New Roman" w:cs="Times New Roman"/>
          <w:color w:val="000000"/>
          <w:sz w:val="28"/>
          <w:szCs w:val="28"/>
          <w:lang w:eastAsia="ru-RU"/>
        </w:rPr>
        <w:t xml:space="preserve"> </w:t>
      </w:r>
      <w:r w:rsidR="00C475DA" w:rsidRPr="00C475DA">
        <w:rPr>
          <w:rFonts w:ascii="Times New Roman" w:eastAsia="Times New Roman" w:hAnsi="Times New Roman" w:cs="Times New Roman"/>
          <w:color w:val="000000"/>
          <w:sz w:val="28"/>
          <w:szCs w:val="28"/>
          <w:lang w:eastAsia="ru-RU"/>
        </w:rPr>
        <w:t>«</w:t>
      </w:r>
      <w:r w:rsidR="004303AA" w:rsidRPr="004303AA">
        <w:rPr>
          <w:rFonts w:ascii="Times New Roman" w:eastAsia="Times New Roman" w:hAnsi="Times New Roman" w:cs="Times New Roman"/>
          <w:color w:val="000000"/>
          <w:sz w:val="28"/>
          <w:szCs w:val="28"/>
          <w:lang w:eastAsia="ru-RU"/>
        </w:rPr>
        <w:t>Эпилепсия: важнейшая задача общественного здравоохранения</w:t>
      </w:r>
      <w:r w:rsidR="004303AA">
        <w:rPr>
          <w:rFonts w:ascii="Times New Roman" w:eastAsia="Times New Roman" w:hAnsi="Times New Roman" w:cs="Times New Roman"/>
          <w:color w:val="000000"/>
          <w:sz w:val="28"/>
          <w:szCs w:val="28"/>
          <w:lang w:eastAsia="ru-RU"/>
        </w:rPr>
        <w:t>»</w:t>
      </w:r>
      <w:r w:rsidR="006F2BF5">
        <w:rPr>
          <w:rFonts w:ascii="Times New Roman" w:eastAsia="Times New Roman" w:hAnsi="Times New Roman" w:cs="Times New Roman"/>
          <w:color w:val="000000"/>
          <w:sz w:val="28"/>
          <w:szCs w:val="28"/>
          <w:lang w:eastAsia="ru-RU"/>
        </w:rPr>
        <w:t>,</w:t>
      </w:r>
      <w:r w:rsidR="00C475DA" w:rsidRPr="00C475DA">
        <w:rPr>
          <w:rFonts w:ascii="Times New Roman" w:eastAsia="Times New Roman" w:hAnsi="Times New Roman" w:cs="Times New Roman"/>
          <w:color w:val="000000"/>
          <w:sz w:val="28"/>
          <w:szCs w:val="28"/>
          <w:lang w:eastAsia="ru-RU"/>
        </w:rPr>
        <w:t xml:space="preserve"> </w:t>
      </w:r>
      <w:r w:rsidR="00C475DA">
        <w:rPr>
          <w:rFonts w:ascii="Times New Roman" w:eastAsia="Times New Roman" w:hAnsi="Times New Roman" w:cs="Times New Roman"/>
          <w:color w:val="000000"/>
          <w:sz w:val="28"/>
          <w:szCs w:val="28"/>
          <w:lang w:eastAsia="ru-RU"/>
        </w:rPr>
        <w:t xml:space="preserve">опубликованному в 2019 году совместно с </w:t>
      </w:r>
      <w:r w:rsidR="0087502C" w:rsidRPr="0087502C">
        <w:rPr>
          <w:rFonts w:ascii="Times New Roman" w:eastAsia="Times New Roman" w:hAnsi="Times New Roman" w:cs="Times New Roman"/>
          <w:color w:val="000000"/>
          <w:sz w:val="28"/>
          <w:szCs w:val="28"/>
          <w:lang w:eastAsia="ru-RU"/>
        </w:rPr>
        <w:t>Международной лиг</w:t>
      </w:r>
      <w:r w:rsidR="00C475DA">
        <w:rPr>
          <w:rFonts w:ascii="Times New Roman" w:eastAsia="Times New Roman" w:hAnsi="Times New Roman" w:cs="Times New Roman"/>
          <w:color w:val="000000"/>
          <w:sz w:val="28"/>
          <w:szCs w:val="28"/>
          <w:lang w:eastAsia="ru-RU"/>
        </w:rPr>
        <w:t>ой</w:t>
      </w:r>
      <w:r w:rsidR="0087502C" w:rsidRPr="0087502C">
        <w:rPr>
          <w:rFonts w:ascii="Times New Roman" w:eastAsia="Times New Roman" w:hAnsi="Times New Roman" w:cs="Times New Roman"/>
          <w:color w:val="000000"/>
          <w:sz w:val="28"/>
          <w:szCs w:val="28"/>
          <w:lang w:eastAsia="ru-RU"/>
        </w:rPr>
        <w:t xml:space="preserve"> по борьбе с эпилепсией</w:t>
      </w:r>
      <w:r w:rsidR="000876F7">
        <w:rPr>
          <w:rFonts w:ascii="Times New Roman" w:eastAsia="Times New Roman" w:hAnsi="Times New Roman" w:cs="Times New Roman"/>
          <w:color w:val="000000"/>
          <w:sz w:val="28"/>
          <w:szCs w:val="28"/>
          <w:lang w:eastAsia="ru-RU"/>
        </w:rPr>
        <w:t xml:space="preserve"> (</w:t>
      </w:r>
      <w:r w:rsidR="000876F7" w:rsidRPr="000876F7">
        <w:rPr>
          <w:rFonts w:ascii="Times New Roman" w:eastAsia="Times New Roman" w:hAnsi="Times New Roman" w:cs="Times New Roman"/>
          <w:color w:val="000000"/>
          <w:sz w:val="28"/>
          <w:szCs w:val="28"/>
          <w:lang w:eastAsia="ru-RU"/>
        </w:rPr>
        <w:t>ILAЕ</w:t>
      </w:r>
      <w:r w:rsidR="000876F7">
        <w:rPr>
          <w:rFonts w:ascii="Times New Roman" w:eastAsia="Times New Roman" w:hAnsi="Times New Roman" w:cs="Times New Roman"/>
          <w:color w:val="000000"/>
          <w:sz w:val="28"/>
          <w:szCs w:val="28"/>
          <w:lang w:eastAsia="ru-RU"/>
        </w:rPr>
        <w:t>)</w:t>
      </w:r>
      <w:r w:rsidR="0087502C" w:rsidRPr="0087502C">
        <w:rPr>
          <w:rFonts w:ascii="Times New Roman" w:eastAsia="Times New Roman" w:hAnsi="Times New Roman" w:cs="Times New Roman"/>
          <w:color w:val="000000"/>
          <w:sz w:val="28"/>
          <w:szCs w:val="28"/>
          <w:lang w:eastAsia="ru-RU"/>
        </w:rPr>
        <w:t xml:space="preserve"> и Международн</w:t>
      </w:r>
      <w:r w:rsidR="00C475DA">
        <w:rPr>
          <w:rFonts w:ascii="Times New Roman" w:eastAsia="Times New Roman" w:hAnsi="Times New Roman" w:cs="Times New Roman"/>
          <w:color w:val="000000"/>
          <w:sz w:val="28"/>
          <w:szCs w:val="28"/>
          <w:lang w:eastAsia="ru-RU"/>
        </w:rPr>
        <w:t>ым</w:t>
      </w:r>
      <w:r w:rsidR="0087502C" w:rsidRPr="0087502C">
        <w:rPr>
          <w:rFonts w:ascii="Times New Roman" w:eastAsia="Times New Roman" w:hAnsi="Times New Roman" w:cs="Times New Roman"/>
          <w:color w:val="000000"/>
          <w:sz w:val="28"/>
          <w:szCs w:val="28"/>
          <w:lang w:eastAsia="ru-RU"/>
        </w:rPr>
        <w:t xml:space="preserve"> бюро по эпилепсии</w:t>
      </w:r>
      <w:r w:rsidR="000876F7">
        <w:rPr>
          <w:rFonts w:ascii="Times New Roman" w:eastAsia="Times New Roman" w:hAnsi="Times New Roman" w:cs="Times New Roman"/>
          <w:color w:val="000000"/>
          <w:sz w:val="28"/>
          <w:szCs w:val="28"/>
          <w:lang w:eastAsia="ru-RU"/>
        </w:rPr>
        <w:t xml:space="preserve"> (</w:t>
      </w:r>
      <w:r w:rsidR="000876F7" w:rsidRPr="000876F7">
        <w:rPr>
          <w:rFonts w:ascii="Times New Roman" w:eastAsia="Times New Roman" w:hAnsi="Times New Roman" w:cs="Times New Roman"/>
          <w:color w:val="000000"/>
          <w:sz w:val="28"/>
          <w:szCs w:val="28"/>
          <w:lang w:eastAsia="ru-RU"/>
        </w:rPr>
        <w:t>IBE</w:t>
      </w:r>
      <w:r w:rsidR="000876F7">
        <w:rPr>
          <w:rFonts w:ascii="Times New Roman" w:eastAsia="Times New Roman" w:hAnsi="Times New Roman" w:cs="Times New Roman"/>
          <w:color w:val="000000"/>
          <w:sz w:val="28"/>
          <w:szCs w:val="28"/>
          <w:lang w:eastAsia="ru-RU"/>
        </w:rPr>
        <w:t>)</w:t>
      </w:r>
      <w:r w:rsidRPr="00A50F30">
        <w:rPr>
          <w:rFonts w:ascii="Times New Roman" w:eastAsia="Times New Roman" w:hAnsi="Times New Roman" w:cs="Times New Roman"/>
          <w:color w:val="000000"/>
          <w:sz w:val="28"/>
          <w:szCs w:val="28"/>
          <w:lang w:eastAsia="ru-RU"/>
        </w:rPr>
        <w:t>,</w:t>
      </w:r>
      <w:r w:rsidRPr="00A50F30">
        <w:rPr>
          <w:rFonts w:ascii="Times New Roman" w:hAnsi="Times New Roman" w:cs="Times New Roman"/>
          <w:sz w:val="28"/>
          <w:szCs w:val="28"/>
        </w:rPr>
        <w:t xml:space="preserve"> </w:t>
      </w:r>
      <w:r w:rsidR="00A50F30" w:rsidRPr="00A50F30">
        <w:rPr>
          <w:rFonts w:ascii="Times New Roman" w:hAnsi="Times New Roman" w:cs="Times New Roman"/>
          <w:sz w:val="28"/>
          <w:szCs w:val="28"/>
        </w:rPr>
        <w:t>данная нозология</w:t>
      </w:r>
      <w:r w:rsidRPr="00A50F30">
        <w:rPr>
          <w:rFonts w:ascii="Times New Roman" w:eastAsia="Times New Roman" w:hAnsi="Times New Roman" w:cs="Times New Roman"/>
          <w:color w:val="000000"/>
          <w:sz w:val="28"/>
          <w:szCs w:val="28"/>
          <w:lang w:eastAsia="ru-RU"/>
        </w:rPr>
        <w:t xml:space="preserve"> представляет </w:t>
      </w:r>
      <w:r w:rsidR="00C475DA">
        <w:rPr>
          <w:rFonts w:ascii="Times New Roman" w:eastAsia="Times New Roman" w:hAnsi="Times New Roman" w:cs="Times New Roman"/>
          <w:color w:val="000000"/>
          <w:sz w:val="28"/>
          <w:szCs w:val="28"/>
          <w:lang w:eastAsia="ru-RU"/>
        </w:rPr>
        <w:t xml:space="preserve">собой </w:t>
      </w:r>
      <w:r w:rsidRPr="00A50F30">
        <w:rPr>
          <w:rFonts w:ascii="Times New Roman" w:eastAsia="Times New Roman" w:hAnsi="Times New Roman" w:cs="Times New Roman"/>
          <w:color w:val="000000"/>
          <w:sz w:val="28"/>
          <w:szCs w:val="28"/>
          <w:lang w:eastAsia="ru-RU"/>
        </w:rPr>
        <w:t xml:space="preserve">важную проблему не только неврологии, но также общественного здравоохранения и социальной медицины. </w:t>
      </w:r>
    </w:p>
    <w:p w14:paraId="7BA43092" w14:textId="0BFF9B31" w:rsidR="00572CB8" w:rsidRDefault="005D5DF4" w:rsidP="00322C27">
      <w:pPr>
        <w:spacing w:after="0" w:line="240" w:lineRule="auto"/>
        <w:ind w:firstLine="567"/>
        <w:jc w:val="both"/>
        <w:rPr>
          <w:rFonts w:ascii="Times New Roman" w:eastAsia="Times New Roman" w:hAnsi="Times New Roman" w:cs="Times New Roman"/>
          <w:color w:val="000000"/>
          <w:sz w:val="28"/>
          <w:szCs w:val="28"/>
          <w:lang w:eastAsia="ru-RU"/>
        </w:rPr>
      </w:pPr>
      <w:r w:rsidRPr="005D5DF4">
        <w:rPr>
          <w:rFonts w:ascii="Times New Roman" w:eastAsia="Times New Roman" w:hAnsi="Times New Roman" w:cs="Times New Roman"/>
          <w:color w:val="000000"/>
          <w:sz w:val="28"/>
          <w:szCs w:val="28"/>
          <w:lang w:eastAsia="ru-RU"/>
        </w:rPr>
        <w:t xml:space="preserve">Усиление глобализационных процессов и продолжающаяся интеграция </w:t>
      </w:r>
      <w:r w:rsidR="00ED39CF">
        <w:rPr>
          <w:rFonts w:ascii="Times New Roman" w:eastAsia="Times New Roman" w:hAnsi="Times New Roman" w:cs="Times New Roman"/>
          <w:color w:val="000000"/>
          <w:sz w:val="28"/>
          <w:szCs w:val="28"/>
          <w:lang w:eastAsia="ru-RU"/>
        </w:rPr>
        <w:t>Р</w:t>
      </w:r>
      <w:r w:rsidR="00B061C9">
        <w:rPr>
          <w:rFonts w:ascii="Times New Roman" w:eastAsia="Times New Roman" w:hAnsi="Times New Roman" w:cs="Times New Roman"/>
          <w:color w:val="000000"/>
          <w:sz w:val="28"/>
          <w:szCs w:val="28"/>
          <w:lang w:eastAsia="ru-RU"/>
        </w:rPr>
        <w:t xml:space="preserve">еспублики </w:t>
      </w:r>
      <w:r w:rsidR="00ED39CF">
        <w:rPr>
          <w:rFonts w:ascii="Times New Roman" w:eastAsia="Times New Roman" w:hAnsi="Times New Roman" w:cs="Times New Roman"/>
          <w:color w:val="000000"/>
          <w:sz w:val="28"/>
          <w:szCs w:val="28"/>
          <w:lang w:eastAsia="ru-RU"/>
        </w:rPr>
        <w:t>К</w:t>
      </w:r>
      <w:r w:rsidR="00B061C9">
        <w:rPr>
          <w:rFonts w:ascii="Times New Roman" w:eastAsia="Times New Roman" w:hAnsi="Times New Roman" w:cs="Times New Roman"/>
          <w:color w:val="000000"/>
          <w:sz w:val="28"/>
          <w:szCs w:val="28"/>
          <w:lang w:eastAsia="ru-RU"/>
        </w:rPr>
        <w:t>азахстан</w:t>
      </w:r>
      <w:r w:rsidRPr="005D5DF4">
        <w:rPr>
          <w:rFonts w:ascii="Times New Roman" w:eastAsia="Times New Roman" w:hAnsi="Times New Roman" w:cs="Times New Roman"/>
          <w:color w:val="000000"/>
          <w:sz w:val="28"/>
          <w:szCs w:val="28"/>
          <w:lang w:eastAsia="ru-RU"/>
        </w:rPr>
        <w:t xml:space="preserve"> </w:t>
      </w:r>
      <w:r w:rsidR="00B061C9">
        <w:rPr>
          <w:rFonts w:ascii="Times New Roman" w:eastAsia="Times New Roman" w:hAnsi="Times New Roman" w:cs="Times New Roman"/>
          <w:color w:val="000000"/>
          <w:sz w:val="28"/>
          <w:szCs w:val="28"/>
          <w:lang w:eastAsia="ru-RU"/>
        </w:rPr>
        <w:t xml:space="preserve">(РК) </w:t>
      </w:r>
      <w:r w:rsidRPr="005D5DF4">
        <w:rPr>
          <w:rFonts w:ascii="Times New Roman" w:eastAsia="Times New Roman" w:hAnsi="Times New Roman" w:cs="Times New Roman"/>
          <w:color w:val="000000"/>
          <w:sz w:val="28"/>
          <w:szCs w:val="28"/>
          <w:lang w:eastAsia="ru-RU"/>
        </w:rPr>
        <w:t xml:space="preserve">в </w:t>
      </w:r>
      <w:r w:rsidR="00ED39CF" w:rsidRPr="00ED39CF">
        <w:rPr>
          <w:rFonts w:ascii="Times New Roman" w:eastAsia="Times New Roman" w:hAnsi="Times New Roman" w:cs="Times New Roman"/>
          <w:color w:val="000000"/>
          <w:sz w:val="28"/>
          <w:szCs w:val="28"/>
          <w:lang w:eastAsia="ru-RU"/>
        </w:rPr>
        <w:t>миров</w:t>
      </w:r>
      <w:r w:rsidR="00ED39CF">
        <w:rPr>
          <w:rFonts w:ascii="Times New Roman" w:eastAsia="Times New Roman" w:hAnsi="Times New Roman" w:cs="Times New Roman"/>
          <w:color w:val="000000"/>
          <w:sz w:val="28"/>
          <w:szCs w:val="28"/>
          <w:lang w:eastAsia="ru-RU"/>
        </w:rPr>
        <w:t>ую</w:t>
      </w:r>
      <w:r w:rsidR="00ED39CF" w:rsidRPr="00ED39CF">
        <w:rPr>
          <w:rFonts w:ascii="Times New Roman" w:eastAsia="Times New Roman" w:hAnsi="Times New Roman" w:cs="Times New Roman"/>
          <w:color w:val="000000"/>
          <w:sz w:val="28"/>
          <w:szCs w:val="28"/>
          <w:lang w:eastAsia="ru-RU"/>
        </w:rPr>
        <w:t xml:space="preserve"> систем</w:t>
      </w:r>
      <w:r w:rsidR="00ED39CF">
        <w:rPr>
          <w:rFonts w:ascii="Times New Roman" w:eastAsia="Times New Roman" w:hAnsi="Times New Roman" w:cs="Times New Roman"/>
          <w:color w:val="000000"/>
          <w:sz w:val="28"/>
          <w:szCs w:val="28"/>
          <w:lang w:eastAsia="ru-RU"/>
        </w:rPr>
        <w:t>у</w:t>
      </w:r>
      <w:r w:rsidR="00ED39CF" w:rsidRPr="00ED39CF">
        <w:rPr>
          <w:rFonts w:ascii="Times New Roman" w:eastAsia="Times New Roman" w:hAnsi="Times New Roman" w:cs="Times New Roman"/>
          <w:color w:val="000000"/>
          <w:sz w:val="28"/>
          <w:szCs w:val="28"/>
          <w:lang w:eastAsia="ru-RU"/>
        </w:rPr>
        <w:t xml:space="preserve"> здравоохранения</w:t>
      </w:r>
      <w:r w:rsidR="00ED39CF">
        <w:rPr>
          <w:rFonts w:ascii="Times New Roman" w:eastAsia="Times New Roman" w:hAnsi="Times New Roman" w:cs="Times New Roman"/>
          <w:color w:val="000000"/>
          <w:sz w:val="28"/>
          <w:szCs w:val="28"/>
          <w:lang w:eastAsia="ru-RU"/>
        </w:rPr>
        <w:t xml:space="preserve">, </w:t>
      </w:r>
      <w:r w:rsidRPr="005D5DF4">
        <w:rPr>
          <w:rFonts w:ascii="Times New Roman" w:eastAsia="Times New Roman" w:hAnsi="Times New Roman" w:cs="Times New Roman"/>
          <w:color w:val="000000"/>
          <w:sz w:val="28"/>
          <w:szCs w:val="28"/>
          <w:lang w:eastAsia="ru-RU"/>
        </w:rPr>
        <w:t xml:space="preserve">актуализируют </w:t>
      </w:r>
      <w:r w:rsidR="00ED39CF">
        <w:rPr>
          <w:rFonts w:ascii="Times New Roman" w:eastAsia="Times New Roman" w:hAnsi="Times New Roman" w:cs="Times New Roman"/>
          <w:color w:val="000000"/>
          <w:sz w:val="28"/>
          <w:szCs w:val="28"/>
          <w:lang w:eastAsia="ru-RU"/>
        </w:rPr>
        <w:t xml:space="preserve">внедрение </w:t>
      </w:r>
      <w:r w:rsidR="0012593E">
        <w:rPr>
          <w:rFonts w:ascii="Times New Roman" w:eastAsia="Times New Roman" w:hAnsi="Times New Roman" w:cs="Times New Roman"/>
          <w:color w:val="000000"/>
          <w:sz w:val="28"/>
          <w:szCs w:val="28"/>
          <w:lang w:eastAsia="ru-RU"/>
        </w:rPr>
        <w:t xml:space="preserve">инновационных </w:t>
      </w:r>
      <w:r w:rsidRPr="005D5DF4">
        <w:rPr>
          <w:rFonts w:ascii="Times New Roman" w:eastAsia="Times New Roman" w:hAnsi="Times New Roman" w:cs="Times New Roman"/>
          <w:color w:val="000000"/>
          <w:sz w:val="28"/>
          <w:szCs w:val="28"/>
          <w:lang w:eastAsia="ru-RU"/>
        </w:rPr>
        <w:t>методов</w:t>
      </w:r>
      <w:r w:rsidR="0012593E" w:rsidRPr="0012593E">
        <w:rPr>
          <w:rFonts w:ascii="Times New Roman" w:eastAsia="Times New Roman" w:hAnsi="Times New Roman" w:cs="Times New Roman"/>
          <w:color w:val="000000"/>
          <w:sz w:val="28"/>
          <w:szCs w:val="28"/>
          <w:lang w:eastAsia="ru-RU"/>
        </w:rPr>
        <w:t xml:space="preserve"> </w:t>
      </w:r>
      <w:r w:rsidR="009D0EC0">
        <w:rPr>
          <w:rFonts w:ascii="Times New Roman" w:eastAsia="Times New Roman" w:hAnsi="Times New Roman" w:cs="Times New Roman"/>
          <w:color w:val="000000"/>
          <w:sz w:val="28"/>
          <w:szCs w:val="28"/>
          <w:lang w:eastAsia="ru-RU"/>
        </w:rPr>
        <w:t xml:space="preserve">медицинской статистики, оценивающих </w:t>
      </w:r>
      <w:r w:rsidR="00B25440">
        <w:rPr>
          <w:rFonts w:ascii="Times New Roman" w:eastAsia="Times New Roman" w:hAnsi="Times New Roman" w:cs="Times New Roman"/>
          <w:color w:val="000000"/>
          <w:sz w:val="28"/>
          <w:szCs w:val="28"/>
          <w:lang w:eastAsia="ru-RU"/>
        </w:rPr>
        <w:t>п</w:t>
      </w:r>
      <w:r w:rsidR="009D0EC0">
        <w:rPr>
          <w:rFonts w:ascii="Times New Roman" w:eastAsia="Times New Roman" w:hAnsi="Times New Roman" w:cs="Times New Roman"/>
          <w:color w:val="000000"/>
          <w:sz w:val="28"/>
          <w:szCs w:val="28"/>
          <w:lang w:eastAsia="ru-RU"/>
        </w:rPr>
        <w:t xml:space="preserve">оказатели </w:t>
      </w:r>
      <w:r w:rsidR="0012593E">
        <w:rPr>
          <w:rFonts w:ascii="Times New Roman" w:eastAsia="Times New Roman" w:hAnsi="Times New Roman" w:cs="Times New Roman"/>
          <w:color w:val="000000"/>
          <w:sz w:val="28"/>
          <w:szCs w:val="28"/>
          <w:lang w:eastAsia="ru-RU"/>
        </w:rPr>
        <w:t>бремени болезней</w:t>
      </w:r>
      <w:r w:rsidR="00A742A8">
        <w:rPr>
          <w:rFonts w:ascii="Times New Roman" w:eastAsia="Times New Roman" w:hAnsi="Times New Roman" w:cs="Times New Roman"/>
          <w:color w:val="000000"/>
          <w:sz w:val="28"/>
          <w:szCs w:val="28"/>
          <w:lang w:eastAsia="ru-RU"/>
        </w:rPr>
        <w:t xml:space="preserve">, </w:t>
      </w:r>
      <w:r w:rsidR="009D0EC0">
        <w:rPr>
          <w:rFonts w:ascii="Times New Roman" w:eastAsia="Times New Roman" w:hAnsi="Times New Roman" w:cs="Times New Roman"/>
          <w:color w:val="000000"/>
          <w:sz w:val="28"/>
          <w:szCs w:val="28"/>
          <w:lang w:eastAsia="ru-RU"/>
        </w:rPr>
        <w:t>выражающи</w:t>
      </w:r>
      <w:r w:rsidR="00894B71">
        <w:rPr>
          <w:rFonts w:ascii="Times New Roman" w:eastAsia="Times New Roman" w:hAnsi="Times New Roman" w:cs="Times New Roman"/>
          <w:color w:val="000000"/>
          <w:sz w:val="28"/>
          <w:szCs w:val="28"/>
          <w:lang w:eastAsia="ru-RU"/>
        </w:rPr>
        <w:t>еся</w:t>
      </w:r>
      <w:r w:rsidR="009D0EC0">
        <w:rPr>
          <w:rFonts w:ascii="Times New Roman" w:eastAsia="Times New Roman" w:hAnsi="Times New Roman" w:cs="Times New Roman"/>
          <w:color w:val="000000"/>
          <w:sz w:val="28"/>
          <w:szCs w:val="28"/>
          <w:lang w:eastAsia="ru-RU"/>
        </w:rPr>
        <w:t xml:space="preserve"> в </w:t>
      </w:r>
      <w:r w:rsidR="00B25440">
        <w:rPr>
          <w:rFonts w:ascii="Times New Roman" w:eastAsia="Times New Roman" w:hAnsi="Times New Roman" w:cs="Times New Roman"/>
          <w:color w:val="000000"/>
          <w:sz w:val="28"/>
          <w:szCs w:val="28"/>
          <w:lang w:eastAsia="ru-RU"/>
        </w:rPr>
        <w:t>количестве здоровых лет жизни, утерянных вследствие заболевания</w:t>
      </w:r>
      <w:r w:rsidR="00894B71">
        <w:rPr>
          <w:rFonts w:ascii="Times New Roman" w:eastAsia="Times New Roman" w:hAnsi="Times New Roman" w:cs="Times New Roman"/>
          <w:color w:val="000000"/>
          <w:sz w:val="28"/>
          <w:szCs w:val="28"/>
          <w:lang w:eastAsia="ru-RU"/>
        </w:rPr>
        <w:t xml:space="preserve"> (</w:t>
      </w:r>
      <w:r w:rsidR="00894B71">
        <w:rPr>
          <w:rFonts w:ascii="Times New Roman" w:eastAsia="Times New Roman" w:hAnsi="Times New Roman" w:cs="Times New Roman"/>
          <w:color w:val="000000"/>
          <w:sz w:val="28"/>
          <w:szCs w:val="28"/>
          <w:lang w:val="en-AU" w:eastAsia="ru-RU"/>
        </w:rPr>
        <w:t>YLD</w:t>
      </w:r>
      <w:r w:rsidR="00894B71" w:rsidRPr="00894B71">
        <w:rPr>
          <w:rFonts w:ascii="Times New Roman" w:eastAsia="Times New Roman" w:hAnsi="Times New Roman" w:cs="Times New Roman"/>
          <w:color w:val="000000"/>
          <w:sz w:val="28"/>
          <w:szCs w:val="28"/>
          <w:lang w:eastAsia="ru-RU"/>
        </w:rPr>
        <w:t>)</w:t>
      </w:r>
      <w:r w:rsidR="00EF72E5">
        <w:rPr>
          <w:rFonts w:ascii="Times New Roman" w:eastAsia="Times New Roman" w:hAnsi="Times New Roman" w:cs="Times New Roman"/>
          <w:color w:val="000000"/>
          <w:sz w:val="28"/>
          <w:szCs w:val="28"/>
          <w:lang w:eastAsia="ru-RU"/>
        </w:rPr>
        <w:t xml:space="preserve"> или преждевременной смерти</w:t>
      </w:r>
      <w:r w:rsidR="00894B71" w:rsidRPr="00894B71">
        <w:rPr>
          <w:rFonts w:ascii="Times New Roman" w:eastAsia="Times New Roman" w:hAnsi="Times New Roman" w:cs="Times New Roman"/>
          <w:color w:val="000000"/>
          <w:sz w:val="28"/>
          <w:szCs w:val="28"/>
          <w:lang w:eastAsia="ru-RU"/>
        </w:rPr>
        <w:t xml:space="preserve"> (</w:t>
      </w:r>
      <w:r w:rsidR="00894B71">
        <w:rPr>
          <w:rFonts w:ascii="Times New Roman" w:eastAsia="Times New Roman" w:hAnsi="Times New Roman" w:cs="Times New Roman"/>
          <w:color w:val="000000"/>
          <w:sz w:val="28"/>
          <w:szCs w:val="28"/>
          <w:lang w:val="en-AU" w:eastAsia="ru-RU"/>
        </w:rPr>
        <w:t>YLL</w:t>
      </w:r>
      <w:r w:rsidR="00894B71" w:rsidRPr="00894B71">
        <w:rPr>
          <w:rFonts w:ascii="Times New Roman" w:eastAsia="Times New Roman" w:hAnsi="Times New Roman" w:cs="Times New Roman"/>
          <w:color w:val="000000"/>
          <w:sz w:val="28"/>
          <w:szCs w:val="28"/>
          <w:lang w:eastAsia="ru-RU"/>
        </w:rPr>
        <w:t>)</w:t>
      </w:r>
      <w:r w:rsidR="00EF72E5">
        <w:rPr>
          <w:rFonts w:ascii="Times New Roman" w:eastAsia="Times New Roman" w:hAnsi="Times New Roman" w:cs="Times New Roman"/>
          <w:color w:val="000000"/>
          <w:sz w:val="28"/>
          <w:szCs w:val="28"/>
          <w:lang w:eastAsia="ru-RU"/>
        </w:rPr>
        <w:t>.</w:t>
      </w:r>
      <w:r w:rsidR="00A742A8">
        <w:rPr>
          <w:rFonts w:ascii="Times New Roman" w:eastAsia="Times New Roman" w:hAnsi="Times New Roman" w:cs="Times New Roman"/>
          <w:color w:val="000000"/>
          <w:sz w:val="28"/>
          <w:szCs w:val="28"/>
          <w:lang w:eastAsia="ru-RU"/>
        </w:rPr>
        <w:t xml:space="preserve"> </w:t>
      </w:r>
      <w:r w:rsidR="00894B71">
        <w:rPr>
          <w:rFonts w:ascii="Times New Roman" w:eastAsia="Times New Roman" w:hAnsi="Times New Roman" w:cs="Times New Roman"/>
          <w:color w:val="000000"/>
          <w:sz w:val="28"/>
          <w:szCs w:val="28"/>
          <w:lang w:eastAsia="ru-RU"/>
        </w:rPr>
        <w:t>При этом</w:t>
      </w:r>
      <w:r w:rsidR="00EF72E5">
        <w:rPr>
          <w:rFonts w:ascii="Times New Roman" w:eastAsia="Times New Roman" w:hAnsi="Times New Roman" w:cs="Times New Roman"/>
          <w:color w:val="000000"/>
          <w:sz w:val="28"/>
          <w:szCs w:val="28"/>
          <w:lang w:eastAsia="ru-RU"/>
        </w:rPr>
        <w:t xml:space="preserve"> </w:t>
      </w:r>
      <w:r w:rsidR="00894B71">
        <w:rPr>
          <w:rFonts w:ascii="Times New Roman" w:eastAsia="Times New Roman" w:hAnsi="Times New Roman" w:cs="Times New Roman"/>
          <w:color w:val="000000"/>
          <w:sz w:val="28"/>
          <w:szCs w:val="28"/>
          <w:lang w:val="en-AU" w:eastAsia="ru-RU"/>
        </w:rPr>
        <w:t>YLD</w:t>
      </w:r>
      <w:r w:rsidR="00EF72E5">
        <w:rPr>
          <w:rFonts w:ascii="Times New Roman" w:eastAsia="Times New Roman" w:hAnsi="Times New Roman" w:cs="Times New Roman"/>
          <w:color w:val="000000"/>
          <w:sz w:val="28"/>
          <w:szCs w:val="28"/>
          <w:lang w:eastAsia="ru-RU"/>
        </w:rPr>
        <w:t xml:space="preserve"> </w:t>
      </w:r>
      <w:r w:rsidR="00A742A8">
        <w:rPr>
          <w:rFonts w:ascii="Times New Roman" w:eastAsia="Times New Roman" w:hAnsi="Times New Roman" w:cs="Times New Roman"/>
          <w:color w:val="000000"/>
          <w:sz w:val="28"/>
          <w:szCs w:val="28"/>
          <w:lang w:eastAsia="ru-RU"/>
        </w:rPr>
        <w:t>рассчитывае</w:t>
      </w:r>
      <w:r w:rsidR="00894B71">
        <w:rPr>
          <w:rFonts w:ascii="Times New Roman" w:eastAsia="Times New Roman" w:hAnsi="Times New Roman" w:cs="Times New Roman"/>
          <w:color w:val="000000"/>
          <w:sz w:val="28"/>
          <w:szCs w:val="28"/>
          <w:lang w:eastAsia="ru-RU"/>
        </w:rPr>
        <w:t>тся</w:t>
      </w:r>
      <w:r w:rsidR="00A742A8">
        <w:rPr>
          <w:rFonts w:ascii="Times New Roman" w:eastAsia="Times New Roman" w:hAnsi="Times New Roman" w:cs="Times New Roman"/>
          <w:color w:val="000000"/>
          <w:sz w:val="28"/>
          <w:szCs w:val="28"/>
          <w:lang w:eastAsia="ru-RU"/>
        </w:rPr>
        <w:t xml:space="preserve"> с помощью индекса </w:t>
      </w:r>
      <w:r w:rsidR="0050072F">
        <w:rPr>
          <w:rFonts w:ascii="Times New Roman" w:eastAsia="Times New Roman" w:hAnsi="Times New Roman" w:cs="Times New Roman"/>
          <w:color w:val="000000"/>
          <w:sz w:val="28"/>
          <w:szCs w:val="28"/>
          <w:lang w:eastAsia="ru-RU"/>
        </w:rPr>
        <w:t>веса тяжести</w:t>
      </w:r>
      <w:r w:rsidR="00814852">
        <w:rPr>
          <w:rFonts w:ascii="Times New Roman" w:eastAsia="Times New Roman" w:hAnsi="Times New Roman" w:cs="Times New Roman"/>
          <w:color w:val="000000"/>
          <w:sz w:val="28"/>
          <w:szCs w:val="28"/>
          <w:lang w:eastAsia="ru-RU"/>
        </w:rPr>
        <w:t xml:space="preserve"> для</w:t>
      </w:r>
      <w:r w:rsidR="00912702">
        <w:rPr>
          <w:rFonts w:ascii="Times New Roman" w:eastAsia="Times New Roman" w:hAnsi="Times New Roman" w:cs="Times New Roman"/>
          <w:color w:val="000000"/>
          <w:sz w:val="28"/>
          <w:szCs w:val="28"/>
          <w:lang w:eastAsia="ru-RU"/>
        </w:rPr>
        <w:t xml:space="preserve"> </w:t>
      </w:r>
      <w:r w:rsidR="00894B71">
        <w:rPr>
          <w:rFonts w:ascii="Times New Roman" w:eastAsia="Times New Roman" w:hAnsi="Times New Roman" w:cs="Times New Roman"/>
          <w:color w:val="000000"/>
          <w:sz w:val="28"/>
          <w:szCs w:val="28"/>
          <w:lang w:eastAsia="ru-RU"/>
        </w:rPr>
        <w:t>конкретного</w:t>
      </w:r>
      <w:r w:rsidR="00912702">
        <w:rPr>
          <w:rFonts w:ascii="Times New Roman" w:eastAsia="Times New Roman" w:hAnsi="Times New Roman" w:cs="Times New Roman"/>
          <w:color w:val="000000"/>
          <w:sz w:val="28"/>
          <w:szCs w:val="28"/>
          <w:lang w:eastAsia="ru-RU"/>
        </w:rPr>
        <w:t xml:space="preserve"> </w:t>
      </w:r>
      <w:r w:rsidR="0050072F">
        <w:rPr>
          <w:rFonts w:ascii="Times New Roman" w:eastAsia="Times New Roman" w:hAnsi="Times New Roman" w:cs="Times New Roman"/>
          <w:color w:val="000000"/>
          <w:sz w:val="28"/>
          <w:szCs w:val="28"/>
          <w:lang w:eastAsia="ru-RU"/>
        </w:rPr>
        <w:t>заболевания (</w:t>
      </w:r>
      <w:r w:rsidR="0050072F" w:rsidRPr="0050072F">
        <w:rPr>
          <w:rFonts w:ascii="Times New Roman" w:eastAsia="Times New Roman" w:hAnsi="Times New Roman" w:cs="Times New Roman"/>
          <w:color w:val="000000"/>
          <w:sz w:val="28"/>
          <w:szCs w:val="28"/>
          <w:lang w:eastAsia="ru-RU"/>
        </w:rPr>
        <w:t>D</w:t>
      </w:r>
      <w:r w:rsidR="00B061C9">
        <w:rPr>
          <w:rFonts w:ascii="Times New Roman" w:eastAsia="Times New Roman" w:hAnsi="Times New Roman" w:cs="Times New Roman"/>
          <w:color w:val="000000"/>
          <w:sz w:val="28"/>
          <w:szCs w:val="28"/>
          <w:lang w:val="en-AU" w:eastAsia="ru-RU"/>
        </w:rPr>
        <w:t>w</w:t>
      </w:r>
      <w:r w:rsidR="00814852">
        <w:rPr>
          <w:rFonts w:ascii="Times New Roman" w:eastAsia="Times New Roman" w:hAnsi="Times New Roman" w:cs="Times New Roman"/>
          <w:color w:val="000000"/>
          <w:sz w:val="28"/>
          <w:szCs w:val="28"/>
          <w:lang w:eastAsia="ru-RU"/>
        </w:rPr>
        <w:t>)</w:t>
      </w:r>
      <w:r w:rsidR="00B061C9">
        <w:rPr>
          <w:rFonts w:ascii="Times New Roman" w:eastAsia="Times New Roman" w:hAnsi="Times New Roman" w:cs="Times New Roman"/>
          <w:color w:val="000000"/>
          <w:sz w:val="28"/>
          <w:szCs w:val="28"/>
          <w:lang w:eastAsia="ru-RU"/>
        </w:rPr>
        <w:t>,</w:t>
      </w:r>
      <w:r w:rsidR="00912702">
        <w:rPr>
          <w:rFonts w:ascii="Times New Roman" w:eastAsia="Times New Roman" w:hAnsi="Times New Roman" w:cs="Times New Roman"/>
          <w:color w:val="000000"/>
          <w:sz w:val="28"/>
          <w:szCs w:val="28"/>
          <w:lang w:eastAsia="ru-RU"/>
        </w:rPr>
        <w:fldChar w:fldCharType="begin">
          <w:fldData xml:space="preserve">PEVuZE5vdGU+PENpdGU+PEF1dGhvcj5LaW08L0F1dGhvcj48WWVhcj4yMDIwPC9ZZWFyPjxSZWNO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</w:fldData>
        </w:fldChar>
      </w:r>
      <w:r w:rsidR="003222C6">
        <w:rPr>
          <w:rFonts w:ascii="Times New Roman" w:eastAsia="Times New Roman" w:hAnsi="Times New Roman" w:cs="Times New Roman"/>
          <w:color w:val="000000"/>
          <w:sz w:val="28"/>
          <w:szCs w:val="28"/>
          <w:lang w:eastAsia="ru-RU"/>
        </w:rPr>
        <w:instrText xml:space="preserve"> ADDIN EN.CITE </w:instrText>
      </w:r>
      <w:r w:rsidR="003222C6">
        <w:rPr>
          <w:rFonts w:ascii="Times New Roman" w:eastAsia="Times New Roman" w:hAnsi="Times New Roman" w:cs="Times New Roman"/>
          <w:color w:val="000000"/>
          <w:sz w:val="28"/>
          <w:szCs w:val="28"/>
          <w:lang w:eastAsia="ru-RU"/>
        </w:rPr>
        <w:fldChar w:fldCharType="begin">
          <w:fldData xml:space="preserve">PEVuZE5vdGU+PENpdGU+PEF1dGhvcj5LaW08L0F1dGhvcj48WWVhcj4yMDIwPC9ZZWFyPjxSZWNO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</w:fldData>
        </w:fldChar>
      </w:r>
      <w:r w:rsidR="003222C6">
        <w:rPr>
          <w:rFonts w:ascii="Times New Roman" w:eastAsia="Times New Roman" w:hAnsi="Times New Roman" w:cs="Times New Roman"/>
          <w:color w:val="000000"/>
          <w:sz w:val="28"/>
          <w:szCs w:val="28"/>
          <w:lang w:eastAsia="ru-RU"/>
        </w:rPr>
        <w:instrText xml:space="preserve"> ADDIN EN.CITE.DATA </w:instrText>
      </w:r>
      <w:r w:rsidR="003222C6">
        <w:rPr>
          <w:rFonts w:ascii="Times New Roman" w:eastAsia="Times New Roman" w:hAnsi="Times New Roman" w:cs="Times New Roman"/>
          <w:color w:val="000000"/>
          <w:sz w:val="28"/>
          <w:szCs w:val="28"/>
          <w:lang w:eastAsia="ru-RU"/>
        </w:rPr>
      </w:r>
      <w:r w:rsidR="003222C6">
        <w:rPr>
          <w:rFonts w:ascii="Times New Roman" w:eastAsia="Times New Roman" w:hAnsi="Times New Roman" w:cs="Times New Roman"/>
          <w:color w:val="000000"/>
          <w:sz w:val="28"/>
          <w:szCs w:val="28"/>
          <w:lang w:eastAsia="ru-RU"/>
        </w:rPr>
        <w:fldChar w:fldCharType="end"/>
      </w:r>
      <w:r w:rsidR="00912702">
        <w:rPr>
          <w:rFonts w:ascii="Times New Roman" w:eastAsia="Times New Roman" w:hAnsi="Times New Roman" w:cs="Times New Roman"/>
          <w:color w:val="000000"/>
          <w:sz w:val="28"/>
          <w:szCs w:val="28"/>
          <w:lang w:eastAsia="ru-RU"/>
        </w:rPr>
      </w:r>
      <w:r w:rsidR="00912702">
        <w:rPr>
          <w:rFonts w:ascii="Times New Roman" w:eastAsia="Times New Roman" w:hAnsi="Times New Roman" w:cs="Times New Roman"/>
          <w:color w:val="000000"/>
          <w:sz w:val="28"/>
          <w:szCs w:val="28"/>
          <w:lang w:eastAsia="ru-RU"/>
        </w:rPr>
        <w:fldChar w:fldCharType="separate"/>
      </w:r>
      <w:r w:rsidR="003222C6">
        <w:rPr>
          <w:rFonts w:ascii="Times New Roman" w:eastAsia="Times New Roman" w:hAnsi="Times New Roman" w:cs="Times New Roman"/>
          <w:noProof/>
          <w:color w:val="000000"/>
          <w:sz w:val="28"/>
          <w:szCs w:val="28"/>
          <w:lang w:eastAsia="ru-RU"/>
        </w:rPr>
        <w:t>[5]</w:t>
      </w:r>
      <w:r w:rsidR="00912702">
        <w:rPr>
          <w:rFonts w:ascii="Times New Roman" w:eastAsia="Times New Roman" w:hAnsi="Times New Roman" w:cs="Times New Roman"/>
          <w:color w:val="000000"/>
          <w:sz w:val="28"/>
          <w:szCs w:val="28"/>
          <w:lang w:eastAsia="ru-RU"/>
        </w:rPr>
        <w:fldChar w:fldCharType="end"/>
      </w:r>
      <w:r w:rsidR="00894B71">
        <w:rPr>
          <w:rFonts w:ascii="Times New Roman" w:eastAsia="Times New Roman" w:hAnsi="Times New Roman" w:cs="Times New Roman"/>
          <w:color w:val="000000"/>
          <w:sz w:val="28"/>
          <w:szCs w:val="28"/>
          <w:lang w:eastAsia="ru-RU"/>
        </w:rPr>
        <w:t xml:space="preserve"> обратно пропорциональному</w:t>
      </w:r>
      <w:r w:rsidR="00A81771">
        <w:rPr>
          <w:rFonts w:ascii="Times New Roman" w:eastAsia="Times New Roman" w:hAnsi="Times New Roman" w:cs="Times New Roman"/>
          <w:color w:val="000000"/>
          <w:sz w:val="28"/>
          <w:szCs w:val="28"/>
          <w:lang w:eastAsia="ru-RU"/>
        </w:rPr>
        <w:t xml:space="preserve"> уровню качества жизни пациентов.</w:t>
      </w:r>
      <w:r w:rsidR="00912702">
        <w:rPr>
          <w:rFonts w:ascii="Times New Roman" w:eastAsia="Times New Roman" w:hAnsi="Times New Roman" w:cs="Times New Roman"/>
          <w:color w:val="000000"/>
          <w:sz w:val="28"/>
          <w:szCs w:val="28"/>
          <w:lang w:eastAsia="ru-RU"/>
        </w:rPr>
        <w:t xml:space="preserve"> </w:t>
      </w:r>
    </w:p>
    <w:p w14:paraId="222D03BE" w14:textId="53C67CBF" w:rsidR="002926D5" w:rsidRDefault="00D411E9" w:rsidP="00322C27">
      <w:pPr>
        <w:spacing w:after="0" w:line="240" w:lineRule="auto"/>
        <w:ind w:firstLine="567"/>
        <w:jc w:val="both"/>
        <w:rPr>
          <w:rFonts w:ascii="Times New Roman" w:eastAsia="Times New Roman" w:hAnsi="Times New Roman" w:cs="Times New Roman"/>
          <w:color w:val="000000"/>
          <w:sz w:val="28"/>
          <w:szCs w:val="28"/>
          <w:lang w:eastAsia="ru-RU"/>
        </w:rPr>
      </w:pPr>
      <w:r w:rsidRPr="00D411E9">
        <w:rPr>
          <w:rFonts w:ascii="Times New Roman" w:eastAsia="Times New Roman" w:hAnsi="Times New Roman" w:cs="Times New Roman"/>
          <w:color w:val="000000"/>
          <w:sz w:val="28"/>
          <w:szCs w:val="28"/>
          <w:lang w:eastAsia="ru-RU"/>
        </w:rPr>
        <w:t xml:space="preserve">Во второй половине XX века прогресс в детской неврологии ознаменовался открытием </w:t>
      </w:r>
      <w:r w:rsidR="00AD07D2">
        <w:rPr>
          <w:rFonts w:ascii="Times New Roman" w:eastAsia="Times New Roman" w:hAnsi="Times New Roman" w:cs="Times New Roman"/>
          <w:color w:val="000000"/>
          <w:sz w:val="28"/>
          <w:szCs w:val="28"/>
          <w:lang w:eastAsia="ru-RU"/>
        </w:rPr>
        <w:t>самокупирующихся</w:t>
      </w:r>
      <w:r w:rsidRPr="00D411E9">
        <w:rPr>
          <w:rFonts w:ascii="Times New Roman" w:eastAsia="Times New Roman" w:hAnsi="Times New Roman" w:cs="Times New Roman"/>
          <w:color w:val="000000"/>
          <w:sz w:val="28"/>
          <w:szCs w:val="28"/>
          <w:lang w:eastAsia="ru-RU"/>
        </w:rPr>
        <w:t xml:space="preserve"> возраст-зависимых форм эпилепсии с характерной клинической семиологией приступов</w:t>
      </w:r>
      <w:r w:rsidR="00994819">
        <w:rPr>
          <w:rFonts w:ascii="Times New Roman" w:eastAsia="Times New Roman" w:hAnsi="Times New Roman" w:cs="Times New Roman"/>
          <w:color w:val="000000"/>
          <w:sz w:val="28"/>
          <w:szCs w:val="28"/>
          <w:lang w:eastAsia="ru-RU"/>
        </w:rPr>
        <w:t>,</w:t>
      </w:r>
      <w:r w:rsidRPr="00D411E9">
        <w:rPr>
          <w:rFonts w:ascii="Times New Roman" w:eastAsia="Times New Roman" w:hAnsi="Times New Roman" w:cs="Times New Roman"/>
          <w:color w:val="000000"/>
          <w:sz w:val="28"/>
          <w:szCs w:val="28"/>
          <w:lang w:eastAsia="ru-RU"/>
        </w:rPr>
        <w:t xml:space="preserve"> наличием доброкачественных эпилептиформных паттернов детства (ДЭПД) на электроэнцефалограмме</w:t>
      </w:r>
      <w:r w:rsidR="00994819">
        <w:rPr>
          <w:rFonts w:ascii="Times New Roman" w:eastAsia="Times New Roman" w:hAnsi="Times New Roman" w:cs="Times New Roman"/>
          <w:color w:val="000000"/>
          <w:sz w:val="28"/>
          <w:szCs w:val="28"/>
          <w:lang w:eastAsia="ru-RU"/>
        </w:rPr>
        <w:t xml:space="preserve"> и </w:t>
      </w:r>
      <w:r w:rsidR="00994819" w:rsidRPr="00994819">
        <w:rPr>
          <w:rFonts w:ascii="Times New Roman" w:eastAsia="Times New Roman" w:hAnsi="Times New Roman" w:cs="Times New Roman"/>
          <w:color w:val="000000"/>
          <w:sz w:val="28"/>
          <w:szCs w:val="28"/>
          <w:lang w:eastAsia="ru-RU"/>
        </w:rPr>
        <w:t>высок</w:t>
      </w:r>
      <w:r w:rsidR="00994819">
        <w:rPr>
          <w:rFonts w:ascii="Times New Roman" w:eastAsia="Times New Roman" w:hAnsi="Times New Roman" w:cs="Times New Roman"/>
          <w:color w:val="000000"/>
          <w:sz w:val="28"/>
          <w:szCs w:val="28"/>
          <w:lang w:eastAsia="ru-RU"/>
        </w:rPr>
        <w:t>ой</w:t>
      </w:r>
      <w:r w:rsidR="00994819" w:rsidRPr="00994819">
        <w:rPr>
          <w:rFonts w:ascii="Times New Roman" w:eastAsia="Times New Roman" w:hAnsi="Times New Roman" w:cs="Times New Roman"/>
          <w:color w:val="000000"/>
          <w:sz w:val="28"/>
          <w:szCs w:val="28"/>
          <w:lang w:eastAsia="ru-RU"/>
        </w:rPr>
        <w:t xml:space="preserve"> вероятность</w:t>
      </w:r>
      <w:r w:rsidR="00994819">
        <w:rPr>
          <w:rFonts w:ascii="Times New Roman" w:eastAsia="Times New Roman" w:hAnsi="Times New Roman" w:cs="Times New Roman"/>
          <w:color w:val="000000"/>
          <w:sz w:val="28"/>
          <w:szCs w:val="28"/>
          <w:lang w:eastAsia="ru-RU"/>
        </w:rPr>
        <w:t>ю</w:t>
      </w:r>
      <w:r w:rsidR="00994819" w:rsidRPr="00994819">
        <w:rPr>
          <w:rFonts w:ascii="Times New Roman" w:eastAsia="Times New Roman" w:hAnsi="Times New Roman" w:cs="Times New Roman"/>
          <w:color w:val="000000"/>
          <w:sz w:val="28"/>
          <w:szCs w:val="28"/>
          <w:lang w:eastAsia="ru-RU"/>
        </w:rPr>
        <w:t xml:space="preserve"> спонтанной ремиссии приступов до окончания пубертатного периода даже при отсутствии </w:t>
      </w:r>
      <w:r w:rsidR="00994819">
        <w:rPr>
          <w:rFonts w:ascii="Times New Roman" w:eastAsia="Times New Roman" w:hAnsi="Times New Roman" w:cs="Times New Roman"/>
          <w:color w:val="000000"/>
          <w:sz w:val="28"/>
          <w:szCs w:val="28"/>
          <w:lang w:eastAsia="ru-RU"/>
        </w:rPr>
        <w:t xml:space="preserve">фармакотерапии. </w:t>
      </w:r>
      <w:r w:rsidRPr="00D411E9">
        <w:rPr>
          <w:rFonts w:ascii="Times New Roman" w:eastAsia="Times New Roman" w:hAnsi="Times New Roman" w:cs="Times New Roman"/>
          <w:color w:val="000000"/>
          <w:sz w:val="28"/>
          <w:szCs w:val="28"/>
          <w:lang w:eastAsia="ru-RU"/>
        </w:rPr>
        <w:t>С</w:t>
      </w:r>
      <w:r>
        <w:rPr>
          <w:rFonts w:ascii="Times New Roman" w:eastAsia="Times New Roman" w:hAnsi="Times New Roman" w:cs="Times New Roman"/>
          <w:color w:val="000000"/>
          <w:sz w:val="28"/>
          <w:szCs w:val="28"/>
          <w:lang w:eastAsia="ru-RU"/>
        </w:rPr>
        <w:t xml:space="preserve"> этого времени с</w:t>
      </w:r>
      <w:r w:rsidRPr="00D411E9">
        <w:rPr>
          <w:rFonts w:ascii="Times New Roman" w:eastAsia="Times New Roman" w:hAnsi="Times New Roman" w:cs="Times New Roman"/>
          <w:color w:val="000000"/>
          <w:sz w:val="28"/>
          <w:szCs w:val="28"/>
          <w:lang w:eastAsia="ru-RU"/>
        </w:rPr>
        <w:t>ложившийся ранее неблагоприятный взгляд на диагноз «эпилепсии»</w:t>
      </w:r>
      <w:r w:rsidR="00AD07D2">
        <w:rPr>
          <w:rFonts w:ascii="Times New Roman" w:eastAsia="Times New Roman" w:hAnsi="Times New Roman" w:cs="Times New Roman"/>
          <w:color w:val="000000"/>
          <w:sz w:val="28"/>
          <w:szCs w:val="28"/>
          <w:lang w:eastAsia="ru-RU"/>
        </w:rPr>
        <w:t xml:space="preserve"> у детей</w:t>
      </w:r>
      <w:r w:rsidRPr="00D411E9">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w:t>
      </w:r>
      <w:r w:rsidRPr="00D411E9">
        <w:rPr>
          <w:rFonts w:ascii="Times New Roman" w:eastAsia="Times New Roman" w:hAnsi="Times New Roman" w:cs="Times New Roman"/>
          <w:color w:val="000000"/>
          <w:sz w:val="28"/>
          <w:szCs w:val="28"/>
          <w:lang w:eastAsia="ru-RU"/>
        </w:rPr>
        <w:t>как прогредиентно</w:t>
      </w:r>
      <w:r>
        <w:rPr>
          <w:rFonts w:ascii="Times New Roman" w:eastAsia="Times New Roman" w:hAnsi="Times New Roman" w:cs="Times New Roman"/>
          <w:color w:val="000000"/>
          <w:sz w:val="28"/>
          <w:szCs w:val="28"/>
          <w:lang w:eastAsia="ru-RU"/>
        </w:rPr>
        <w:t>го</w:t>
      </w:r>
      <w:r w:rsidRPr="00D411E9">
        <w:rPr>
          <w:rFonts w:ascii="Times New Roman" w:eastAsia="Times New Roman" w:hAnsi="Times New Roman" w:cs="Times New Roman"/>
          <w:color w:val="000000"/>
          <w:sz w:val="28"/>
          <w:szCs w:val="28"/>
          <w:lang w:eastAsia="ru-RU"/>
        </w:rPr>
        <w:t xml:space="preserve"> заболевани</w:t>
      </w:r>
      <w:r>
        <w:rPr>
          <w:rFonts w:ascii="Times New Roman" w:eastAsia="Times New Roman" w:hAnsi="Times New Roman" w:cs="Times New Roman"/>
          <w:color w:val="000000"/>
          <w:sz w:val="28"/>
          <w:szCs w:val="28"/>
          <w:lang w:eastAsia="ru-RU"/>
        </w:rPr>
        <w:t>я</w:t>
      </w:r>
      <w:r w:rsidRPr="00D411E9">
        <w:rPr>
          <w:rFonts w:ascii="Times New Roman" w:eastAsia="Times New Roman" w:hAnsi="Times New Roman" w:cs="Times New Roman"/>
          <w:color w:val="000000"/>
          <w:sz w:val="28"/>
          <w:szCs w:val="28"/>
          <w:lang w:eastAsia="ru-RU"/>
        </w:rPr>
        <w:t>, радикально изменился</w:t>
      </w:r>
      <w:r>
        <w:rPr>
          <w:rFonts w:ascii="Times New Roman" w:eastAsia="Times New Roman" w:hAnsi="Times New Roman" w:cs="Times New Roman"/>
          <w:color w:val="000000"/>
          <w:sz w:val="28"/>
          <w:szCs w:val="28"/>
          <w:lang w:eastAsia="ru-RU"/>
        </w:rPr>
        <w:t>.</w:t>
      </w:r>
      <w:r w:rsidRPr="00D411E9">
        <w:rPr>
          <w:rFonts w:ascii="Times New Roman" w:eastAsia="Times New Roman" w:hAnsi="Times New Roman" w:cs="Times New Roman"/>
          <w:color w:val="000000"/>
          <w:sz w:val="28"/>
          <w:szCs w:val="28"/>
          <w:lang w:eastAsia="ru-RU"/>
        </w:rPr>
        <w:t xml:space="preserve"> </w:t>
      </w:r>
      <w:r w:rsidR="000876F7">
        <w:rPr>
          <w:rFonts w:ascii="Times New Roman" w:eastAsia="Times New Roman" w:hAnsi="Times New Roman" w:cs="Times New Roman"/>
          <w:color w:val="000000"/>
          <w:sz w:val="28"/>
          <w:szCs w:val="28"/>
          <w:lang w:eastAsia="ru-RU"/>
        </w:rPr>
        <w:t xml:space="preserve">В 2017г. </w:t>
      </w:r>
      <w:r w:rsidR="000876F7" w:rsidRPr="000876F7">
        <w:rPr>
          <w:rFonts w:ascii="Times New Roman" w:eastAsia="Times New Roman" w:hAnsi="Times New Roman" w:cs="Times New Roman"/>
          <w:color w:val="000000"/>
          <w:sz w:val="28"/>
          <w:szCs w:val="28"/>
          <w:lang w:eastAsia="ru-RU"/>
        </w:rPr>
        <w:t xml:space="preserve">ILAE </w:t>
      </w:r>
      <w:r w:rsidR="000876F7">
        <w:rPr>
          <w:rFonts w:ascii="Times New Roman" w:eastAsia="Times New Roman" w:hAnsi="Times New Roman" w:cs="Times New Roman"/>
          <w:color w:val="000000"/>
          <w:sz w:val="28"/>
          <w:szCs w:val="28"/>
          <w:lang w:eastAsia="ru-RU"/>
        </w:rPr>
        <w:t>впервые с 1989г. обновила</w:t>
      </w:r>
      <w:r w:rsidR="0095543A">
        <w:rPr>
          <w:rFonts w:ascii="Times New Roman" w:eastAsia="Times New Roman" w:hAnsi="Times New Roman" w:cs="Times New Roman"/>
          <w:color w:val="000000"/>
          <w:sz w:val="28"/>
          <w:szCs w:val="28"/>
          <w:lang w:eastAsia="ru-RU"/>
        </w:rPr>
        <w:t xml:space="preserve"> классификацию эпилепсий с выделением группы самоограниченных эпилепсий детства</w:t>
      </w:r>
      <w:r w:rsidR="009560E2">
        <w:rPr>
          <w:rFonts w:ascii="Times New Roman" w:eastAsia="Times New Roman" w:hAnsi="Times New Roman" w:cs="Times New Roman"/>
          <w:color w:val="000000"/>
          <w:sz w:val="28"/>
          <w:szCs w:val="28"/>
          <w:lang w:eastAsia="ru-RU"/>
        </w:rPr>
        <w:t>. Т</w:t>
      </w:r>
      <w:r w:rsidR="0095543A">
        <w:rPr>
          <w:rFonts w:ascii="Times New Roman" w:eastAsia="Times New Roman" w:hAnsi="Times New Roman" w:cs="Times New Roman"/>
          <w:color w:val="000000"/>
          <w:sz w:val="28"/>
          <w:szCs w:val="28"/>
          <w:lang w:eastAsia="ru-RU"/>
        </w:rPr>
        <w:t xml:space="preserve">акже с января 2022г. ВОЗ ввела в обращение </w:t>
      </w:r>
      <w:r w:rsidR="002926D5">
        <w:rPr>
          <w:rFonts w:ascii="Times New Roman" w:eastAsia="Times New Roman" w:hAnsi="Times New Roman" w:cs="Times New Roman"/>
          <w:color w:val="000000"/>
          <w:sz w:val="28"/>
          <w:szCs w:val="28"/>
          <w:lang w:eastAsia="ru-RU"/>
        </w:rPr>
        <w:t>международную классификацию болезней 11-го пересмотра (МКБ-11), где в номенклату</w:t>
      </w:r>
      <w:r w:rsidR="00AD07D2">
        <w:rPr>
          <w:rFonts w:ascii="Times New Roman" w:eastAsia="Times New Roman" w:hAnsi="Times New Roman" w:cs="Times New Roman"/>
          <w:color w:val="000000"/>
          <w:sz w:val="28"/>
          <w:szCs w:val="28"/>
          <w:lang w:eastAsia="ru-RU"/>
        </w:rPr>
        <w:t>р</w:t>
      </w:r>
      <w:r w:rsidR="002926D5">
        <w:rPr>
          <w:rFonts w:ascii="Times New Roman" w:eastAsia="Times New Roman" w:hAnsi="Times New Roman" w:cs="Times New Roman"/>
          <w:color w:val="000000"/>
          <w:sz w:val="28"/>
          <w:szCs w:val="28"/>
          <w:lang w:eastAsia="ru-RU"/>
        </w:rPr>
        <w:t xml:space="preserve">у заболеваний введена категория доброкачественных эпилепсий детства. </w:t>
      </w:r>
    </w:p>
    <w:p w14:paraId="78E1AB83" w14:textId="5A72DEE5" w:rsidR="003222C6" w:rsidRDefault="002926D5" w:rsidP="007D5F02">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w:t>
      </w:r>
      <w:r w:rsidR="009560E2">
        <w:rPr>
          <w:rFonts w:ascii="Times New Roman" w:eastAsia="Times New Roman" w:hAnsi="Times New Roman" w:cs="Times New Roman"/>
          <w:color w:val="000000"/>
          <w:sz w:val="28"/>
          <w:szCs w:val="28"/>
          <w:lang w:eastAsia="ru-RU"/>
        </w:rPr>
        <w:t xml:space="preserve"> </w:t>
      </w:r>
      <w:r w:rsidR="00D411E9" w:rsidRPr="00D411E9">
        <w:rPr>
          <w:rFonts w:ascii="Times New Roman" w:eastAsia="Times New Roman" w:hAnsi="Times New Roman" w:cs="Times New Roman"/>
          <w:color w:val="000000"/>
          <w:sz w:val="28"/>
          <w:szCs w:val="28"/>
          <w:lang w:eastAsia="ru-RU"/>
        </w:rPr>
        <w:t>настояще</w:t>
      </w:r>
      <w:r w:rsidR="009560E2">
        <w:rPr>
          <w:rFonts w:ascii="Times New Roman" w:eastAsia="Times New Roman" w:hAnsi="Times New Roman" w:cs="Times New Roman"/>
          <w:color w:val="000000"/>
          <w:sz w:val="28"/>
          <w:szCs w:val="28"/>
          <w:lang w:eastAsia="ru-RU"/>
        </w:rPr>
        <w:t>му</w:t>
      </w:r>
      <w:r w:rsidR="00D411E9" w:rsidRPr="00D411E9">
        <w:rPr>
          <w:rFonts w:ascii="Times New Roman" w:eastAsia="Times New Roman" w:hAnsi="Times New Roman" w:cs="Times New Roman"/>
          <w:color w:val="000000"/>
          <w:sz w:val="28"/>
          <w:szCs w:val="28"/>
          <w:lang w:eastAsia="ru-RU"/>
        </w:rPr>
        <w:t xml:space="preserve"> врем</w:t>
      </w:r>
      <w:r w:rsidR="009560E2">
        <w:rPr>
          <w:rFonts w:ascii="Times New Roman" w:eastAsia="Times New Roman" w:hAnsi="Times New Roman" w:cs="Times New Roman"/>
          <w:color w:val="000000"/>
          <w:sz w:val="28"/>
          <w:szCs w:val="28"/>
          <w:lang w:eastAsia="ru-RU"/>
        </w:rPr>
        <w:t>ени</w:t>
      </w:r>
      <w:r w:rsidR="00D411E9" w:rsidRPr="00D411E9">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доказан</w:t>
      </w:r>
      <w:r w:rsidR="009560E2">
        <w:rPr>
          <w:rFonts w:ascii="Times New Roman" w:eastAsia="Times New Roman" w:hAnsi="Times New Roman" w:cs="Times New Roman"/>
          <w:color w:val="000000"/>
          <w:sz w:val="28"/>
          <w:szCs w:val="28"/>
          <w:lang w:eastAsia="ru-RU"/>
        </w:rPr>
        <w:t>а возможность сочетания</w:t>
      </w:r>
      <w:r>
        <w:rPr>
          <w:rFonts w:ascii="Times New Roman" w:eastAsia="Times New Roman" w:hAnsi="Times New Roman" w:cs="Times New Roman"/>
          <w:color w:val="000000"/>
          <w:sz w:val="28"/>
          <w:szCs w:val="28"/>
          <w:lang w:eastAsia="ru-RU"/>
        </w:rPr>
        <w:t xml:space="preserve"> </w:t>
      </w:r>
      <w:r w:rsidR="00D411E9" w:rsidRPr="00D411E9">
        <w:rPr>
          <w:rFonts w:ascii="Times New Roman" w:eastAsia="Times New Roman" w:hAnsi="Times New Roman" w:cs="Times New Roman"/>
          <w:color w:val="000000"/>
          <w:sz w:val="28"/>
          <w:szCs w:val="28"/>
          <w:lang w:eastAsia="ru-RU"/>
        </w:rPr>
        <w:t>ДЭПД со структурными изменениями головного мозга,</w:t>
      </w:r>
      <w:r w:rsidR="00ED7DAD">
        <w:rPr>
          <w:rFonts w:ascii="Times New Roman" w:eastAsia="Times New Roman" w:hAnsi="Times New Roman" w:cs="Times New Roman"/>
          <w:color w:val="000000"/>
          <w:sz w:val="28"/>
          <w:szCs w:val="28"/>
          <w:lang w:eastAsia="ru-RU"/>
        </w:rPr>
        <w:fldChar w:fldCharType="begin">
          <w:fldData xml:space="preserve">PEVuZE5vdGU+PENpdGU+PEF1dGhvcj5BbjwvQXV0aG9yPjxZZWFyPjIwMjE8L1llYXI+PFJlY051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</w:fldData>
        </w:fldChar>
      </w:r>
      <w:r w:rsidR="00ED7DAD">
        <w:rPr>
          <w:rFonts w:ascii="Times New Roman" w:eastAsia="Times New Roman" w:hAnsi="Times New Roman" w:cs="Times New Roman"/>
          <w:color w:val="000000"/>
          <w:sz w:val="28"/>
          <w:szCs w:val="28"/>
          <w:lang w:eastAsia="ru-RU"/>
        </w:rPr>
        <w:instrText xml:space="preserve"> ADDIN EN.CITE </w:instrText>
      </w:r>
      <w:r w:rsidR="00ED7DAD">
        <w:rPr>
          <w:rFonts w:ascii="Times New Roman" w:eastAsia="Times New Roman" w:hAnsi="Times New Roman" w:cs="Times New Roman"/>
          <w:color w:val="000000"/>
          <w:sz w:val="28"/>
          <w:szCs w:val="28"/>
          <w:lang w:eastAsia="ru-RU"/>
        </w:rPr>
        <w:fldChar w:fldCharType="begin">
          <w:fldData xml:space="preserve">PEVuZE5vdGU+PENpdGU+PEF1dGhvcj5BbjwvQXV0aG9yPjxZZWFyPjIwMjE8L1llYXI+PFJlY051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</w:fldData>
        </w:fldChar>
      </w:r>
      <w:r w:rsidR="00ED7DAD">
        <w:rPr>
          <w:rFonts w:ascii="Times New Roman" w:eastAsia="Times New Roman" w:hAnsi="Times New Roman" w:cs="Times New Roman"/>
          <w:color w:val="000000"/>
          <w:sz w:val="28"/>
          <w:szCs w:val="28"/>
          <w:lang w:eastAsia="ru-RU"/>
        </w:rPr>
        <w:instrText xml:space="preserve"> ADDIN EN.CITE.DATA </w:instrText>
      </w:r>
      <w:r w:rsidR="00ED7DAD">
        <w:rPr>
          <w:rFonts w:ascii="Times New Roman" w:eastAsia="Times New Roman" w:hAnsi="Times New Roman" w:cs="Times New Roman"/>
          <w:color w:val="000000"/>
          <w:sz w:val="28"/>
          <w:szCs w:val="28"/>
          <w:lang w:eastAsia="ru-RU"/>
        </w:rPr>
      </w:r>
      <w:r w:rsidR="00ED7DAD">
        <w:rPr>
          <w:rFonts w:ascii="Times New Roman" w:eastAsia="Times New Roman" w:hAnsi="Times New Roman" w:cs="Times New Roman"/>
          <w:color w:val="000000"/>
          <w:sz w:val="28"/>
          <w:szCs w:val="28"/>
          <w:lang w:eastAsia="ru-RU"/>
        </w:rPr>
        <w:fldChar w:fldCharType="end"/>
      </w:r>
      <w:r w:rsidR="00ED7DAD">
        <w:rPr>
          <w:rFonts w:ascii="Times New Roman" w:eastAsia="Times New Roman" w:hAnsi="Times New Roman" w:cs="Times New Roman"/>
          <w:color w:val="000000"/>
          <w:sz w:val="28"/>
          <w:szCs w:val="28"/>
          <w:lang w:eastAsia="ru-RU"/>
        </w:rPr>
      </w:r>
      <w:r w:rsidR="00ED7DAD">
        <w:rPr>
          <w:rFonts w:ascii="Times New Roman" w:eastAsia="Times New Roman" w:hAnsi="Times New Roman" w:cs="Times New Roman"/>
          <w:color w:val="000000"/>
          <w:sz w:val="28"/>
          <w:szCs w:val="28"/>
          <w:lang w:eastAsia="ru-RU"/>
        </w:rPr>
        <w:fldChar w:fldCharType="separate"/>
      </w:r>
      <w:r w:rsidR="00ED7DAD">
        <w:rPr>
          <w:rFonts w:ascii="Times New Roman" w:eastAsia="Times New Roman" w:hAnsi="Times New Roman" w:cs="Times New Roman"/>
          <w:noProof/>
          <w:color w:val="000000"/>
          <w:sz w:val="28"/>
          <w:szCs w:val="28"/>
          <w:lang w:eastAsia="ru-RU"/>
        </w:rPr>
        <w:t>[6-8]</w:t>
      </w:r>
      <w:r w:rsidR="00ED7DAD">
        <w:rPr>
          <w:rFonts w:ascii="Times New Roman" w:eastAsia="Times New Roman" w:hAnsi="Times New Roman" w:cs="Times New Roman"/>
          <w:color w:val="000000"/>
          <w:sz w:val="28"/>
          <w:szCs w:val="28"/>
          <w:lang w:eastAsia="ru-RU"/>
        </w:rPr>
        <w:fldChar w:fldCharType="end"/>
      </w:r>
      <w:r w:rsidR="00D411E9" w:rsidRPr="00D411E9">
        <w:rPr>
          <w:rFonts w:ascii="Times New Roman" w:eastAsia="Times New Roman" w:hAnsi="Times New Roman" w:cs="Times New Roman"/>
          <w:color w:val="000000"/>
          <w:sz w:val="28"/>
          <w:szCs w:val="28"/>
          <w:lang w:eastAsia="ru-RU"/>
        </w:rPr>
        <w:t xml:space="preserve"> что несомненно </w:t>
      </w:r>
      <w:r>
        <w:rPr>
          <w:rFonts w:ascii="Times New Roman" w:eastAsia="Times New Roman" w:hAnsi="Times New Roman" w:cs="Times New Roman"/>
          <w:color w:val="000000"/>
          <w:sz w:val="28"/>
          <w:szCs w:val="28"/>
          <w:lang w:eastAsia="ru-RU"/>
        </w:rPr>
        <w:t xml:space="preserve">должно </w:t>
      </w:r>
      <w:r w:rsidR="00D411E9" w:rsidRPr="00D411E9">
        <w:rPr>
          <w:rFonts w:ascii="Times New Roman" w:eastAsia="Times New Roman" w:hAnsi="Times New Roman" w:cs="Times New Roman"/>
          <w:color w:val="000000"/>
          <w:sz w:val="28"/>
          <w:szCs w:val="28"/>
          <w:lang w:eastAsia="ru-RU"/>
        </w:rPr>
        <w:t>внес</w:t>
      </w:r>
      <w:r>
        <w:rPr>
          <w:rFonts w:ascii="Times New Roman" w:eastAsia="Times New Roman" w:hAnsi="Times New Roman" w:cs="Times New Roman"/>
          <w:color w:val="000000"/>
          <w:sz w:val="28"/>
          <w:szCs w:val="28"/>
          <w:lang w:eastAsia="ru-RU"/>
        </w:rPr>
        <w:t>ти</w:t>
      </w:r>
      <w:r w:rsidR="00D411E9" w:rsidRPr="00D411E9">
        <w:rPr>
          <w:rFonts w:ascii="Times New Roman" w:eastAsia="Times New Roman" w:hAnsi="Times New Roman" w:cs="Times New Roman"/>
          <w:color w:val="000000"/>
          <w:sz w:val="28"/>
          <w:szCs w:val="28"/>
          <w:lang w:eastAsia="ru-RU"/>
        </w:rPr>
        <w:t xml:space="preserve"> корректив</w:t>
      </w:r>
      <w:r w:rsidR="006D7C2C">
        <w:rPr>
          <w:rFonts w:ascii="Times New Roman" w:eastAsia="Times New Roman" w:hAnsi="Times New Roman" w:cs="Times New Roman"/>
          <w:color w:val="000000"/>
          <w:sz w:val="28"/>
          <w:szCs w:val="28"/>
          <w:lang w:eastAsia="ru-RU"/>
        </w:rPr>
        <w:t>ы</w:t>
      </w:r>
      <w:r w:rsidR="00D411E9" w:rsidRPr="00D411E9">
        <w:rPr>
          <w:rFonts w:ascii="Times New Roman" w:eastAsia="Times New Roman" w:hAnsi="Times New Roman" w:cs="Times New Roman"/>
          <w:color w:val="000000"/>
          <w:sz w:val="28"/>
          <w:szCs w:val="28"/>
          <w:lang w:eastAsia="ru-RU"/>
        </w:rPr>
        <w:t xml:space="preserve"> в общепринятые подходы к диагностике и </w:t>
      </w:r>
      <w:r>
        <w:rPr>
          <w:rFonts w:ascii="Times New Roman" w:eastAsia="Times New Roman" w:hAnsi="Times New Roman" w:cs="Times New Roman"/>
          <w:color w:val="000000"/>
          <w:sz w:val="28"/>
          <w:szCs w:val="28"/>
          <w:lang w:eastAsia="ru-RU"/>
        </w:rPr>
        <w:t>лечению</w:t>
      </w:r>
      <w:r w:rsidR="00D411E9" w:rsidRPr="00D411E9">
        <w:rPr>
          <w:rFonts w:ascii="Times New Roman" w:eastAsia="Times New Roman" w:hAnsi="Times New Roman" w:cs="Times New Roman"/>
          <w:color w:val="000000"/>
          <w:sz w:val="28"/>
          <w:szCs w:val="28"/>
          <w:lang w:eastAsia="ru-RU"/>
        </w:rPr>
        <w:t xml:space="preserve"> детей с детским церебральным параличом</w:t>
      </w:r>
      <w:r w:rsidR="009560E2">
        <w:rPr>
          <w:rFonts w:ascii="Times New Roman" w:eastAsia="Times New Roman" w:hAnsi="Times New Roman" w:cs="Times New Roman"/>
          <w:color w:val="000000"/>
          <w:sz w:val="28"/>
          <w:szCs w:val="28"/>
          <w:lang w:eastAsia="ru-RU"/>
        </w:rPr>
        <w:t xml:space="preserve">, сопровождающимся </w:t>
      </w:r>
      <w:r w:rsidR="006D7C2C">
        <w:rPr>
          <w:rFonts w:ascii="Times New Roman" w:eastAsia="Times New Roman" w:hAnsi="Times New Roman" w:cs="Times New Roman"/>
          <w:color w:val="000000"/>
          <w:sz w:val="28"/>
          <w:szCs w:val="28"/>
          <w:lang w:eastAsia="ru-RU"/>
        </w:rPr>
        <w:t>судорожны</w:t>
      </w:r>
      <w:r w:rsidR="009560E2">
        <w:rPr>
          <w:rFonts w:ascii="Times New Roman" w:eastAsia="Times New Roman" w:hAnsi="Times New Roman" w:cs="Times New Roman"/>
          <w:color w:val="000000"/>
          <w:sz w:val="28"/>
          <w:szCs w:val="28"/>
          <w:lang w:eastAsia="ru-RU"/>
        </w:rPr>
        <w:t>ми</w:t>
      </w:r>
      <w:r w:rsidR="006D7C2C">
        <w:rPr>
          <w:rFonts w:ascii="Times New Roman" w:eastAsia="Times New Roman" w:hAnsi="Times New Roman" w:cs="Times New Roman"/>
          <w:color w:val="000000"/>
          <w:sz w:val="28"/>
          <w:szCs w:val="28"/>
          <w:lang w:eastAsia="ru-RU"/>
        </w:rPr>
        <w:t xml:space="preserve"> приступ</w:t>
      </w:r>
      <w:r w:rsidR="009560E2">
        <w:rPr>
          <w:rFonts w:ascii="Times New Roman" w:eastAsia="Times New Roman" w:hAnsi="Times New Roman" w:cs="Times New Roman"/>
          <w:color w:val="000000"/>
          <w:sz w:val="28"/>
          <w:szCs w:val="28"/>
          <w:lang w:eastAsia="ru-RU"/>
        </w:rPr>
        <w:t>ами</w:t>
      </w:r>
      <w:r w:rsidR="00D411E9" w:rsidRPr="00D411E9">
        <w:rPr>
          <w:rFonts w:ascii="Times New Roman" w:eastAsia="Times New Roman" w:hAnsi="Times New Roman" w:cs="Times New Roman"/>
          <w:color w:val="000000"/>
          <w:sz w:val="28"/>
          <w:szCs w:val="28"/>
          <w:lang w:eastAsia="ru-RU"/>
        </w:rPr>
        <w:t>.</w:t>
      </w:r>
      <w:r w:rsidR="006D7C2C" w:rsidRPr="006D7C2C">
        <w:t xml:space="preserve"> </w:t>
      </w:r>
      <w:r w:rsidR="006D7C2C" w:rsidRPr="006D7C2C">
        <w:rPr>
          <w:rFonts w:ascii="Times New Roman" w:eastAsia="Times New Roman" w:hAnsi="Times New Roman" w:cs="Times New Roman"/>
          <w:color w:val="000000"/>
          <w:sz w:val="28"/>
          <w:szCs w:val="28"/>
          <w:lang w:eastAsia="ru-RU"/>
        </w:rPr>
        <w:t xml:space="preserve">Очевидно, что индекс тяжести </w:t>
      </w:r>
      <w:r w:rsidR="006D7C2C">
        <w:rPr>
          <w:rFonts w:ascii="Times New Roman" w:eastAsia="Times New Roman" w:hAnsi="Times New Roman" w:cs="Times New Roman"/>
          <w:color w:val="000000"/>
          <w:sz w:val="28"/>
          <w:szCs w:val="28"/>
          <w:lang w:eastAsia="ru-RU"/>
        </w:rPr>
        <w:t xml:space="preserve">самоограниченной </w:t>
      </w:r>
      <w:r w:rsidR="006D7C2C" w:rsidRPr="006D7C2C">
        <w:rPr>
          <w:rFonts w:ascii="Times New Roman" w:eastAsia="Times New Roman" w:hAnsi="Times New Roman" w:cs="Times New Roman"/>
          <w:color w:val="000000"/>
          <w:sz w:val="28"/>
          <w:szCs w:val="28"/>
          <w:lang w:eastAsia="ru-RU"/>
        </w:rPr>
        <w:t>эпилепсии детства</w:t>
      </w:r>
      <w:r w:rsidR="006D7C2C">
        <w:rPr>
          <w:rFonts w:ascii="Times New Roman" w:eastAsia="Times New Roman" w:hAnsi="Times New Roman" w:cs="Times New Roman"/>
          <w:color w:val="000000"/>
          <w:sz w:val="28"/>
          <w:szCs w:val="28"/>
          <w:lang w:eastAsia="ru-RU"/>
        </w:rPr>
        <w:t xml:space="preserve"> б</w:t>
      </w:r>
      <w:r w:rsidR="006D7C2C" w:rsidRPr="006D7C2C">
        <w:rPr>
          <w:rFonts w:ascii="Times New Roman" w:eastAsia="Times New Roman" w:hAnsi="Times New Roman" w:cs="Times New Roman"/>
          <w:color w:val="000000"/>
          <w:sz w:val="28"/>
          <w:szCs w:val="28"/>
          <w:lang w:eastAsia="ru-RU"/>
        </w:rPr>
        <w:t xml:space="preserve">удет значительно </w:t>
      </w:r>
      <w:r w:rsidR="006D7C2C">
        <w:rPr>
          <w:rFonts w:ascii="Times New Roman" w:eastAsia="Times New Roman" w:hAnsi="Times New Roman" w:cs="Times New Roman"/>
          <w:color w:val="000000"/>
          <w:sz w:val="28"/>
          <w:szCs w:val="28"/>
          <w:lang w:eastAsia="ru-RU"/>
        </w:rPr>
        <w:t>ниже</w:t>
      </w:r>
      <w:r w:rsidR="006D7C2C" w:rsidRPr="006D7C2C">
        <w:rPr>
          <w:rFonts w:ascii="Times New Roman" w:eastAsia="Times New Roman" w:hAnsi="Times New Roman" w:cs="Times New Roman"/>
          <w:color w:val="000000"/>
          <w:sz w:val="28"/>
          <w:szCs w:val="28"/>
          <w:lang w:eastAsia="ru-RU"/>
        </w:rPr>
        <w:t xml:space="preserve"> </w:t>
      </w:r>
      <w:r w:rsidR="003222C6">
        <w:rPr>
          <w:rFonts w:ascii="Times New Roman" w:eastAsia="Times New Roman" w:hAnsi="Times New Roman" w:cs="Times New Roman"/>
          <w:color w:val="000000"/>
          <w:sz w:val="28"/>
          <w:szCs w:val="28"/>
          <w:lang w:eastAsia="ru-RU"/>
        </w:rPr>
        <w:t xml:space="preserve">индекса </w:t>
      </w:r>
      <w:r w:rsidR="006D7C2C" w:rsidRPr="006D7C2C">
        <w:rPr>
          <w:rFonts w:ascii="Times New Roman" w:eastAsia="Times New Roman" w:hAnsi="Times New Roman" w:cs="Times New Roman"/>
          <w:color w:val="000000"/>
          <w:sz w:val="28"/>
          <w:szCs w:val="28"/>
          <w:lang w:eastAsia="ru-RU"/>
        </w:rPr>
        <w:t>симптоматической эпилепсии.</w:t>
      </w:r>
      <w:r w:rsidR="009A23E1">
        <w:rPr>
          <w:rFonts w:ascii="Times New Roman" w:eastAsia="Times New Roman" w:hAnsi="Times New Roman" w:cs="Times New Roman"/>
          <w:color w:val="000000"/>
          <w:sz w:val="28"/>
          <w:szCs w:val="28"/>
          <w:lang w:eastAsia="ru-RU"/>
        </w:rPr>
        <w:t xml:space="preserve"> </w:t>
      </w:r>
    </w:p>
    <w:p w14:paraId="405EFF7F" w14:textId="1F253DD4" w:rsidR="009A23E1" w:rsidRDefault="009A23E1" w:rsidP="007D5F02">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Действующие</w:t>
      </w:r>
      <w:r w:rsidR="007D5F02" w:rsidRPr="007D5F02">
        <w:rPr>
          <w:rFonts w:ascii="Times New Roman" w:eastAsia="Times New Roman" w:hAnsi="Times New Roman" w:cs="Times New Roman"/>
          <w:color w:val="000000"/>
          <w:sz w:val="28"/>
          <w:szCs w:val="28"/>
          <w:lang w:eastAsia="ru-RU"/>
        </w:rPr>
        <w:t xml:space="preserve"> в РК официальные протоколы диагностики и лечения эпилепсии у детей не учитывают </w:t>
      </w:r>
      <w:r w:rsidR="00255574">
        <w:rPr>
          <w:rFonts w:ascii="Times New Roman" w:eastAsia="Times New Roman" w:hAnsi="Times New Roman" w:cs="Times New Roman"/>
          <w:color w:val="000000"/>
          <w:sz w:val="28"/>
          <w:szCs w:val="28"/>
          <w:lang w:eastAsia="ru-RU"/>
        </w:rPr>
        <w:t>клинические случаи</w:t>
      </w:r>
      <w:r w:rsidR="007D5F02" w:rsidRPr="007D5F02">
        <w:rPr>
          <w:rFonts w:ascii="Times New Roman" w:eastAsia="Times New Roman" w:hAnsi="Times New Roman" w:cs="Times New Roman"/>
          <w:color w:val="000000"/>
          <w:sz w:val="28"/>
          <w:szCs w:val="28"/>
          <w:lang w:eastAsia="ru-RU"/>
        </w:rPr>
        <w:t xml:space="preserve"> </w:t>
      </w:r>
      <w:r w:rsidR="003222C6">
        <w:rPr>
          <w:rFonts w:ascii="Times New Roman" w:eastAsia="Times New Roman" w:hAnsi="Times New Roman" w:cs="Times New Roman"/>
          <w:color w:val="000000"/>
          <w:sz w:val="28"/>
          <w:szCs w:val="28"/>
          <w:lang w:eastAsia="ru-RU"/>
        </w:rPr>
        <w:t>коморбидной</w:t>
      </w:r>
      <w:r w:rsidR="007D5F02" w:rsidRPr="007D5F02">
        <w:rPr>
          <w:rFonts w:ascii="Times New Roman" w:eastAsia="Times New Roman" w:hAnsi="Times New Roman" w:cs="Times New Roman"/>
          <w:color w:val="000000"/>
          <w:sz w:val="28"/>
          <w:szCs w:val="28"/>
          <w:lang w:eastAsia="ru-RU"/>
        </w:rPr>
        <w:t xml:space="preserve"> </w:t>
      </w:r>
      <w:r w:rsidR="003222C6">
        <w:rPr>
          <w:rFonts w:ascii="Times New Roman" w:eastAsia="Times New Roman" w:hAnsi="Times New Roman" w:cs="Times New Roman"/>
          <w:color w:val="000000"/>
          <w:sz w:val="28"/>
          <w:szCs w:val="28"/>
          <w:lang w:eastAsia="ru-RU"/>
        </w:rPr>
        <w:t xml:space="preserve">с ДЭПД </w:t>
      </w:r>
      <w:r w:rsidR="007D5F02" w:rsidRPr="007D5F02">
        <w:rPr>
          <w:rFonts w:ascii="Times New Roman" w:eastAsia="Times New Roman" w:hAnsi="Times New Roman" w:cs="Times New Roman"/>
          <w:color w:val="000000"/>
          <w:sz w:val="28"/>
          <w:szCs w:val="28"/>
          <w:lang w:eastAsia="ru-RU"/>
        </w:rPr>
        <w:t>патологии, поэтому судоро</w:t>
      </w:r>
      <w:r w:rsidR="00CD2062">
        <w:rPr>
          <w:rFonts w:ascii="Times New Roman" w:eastAsia="Times New Roman" w:hAnsi="Times New Roman" w:cs="Times New Roman"/>
          <w:color w:val="000000"/>
          <w:sz w:val="28"/>
          <w:szCs w:val="28"/>
          <w:lang w:eastAsia="ru-RU"/>
        </w:rPr>
        <w:t>жные приступы</w:t>
      </w:r>
      <w:r w:rsidR="007D5F02" w:rsidRPr="007D5F02">
        <w:rPr>
          <w:rFonts w:ascii="Times New Roman" w:eastAsia="Times New Roman" w:hAnsi="Times New Roman" w:cs="Times New Roman"/>
          <w:color w:val="000000"/>
          <w:sz w:val="28"/>
          <w:szCs w:val="28"/>
          <w:lang w:eastAsia="ru-RU"/>
        </w:rPr>
        <w:t xml:space="preserve"> со структурными изменениями головного мозга диагностируются как «симптоматическая эпилепсия»</w:t>
      </w:r>
      <w:r>
        <w:rPr>
          <w:rFonts w:ascii="Times New Roman" w:eastAsia="Times New Roman" w:hAnsi="Times New Roman" w:cs="Times New Roman"/>
          <w:color w:val="000000"/>
          <w:sz w:val="28"/>
          <w:szCs w:val="28"/>
          <w:lang w:eastAsia="ru-RU"/>
        </w:rPr>
        <w:t xml:space="preserve"> с проведением продолжительной стигматизирующей антиконвульсантной терапии.  </w:t>
      </w:r>
      <w:r w:rsidR="007D5F02" w:rsidRPr="007D5F02">
        <w:rPr>
          <w:rFonts w:ascii="Times New Roman" w:eastAsia="Times New Roman" w:hAnsi="Times New Roman" w:cs="Times New Roman"/>
          <w:color w:val="000000"/>
          <w:sz w:val="28"/>
          <w:szCs w:val="28"/>
          <w:lang w:eastAsia="ru-RU"/>
        </w:rPr>
        <w:t xml:space="preserve"> </w:t>
      </w:r>
    </w:p>
    <w:p w14:paraId="69DFBE54" w14:textId="26583DE8" w:rsidR="00710642" w:rsidRDefault="002D4F83" w:rsidP="002D4F83">
      <w:pPr>
        <w:widowControl w:val="0"/>
        <w:spacing w:line="240" w:lineRule="auto"/>
        <w:ind w:firstLine="567"/>
        <w:jc w:val="both"/>
        <w:rPr>
          <w:rFonts w:ascii="Times New Roman" w:eastAsia="Times New Roman" w:hAnsi="Times New Roman" w:cs="Times New Roman"/>
          <w:color w:val="000000"/>
          <w:sz w:val="28"/>
          <w:szCs w:val="28"/>
          <w:lang w:eastAsia="ru-RU"/>
        </w:rPr>
      </w:pPr>
      <w:r w:rsidRPr="002D4F83">
        <w:rPr>
          <w:rFonts w:ascii="Times New Roman" w:eastAsia="Times New Roman" w:hAnsi="Times New Roman" w:cs="Times New Roman"/>
          <w:color w:val="000000"/>
          <w:sz w:val="28"/>
          <w:szCs w:val="28"/>
          <w:lang w:eastAsia="ru-RU"/>
        </w:rPr>
        <w:t>Актуальность данного исследования продиктована необходимостью</w:t>
      </w:r>
      <w:r w:rsidR="00710642" w:rsidRPr="00710642">
        <w:rPr>
          <w:rFonts w:ascii="Times New Roman" w:eastAsia="Times New Roman" w:hAnsi="Times New Roman" w:cs="Times New Roman"/>
          <w:color w:val="000000"/>
          <w:sz w:val="28"/>
          <w:szCs w:val="28"/>
          <w:lang w:eastAsia="ru-RU"/>
        </w:rPr>
        <w:t xml:space="preserve"> модернизаци</w:t>
      </w:r>
      <w:r>
        <w:rPr>
          <w:rFonts w:ascii="Times New Roman" w:eastAsia="Times New Roman" w:hAnsi="Times New Roman" w:cs="Times New Roman"/>
          <w:color w:val="000000"/>
          <w:sz w:val="28"/>
          <w:szCs w:val="28"/>
          <w:lang w:eastAsia="ru-RU"/>
        </w:rPr>
        <w:t>и</w:t>
      </w:r>
      <w:r w:rsidR="00710642" w:rsidRPr="00710642">
        <w:rPr>
          <w:rFonts w:ascii="Times New Roman" w:eastAsia="Times New Roman" w:hAnsi="Times New Roman" w:cs="Times New Roman"/>
          <w:color w:val="000000"/>
          <w:sz w:val="28"/>
          <w:szCs w:val="28"/>
          <w:lang w:eastAsia="ru-RU"/>
        </w:rPr>
        <w:t xml:space="preserve"> существующ</w:t>
      </w:r>
      <w:r>
        <w:rPr>
          <w:rFonts w:ascii="Times New Roman" w:eastAsia="Times New Roman" w:hAnsi="Times New Roman" w:cs="Times New Roman"/>
          <w:color w:val="000000"/>
          <w:sz w:val="28"/>
          <w:szCs w:val="28"/>
          <w:lang w:eastAsia="ru-RU"/>
        </w:rPr>
        <w:t>его менеджмента эпилепсии путем совершенствования методов</w:t>
      </w:r>
      <w:r w:rsidR="00710642" w:rsidRPr="00710642">
        <w:rPr>
          <w:rFonts w:ascii="Times New Roman" w:eastAsia="Times New Roman" w:hAnsi="Times New Roman" w:cs="Times New Roman"/>
          <w:color w:val="000000"/>
          <w:sz w:val="28"/>
          <w:szCs w:val="28"/>
          <w:lang w:eastAsia="ru-RU"/>
        </w:rPr>
        <w:t xml:space="preserve"> </w:t>
      </w:r>
      <w:r w:rsidR="00E73D52" w:rsidRPr="00E73D52">
        <w:rPr>
          <w:rFonts w:ascii="Times New Roman" w:eastAsia="Times New Roman" w:hAnsi="Times New Roman" w:cs="Times New Roman"/>
          <w:color w:val="000000"/>
          <w:sz w:val="28"/>
          <w:szCs w:val="28"/>
          <w:lang w:eastAsia="ru-RU"/>
        </w:rPr>
        <w:t xml:space="preserve">анализа </w:t>
      </w:r>
      <w:r w:rsidR="00E73D52">
        <w:rPr>
          <w:rFonts w:ascii="Times New Roman" w:eastAsia="Times New Roman" w:hAnsi="Times New Roman" w:cs="Times New Roman"/>
          <w:color w:val="000000"/>
          <w:sz w:val="28"/>
          <w:szCs w:val="28"/>
          <w:lang w:eastAsia="ru-RU"/>
        </w:rPr>
        <w:t xml:space="preserve">статистических данных </w:t>
      </w:r>
      <w:r w:rsidR="00822C75">
        <w:rPr>
          <w:rFonts w:ascii="Times New Roman" w:eastAsia="Times New Roman" w:hAnsi="Times New Roman" w:cs="Times New Roman"/>
          <w:color w:val="000000"/>
          <w:sz w:val="28"/>
          <w:szCs w:val="28"/>
          <w:lang w:eastAsia="ru-RU"/>
        </w:rPr>
        <w:t>и интеграци</w:t>
      </w:r>
      <w:r>
        <w:rPr>
          <w:rFonts w:ascii="Times New Roman" w:eastAsia="Times New Roman" w:hAnsi="Times New Roman" w:cs="Times New Roman"/>
          <w:color w:val="000000"/>
          <w:sz w:val="28"/>
          <w:szCs w:val="28"/>
          <w:lang w:eastAsia="ru-RU"/>
        </w:rPr>
        <w:t>и</w:t>
      </w:r>
      <w:r w:rsidR="00822C75">
        <w:rPr>
          <w:rFonts w:ascii="Times New Roman" w:eastAsia="Times New Roman" w:hAnsi="Times New Roman" w:cs="Times New Roman"/>
          <w:color w:val="000000"/>
          <w:sz w:val="28"/>
          <w:szCs w:val="28"/>
          <w:lang w:eastAsia="ru-RU"/>
        </w:rPr>
        <w:t xml:space="preserve"> лечебно-диагностического процесса </w:t>
      </w:r>
      <w:r w:rsidR="00E73D52" w:rsidRPr="00E73D52">
        <w:rPr>
          <w:rFonts w:ascii="Times New Roman" w:eastAsia="Times New Roman" w:hAnsi="Times New Roman" w:cs="Times New Roman"/>
          <w:color w:val="000000"/>
          <w:sz w:val="28"/>
          <w:szCs w:val="28"/>
          <w:lang w:eastAsia="ru-RU"/>
        </w:rPr>
        <w:t xml:space="preserve">ДЭПД-ассоциированных состояний </w:t>
      </w:r>
      <w:r w:rsidR="00822C75">
        <w:rPr>
          <w:rFonts w:ascii="Times New Roman" w:eastAsia="Times New Roman" w:hAnsi="Times New Roman" w:cs="Times New Roman"/>
          <w:color w:val="000000"/>
          <w:sz w:val="28"/>
          <w:szCs w:val="28"/>
          <w:lang w:eastAsia="ru-RU"/>
        </w:rPr>
        <w:t>в систему первично</w:t>
      </w:r>
      <w:r w:rsidR="00A8610B">
        <w:rPr>
          <w:rFonts w:ascii="Times New Roman" w:eastAsia="Times New Roman" w:hAnsi="Times New Roman" w:cs="Times New Roman"/>
          <w:color w:val="000000"/>
          <w:sz w:val="28"/>
          <w:szCs w:val="28"/>
          <w:lang w:eastAsia="ru-RU"/>
        </w:rPr>
        <w:t xml:space="preserve">й </w:t>
      </w:r>
      <w:r w:rsidR="00822C75">
        <w:rPr>
          <w:rFonts w:ascii="Times New Roman" w:eastAsia="Times New Roman" w:hAnsi="Times New Roman" w:cs="Times New Roman"/>
          <w:color w:val="000000"/>
          <w:sz w:val="28"/>
          <w:szCs w:val="28"/>
          <w:lang w:eastAsia="ru-RU"/>
        </w:rPr>
        <w:t>медико-санитарной помощи</w:t>
      </w:r>
      <w:r w:rsidR="00A8610B">
        <w:rPr>
          <w:rFonts w:ascii="Times New Roman" w:eastAsia="Times New Roman" w:hAnsi="Times New Roman" w:cs="Times New Roman"/>
          <w:color w:val="000000"/>
          <w:sz w:val="28"/>
          <w:szCs w:val="28"/>
          <w:lang w:eastAsia="ru-RU"/>
        </w:rPr>
        <w:t>,</w:t>
      </w:r>
      <w:r w:rsidR="00822C75">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что </w:t>
      </w:r>
      <w:r w:rsidR="00710642" w:rsidRPr="00710642">
        <w:rPr>
          <w:rFonts w:ascii="Times New Roman" w:eastAsia="Times New Roman" w:hAnsi="Times New Roman" w:cs="Times New Roman"/>
          <w:color w:val="000000"/>
          <w:sz w:val="28"/>
          <w:szCs w:val="28"/>
          <w:lang w:eastAsia="ru-RU"/>
        </w:rPr>
        <w:t>позволит</w:t>
      </w:r>
      <w:r w:rsidR="00A8610B">
        <w:rPr>
          <w:rFonts w:ascii="Times New Roman" w:eastAsia="Times New Roman" w:hAnsi="Times New Roman" w:cs="Times New Roman"/>
          <w:color w:val="000000"/>
          <w:sz w:val="28"/>
          <w:szCs w:val="28"/>
          <w:lang w:eastAsia="ru-RU"/>
        </w:rPr>
        <w:t xml:space="preserve"> в перспективе</w:t>
      </w:r>
      <w:r w:rsidR="00710642" w:rsidRPr="00710642">
        <w:rPr>
          <w:rFonts w:ascii="Times New Roman" w:eastAsia="Times New Roman" w:hAnsi="Times New Roman" w:cs="Times New Roman"/>
          <w:color w:val="000000"/>
          <w:sz w:val="28"/>
          <w:szCs w:val="28"/>
          <w:lang w:eastAsia="ru-RU"/>
        </w:rPr>
        <w:t xml:space="preserve"> </w:t>
      </w:r>
      <w:r w:rsidR="00A8610B">
        <w:rPr>
          <w:rFonts w:ascii="Times New Roman" w:eastAsia="Times New Roman" w:hAnsi="Times New Roman" w:cs="Times New Roman"/>
          <w:color w:val="000000"/>
          <w:sz w:val="28"/>
          <w:szCs w:val="28"/>
          <w:lang w:eastAsia="ru-RU"/>
        </w:rPr>
        <w:t>снизить показател</w:t>
      </w:r>
      <w:r w:rsidR="00C02C90">
        <w:rPr>
          <w:rFonts w:ascii="Times New Roman" w:eastAsia="Times New Roman" w:hAnsi="Times New Roman" w:cs="Times New Roman"/>
          <w:color w:val="000000"/>
          <w:sz w:val="28"/>
          <w:szCs w:val="28"/>
          <w:lang w:eastAsia="ru-RU"/>
        </w:rPr>
        <w:t>ь</w:t>
      </w:r>
      <w:r w:rsidR="00A8610B">
        <w:rPr>
          <w:rFonts w:ascii="Times New Roman" w:eastAsia="Times New Roman" w:hAnsi="Times New Roman" w:cs="Times New Roman"/>
          <w:color w:val="000000"/>
          <w:sz w:val="28"/>
          <w:szCs w:val="28"/>
          <w:lang w:eastAsia="ru-RU"/>
        </w:rPr>
        <w:t xml:space="preserve"> бремени болезн</w:t>
      </w:r>
      <w:r w:rsidR="00C02C90">
        <w:rPr>
          <w:rFonts w:ascii="Times New Roman" w:eastAsia="Times New Roman" w:hAnsi="Times New Roman" w:cs="Times New Roman"/>
          <w:color w:val="000000"/>
          <w:sz w:val="28"/>
          <w:szCs w:val="28"/>
          <w:lang w:eastAsia="ru-RU"/>
        </w:rPr>
        <w:t>и</w:t>
      </w:r>
      <w:r w:rsidR="00A8610B">
        <w:rPr>
          <w:rFonts w:ascii="Times New Roman" w:eastAsia="Times New Roman" w:hAnsi="Times New Roman" w:cs="Times New Roman"/>
          <w:color w:val="000000"/>
          <w:sz w:val="28"/>
          <w:szCs w:val="28"/>
          <w:lang w:eastAsia="ru-RU"/>
        </w:rPr>
        <w:t xml:space="preserve"> и </w:t>
      </w:r>
      <w:r w:rsidR="00710642" w:rsidRPr="00710642">
        <w:rPr>
          <w:rFonts w:ascii="Times New Roman" w:eastAsia="Times New Roman" w:hAnsi="Times New Roman" w:cs="Times New Roman"/>
          <w:color w:val="000000"/>
          <w:sz w:val="28"/>
          <w:szCs w:val="28"/>
          <w:lang w:eastAsia="ru-RU"/>
        </w:rPr>
        <w:t>повысить качество жизни данной категории пациентов</w:t>
      </w:r>
      <w:r w:rsidR="00A8610B">
        <w:rPr>
          <w:rFonts w:ascii="Times New Roman" w:eastAsia="Times New Roman" w:hAnsi="Times New Roman" w:cs="Times New Roman"/>
          <w:color w:val="000000"/>
          <w:sz w:val="28"/>
          <w:szCs w:val="28"/>
          <w:lang w:eastAsia="ru-RU"/>
        </w:rPr>
        <w:t>.</w:t>
      </w:r>
      <w:r w:rsidR="00710642" w:rsidRPr="00710642">
        <w:rPr>
          <w:rFonts w:ascii="Times New Roman" w:eastAsia="Times New Roman" w:hAnsi="Times New Roman" w:cs="Times New Roman"/>
          <w:color w:val="000000"/>
          <w:sz w:val="28"/>
          <w:szCs w:val="28"/>
          <w:lang w:eastAsia="ru-RU"/>
        </w:rPr>
        <w:t xml:space="preserve"> </w:t>
      </w:r>
    </w:p>
    <w:bookmarkEnd w:id="19"/>
    <w:p w14:paraId="1E4868C6" w14:textId="3411CE52" w:rsidR="00912207" w:rsidRDefault="00255574" w:rsidP="009630B5">
      <w:pPr>
        <w:spacing w:after="0" w:line="240" w:lineRule="auto"/>
        <w:ind w:firstLine="567"/>
        <w:jc w:val="both"/>
        <w:rPr>
          <w:rFonts w:ascii="Times New Roman" w:hAnsi="Times New Roman" w:cs="Times New Roman"/>
          <w:b/>
          <w:bCs/>
          <w:sz w:val="28"/>
          <w:szCs w:val="28"/>
        </w:rPr>
      </w:pPr>
      <w:r w:rsidRPr="00255574">
        <w:rPr>
          <w:rFonts w:ascii="Times New Roman" w:hAnsi="Times New Roman" w:cs="Times New Roman"/>
          <w:b/>
          <w:bCs/>
          <w:sz w:val="28"/>
          <w:szCs w:val="28"/>
        </w:rPr>
        <w:t>Цель исследования</w:t>
      </w:r>
      <w:r w:rsidR="00B76D68">
        <w:rPr>
          <w:rFonts w:ascii="Times New Roman" w:hAnsi="Times New Roman" w:cs="Times New Roman"/>
          <w:b/>
          <w:bCs/>
          <w:sz w:val="28"/>
          <w:szCs w:val="28"/>
        </w:rPr>
        <w:t>:</w:t>
      </w:r>
    </w:p>
    <w:p w14:paraId="35106C03" w14:textId="7C50222C" w:rsidR="00BF1554" w:rsidRDefault="00BF1554" w:rsidP="00912207">
      <w:pPr>
        <w:spacing w:after="0" w:line="240" w:lineRule="auto"/>
        <w:ind w:firstLine="567"/>
        <w:jc w:val="both"/>
        <w:rPr>
          <w:rFonts w:ascii="Times New Roman" w:hAnsi="Times New Roman" w:cs="Times New Roman"/>
          <w:sz w:val="28"/>
          <w:szCs w:val="28"/>
        </w:rPr>
      </w:pPr>
      <w:bookmarkStart w:id="20" w:name="_Hlk104158223"/>
      <w:bookmarkStart w:id="21" w:name="_Hlk103566280"/>
      <w:r w:rsidRPr="00BF1554">
        <w:rPr>
          <w:rFonts w:ascii="Times New Roman" w:hAnsi="Times New Roman" w:cs="Times New Roman"/>
          <w:sz w:val="28"/>
          <w:szCs w:val="28"/>
        </w:rPr>
        <w:t xml:space="preserve">разработать и научно обосновать комплекс мероприятий по </w:t>
      </w:r>
      <w:r w:rsidR="00915DE5">
        <w:rPr>
          <w:rFonts w:ascii="Times New Roman" w:hAnsi="Times New Roman" w:cs="Times New Roman"/>
          <w:sz w:val="28"/>
          <w:szCs w:val="28"/>
        </w:rPr>
        <w:t xml:space="preserve">организации </w:t>
      </w:r>
      <w:r w:rsidR="00EF16EB" w:rsidRPr="00EF16EB">
        <w:rPr>
          <w:rFonts w:ascii="Times New Roman" w:hAnsi="Times New Roman" w:cs="Times New Roman"/>
          <w:sz w:val="28"/>
          <w:szCs w:val="28"/>
        </w:rPr>
        <w:t>медицинской помощи</w:t>
      </w:r>
      <w:r w:rsidRPr="00BF1554">
        <w:rPr>
          <w:rFonts w:ascii="Times New Roman" w:hAnsi="Times New Roman" w:cs="Times New Roman"/>
          <w:sz w:val="28"/>
          <w:szCs w:val="28"/>
        </w:rPr>
        <w:t xml:space="preserve"> детско</w:t>
      </w:r>
      <w:r w:rsidR="00CD4681">
        <w:rPr>
          <w:rFonts w:ascii="Times New Roman" w:hAnsi="Times New Roman" w:cs="Times New Roman"/>
          <w:sz w:val="28"/>
          <w:szCs w:val="28"/>
        </w:rPr>
        <w:t>му</w:t>
      </w:r>
      <w:r w:rsidRPr="00BF1554">
        <w:rPr>
          <w:rFonts w:ascii="Times New Roman" w:hAnsi="Times New Roman" w:cs="Times New Roman"/>
          <w:sz w:val="28"/>
          <w:szCs w:val="28"/>
        </w:rPr>
        <w:t xml:space="preserve"> населени</w:t>
      </w:r>
      <w:r w:rsidR="00CD4681">
        <w:rPr>
          <w:rFonts w:ascii="Times New Roman" w:hAnsi="Times New Roman" w:cs="Times New Roman"/>
          <w:sz w:val="28"/>
          <w:szCs w:val="28"/>
        </w:rPr>
        <w:t>ю</w:t>
      </w:r>
      <w:r w:rsidRPr="00BF1554">
        <w:rPr>
          <w:rFonts w:ascii="Times New Roman" w:hAnsi="Times New Roman" w:cs="Times New Roman"/>
          <w:sz w:val="28"/>
          <w:szCs w:val="28"/>
        </w:rPr>
        <w:t xml:space="preserve"> с ДЭПД-ассоциированными состояниями на основе </w:t>
      </w:r>
      <w:r>
        <w:rPr>
          <w:rFonts w:ascii="Times New Roman" w:hAnsi="Times New Roman" w:cs="Times New Roman"/>
          <w:sz w:val="28"/>
          <w:szCs w:val="28"/>
        </w:rPr>
        <w:t xml:space="preserve">интегрированной </w:t>
      </w:r>
      <w:r w:rsidRPr="00BF1554">
        <w:rPr>
          <w:rFonts w:ascii="Times New Roman" w:hAnsi="Times New Roman" w:cs="Times New Roman"/>
          <w:sz w:val="28"/>
          <w:szCs w:val="28"/>
        </w:rPr>
        <w:t xml:space="preserve">оценки эффективности лечения, </w:t>
      </w:r>
      <w:r>
        <w:rPr>
          <w:rFonts w:ascii="Times New Roman" w:hAnsi="Times New Roman" w:cs="Times New Roman"/>
          <w:sz w:val="28"/>
          <w:szCs w:val="28"/>
        </w:rPr>
        <w:t>учитывающей</w:t>
      </w:r>
      <w:r w:rsidRPr="00BF1554">
        <w:rPr>
          <w:rFonts w:ascii="Times New Roman" w:hAnsi="Times New Roman" w:cs="Times New Roman"/>
          <w:sz w:val="28"/>
          <w:szCs w:val="28"/>
        </w:rPr>
        <w:t xml:space="preserve"> показател</w:t>
      </w:r>
      <w:r>
        <w:rPr>
          <w:rFonts w:ascii="Times New Roman" w:hAnsi="Times New Roman" w:cs="Times New Roman"/>
          <w:sz w:val="28"/>
          <w:szCs w:val="28"/>
        </w:rPr>
        <w:t>и</w:t>
      </w:r>
      <w:r w:rsidRPr="00BF1554">
        <w:rPr>
          <w:rFonts w:ascii="Times New Roman" w:hAnsi="Times New Roman" w:cs="Times New Roman"/>
          <w:sz w:val="28"/>
          <w:szCs w:val="28"/>
        </w:rPr>
        <w:t xml:space="preserve"> качества жизни</w:t>
      </w:r>
      <w:bookmarkEnd w:id="20"/>
      <w:r w:rsidRPr="00BF1554">
        <w:rPr>
          <w:rFonts w:ascii="Times New Roman" w:hAnsi="Times New Roman" w:cs="Times New Roman"/>
          <w:sz w:val="28"/>
          <w:szCs w:val="28"/>
        </w:rPr>
        <w:t>.</w:t>
      </w:r>
    </w:p>
    <w:bookmarkEnd w:id="21"/>
    <w:p w14:paraId="1A673CBA" w14:textId="520C89FA" w:rsidR="008F4CBB" w:rsidRDefault="00E62C0B" w:rsidP="00BF1554">
      <w:pPr>
        <w:spacing w:before="240" w:after="0" w:line="240" w:lineRule="auto"/>
        <w:ind w:firstLine="567"/>
        <w:jc w:val="both"/>
        <w:rPr>
          <w:rFonts w:ascii="Times New Roman" w:eastAsia="Times New Roman" w:hAnsi="Times New Roman" w:cs="Times New Roman"/>
          <w:b/>
          <w:bCs/>
          <w:color w:val="000000"/>
          <w:sz w:val="28"/>
          <w:szCs w:val="28"/>
          <w:lang w:eastAsia="ru-RU"/>
        </w:rPr>
      </w:pPr>
      <w:r w:rsidRPr="00E62C0B">
        <w:rPr>
          <w:rFonts w:ascii="Times New Roman" w:eastAsia="Times New Roman" w:hAnsi="Times New Roman" w:cs="Times New Roman"/>
          <w:b/>
          <w:bCs/>
          <w:color w:val="000000"/>
          <w:sz w:val="28"/>
          <w:szCs w:val="28"/>
          <w:lang w:eastAsia="ru-RU"/>
        </w:rPr>
        <w:t>Задачи исследования:</w:t>
      </w:r>
    </w:p>
    <w:p w14:paraId="5E0D67AD" w14:textId="0211C1F0" w:rsidR="00ED03D9" w:rsidRDefault="0020786D" w:rsidP="00C54799">
      <w:pPr>
        <w:pStyle w:val="a3"/>
        <w:numPr>
          <w:ilvl w:val="0"/>
          <w:numId w:val="6"/>
        </w:numPr>
        <w:tabs>
          <w:tab w:val="left" w:pos="1134"/>
        </w:tabs>
        <w:ind w:left="0" w:firstLine="567"/>
        <w:jc w:val="both"/>
        <w:rPr>
          <w:rFonts w:ascii="Times New Roman" w:eastAsia="Times New Roman" w:hAnsi="Times New Roman" w:cs="Times New Roman"/>
          <w:color w:val="000000"/>
          <w:sz w:val="28"/>
          <w:szCs w:val="28"/>
          <w:lang w:eastAsia="ru-RU"/>
        </w:rPr>
      </w:pPr>
      <w:bookmarkStart w:id="22" w:name="_Hlk93890381"/>
      <w:r>
        <w:rPr>
          <w:rFonts w:ascii="Times New Roman" w:eastAsia="Times New Roman" w:hAnsi="Times New Roman" w:cs="Times New Roman"/>
          <w:color w:val="000000"/>
          <w:sz w:val="28"/>
          <w:szCs w:val="28"/>
          <w:lang w:eastAsia="ru-RU"/>
        </w:rPr>
        <w:t>Выявить</w:t>
      </w:r>
      <w:r w:rsidR="00ED03D9">
        <w:rPr>
          <w:rFonts w:ascii="Times New Roman" w:eastAsia="Times New Roman" w:hAnsi="Times New Roman" w:cs="Times New Roman"/>
          <w:color w:val="000000"/>
          <w:sz w:val="28"/>
          <w:szCs w:val="28"/>
          <w:lang w:eastAsia="ru-RU"/>
        </w:rPr>
        <w:t xml:space="preserve"> </w:t>
      </w:r>
      <w:r w:rsidR="00C51161">
        <w:rPr>
          <w:rFonts w:ascii="Times New Roman" w:eastAsia="Times New Roman" w:hAnsi="Times New Roman" w:cs="Times New Roman"/>
          <w:color w:val="000000"/>
          <w:sz w:val="28"/>
          <w:szCs w:val="28"/>
          <w:lang w:eastAsia="ru-RU"/>
        </w:rPr>
        <w:t xml:space="preserve">современные </w:t>
      </w:r>
      <w:r w:rsidR="008754E9">
        <w:rPr>
          <w:rFonts w:ascii="Times New Roman" w:eastAsia="Times New Roman" w:hAnsi="Times New Roman" w:cs="Times New Roman"/>
          <w:color w:val="000000"/>
          <w:sz w:val="28"/>
          <w:szCs w:val="28"/>
          <w:lang w:eastAsia="ru-RU"/>
        </w:rPr>
        <w:t xml:space="preserve">мировые </w:t>
      </w:r>
      <w:r w:rsidR="00C51161">
        <w:rPr>
          <w:rFonts w:ascii="Times New Roman" w:eastAsia="Times New Roman" w:hAnsi="Times New Roman" w:cs="Times New Roman"/>
          <w:color w:val="000000"/>
          <w:sz w:val="28"/>
          <w:szCs w:val="28"/>
          <w:lang w:eastAsia="ru-RU"/>
        </w:rPr>
        <w:t xml:space="preserve">тенденции по модернизации </w:t>
      </w:r>
      <w:r w:rsidR="00A46B58">
        <w:rPr>
          <w:rFonts w:ascii="Times New Roman" w:eastAsia="Times New Roman" w:hAnsi="Times New Roman" w:cs="Times New Roman"/>
          <w:color w:val="000000"/>
          <w:sz w:val="28"/>
          <w:szCs w:val="28"/>
          <w:lang w:eastAsia="ru-RU"/>
        </w:rPr>
        <w:t xml:space="preserve">детской </w:t>
      </w:r>
      <w:r w:rsidR="00C51161">
        <w:rPr>
          <w:rFonts w:ascii="Times New Roman" w:eastAsia="Times New Roman" w:hAnsi="Times New Roman" w:cs="Times New Roman"/>
          <w:color w:val="000000"/>
          <w:sz w:val="28"/>
          <w:szCs w:val="28"/>
          <w:lang w:eastAsia="ru-RU"/>
        </w:rPr>
        <w:t>эпилептологической службы</w:t>
      </w:r>
      <w:r w:rsidR="00A46B58">
        <w:rPr>
          <w:rFonts w:ascii="Times New Roman" w:eastAsia="Times New Roman" w:hAnsi="Times New Roman" w:cs="Times New Roman"/>
          <w:color w:val="000000"/>
          <w:sz w:val="28"/>
          <w:szCs w:val="28"/>
          <w:lang w:eastAsia="ru-RU"/>
        </w:rPr>
        <w:t>.</w:t>
      </w:r>
      <w:r w:rsidR="00C51161">
        <w:rPr>
          <w:rFonts w:ascii="Times New Roman" w:eastAsia="Times New Roman" w:hAnsi="Times New Roman" w:cs="Times New Roman"/>
          <w:color w:val="000000"/>
          <w:sz w:val="28"/>
          <w:szCs w:val="28"/>
          <w:lang w:eastAsia="ru-RU"/>
        </w:rPr>
        <w:t xml:space="preserve"> </w:t>
      </w:r>
    </w:p>
    <w:p w14:paraId="78D47D11" w14:textId="4E9F0E8A" w:rsidR="000D1214" w:rsidRDefault="009A3FFB" w:rsidP="00C54799">
      <w:pPr>
        <w:pStyle w:val="a3"/>
        <w:numPr>
          <w:ilvl w:val="0"/>
          <w:numId w:val="6"/>
        </w:numPr>
        <w:tabs>
          <w:tab w:val="left" w:pos="1134"/>
        </w:tabs>
        <w:ind w:left="0"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Изучить </w:t>
      </w:r>
      <w:r w:rsidR="00B608DB">
        <w:rPr>
          <w:rFonts w:ascii="Times New Roman" w:eastAsia="Times New Roman" w:hAnsi="Times New Roman" w:cs="Times New Roman"/>
          <w:color w:val="000000"/>
          <w:sz w:val="28"/>
          <w:szCs w:val="28"/>
          <w:lang w:eastAsia="ru-RU"/>
        </w:rPr>
        <w:t xml:space="preserve">повозрастную </w:t>
      </w:r>
      <w:r>
        <w:rPr>
          <w:rFonts w:ascii="Times New Roman" w:eastAsia="Times New Roman" w:hAnsi="Times New Roman" w:cs="Times New Roman"/>
          <w:color w:val="000000"/>
          <w:sz w:val="28"/>
          <w:szCs w:val="28"/>
          <w:lang w:eastAsia="ru-RU"/>
        </w:rPr>
        <w:t>динамику з</w:t>
      </w:r>
      <w:r w:rsidR="006F28D2" w:rsidRPr="006F28D2">
        <w:rPr>
          <w:rFonts w:ascii="Times New Roman" w:eastAsia="Times New Roman" w:hAnsi="Times New Roman" w:cs="Times New Roman"/>
          <w:color w:val="000000"/>
          <w:sz w:val="28"/>
          <w:szCs w:val="28"/>
          <w:lang w:eastAsia="ru-RU"/>
        </w:rPr>
        <w:t>аболеваемост</w:t>
      </w:r>
      <w:r w:rsidR="00E24EB5">
        <w:rPr>
          <w:rFonts w:ascii="Times New Roman" w:eastAsia="Times New Roman" w:hAnsi="Times New Roman" w:cs="Times New Roman"/>
          <w:color w:val="000000"/>
          <w:sz w:val="28"/>
          <w:szCs w:val="28"/>
          <w:lang w:eastAsia="ru-RU"/>
        </w:rPr>
        <w:t>и</w:t>
      </w:r>
      <w:r w:rsidR="006F28D2" w:rsidRPr="006F28D2">
        <w:rPr>
          <w:rFonts w:ascii="Times New Roman" w:eastAsia="Times New Roman" w:hAnsi="Times New Roman" w:cs="Times New Roman"/>
          <w:color w:val="000000"/>
          <w:sz w:val="28"/>
          <w:szCs w:val="28"/>
          <w:lang w:eastAsia="ru-RU"/>
        </w:rPr>
        <w:t xml:space="preserve"> и распространенност</w:t>
      </w:r>
      <w:r w:rsidR="00E24EB5">
        <w:rPr>
          <w:rFonts w:ascii="Times New Roman" w:eastAsia="Times New Roman" w:hAnsi="Times New Roman" w:cs="Times New Roman"/>
          <w:color w:val="000000"/>
          <w:sz w:val="28"/>
          <w:szCs w:val="28"/>
          <w:lang w:eastAsia="ru-RU"/>
        </w:rPr>
        <w:t>и</w:t>
      </w:r>
      <w:r w:rsidR="006F28D2" w:rsidRPr="006F28D2">
        <w:rPr>
          <w:rFonts w:ascii="Times New Roman" w:eastAsia="Times New Roman" w:hAnsi="Times New Roman" w:cs="Times New Roman"/>
          <w:color w:val="000000"/>
          <w:sz w:val="28"/>
          <w:szCs w:val="28"/>
          <w:lang w:eastAsia="ru-RU"/>
        </w:rPr>
        <w:t xml:space="preserve"> эпилепсии</w:t>
      </w:r>
      <w:r w:rsidR="00A46B58">
        <w:rPr>
          <w:rFonts w:ascii="Times New Roman" w:eastAsia="Times New Roman" w:hAnsi="Times New Roman" w:cs="Times New Roman"/>
          <w:color w:val="000000"/>
          <w:sz w:val="28"/>
          <w:szCs w:val="28"/>
          <w:lang w:eastAsia="ru-RU"/>
        </w:rPr>
        <w:t xml:space="preserve"> </w:t>
      </w:r>
      <w:r w:rsidR="00B608DB">
        <w:rPr>
          <w:rFonts w:ascii="Times New Roman" w:eastAsia="Times New Roman" w:hAnsi="Times New Roman" w:cs="Times New Roman"/>
          <w:color w:val="000000"/>
          <w:sz w:val="28"/>
          <w:szCs w:val="28"/>
          <w:lang w:eastAsia="ru-RU"/>
        </w:rPr>
        <w:t>среди</w:t>
      </w:r>
      <w:r>
        <w:rPr>
          <w:rFonts w:ascii="Times New Roman" w:eastAsia="Times New Roman" w:hAnsi="Times New Roman" w:cs="Times New Roman"/>
          <w:color w:val="000000"/>
          <w:sz w:val="28"/>
          <w:szCs w:val="28"/>
          <w:lang w:eastAsia="ru-RU"/>
        </w:rPr>
        <w:t xml:space="preserve"> дет</w:t>
      </w:r>
      <w:r w:rsidR="00B608DB">
        <w:rPr>
          <w:rFonts w:ascii="Times New Roman" w:eastAsia="Times New Roman" w:hAnsi="Times New Roman" w:cs="Times New Roman"/>
          <w:color w:val="000000"/>
          <w:sz w:val="28"/>
          <w:szCs w:val="28"/>
          <w:lang w:eastAsia="ru-RU"/>
        </w:rPr>
        <w:t xml:space="preserve">ского населения </w:t>
      </w:r>
      <w:r w:rsidR="006F28D2" w:rsidRPr="006F28D2">
        <w:rPr>
          <w:rFonts w:ascii="Times New Roman" w:eastAsia="Times New Roman" w:hAnsi="Times New Roman" w:cs="Times New Roman"/>
          <w:color w:val="000000"/>
          <w:sz w:val="28"/>
          <w:szCs w:val="28"/>
          <w:lang w:eastAsia="ru-RU"/>
        </w:rPr>
        <w:t>г.Алматы</w:t>
      </w:r>
      <w:r w:rsidR="00B608DB">
        <w:rPr>
          <w:rFonts w:ascii="Times New Roman" w:eastAsia="Times New Roman" w:hAnsi="Times New Roman" w:cs="Times New Roman"/>
          <w:color w:val="000000"/>
          <w:sz w:val="28"/>
          <w:szCs w:val="28"/>
          <w:lang w:eastAsia="ru-RU"/>
        </w:rPr>
        <w:t>.</w:t>
      </w:r>
      <w:r w:rsidR="006F28D2" w:rsidRPr="006F28D2">
        <w:rPr>
          <w:rFonts w:ascii="Times New Roman" w:eastAsia="Times New Roman" w:hAnsi="Times New Roman" w:cs="Times New Roman"/>
          <w:color w:val="000000"/>
          <w:sz w:val="28"/>
          <w:szCs w:val="28"/>
          <w:lang w:eastAsia="ru-RU"/>
        </w:rPr>
        <w:t xml:space="preserve"> </w:t>
      </w:r>
    </w:p>
    <w:p w14:paraId="5087F5E5" w14:textId="1B9A8E2C" w:rsidR="00590E66" w:rsidRDefault="00B608DB" w:rsidP="00C54799">
      <w:pPr>
        <w:pStyle w:val="a3"/>
        <w:numPr>
          <w:ilvl w:val="0"/>
          <w:numId w:val="6"/>
        </w:numPr>
        <w:tabs>
          <w:tab w:val="left" w:pos="1134"/>
        </w:tabs>
        <w:spacing w:after="0"/>
        <w:ind w:left="0"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Проанализировать взаимосвязь </w:t>
      </w:r>
      <w:r w:rsidR="00A1574E">
        <w:rPr>
          <w:rFonts w:ascii="Times New Roman" w:eastAsia="Times New Roman" w:hAnsi="Times New Roman" w:cs="Times New Roman"/>
          <w:color w:val="000000"/>
          <w:sz w:val="28"/>
          <w:szCs w:val="28"/>
          <w:lang w:eastAsia="ru-RU"/>
        </w:rPr>
        <w:t xml:space="preserve">между </w:t>
      </w:r>
      <w:r>
        <w:rPr>
          <w:rFonts w:ascii="Times New Roman" w:eastAsia="Times New Roman" w:hAnsi="Times New Roman" w:cs="Times New Roman"/>
          <w:color w:val="000000"/>
          <w:sz w:val="28"/>
          <w:szCs w:val="28"/>
          <w:lang w:eastAsia="ru-RU"/>
        </w:rPr>
        <w:t>уровн</w:t>
      </w:r>
      <w:r w:rsidR="00A1574E">
        <w:rPr>
          <w:rFonts w:ascii="Times New Roman" w:eastAsia="Times New Roman" w:hAnsi="Times New Roman" w:cs="Times New Roman"/>
          <w:color w:val="000000"/>
          <w:sz w:val="28"/>
          <w:szCs w:val="28"/>
          <w:lang w:eastAsia="ru-RU"/>
        </w:rPr>
        <w:t>ем</w:t>
      </w:r>
      <w:r w:rsidR="00590E66" w:rsidRPr="00262034">
        <w:rPr>
          <w:rFonts w:ascii="Times New Roman" w:eastAsia="Times New Roman" w:hAnsi="Times New Roman" w:cs="Times New Roman"/>
          <w:color w:val="000000"/>
          <w:sz w:val="28"/>
          <w:szCs w:val="28"/>
          <w:lang w:eastAsia="ru-RU"/>
        </w:rPr>
        <w:t xml:space="preserve"> качеств</w:t>
      </w:r>
      <w:r w:rsidR="007E4E6A" w:rsidRPr="00262034">
        <w:rPr>
          <w:rFonts w:ascii="Times New Roman" w:eastAsia="Times New Roman" w:hAnsi="Times New Roman" w:cs="Times New Roman"/>
          <w:color w:val="000000"/>
          <w:sz w:val="28"/>
          <w:szCs w:val="28"/>
          <w:lang w:eastAsia="ru-RU"/>
        </w:rPr>
        <w:t>а</w:t>
      </w:r>
      <w:r w:rsidR="00590E66" w:rsidRPr="00262034">
        <w:rPr>
          <w:rFonts w:ascii="Times New Roman" w:eastAsia="Times New Roman" w:hAnsi="Times New Roman" w:cs="Times New Roman"/>
          <w:color w:val="000000"/>
          <w:sz w:val="28"/>
          <w:szCs w:val="28"/>
          <w:lang w:eastAsia="ru-RU"/>
        </w:rPr>
        <w:t xml:space="preserve"> жизни</w:t>
      </w:r>
      <w:r>
        <w:rPr>
          <w:rFonts w:ascii="Times New Roman" w:eastAsia="Times New Roman" w:hAnsi="Times New Roman" w:cs="Times New Roman"/>
          <w:color w:val="000000"/>
          <w:sz w:val="28"/>
          <w:szCs w:val="28"/>
          <w:lang w:eastAsia="ru-RU"/>
        </w:rPr>
        <w:t xml:space="preserve"> </w:t>
      </w:r>
      <w:r w:rsidR="003F2E03" w:rsidRPr="00262034">
        <w:rPr>
          <w:rFonts w:ascii="Times New Roman" w:eastAsia="Times New Roman" w:hAnsi="Times New Roman" w:cs="Times New Roman"/>
          <w:color w:val="000000"/>
          <w:sz w:val="28"/>
          <w:szCs w:val="28"/>
          <w:lang w:eastAsia="ru-RU"/>
        </w:rPr>
        <w:t>пациентов</w:t>
      </w:r>
      <w:r w:rsidR="007E4E6A" w:rsidRPr="00262034">
        <w:rPr>
          <w:rFonts w:ascii="Times New Roman" w:eastAsia="Times New Roman" w:hAnsi="Times New Roman" w:cs="Times New Roman"/>
          <w:color w:val="000000"/>
          <w:sz w:val="28"/>
          <w:szCs w:val="28"/>
          <w:lang w:eastAsia="ru-RU"/>
        </w:rPr>
        <w:t xml:space="preserve"> с </w:t>
      </w:r>
      <w:r w:rsidR="00EF2A7B" w:rsidRPr="00262034">
        <w:rPr>
          <w:rFonts w:ascii="Times New Roman" w:eastAsia="Times New Roman" w:hAnsi="Times New Roman" w:cs="Times New Roman"/>
          <w:color w:val="000000"/>
          <w:sz w:val="28"/>
          <w:szCs w:val="28"/>
          <w:lang w:eastAsia="ru-RU"/>
        </w:rPr>
        <w:t>роландической эпилепсией</w:t>
      </w:r>
      <w:r w:rsidR="00590E66" w:rsidRPr="00262034">
        <w:rPr>
          <w:rFonts w:ascii="Times New Roman" w:eastAsia="Times New Roman" w:hAnsi="Times New Roman" w:cs="Times New Roman"/>
          <w:color w:val="000000"/>
          <w:sz w:val="28"/>
          <w:szCs w:val="28"/>
          <w:lang w:eastAsia="ru-RU"/>
        </w:rPr>
        <w:t xml:space="preserve"> </w:t>
      </w:r>
      <w:r w:rsidR="00A1574E">
        <w:rPr>
          <w:rFonts w:ascii="Times New Roman" w:eastAsia="Times New Roman" w:hAnsi="Times New Roman" w:cs="Times New Roman"/>
          <w:color w:val="000000"/>
          <w:sz w:val="28"/>
          <w:szCs w:val="28"/>
          <w:lang w:eastAsia="ru-RU"/>
        </w:rPr>
        <w:t>и</w:t>
      </w:r>
      <w:r>
        <w:rPr>
          <w:rFonts w:ascii="Times New Roman" w:eastAsia="Times New Roman" w:hAnsi="Times New Roman" w:cs="Times New Roman"/>
          <w:color w:val="000000"/>
          <w:sz w:val="28"/>
          <w:szCs w:val="28"/>
          <w:lang w:eastAsia="ru-RU"/>
        </w:rPr>
        <w:t xml:space="preserve"> </w:t>
      </w:r>
      <w:r w:rsidR="00590E66" w:rsidRPr="00262034">
        <w:rPr>
          <w:rFonts w:ascii="Times New Roman" w:eastAsia="Times New Roman" w:hAnsi="Times New Roman" w:cs="Times New Roman"/>
          <w:color w:val="000000"/>
          <w:sz w:val="28"/>
          <w:szCs w:val="28"/>
          <w:lang w:eastAsia="ru-RU"/>
        </w:rPr>
        <w:t>использовани</w:t>
      </w:r>
      <w:r>
        <w:rPr>
          <w:rFonts w:ascii="Times New Roman" w:eastAsia="Times New Roman" w:hAnsi="Times New Roman" w:cs="Times New Roman"/>
          <w:color w:val="000000"/>
          <w:sz w:val="28"/>
          <w:szCs w:val="28"/>
          <w:lang w:eastAsia="ru-RU"/>
        </w:rPr>
        <w:t>ем</w:t>
      </w:r>
      <w:r w:rsidR="00590E66" w:rsidRPr="00262034">
        <w:rPr>
          <w:rFonts w:ascii="Times New Roman" w:eastAsia="Times New Roman" w:hAnsi="Times New Roman" w:cs="Times New Roman"/>
          <w:color w:val="000000"/>
          <w:sz w:val="28"/>
          <w:szCs w:val="28"/>
          <w:lang w:eastAsia="ru-RU"/>
        </w:rPr>
        <w:t xml:space="preserve"> различных </w:t>
      </w:r>
      <w:r w:rsidR="00A1574E">
        <w:rPr>
          <w:rFonts w:ascii="Times New Roman" w:eastAsia="Times New Roman" w:hAnsi="Times New Roman" w:cs="Times New Roman"/>
          <w:color w:val="000000"/>
          <w:sz w:val="28"/>
          <w:szCs w:val="28"/>
          <w:lang w:eastAsia="ru-RU"/>
        </w:rPr>
        <w:t xml:space="preserve">терапевтических </w:t>
      </w:r>
      <w:r w:rsidR="00590E66" w:rsidRPr="00262034">
        <w:rPr>
          <w:rFonts w:ascii="Times New Roman" w:eastAsia="Times New Roman" w:hAnsi="Times New Roman" w:cs="Times New Roman"/>
          <w:color w:val="000000"/>
          <w:sz w:val="28"/>
          <w:szCs w:val="28"/>
          <w:lang w:eastAsia="ru-RU"/>
        </w:rPr>
        <w:t xml:space="preserve">подходов к </w:t>
      </w:r>
      <w:r w:rsidR="00A1574E">
        <w:rPr>
          <w:rFonts w:ascii="Times New Roman" w:eastAsia="Times New Roman" w:hAnsi="Times New Roman" w:cs="Times New Roman"/>
          <w:color w:val="000000"/>
          <w:sz w:val="28"/>
          <w:szCs w:val="28"/>
          <w:lang w:eastAsia="ru-RU"/>
        </w:rPr>
        <w:t>противосудорожному лечению</w:t>
      </w:r>
      <w:r w:rsidR="00C50B9E">
        <w:rPr>
          <w:rFonts w:ascii="Times New Roman" w:eastAsia="Times New Roman" w:hAnsi="Times New Roman" w:cs="Times New Roman"/>
          <w:color w:val="000000"/>
          <w:sz w:val="28"/>
          <w:szCs w:val="28"/>
          <w:lang w:eastAsia="ru-RU"/>
        </w:rPr>
        <w:t>.</w:t>
      </w:r>
    </w:p>
    <w:p w14:paraId="5316273B" w14:textId="44A56F11" w:rsidR="00052F92" w:rsidRDefault="009A3FFB" w:rsidP="00B608DB">
      <w:pPr>
        <w:pStyle w:val="a3"/>
        <w:numPr>
          <w:ilvl w:val="0"/>
          <w:numId w:val="6"/>
        </w:numPr>
        <w:tabs>
          <w:tab w:val="left" w:pos="1134"/>
        </w:tabs>
        <w:ind w:left="0"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Оптимизировать комплекс мероприятий по организации лечебно-профилактической помощи</w:t>
      </w:r>
      <w:r w:rsidR="00B608DB">
        <w:rPr>
          <w:rFonts w:ascii="Times New Roman" w:eastAsia="Times New Roman" w:hAnsi="Times New Roman" w:cs="Times New Roman"/>
          <w:color w:val="000000"/>
          <w:sz w:val="28"/>
          <w:szCs w:val="28"/>
          <w:lang w:eastAsia="ru-RU"/>
        </w:rPr>
        <w:t xml:space="preserve"> </w:t>
      </w:r>
      <w:r w:rsidR="0010008E">
        <w:rPr>
          <w:rFonts w:ascii="Times New Roman" w:eastAsia="Times New Roman" w:hAnsi="Times New Roman" w:cs="Times New Roman"/>
          <w:color w:val="000000"/>
          <w:sz w:val="28"/>
          <w:szCs w:val="28"/>
          <w:lang w:eastAsia="ru-RU"/>
        </w:rPr>
        <w:t xml:space="preserve">пациентам </w:t>
      </w:r>
      <w:r w:rsidR="00B608DB">
        <w:rPr>
          <w:rFonts w:ascii="Times New Roman" w:eastAsia="Times New Roman" w:hAnsi="Times New Roman" w:cs="Times New Roman"/>
          <w:color w:val="000000"/>
          <w:sz w:val="28"/>
          <w:szCs w:val="28"/>
          <w:lang w:eastAsia="ru-RU"/>
        </w:rPr>
        <w:t xml:space="preserve">с самоограниченными </w:t>
      </w:r>
      <w:r w:rsidR="0010008E">
        <w:rPr>
          <w:rFonts w:ascii="Times New Roman" w:eastAsia="Times New Roman" w:hAnsi="Times New Roman" w:cs="Times New Roman"/>
          <w:color w:val="000000"/>
          <w:sz w:val="28"/>
          <w:szCs w:val="28"/>
          <w:lang w:eastAsia="ru-RU"/>
        </w:rPr>
        <w:t xml:space="preserve">возраст-зависимыми </w:t>
      </w:r>
      <w:r w:rsidR="00B608DB">
        <w:rPr>
          <w:rFonts w:ascii="Times New Roman" w:eastAsia="Times New Roman" w:hAnsi="Times New Roman" w:cs="Times New Roman"/>
          <w:color w:val="000000"/>
          <w:sz w:val="28"/>
          <w:szCs w:val="28"/>
          <w:lang w:eastAsia="ru-RU"/>
        </w:rPr>
        <w:t>эпилепсиями.</w:t>
      </w:r>
    </w:p>
    <w:p w14:paraId="7CE72A11" w14:textId="6F9D63A3" w:rsidR="00767349" w:rsidRPr="00C110D4" w:rsidRDefault="00A46B58" w:rsidP="00DA3103">
      <w:pPr>
        <w:pStyle w:val="a3"/>
        <w:numPr>
          <w:ilvl w:val="0"/>
          <w:numId w:val="6"/>
        </w:numPr>
        <w:tabs>
          <w:tab w:val="left" w:pos="1134"/>
        </w:tabs>
        <w:ind w:left="0" w:firstLine="567"/>
        <w:jc w:val="both"/>
        <w:rPr>
          <w:rFonts w:ascii="Times New Roman" w:eastAsia="Times New Roman" w:hAnsi="Times New Roman" w:cs="Times New Roman"/>
          <w:color w:val="000000"/>
          <w:sz w:val="28"/>
          <w:szCs w:val="28"/>
          <w:lang w:eastAsia="ru-RU"/>
        </w:rPr>
      </w:pPr>
      <w:r w:rsidRPr="00C110D4">
        <w:rPr>
          <w:rFonts w:ascii="Times New Roman" w:eastAsia="Times New Roman" w:hAnsi="Times New Roman" w:cs="Times New Roman"/>
          <w:color w:val="000000"/>
          <w:sz w:val="28"/>
          <w:szCs w:val="28"/>
          <w:lang w:eastAsia="ru-RU"/>
        </w:rPr>
        <w:t xml:space="preserve">Разработать инновационную </w:t>
      </w:r>
      <w:r w:rsidR="00AD2976" w:rsidRPr="00C110D4">
        <w:rPr>
          <w:rFonts w:ascii="Times New Roman" w:eastAsia="Times New Roman" w:hAnsi="Times New Roman" w:cs="Times New Roman"/>
          <w:color w:val="000000"/>
          <w:sz w:val="28"/>
          <w:szCs w:val="28"/>
          <w:lang w:eastAsia="ru-RU"/>
        </w:rPr>
        <w:t>модел</w:t>
      </w:r>
      <w:r w:rsidR="002C2E72" w:rsidRPr="00C110D4">
        <w:rPr>
          <w:rFonts w:ascii="Times New Roman" w:eastAsia="Times New Roman" w:hAnsi="Times New Roman" w:cs="Times New Roman"/>
          <w:color w:val="000000"/>
          <w:sz w:val="28"/>
          <w:szCs w:val="28"/>
          <w:lang w:eastAsia="ru-RU"/>
        </w:rPr>
        <w:t>ь</w:t>
      </w:r>
      <w:r w:rsidR="00AD2976" w:rsidRPr="00C110D4">
        <w:rPr>
          <w:rFonts w:ascii="Times New Roman" w:eastAsia="Times New Roman" w:hAnsi="Times New Roman" w:cs="Times New Roman"/>
          <w:color w:val="000000"/>
          <w:sz w:val="28"/>
          <w:szCs w:val="28"/>
          <w:lang w:eastAsia="ru-RU"/>
        </w:rPr>
        <w:t xml:space="preserve"> </w:t>
      </w:r>
      <w:r w:rsidR="00EF16EB" w:rsidRPr="00EF16EB">
        <w:rPr>
          <w:rFonts w:ascii="Times New Roman" w:eastAsia="Times New Roman" w:hAnsi="Times New Roman" w:cs="Times New Roman"/>
          <w:color w:val="000000"/>
          <w:sz w:val="28"/>
          <w:szCs w:val="28"/>
          <w:lang w:eastAsia="ru-RU"/>
        </w:rPr>
        <w:t>динамического наблюдения</w:t>
      </w:r>
      <w:r w:rsidR="00EF16EB">
        <w:rPr>
          <w:rFonts w:ascii="Times New Roman" w:eastAsia="Times New Roman" w:hAnsi="Times New Roman" w:cs="Times New Roman"/>
          <w:color w:val="000000"/>
          <w:sz w:val="28"/>
          <w:szCs w:val="28"/>
          <w:lang w:eastAsia="ru-RU"/>
        </w:rPr>
        <w:t xml:space="preserve"> за</w:t>
      </w:r>
      <w:r w:rsidR="00AD2976" w:rsidRPr="00C110D4">
        <w:rPr>
          <w:rFonts w:ascii="Times New Roman" w:eastAsia="Times New Roman" w:hAnsi="Times New Roman" w:cs="Times New Roman"/>
          <w:color w:val="000000"/>
          <w:sz w:val="28"/>
          <w:szCs w:val="28"/>
          <w:lang w:eastAsia="ru-RU"/>
        </w:rPr>
        <w:t xml:space="preserve"> детск</w:t>
      </w:r>
      <w:r w:rsidR="00EF16EB">
        <w:rPr>
          <w:rFonts w:ascii="Times New Roman" w:eastAsia="Times New Roman" w:hAnsi="Times New Roman" w:cs="Times New Roman"/>
          <w:color w:val="000000"/>
          <w:sz w:val="28"/>
          <w:szCs w:val="28"/>
          <w:lang w:eastAsia="ru-RU"/>
        </w:rPr>
        <w:t>им</w:t>
      </w:r>
      <w:r w:rsidR="00AD2976" w:rsidRPr="00C110D4">
        <w:rPr>
          <w:rFonts w:ascii="Times New Roman" w:eastAsia="Times New Roman" w:hAnsi="Times New Roman" w:cs="Times New Roman"/>
          <w:color w:val="000000"/>
          <w:sz w:val="28"/>
          <w:szCs w:val="28"/>
          <w:lang w:eastAsia="ru-RU"/>
        </w:rPr>
        <w:t xml:space="preserve"> и подростков</w:t>
      </w:r>
      <w:r w:rsidR="00EF16EB">
        <w:rPr>
          <w:rFonts w:ascii="Times New Roman" w:eastAsia="Times New Roman" w:hAnsi="Times New Roman" w:cs="Times New Roman"/>
          <w:color w:val="000000"/>
          <w:sz w:val="28"/>
          <w:szCs w:val="28"/>
          <w:lang w:eastAsia="ru-RU"/>
        </w:rPr>
        <w:t>ым</w:t>
      </w:r>
      <w:r w:rsidR="00AD2976" w:rsidRPr="00C110D4">
        <w:rPr>
          <w:rFonts w:ascii="Times New Roman" w:eastAsia="Times New Roman" w:hAnsi="Times New Roman" w:cs="Times New Roman"/>
          <w:color w:val="000000"/>
          <w:sz w:val="28"/>
          <w:szCs w:val="28"/>
          <w:lang w:eastAsia="ru-RU"/>
        </w:rPr>
        <w:t xml:space="preserve"> населени</w:t>
      </w:r>
      <w:r w:rsidR="00EF16EB">
        <w:rPr>
          <w:rFonts w:ascii="Times New Roman" w:eastAsia="Times New Roman" w:hAnsi="Times New Roman" w:cs="Times New Roman"/>
          <w:color w:val="000000"/>
          <w:sz w:val="28"/>
          <w:szCs w:val="28"/>
          <w:lang w:eastAsia="ru-RU"/>
        </w:rPr>
        <w:t>ем</w:t>
      </w:r>
      <w:r w:rsidR="00AD2976" w:rsidRPr="00C110D4">
        <w:rPr>
          <w:rFonts w:ascii="Times New Roman" w:eastAsia="Times New Roman" w:hAnsi="Times New Roman" w:cs="Times New Roman"/>
          <w:color w:val="000000"/>
          <w:sz w:val="28"/>
          <w:szCs w:val="28"/>
          <w:lang w:eastAsia="ru-RU"/>
        </w:rPr>
        <w:t xml:space="preserve"> с ДЭПД-ассоциированными состояниями </w:t>
      </w:r>
      <w:r w:rsidR="00767349" w:rsidRPr="00C110D4">
        <w:rPr>
          <w:rFonts w:ascii="Times New Roman" w:eastAsia="Times New Roman" w:hAnsi="Times New Roman" w:cs="Times New Roman"/>
          <w:color w:val="000000"/>
          <w:sz w:val="28"/>
          <w:szCs w:val="28"/>
          <w:lang w:eastAsia="ru-RU"/>
        </w:rPr>
        <w:t xml:space="preserve">на уровне организаций </w:t>
      </w:r>
      <w:r w:rsidR="00EF2A7B" w:rsidRPr="00C110D4">
        <w:rPr>
          <w:rFonts w:ascii="Times New Roman" w:eastAsia="Times New Roman" w:hAnsi="Times New Roman" w:cs="Times New Roman"/>
          <w:color w:val="000000"/>
          <w:sz w:val="28"/>
          <w:szCs w:val="28"/>
          <w:lang w:eastAsia="ru-RU"/>
        </w:rPr>
        <w:t>первичной медико-санитарной помощи</w:t>
      </w:r>
      <w:r w:rsidR="00767349" w:rsidRPr="00C110D4">
        <w:rPr>
          <w:rFonts w:ascii="Times New Roman" w:eastAsia="Times New Roman" w:hAnsi="Times New Roman" w:cs="Times New Roman"/>
          <w:color w:val="000000"/>
          <w:sz w:val="28"/>
          <w:szCs w:val="28"/>
          <w:lang w:eastAsia="ru-RU"/>
        </w:rPr>
        <w:t>.</w:t>
      </w:r>
    </w:p>
    <w:bookmarkEnd w:id="22"/>
    <w:p w14:paraId="470E7397" w14:textId="5F6AF2BF" w:rsidR="00B340A9" w:rsidRPr="00A50F30" w:rsidRDefault="00B340A9" w:rsidP="00B340A9">
      <w:pPr>
        <w:spacing w:after="0" w:line="240" w:lineRule="auto"/>
        <w:ind w:firstLine="567"/>
        <w:jc w:val="both"/>
        <w:rPr>
          <w:rFonts w:ascii="Times New Roman" w:hAnsi="Times New Roman" w:cs="Times New Roman"/>
          <w:b/>
          <w:sz w:val="28"/>
          <w:szCs w:val="28"/>
        </w:rPr>
      </w:pPr>
      <w:r w:rsidRPr="00A50F30">
        <w:rPr>
          <w:rFonts w:ascii="Times New Roman" w:hAnsi="Times New Roman" w:cs="Times New Roman"/>
          <w:b/>
          <w:sz w:val="28"/>
          <w:szCs w:val="28"/>
        </w:rPr>
        <w:t>Научная новизна исследования</w:t>
      </w:r>
      <w:r w:rsidRPr="00B340A9">
        <w:t xml:space="preserve"> </w:t>
      </w:r>
      <w:r w:rsidRPr="00B340A9">
        <w:rPr>
          <w:rFonts w:ascii="Times New Roman" w:hAnsi="Times New Roman" w:cs="Times New Roman"/>
          <w:b/>
          <w:sz w:val="28"/>
          <w:szCs w:val="28"/>
        </w:rPr>
        <w:t>определяется следующими положениями:</w:t>
      </w:r>
    </w:p>
    <w:p w14:paraId="4B11EECC" w14:textId="56D674FE" w:rsidR="00AD2976" w:rsidRDefault="008754E9" w:rsidP="00AD2976">
      <w:pPr>
        <w:tabs>
          <w:tab w:val="left" w:pos="851"/>
        </w:tabs>
        <w:spacing w:after="0" w:line="240" w:lineRule="auto"/>
        <w:ind w:firstLine="567"/>
        <w:jc w:val="both"/>
        <w:rPr>
          <w:rFonts w:ascii="Times New Roman" w:hAnsi="Times New Roman" w:cs="Times New Roman"/>
          <w:sz w:val="28"/>
          <w:szCs w:val="28"/>
        </w:rPr>
      </w:pPr>
      <w:bookmarkStart w:id="23" w:name="_Hlk93890415"/>
      <w:r>
        <w:rPr>
          <w:rFonts w:ascii="Times New Roman" w:hAnsi="Times New Roman" w:cs="Times New Roman"/>
          <w:sz w:val="28"/>
          <w:szCs w:val="28"/>
        </w:rPr>
        <w:t xml:space="preserve">На основании обработки и анализа ретроспективных </w:t>
      </w:r>
      <w:r w:rsidR="002F63E1">
        <w:rPr>
          <w:rFonts w:ascii="Times New Roman" w:hAnsi="Times New Roman" w:cs="Times New Roman"/>
          <w:sz w:val="28"/>
          <w:szCs w:val="28"/>
        </w:rPr>
        <w:t xml:space="preserve">статистических </w:t>
      </w:r>
      <w:r>
        <w:rPr>
          <w:rFonts w:ascii="Times New Roman" w:hAnsi="Times New Roman" w:cs="Times New Roman"/>
          <w:sz w:val="28"/>
          <w:szCs w:val="28"/>
        </w:rPr>
        <w:t>данных д</w:t>
      </w:r>
      <w:r w:rsidR="00AD2976">
        <w:rPr>
          <w:rFonts w:ascii="Times New Roman" w:hAnsi="Times New Roman" w:cs="Times New Roman"/>
          <w:sz w:val="28"/>
          <w:szCs w:val="28"/>
        </w:rPr>
        <w:t xml:space="preserve">ана комплексная оценка </w:t>
      </w:r>
      <w:r w:rsidR="00A1574E" w:rsidRPr="00A1574E">
        <w:rPr>
          <w:rFonts w:ascii="Times New Roman" w:hAnsi="Times New Roman" w:cs="Times New Roman"/>
          <w:sz w:val="28"/>
          <w:szCs w:val="28"/>
        </w:rPr>
        <w:t>повозрастн</w:t>
      </w:r>
      <w:r w:rsidR="00A1574E">
        <w:rPr>
          <w:rFonts w:ascii="Times New Roman" w:hAnsi="Times New Roman" w:cs="Times New Roman"/>
          <w:sz w:val="28"/>
          <w:szCs w:val="28"/>
        </w:rPr>
        <w:t>ой</w:t>
      </w:r>
      <w:r w:rsidR="00A1574E" w:rsidRPr="00A1574E">
        <w:rPr>
          <w:rFonts w:ascii="Times New Roman" w:hAnsi="Times New Roman" w:cs="Times New Roman"/>
          <w:sz w:val="28"/>
          <w:szCs w:val="28"/>
        </w:rPr>
        <w:t xml:space="preserve"> динамик</w:t>
      </w:r>
      <w:r w:rsidR="00A1574E">
        <w:rPr>
          <w:rFonts w:ascii="Times New Roman" w:hAnsi="Times New Roman" w:cs="Times New Roman"/>
          <w:sz w:val="28"/>
          <w:szCs w:val="28"/>
        </w:rPr>
        <w:t>и</w:t>
      </w:r>
      <w:r w:rsidR="00A1574E" w:rsidRPr="00A1574E">
        <w:rPr>
          <w:rFonts w:ascii="Times New Roman" w:hAnsi="Times New Roman" w:cs="Times New Roman"/>
          <w:sz w:val="28"/>
          <w:szCs w:val="28"/>
        </w:rPr>
        <w:t xml:space="preserve"> заболеваемости</w:t>
      </w:r>
      <w:r w:rsidR="00A65087">
        <w:rPr>
          <w:rFonts w:ascii="Times New Roman" w:hAnsi="Times New Roman" w:cs="Times New Roman"/>
          <w:sz w:val="28"/>
          <w:szCs w:val="28"/>
        </w:rPr>
        <w:t xml:space="preserve"> и распространенности</w:t>
      </w:r>
      <w:r w:rsidR="00A1574E" w:rsidRPr="00A1574E">
        <w:rPr>
          <w:rFonts w:ascii="Times New Roman" w:hAnsi="Times New Roman" w:cs="Times New Roman"/>
          <w:sz w:val="28"/>
          <w:szCs w:val="28"/>
        </w:rPr>
        <w:t xml:space="preserve"> эпилепси</w:t>
      </w:r>
      <w:r w:rsidR="00A65087">
        <w:rPr>
          <w:rFonts w:ascii="Times New Roman" w:hAnsi="Times New Roman" w:cs="Times New Roman"/>
          <w:sz w:val="28"/>
          <w:szCs w:val="28"/>
        </w:rPr>
        <w:t>и среди детского населения г.Алматы</w:t>
      </w:r>
      <w:r w:rsidR="00A1574E" w:rsidRPr="00A1574E">
        <w:rPr>
          <w:rFonts w:ascii="Times New Roman" w:hAnsi="Times New Roman" w:cs="Times New Roman"/>
          <w:sz w:val="28"/>
          <w:szCs w:val="28"/>
        </w:rPr>
        <w:t xml:space="preserve"> с определением критических периодов, ассоциированных с дебютом </w:t>
      </w:r>
      <w:r w:rsidR="00A65087">
        <w:rPr>
          <w:rFonts w:ascii="Times New Roman" w:hAnsi="Times New Roman" w:cs="Times New Roman"/>
          <w:sz w:val="28"/>
          <w:szCs w:val="28"/>
        </w:rPr>
        <w:t>идиопатических парциальных</w:t>
      </w:r>
      <w:r w:rsidR="00A1574E" w:rsidRPr="00A1574E">
        <w:rPr>
          <w:rFonts w:ascii="Times New Roman" w:hAnsi="Times New Roman" w:cs="Times New Roman"/>
          <w:sz w:val="28"/>
          <w:szCs w:val="28"/>
        </w:rPr>
        <w:t xml:space="preserve"> эпилепсий</w:t>
      </w:r>
      <w:r w:rsidR="00D20531">
        <w:rPr>
          <w:rFonts w:ascii="Times New Roman" w:hAnsi="Times New Roman" w:cs="Times New Roman"/>
          <w:sz w:val="28"/>
          <w:szCs w:val="28"/>
        </w:rPr>
        <w:t>.</w:t>
      </w:r>
    </w:p>
    <w:p w14:paraId="2D43EAFD" w14:textId="0E459090" w:rsidR="00B340A9" w:rsidRPr="00B340A9" w:rsidRDefault="009B3CDD" w:rsidP="00AD2976">
      <w:pPr>
        <w:tabs>
          <w:tab w:val="left" w:pos="851"/>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Представленная работа является первым отечественным проспективным </w:t>
      </w:r>
      <w:r w:rsidR="00AD2976">
        <w:rPr>
          <w:rFonts w:ascii="Times New Roman" w:hAnsi="Times New Roman" w:cs="Times New Roman"/>
          <w:sz w:val="28"/>
          <w:szCs w:val="28"/>
        </w:rPr>
        <w:t>наблюдательн</w:t>
      </w:r>
      <w:r>
        <w:rPr>
          <w:rFonts w:ascii="Times New Roman" w:hAnsi="Times New Roman" w:cs="Times New Roman"/>
          <w:sz w:val="28"/>
          <w:szCs w:val="28"/>
        </w:rPr>
        <w:t>ым</w:t>
      </w:r>
      <w:r w:rsidR="001306DF">
        <w:rPr>
          <w:rFonts w:ascii="Times New Roman" w:hAnsi="Times New Roman" w:cs="Times New Roman"/>
          <w:sz w:val="28"/>
          <w:szCs w:val="28"/>
        </w:rPr>
        <w:t xml:space="preserve"> исследование</w:t>
      </w:r>
      <w:r>
        <w:rPr>
          <w:rFonts w:ascii="Times New Roman" w:hAnsi="Times New Roman" w:cs="Times New Roman"/>
          <w:sz w:val="28"/>
          <w:szCs w:val="28"/>
        </w:rPr>
        <w:t>м</w:t>
      </w:r>
      <w:r w:rsidR="001306DF">
        <w:rPr>
          <w:rFonts w:ascii="Times New Roman" w:hAnsi="Times New Roman" w:cs="Times New Roman"/>
          <w:sz w:val="28"/>
          <w:szCs w:val="28"/>
        </w:rPr>
        <w:t xml:space="preserve"> детей </w:t>
      </w:r>
      <w:r w:rsidR="00500113">
        <w:rPr>
          <w:rFonts w:ascii="Times New Roman" w:hAnsi="Times New Roman" w:cs="Times New Roman"/>
          <w:sz w:val="28"/>
          <w:szCs w:val="28"/>
        </w:rPr>
        <w:t xml:space="preserve">с </w:t>
      </w:r>
      <w:r w:rsidR="008754E9" w:rsidRPr="008754E9">
        <w:rPr>
          <w:rFonts w:ascii="Times New Roman" w:hAnsi="Times New Roman" w:cs="Times New Roman"/>
          <w:sz w:val="28"/>
          <w:szCs w:val="28"/>
        </w:rPr>
        <w:t xml:space="preserve">самоограниченной фокальной </w:t>
      </w:r>
      <w:r w:rsidR="008754E9" w:rsidRPr="008754E9">
        <w:rPr>
          <w:rFonts w:ascii="Times New Roman" w:hAnsi="Times New Roman" w:cs="Times New Roman"/>
          <w:sz w:val="28"/>
          <w:szCs w:val="28"/>
        </w:rPr>
        <w:lastRenderedPageBreak/>
        <w:t>эпилепсией детства с центро-темпоральными спайками (роландическая эпилепсия)</w:t>
      </w:r>
      <w:r w:rsidR="008754E9">
        <w:rPr>
          <w:rFonts w:ascii="Times New Roman" w:hAnsi="Times New Roman" w:cs="Times New Roman"/>
          <w:sz w:val="28"/>
          <w:szCs w:val="28"/>
        </w:rPr>
        <w:t>.</w:t>
      </w:r>
      <w:r>
        <w:rPr>
          <w:rFonts w:ascii="Times New Roman" w:hAnsi="Times New Roman" w:cs="Times New Roman"/>
          <w:sz w:val="28"/>
          <w:szCs w:val="28"/>
        </w:rPr>
        <w:t xml:space="preserve"> Впервые н</w:t>
      </w:r>
      <w:r w:rsidR="00E90701">
        <w:rPr>
          <w:rFonts w:ascii="Times New Roman" w:hAnsi="Times New Roman" w:cs="Times New Roman"/>
          <w:sz w:val="28"/>
          <w:szCs w:val="28"/>
        </w:rPr>
        <w:t>аучно обоснованы</w:t>
      </w:r>
      <w:r w:rsidR="004B4FD9">
        <w:rPr>
          <w:rFonts w:ascii="Times New Roman" w:hAnsi="Times New Roman" w:cs="Times New Roman"/>
          <w:sz w:val="28"/>
          <w:szCs w:val="28"/>
        </w:rPr>
        <w:t xml:space="preserve"> наиболее приемлемые</w:t>
      </w:r>
      <w:r w:rsidR="00E90701">
        <w:rPr>
          <w:rFonts w:ascii="Times New Roman" w:hAnsi="Times New Roman" w:cs="Times New Roman"/>
          <w:sz w:val="28"/>
          <w:szCs w:val="28"/>
        </w:rPr>
        <w:t xml:space="preserve"> подходы </w:t>
      </w:r>
      <w:r w:rsidR="00A514D7">
        <w:rPr>
          <w:rFonts w:ascii="Times New Roman" w:hAnsi="Times New Roman" w:cs="Times New Roman"/>
          <w:sz w:val="28"/>
          <w:szCs w:val="28"/>
        </w:rPr>
        <w:t xml:space="preserve">в лечении самоограниченных фокальных эпилепсий детства с учетом местных культуральных особенностей </w:t>
      </w:r>
      <w:r w:rsidR="00A514D7" w:rsidRPr="00A514D7">
        <w:rPr>
          <w:rFonts w:ascii="Times New Roman" w:hAnsi="Times New Roman" w:cs="Times New Roman"/>
          <w:sz w:val="28"/>
          <w:szCs w:val="28"/>
        </w:rPr>
        <w:t>оцен</w:t>
      </w:r>
      <w:r w:rsidR="00A514D7">
        <w:rPr>
          <w:rFonts w:ascii="Times New Roman" w:hAnsi="Times New Roman" w:cs="Times New Roman"/>
          <w:sz w:val="28"/>
          <w:szCs w:val="28"/>
        </w:rPr>
        <w:t>ки</w:t>
      </w:r>
      <w:r w:rsidR="00A514D7" w:rsidRPr="00A514D7">
        <w:rPr>
          <w:rFonts w:ascii="Times New Roman" w:hAnsi="Times New Roman" w:cs="Times New Roman"/>
          <w:sz w:val="28"/>
          <w:szCs w:val="28"/>
        </w:rPr>
        <w:t xml:space="preserve"> </w:t>
      </w:r>
      <w:r w:rsidR="00AD2976">
        <w:rPr>
          <w:rFonts w:ascii="Times New Roman" w:hAnsi="Times New Roman" w:cs="Times New Roman"/>
          <w:sz w:val="28"/>
          <w:szCs w:val="28"/>
        </w:rPr>
        <w:t>параметров качества жизни</w:t>
      </w:r>
      <w:r w:rsidR="00A514D7">
        <w:rPr>
          <w:rFonts w:ascii="Times New Roman" w:hAnsi="Times New Roman" w:cs="Times New Roman"/>
          <w:sz w:val="28"/>
          <w:szCs w:val="28"/>
        </w:rPr>
        <w:t xml:space="preserve">. </w:t>
      </w:r>
    </w:p>
    <w:p w14:paraId="75FA3D35" w14:textId="14E803E4" w:rsidR="00A514D7" w:rsidRDefault="009B3CDD" w:rsidP="00AD2976">
      <w:pPr>
        <w:tabs>
          <w:tab w:val="left" w:pos="851"/>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Полученные результаты позволили </w:t>
      </w:r>
      <w:r w:rsidR="002F63E1">
        <w:rPr>
          <w:rFonts w:ascii="Times New Roman" w:hAnsi="Times New Roman" w:cs="Times New Roman"/>
          <w:sz w:val="28"/>
          <w:szCs w:val="28"/>
        </w:rPr>
        <w:t>р</w:t>
      </w:r>
      <w:r w:rsidR="00956C12" w:rsidRPr="00956C12">
        <w:rPr>
          <w:rFonts w:ascii="Times New Roman" w:hAnsi="Times New Roman" w:cs="Times New Roman"/>
          <w:sz w:val="28"/>
          <w:szCs w:val="28"/>
        </w:rPr>
        <w:t>азработа</w:t>
      </w:r>
      <w:r>
        <w:rPr>
          <w:rFonts w:ascii="Times New Roman" w:hAnsi="Times New Roman" w:cs="Times New Roman"/>
          <w:sz w:val="28"/>
          <w:szCs w:val="28"/>
        </w:rPr>
        <w:t>ть</w:t>
      </w:r>
      <w:r w:rsidR="002F63E1">
        <w:rPr>
          <w:rFonts w:ascii="Times New Roman" w:hAnsi="Times New Roman" w:cs="Times New Roman"/>
          <w:sz w:val="28"/>
          <w:szCs w:val="28"/>
        </w:rPr>
        <w:t xml:space="preserve"> </w:t>
      </w:r>
      <w:r w:rsidR="00956C12" w:rsidRPr="00956C12">
        <w:rPr>
          <w:rFonts w:ascii="Times New Roman" w:hAnsi="Times New Roman" w:cs="Times New Roman"/>
          <w:sz w:val="28"/>
          <w:szCs w:val="28"/>
        </w:rPr>
        <w:t xml:space="preserve">и </w:t>
      </w:r>
      <w:r w:rsidR="002F63E1" w:rsidRPr="002F63E1">
        <w:rPr>
          <w:rFonts w:ascii="Times New Roman" w:hAnsi="Times New Roman" w:cs="Times New Roman"/>
          <w:sz w:val="28"/>
          <w:szCs w:val="28"/>
        </w:rPr>
        <w:t>научно обоснова</w:t>
      </w:r>
      <w:r>
        <w:rPr>
          <w:rFonts w:ascii="Times New Roman" w:hAnsi="Times New Roman" w:cs="Times New Roman"/>
          <w:sz w:val="28"/>
          <w:szCs w:val="28"/>
        </w:rPr>
        <w:t>ть</w:t>
      </w:r>
      <w:r w:rsidR="002F63E1" w:rsidRPr="002F63E1">
        <w:rPr>
          <w:rFonts w:ascii="Times New Roman" w:hAnsi="Times New Roman" w:cs="Times New Roman"/>
          <w:sz w:val="28"/>
          <w:szCs w:val="28"/>
        </w:rPr>
        <w:t xml:space="preserve"> </w:t>
      </w:r>
      <w:r w:rsidR="00BF1554">
        <w:rPr>
          <w:rFonts w:ascii="Times New Roman" w:hAnsi="Times New Roman" w:cs="Times New Roman"/>
          <w:sz w:val="28"/>
          <w:szCs w:val="28"/>
        </w:rPr>
        <w:t xml:space="preserve">инновационную </w:t>
      </w:r>
      <w:r w:rsidR="002F63E1" w:rsidRPr="002F63E1">
        <w:rPr>
          <w:rFonts w:ascii="Times New Roman" w:hAnsi="Times New Roman" w:cs="Times New Roman"/>
          <w:sz w:val="28"/>
          <w:szCs w:val="28"/>
        </w:rPr>
        <w:t xml:space="preserve">модель </w:t>
      </w:r>
      <w:r w:rsidR="00CD4681" w:rsidRPr="00CD4681">
        <w:rPr>
          <w:rFonts w:ascii="Times New Roman" w:hAnsi="Times New Roman" w:cs="Times New Roman"/>
          <w:sz w:val="28"/>
          <w:szCs w:val="28"/>
        </w:rPr>
        <w:t>мониторинга</w:t>
      </w:r>
      <w:r w:rsidR="002F63E1" w:rsidRPr="002F63E1">
        <w:rPr>
          <w:rFonts w:ascii="Times New Roman" w:hAnsi="Times New Roman" w:cs="Times New Roman"/>
          <w:sz w:val="28"/>
          <w:szCs w:val="28"/>
        </w:rPr>
        <w:t xml:space="preserve"> детского и подросткового населения с ДЭПД-ассоциированными состояниями</w:t>
      </w:r>
      <w:r w:rsidR="002F63E1">
        <w:rPr>
          <w:rFonts w:ascii="Times New Roman" w:hAnsi="Times New Roman" w:cs="Times New Roman"/>
          <w:sz w:val="28"/>
          <w:szCs w:val="28"/>
        </w:rPr>
        <w:t>, включающ</w:t>
      </w:r>
      <w:r>
        <w:rPr>
          <w:rFonts w:ascii="Times New Roman" w:hAnsi="Times New Roman" w:cs="Times New Roman"/>
          <w:sz w:val="28"/>
          <w:szCs w:val="28"/>
        </w:rPr>
        <w:t>ую</w:t>
      </w:r>
      <w:r w:rsidR="002F63E1">
        <w:rPr>
          <w:rFonts w:ascii="Times New Roman" w:hAnsi="Times New Roman" w:cs="Times New Roman"/>
          <w:sz w:val="28"/>
          <w:szCs w:val="28"/>
        </w:rPr>
        <w:t xml:space="preserve"> рекомендации по </w:t>
      </w:r>
      <w:r w:rsidR="00956C12">
        <w:rPr>
          <w:rFonts w:ascii="Times New Roman" w:hAnsi="Times New Roman" w:cs="Times New Roman"/>
          <w:sz w:val="28"/>
          <w:szCs w:val="28"/>
        </w:rPr>
        <w:t xml:space="preserve">менеджменту </w:t>
      </w:r>
      <w:r w:rsidR="00956C12" w:rsidRPr="00956C12">
        <w:rPr>
          <w:rFonts w:ascii="Times New Roman" w:hAnsi="Times New Roman" w:cs="Times New Roman"/>
          <w:sz w:val="28"/>
          <w:szCs w:val="28"/>
        </w:rPr>
        <w:t>фокальн</w:t>
      </w:r>
      <w:r w:rsidR="002F63E1">
        <w:rPr>
          <w:rFonts w:ascii="Times New Roman" w:hAnsi="Times New Roman" w:cs="Times New Roman"/>
          <w:sz w:val="28"/>
          <w:szCs w:val="28"/>
        </w:rPr>
        <w:t>ой</w:t>
      </w:r>
      <w:r w:rsidR="00956C12" w:rsidRPr="00956C12">
        <w:rPr>
          <w:rFonts w:ascii="Times New Roman" w:hAnsi="Times New Roman" w:cs="Times New Roman"/>
          <w:sz w:val="28"/>
          <w:szCs w:val="28"/>
        </w:rPr>
        <w:t xml:space="preserve"> эпилепси</w:t>
      </w:r>
      <w:r w:rsidR="002F63E1">
        <w:rPr>
          <w:rFonts w:ascii="Times New Roman" w:hAnsi="Times New Roman" w:cs="Times New Roman"/>
          <w:sz w:val="28"/>
          <w:szCs w:val="28"/>
        </w:rPr>
        <w:t>и</w:t>
      </w:r>
      <w:r w:rsidR="00956C12" w:rsidRPr="00956C12">
        <w:rPr>
          <w:rFonts w:ascii="Times New Roman" w:hAnsi="Times New Roman" w:cs="Times New Roman"/>
          <w:sz w:val="28"/>
          <w:szCs w:val="28"/>
        </w:rPr>
        <w:t xml:space="preserve"> детс</w:t>
      </w:r>
      <w:r w:rsidR="00956C12">
        <w:rPr>
          <w:rFonts w:ascii="Times New Roman" w:hAnsi="Times New Roman" w:cs="Times New Roman"/>
          <w:sz w:val="28"/>
          <w:szCs w:val="28"/>
        </w:rPr>
        <w:t>тва</w:t>
      </w:r>
      <w:r w:rsidR="00956C12" w:rsidRPr="00956C12">
        <w:rPr>
          <w:rFonts w:ascii="Times New Roman" w:hAnsi="Times New Roman" w:cs="Times New Roman"/>
          <w:sz w:val="28"/>
          <w:szCs w:val="28"/>
        </w:rPr>
        <w:t xml:space="preserve"> со структурными изменениями в мозге и </w:t>
      </w:r>
      <w:r w:rsidR="00956C12">
        <w:rPr>
          <w:rFonts w:ascii="Times New Roman" w:hAnsi="Times New Roman" w:cs="Times New Roman"/>
          <w:sz w:val="28"/>
          <w:szCs w:val="28"/>
        </w:rPr>
        <w:t xml:space="preserve">картиной ДЭПД </w:t>
      </w:r>
      <w:r w:rsidR="00956C12" w:rsidRPr="00956C12">
        <w:rPr>
          <w:rFonts w:ascii="Times New Roman" w:hAnsi="Times New Roman" w:cs="Times New Roman"/>
          <w:sz w:val="28"/>
          <w:szCs w:val="28"/>
        </w:rPr>
        <w:t xml:space="preserve">на </w:t>
      </w:r>
      <w:r w:rsidR="00956C12">
        <w:rPr>
          <w:rFonts w:ascii="Times New Roman" w:hAnsi="Times New Roman" w:cs="Times New Roman"/>
          <w:sz w:val="28"/>
          <w:szCs w:val="28"/>
        </w:rPr>
        <w:t>электроэнцефалограмме (</w:t>
      </w:r>
      <w:r w:rsidR="00956C12" w:rsidRPr="00956C12">
        <w:rPr>
          <w:rFonts w:ascii="Times New Roman" w:hAnsi="Times New Roman" w:cs="Times New Roman"/>
          <w:sz w:val="28"/>
          <w:szCs w:val="28"/>
        </w:rPr>
        <w:t>ФЭДСИМ-ДЭПД</w:t>
      </w:r>
      <w:r w:rsidR="00956C12">
        <w:rPr>
          <w:rFonts w:ascii="Times New Roman" w:hAnsi="Times New Roman" w:cs="Times New Roman"/>
          <w:sz w:val="28"/>
          <w:szCs w:val="28"/>
        </w:rPr>
        <w:t>).</w:t>
      </w:r>
      <w:r w:rsidR="00CD4681">
        <w:rPr>
          <w:rFonts w:ascii="Times New Roman" w:hAnsi="Times New Roman" w:cs="Times New Roman"/>
          <w:sz w:val="28"/>
          <w:szCs w:val="28"/>
        </w:rPr>
        <w:t xml:space="preserve"> </w:t>
      </w:r>
    </w:p>
    <w:bookmarkEnd w:id="23"/>
    <w:p w14:paraId="56EBCEAC" w14:textId="09BC874F" w:rsidR="00AB21D6" w:rsidRDefault="00AB47DD" w:rsidP="002F63E1">
      <w:pPr>
        <w:spacing w:before="240" w:after="0" w:line="240" w:lineRule="auto"/>
        <w:ind w:firstLine="567"/>
        <w:jc w:val="both"/>
        <w:rPr>
          <w:rFonts w:ascii="Times New Roman" w:hAnsi="Times New Roman" w:cs="Times New Roman"/>
          <w:b/>
          <w:bCs/>
          <w:sz w:val="28"/>
          <w:szCs w:val="28"/>
        </w:rPr>
      </w:pPr>
      <w:r>
        <w:rPr>
          <w:rFonts w:ascii="Times New Roman" w:hAnsi="Times New Roman" w:cs="Times New Roman"/>
          <w:b/>
          <w:bCs/>
          <w:sz w:val="28"/>
          <w:szCs w:val="28"/>
        </w:rPr>
        <w:t>Основные п</w:t>
      </w:r>
      <w:r w:rsidR="00AB21D6" w:rsidRPr="00AB21D6">
        <w:rPr>
          <w:rFonts w:ascii="Times New Roman" w:hAnsi="Times New Roman" w:cs="Times New Roman"/>
          <w:b/>
          <w:bCs/>
          <w:sz w:val="28"/>
          <w:szCs w:val="28"/>
        </w:rPr>
        <w:t>оложения, выносимые на защиту:</w:t>
      </w:r>
    </w:p>
    <w:p w14:paraId="3F8BC001" w14:textId="3C515495" w:rsidR="00C56413" w:rsidRDefault="00C56413" w:rsidP="00C56413">
      <w:pPr>
        <w:pStyle w:val="a3"/>
        <w:tabs>
          <w:tab w:val="left" w:pos="851"/>
        </w:tabs>
        <w:spacing w:after="0" w:line="240" w:lineRule="auto"/>
        <w:ind w:left="0" w:firstLine="567"/>
        <w:jc w:val="both"/>
        <w:rPr>
          <w:rFonts w:ascii="Times New Roman" w:hAnsi="Times New Roman" w:cs="Times New Roman"/>
          <w:sz w:val="28"/>
          <w:szCs w:val="28"/>
        </w:rPr>
      </w:pPr>
      <w:bookmarkStart w:id="24" w:name="_Hlk103566508"/>
      <w:bookmarkStart w:id="25" w:name="_Hlk93890464"/>
      <w:r w:rsidRPr="00C56413">
        <w:rPr>
          <w:rFonts w:ascii="Times New Roman" w:hAnsi="Times New Roman" w:cs="Times New Roman"/>
          <w:sz w:val="28"/>
          <w:szCs w:val="28"/>
        </w:rPr>
        <w:t xml:space="preserve">Анализ эпидемиологических показателей заболеваемости и распространенности эпилепсии среди детского населения г.Алматы </w:t>
      </w:r>
      <w:bookmarkStart w:id="26" w:name="_Hlk105383438"/>
      <w:r w:rsidRPr="00C56413">
        <w:rPr>
          <w:rFonts w:ascii="Times New Roman" w:hAnsi="Times New Roman" w:cs="Times New Roman"/>
          <w:sz w:val="28"/>
          <w:szCs w:val="28"/>
        </w:rPr>
        <w:t xml:space="preserve">демонстрирует четкую зависимость от возраста, коррелирующую с периодами манифестации и разрешения самокупирующихся возраст-зависимых эпилепсий. </w:t>
      </w:r>
      <w:bookmarkEnd w:id="26"/>
      <w:r w:rsidRPr="00C56413">
        <w:rPr>
          <w:rFonts w:ascii="Times New Roman" w:hAnsi="Times New Roman" w:cs="Times New Roman"/>
          <w:sz w:val="28"/>
          <w:szCs w:val="28"/>
        </w:rPr>
        <w:t xml:space="preserve">Увеличение прогнозируемых уровней значений распространенности идиопатической фокальной эпилепсии обуславливает необходимость принятия управленческих решений, направленных на разработку и внедрение модели </w:t>
      </w:r>
      <w:r w:rsidR="00CD4681" w:rsidRPr="00CD4681">
        <w:rPr>
          <w:rFonts w:ascii="Times New Roman" w:hAnsi="Times New Roman" w:cs="Times New Roman"/>
          <w:sz w:val="28"/>
          <w:szCs w:val="28"/>
        </w:rPr>
        <w:t>мониторинга</w:t>
      </w:r>
      <w:r w:rsidRPr="00C56413">
        <w:rPr>
          <w:rFonts w:ascii="Times New Roman" w:hAnsi="Times New Roman" w:cs="Times New Roman"/>
          <w:sz w:val="28"/>
          <w:szCs w:val="28"/>
        </w:rPr>
        <w:t xml:space="preserve"> детей с </w:t>
      </w:r>
      <w:r w:rsidR="00D77B30">
        <w:rPr>
          <w:rFonts w:ascii="Times New Roman" w:hAnsi="Times New Roman" w:cs="Times New Roman"/>
          <w:sz w:val="28"/>
          <w:szCs w:val="28"/>
        </w:rPr>
        <w:t xml:space="preserve">состояниями, ассоциированными с </w:t>
      </w:r>
      <w:r w:rsidRPr="00C56413">
        <w:rPr>
          <w:rFonts w:ascii="Times New Roman" w:hAnsi="Times New Roman" w:cs="Times New Roman"/>
          <w:sz w:val="28"/>
          <w:szCs w:val="28"/>
        </w:rPr>
        <w:t>ДЭПД</w:t>
      </w:r>
      <w:r w:rsidR="00D77B30">
        <w:rPr>
          <w:rFonts w:ascii="Times New Roman" w:hAnsi="Times New Roman" w:cs="Times New Roman"/>
          <w:sz w:val="28"/>
          <w:szCs w:val="28"/>
        </w:rPr>
        <w:t>.</w:t>
      </w:r>
      <w:r w:rsidR="00CD4681">
        <w:rPr>
          <w:rFonts w:ascii="Times New Roman" w:hAnsi="Times New Roman" w:cs="Times New Roman"/>
          <w:sz w:val="28"/>
          <w:szCs w:val="28"/>
        </w:rPr>
        <w:t xml:space="preserve"> </w:t>
      </w:r>
    </w:p>
    <w:p w14:paraId="5DECB936" w14:textId="5C41DA08" w:rsidR="00AB21D6" w:rsidRDefault="008804D6" w:rsidP="00C56413">
      <w:pPr>
        <w:pStyle w:val="a3"/>
        <w:tabs>
          <w:tab w:val="left" w:pos="851"/>
        </w:tabs>
        <w:spacing w:after="0" w:line="240" w:lineRule="auto"/>
        <w:ind w:left="0" w:firstLine="567"/>
        <w:jc w:val="both"/>
        <w:rPr>
          <w:rFonts w:ascii="Times New Roman" w:hAnsi="Times New Roman" w:cs="Times New Roman"/>
          <w:sz w:val="28"/>
          <w:szCs w:val="28"/>
        </w:rPr>
      </w:pPr>
      <w:bookmarkStart w:id="27" w:name="_Hlk105383970"/>
      <w:r w:rsidRPr="00517C0B">
        <w:rPr>
          <w:rFonts w:ascii="Times New Roman" w:hAnsi="Times New Roman" w:cs="Times New Roman"/>
          <w:sz w:val="28"/>
          <w:szCs w:val="28"/>
        </w:rPr>
        <w:t xml:space="preserve">При </w:t>
      </w:r>
      <w:r w:rsidR="00C56413" w:rsidRPr="00C56413">
        <w:rPr>
          <w:rFonts w:ascii="Times New Roman" w:hAnsi="Times New Roman" w:cs="Times New Roman"/>
          <w:sz w:val="28"/>
          <w:szCs w:val="28"/>
        </w:rPr>
        <w:t xml:space="preserve">самоограниченной фокальной эпилепсии детства с центро-темпоральными спайками </w:t>
      </w:r>
      <w:r w:rsidRPr="00517C0B">
        <w:rPr>
          <w:rFonts w:ascii="Times New Roman" w:hAnsi="Times New Roman" w:cs="Times New Roman"/>
          <w:sz w:val="28"/>
          <w:szCs w:val="28"/>
        </w:rPr>
        <w:t>с низкой частотой приступов п</w:t>
      </w:r>
      <w:r w:rsidR="003F29AD" w:rsidRPr="00517C0B">
        <w:rPr>
          <w:rFonts w:ascii="Times New Roman" w:hAnsi="Times New Roman" w:cs="Times New Roman"/>
          <w:sz w:val="28"/>
          <w:szCs w:val="28"/>
        </w:rPr>
        <w:t>оказатели эмоционального, социального</w:t>
      </w:r>
      <w:r w:rsidRPr="00517C0B">
        <w:rPr>
          <w:rFonts w:ascii="Times New Roman" w:hAnsi="Times New Roman" w:cs="Times New Roman"/>
          <w:sz w:val="28"/>
          <w:szCs w:val="28"/>
        </w:rPr>
        <w:t xml:space="preserve">, </w:t>
      </w:r>
      <w:r w:rsidR="003F29AD" w:rsidRPr="00517C0B">
        <w:rPr>
          <w:rFonts w:ascii="Times New Roman" w:hAnsi="Times New Roman" w:cs="Times New Roman"/>
          <w:sz w:val="28"/>
          <w:szCs w:val="28"/>
        </w:rPr>
        <w:t xml:space="preserve">физического функционирования, </w:t>
      </w:r>
      <w:r w:rsidR="00AB47DD" w:rsidRPr="00517C0B">
        <w:rPr>
          <w:rFonts w:ascii="Times New Roman" w:hAnsi="Times New Roman" w:cs="Times New Roman"/>
          <w:sz w:val="28"/>
          <w:szCs w:val="28"/>
        </w:rPr>
        <w:t>также</w:t>
      </w:r>
      <w:r w:rsidR="003F29AD" w:rsidRPr="00517C0B">
        <w:rPr>
          <w:rFonts w:ascii="Times New Roman" w:hAnsi="Times New Roman" w:cs="Times New Roman"/>
          <w:sz w:val="28"/>
          <w:szCs w:val="28"/>
        </w:rPr>
        <w:t xml:space="preserve"> как </w:t>
      </w:r>
      <w:r w:rsidRPr="00517C0B">
        <w:rPr>
          <w:rFonts w:ascii="Times New Roman" w:hAnsi="Times New Roman" w:cs="Times New Roman"/>
          <w:sz w:val="28"/>
          <w:szCs w:val="28"/>
        </w:rPr>
        <w:t xml:space="preserve">и </w:t>
      </w:r>
      <w:r w:rsidR="003F29AD" w:rsidRPr="00517C0B">
        <w:rPr>
          <w:rFonts w:ascii="Times New Roman" w:hAnsi="Times New Roman" w:cs="Times New Roman"/>
          <w:sz w:val="28"/>
          <w:szCs w:val="28"/>
        </w:rPr>
        <w:t>общ</w:t>
      </w:r>
      <w:r w:rsidRPr="00517C0B">
        <w:rPr>
          <w:rFonts w:ascii="Times New Roman" w:hAnsi="Times New Roman" w:cs="Times New Roman"/>
          <w:sz w:val="28"/>
          <w:szCs w:val="28"/>
        </w:rPr>
        <w:t xml:space="preserve">ий уровень </w:t>
      </w:r>
      <w:r w:rsidR="00392DF1" w:rsidRPr="00517C0B">
        <w:rPr>
          <w:rFonts w:ascii="Times New Roman" w:hAnsi="Times New Roman" w:cs="Times New Roman"/>
          <w:sz w:val="28"/>
          <w:szCs w:val="28"/>
        </w:rPr>
        <w:t>качества жизни, связанн</w:t>
      </w:r>
      <w:r w:rsidR="00A96032">
        <w:rPr>
          <w:rFonts w:ascii="Times New Roman" w:hAnsi="Times New Roman" w:cs="Times New Roman"/>
          <w:sz w:val="28"/>
          <w:szCs w:val="28"/>
        </w:rPr>
        <w:t>ый</w:t>
      </w:r>
      <w:r w:rsidR="00392DF1" w:rsidRPr="00517C0B">
        <w:rPr>
          <w:rFonts w:ascii="Times New Roman" w:hAnsi="Times New Roman" w:cs="Times New Roman"/>
          <w:sz w:val="28"/>
          <w:szCs w:val="28"/>
        </w:rPr>
        <w:t xml:space="preserve"> со здоровьем, статистически достоверно ниже </w:t>
      </w:r>
      <w:r w:rsidR="009E4A88" w:rsidRPr="00517C0B">
        <w:rPr>
          <w:rFonts w:ascii="Times New Roman" w:hAnsi="Times New Roman" w:cs="Times New Roman"/>
          <w:sz w:val="28"/>
          <w:szCs w:val="28"/>
        </w:rPr>
        <w:t>у</w:t>
      </w:r>
      <w:r w:rsidRPr="00517C0B">
        <w:rPr>
          <w:rFonts w:ascii="Times New Roman" w:hAnsi="Times New Roman" w:cs="Times New Roman"/>
          <w:sz w:val="28"/>
          <w:szCs w:val="28"/>
        </w:rPr>
        <w:t xml:space="preserve"> </w:t>
      </w:r>
      <w:r w:rsidR="006761F1">
        <w:rPr>
          <w:rFonts w:ascii="Times New Roman" w:hAnsi="Times New Roman" w:cs="Times New Roman"/>
          <w:sz w:val="28"/>
          <w:szCs w:val="28"/>
        </w:rPr>
        <w:t>детей</w:t>
      </w:r>
      <w:r w:rsidRPr="00517C0B">
        <w:rPr>
          <w:rFonts w:ascii="Times New Roman" w:hAnsi="Times New Roman" w:cs="Times New Roman"/>
          <w:sz w:val="28"/>
          <w:szCs w:val="28"/>
        </w:rPr>
        <w:t xml:space="preserve">, принимающих </w:t>
      </w:r>
      <w:r w:rsidR="009E4A88" w:rsidRPr="00517C0B">
        <w:rPr>
          <w:rFonts w:ascii="Times New Roman" w:hAnsi="Times New Roman" w:cs="Times New Roman"/>
          <w:sz w:val="28"/>
          <w:szCs w:val="28"/>
        </w:rPr>
        <w:t xml:space="preserve">антиконвульсантную терапию, </w:t>
      </w:r>
      <w:r w:rsidR="00A96032">
        <w:rPr>
          <w:rFonts w:ascii="Times New Roman" w:hAnsi="Times New Roman" w:cs="Times New Roman"/>
          <w:sz w:val="28"/>
          <w:szCs w:val="28"/>
        </w:rPr>
        <w:t>по</w:t>
      </w:r>
      <w:r w:rsidR="009E4A88" w:rsidRPr="00517C0B">
        <w:rPr>
          <w:rFonts w:ascii="Times New Roman" w:hAnsi="Times New Roman" w:cs="Times New Roman"/>
          <w:sz w:val="28"/>
          <w:szCs w:val="28"/>
        </w:rPr>
        <w:t xml:space="preserve"> сравнени</w:t>
      </w:r>
      <w:r w:rsidR="00A96032">
        <w:rPr>
          <w:rFonts w:ascii="Times New Roman" w:hAnsi="Times New Roman" w:cs="Times New Roman"/>
          <w:sz w:val="28"/>
          <w:szCs w:val="28"/>
        </w:rPr>
        <w:t>ю</w:t>
      </w:r>
      <w:r w:rsidR="009E4A88" w:rsidRPr="00517C0B">
        <w:rPr>
          <w:rFonts w:ascii="Times New Roman" w:hAnsi="Times New Roman" w:cs="Times New Roman"/>
          <w:sz w:val="28"/>
          <w:szCs w:val="28"/>
        </w:rPr>
        <w:t xml:space="preserve"> с </w:t>
      </w:r>
      <w:r w:rsidR="006761F1">
        <w:rPr>
          <w:rFonts w:ascii="Times New Roman" w:hAnsi="Times New Roman" w:cs="Times New Roman"/>
          <w:sz w:val="28"/>
          <w:szCs w:val="28"/>
        </w:rPr>
        <w:t>пациентами</w:t>
      </w:r>
      <w:r w:rsidR="009E4A88" w:rsidRPr="00517C0B">
        <w:rPr>
          <w:rFonts w:ascii="Times New Roman" w:hAnsi="Times New Roman" w:cs="Times New Roman"/>
          <w:sz w:val="28"/>
          <w:szCs w:val="28"/>
        </w:rPr>
        <w:t>, наблюдающимися без специфического лечения</w:t>
      </w:r>
      <w:r w:rsidRPr="00517C0B">
        <w:rPr>
          <w:rFonts w:ascii="Times New Roman" w:hAnsi="Times New Roman" w:cs="Times New Roman"/>
          <w:sz w:val="28"/>
          <w:szCs w:val="28"/>
        </w:rPr>
        <w:t xml:space="preserve">. </w:t>
      </w:r>
      <w:r w:rsidR="003F29AD" w:rsidRPr="00517C0B">
        <w:rPr>
          <w:rFonts w:ascii="Times New Roman" w:hAnsi="Times New Roman" w:cs="Times New Roman"/>
          <w:sz w:val="28"/>
          <w:szCs w:val="28"/>
        </w:rPr>
        <w:t xml:space="preserve"> </w:t>
      </w:r>
    </w:p>
    <w:bookmarkEnd w:id="24"/>
    <w:bookmarkEnd w:id="27"/>
    <w:p w14:paraId="3EB394A0" w14:textId="54FCD7EA" w:rsidR="00A66E55" w:rsidRDefault="0056453C" w:rsidP="00A66E55">
      <w:pPr>
        <w:pStyle w:val="a3"/>
        <w:tabs>
          <w:tab w:val="left" w:pos="851"/>
        </w:tabs>
        <w:spacing w:after="0" w:line="240" w:lineRule="auto"/>
        <w:ind w:left="0" w:firstLine="567"/>
        <w:jc w:val="both"/>
        <w:rPr>
          <w:rFonts w:ascii="Times New Roman" w:hAnsi="Times New Roman" w:cs="Times New Roman"/>
          <w:sz w:val="28"/>
          <w:szCs w:val="28"/>
        </w:rPr>
      </w:pPr>
      <w:r w:rsidRPr="0056453C">
        <w:rPr>
          <w:rFonts w:ascii="Times New Roman" w:hAnsi="Times New Roman" w:cs="Times New Roman"/>
          <w:sz w:val="28"/>
          <w:szCs w:val="28"/>
        </w:rPr>
        <w:t xml:space="preserve">В целях обеспечения соблюдения современных международных требований по организации эпилептологической службы, </w:t>
      </w:r>
      <w:bookmarkStart w:id="28" w:name="_Hlk109476121"/>
      <w:r w:rsidRPr="0056453C">
        <w:rPr>
          <w:rFonts w:ascii="Times New Roman" w:hAnsi="Times New Roman" w:cs="Times New Roman"/>
          <w:sz w:val="28"/>
          <w:szCs w:val="28"/>
        </w:rPr>
        <w:t>модель м</w:t>
      </w:r>
      <w:r w:rsidR="00CD4681">
        <w:rPr>
          <w:rFonts w:ascii="Times New Roman" w:hAnsi="Times New Roman" w:cs="Times New Roman"/>
          <w:sz w:val="28"/>
          <w:szCs w:val="28"/>
        </w:rPr>
        <w:t>едицинской помощи</w:t>
      </w:r>
      <w:r w:rsidRPr="0056453C">
        <w:rPr>
          <w:rFonts w:ascii="Times New Roman" w:hAnsi="Times New Roman" w:cs="Times New Roman"/>
          <w:sz w:val="28"/>
          <w:szCs w:val="28"/>
        </w:rPr>
        <w:t xml:space="preserve"> детско</w:t>
      </w:r>
      <w:r w:rsidR="00CD4681">
        <w:rPr>
          <w:rFonts w:ascii="Times New Roman" w:hAnsi="Times New Roman" w:cs="Times New Roman"/>
          <w:sz w:val="28"/>
          <w:szCs w:val="28"/>
        </w:rPr>
        <w:t>му</w:t>
      </w:r>
      <w:r w:rsidRPr="0056453C">
        <w:rPr>
          <w:rFonts w:ascii="Times New Roman" w:hAnsi="Times New Roman" w:cs="Times New Roman"/>
          <w:sz w:val="28"/>
          <w:szCs w:val="28"/>
        </w:rPr>
        <w:t xml:space="preserve"> населени</w:t>
      </w:r>
      <w:r w:rsidR="00CD4681">
        <w:rPr>
          <w:rFonts w:ascii="Times New Roman" w:hAnsi="Times New Roman" w:cs="Times New Roman"/>
          <w:sz w:val="28"/>
          <w:szCs w:val="28"/>
        </w:rPr>
        <w:t>ю</w:t>
      </w:r>
      <w:r w:rsidRPr="0056453C">
        <w:rPr>
          <w:rFonts w:ascii="Times New Roman" w:hAnsi="Times New Roman" w:cs="Times New Roman"/>
          <w:sz w:val="28"/>
          <w:szCs w:val="28"/>
        </w:rPr>
        <w:t xml:space="preserve"> </w:t>
      </w:r>
      <w:bookmarkEnd w:id="28"/>
      <w:r w:rsidRPr="0056453C">
        <w:rPr>
          <w:rFonts w:ascii="Times New Roman" w:hAnsi="Times New Roman" w:cs="Times New Roman"/>
          <w:sz w:val="28"/>
          <w:szCs w:val="28"/>
        </w:rPr>
        <w:t>с ДЭПД-ассоциированными состояниями должна основываться на принципах пациент-ориентированного подхода и оценки эффективности лечения, учитывающей показатели качества жизни.</w:t>
      </w:r>
    </w:p>
    <w:p w14:paraId="1DEBD1EB" w14:textId="77777777" w:rsidR="0056453C" w:rsidRPr="00C50F17" w:rsidRDefault="0056453C" w:rsidP="00A66E55">
      <w:pPr>
        <w:pStyle w:val="a3"/>
        <w:tabs>
          <w:tab w:val="left" w:pos="851"/>
        </w:tabs>
        <w:spacing w:after="0" w:line="240" w:lineRule="auto"/>
        <w:ind w:left="0" w:firstLine="567"/>
        <w:jc w:val="both"/>
        <w:rPr>
          <w:rFonts w:ascii="Times New Roman" w:hAnsi="Times New Roman" w:cs="Times New Roman"/>
          <w:sz w:val="28"/>
          <w:szCs w:val="28"/>
        </w:rPr>
      </w:pPr>
    </w:p>
    <w:bookmarkEnd w:id="25"/>
    <w:p w14:paraId="68001532" w14:textId="29E98BDE" w:rsidR="00FB7F21" w:rsidRDefault="008A137E" w:rsidP="00FB7F21">
      <w:pPr>
        <w:spacing w:after="0" w:line="240" w:lineRule="auto"/>
        <w:ind w:firstLine="567"/>
        <w:jc w:val="both"/>
        <w:rPr>
          <w:rFonts w:ascii="Times New Roman" w:hAnsi="Times New Roman" w:cs="Times New Roman"/>
          <w:b/>
          <w:bCs/>
          <w:sz w:val="28"/>
          <w:szCs w:val="28"/>
        </w:rPr>
      </w:pPr>
      <w:r>
        <w:rPr>
          <w:rFonts w:ascii="Times New Roman" w:hAnsi="Times New Roman" w:cs="Times New Roman"/>
          <w:b/>
          <w:bCs/>
          <w:sz w:val="28"/>
          <w:szCs w:val="28"/>
        </w:rPr>
        <w:t>Теоретическая значимость исследования</w:t>
      </w:r>
    </w:p>
    <w:p w14:paraId="7FA79278" w14:textId="79062899" w:rsidR="008A137E" w:rsidRPr="008A137E" w:rsidRDefault="008A137E" w:rsidP="008A137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определяется разработкой научно-об</w:t>
      </w:r>
      <w:r w:rsidR="00844FC2">
        <w:rPr>
          <w:rFonts w:ascii="Times New Roman" w:hAnsi="Times New Roman" w:cs="Times New Roman"/>
          <w:sz w:val="28"/>
          <w:szCs w:val="28"/>
        </w:rPr>
        <w:t>о</w:t>
      </w:r>
      <w:r>
        <w:rPr>
          <w:rFonts w:ascii="Times New Roman" w:hAnsi="Times New Roman" w:cs="Times New Roman"/>
          <w:sz w:val="28"/>
          <w:szCs w:val="28"/>
        </w:rPr>
        <w:t>снованных ме</w:t>
      </w:r>
      <w:r w:rsidR="00844FC2">
        <w:rPr>
          <w:rFonts w:ascii="Times New Roman" w:hAnsi="Times New Roman" w:cs="Times New Roman"/>
          <w:sz w:val="28"/>
          <w:szCs w:val="28"/>
        </w:rPr>
        <w:t>тодик</w:t>
      </w:r>
      <w:r>
        <w:rPr>
          <w:rFonts w:ascii="Times New Roman" w:hAnsi="Times New Roman" w:cs="Times New Roman"/>
          <w:sz w:val="28"/>
          <w:szCs w:val="28"/>
        </w:rPr>
        <w:t xml:space="preserve">, направленных на активное выявление состояний, ассоциированных с ДЭПД, основанных на системном подходе </w:t>
      </w:r>
      <w:r w:rsidR="00844FC2">
        <w:rPr>
          <w:rFonts w:ascii="Times New Roman" w:hAnsi="Times New Roman" w:cs="Times New Roman"/>
          <w:sz w:val="28"/>
          <w:szCs w:val="28"/>
        </w:rPr>
        <w:t xml:space="preserve">к рассмотрению проблемы эпидемиологии эпилепсии детского возраста в Казахстане. </w:t>
      </w:r>
    </w:p>
    <w:p w14:paraId="60767D6F" w14:textId="4D08E0CD" w:rsidR="008A137E" w:rsidRDefault="008A137E" w:rsidP="008A137E">
      <w:pPr>
        <w:spacing w:before="240" w:after="0" w:line="240" w:lineRule="auto"/>
        <w:ind w:firstLine="567"/>
        <w:jc w:val="both"/>
        <w:rPr>
          <w:rFonts w:ascii="Times New Roman" w:hAnsi="Times New Roman" w:cs="Times New Roman"/>
          <w:b/>
          <w:bCs/>
          <w:sz w:val="28"/>
          <w:szCs w:val="28"/>
        </w:rPr>
      </w:pPr>
      <w:r>
        <w:rPr>
          <w:rFonts w:ascii="Times New Roman" w:hAnsi="Times New Roman" w:cs="Times New Roman"/>
          <w:b/>
          <w:bCs/>
          <w:sz w:val="28"/>
          <w:szCs w:val="28"/>
        </w:rPr>
        <w:t>Практическая значимость работы:</w:t>
      </w:r>
    </w:p>
    <w:p w14:paraId="663A2057" w14:textId="5AEC3301" w:rsidR="00FB7F21" w:rsidRPr="00B002E6" w:rsidRDefault="00FB7F21" w:rsidP="00B76D68">
      <w:pPr>
        <w:tabs>
          <w:tab w:val="left" w:pos="709"/>
        </w:tabs>
        <w:spacing w:after="0" w:line="240" w:lineRule="auto"/>
        <w:ind w:firstLine="426"/>
        <w:jc w:val="both"/>
        <w:rPr>
          <w:rFonts w:ascii="Times New Roman" w:hAnsi="Times New Roman" w:cs="Times New Roman"/>
          <w:sz w:val="28"/>
          <w:szCs w:val="28"/>
        </w:rPr>
      </w:pPr>
      <w:bookmarkStart w:id="29" w:name="_Hlk93890491"/>
      <w:r w:rsidRPr="00B002E6">
        <w:rPr>
          <w:rFonts w:ascii="Times New Roman" w:hAnsi="Times New Roman" w:cs="Times New Roman"/>
          <w:sz w:val="28"/>
          <w:szCs w:val="28"/>
        </w:rPr>
        <w:t xml:space="preserve">1. Полученные в ходе </w:t>
      </w:r>
      <w:r w:rsidR="00D27421">
        <w:rPr>
          <w:rFonts w:ascii="Times New Roman" w:hAnsi="Times New Roman" w:cs="Times New Roman"/>
          <w:sz w:val="28"/>
          <w:szCs w:val="28"/>
        </w:rPr>
        <w:t xml:space="preserve">данного исследования результаты сравнительной оценки </w:t>
      </w:r>
      <w:r w:rsidR="009002FA">
        <w:rPr>
          <w:rFonts w:ascii="Times New Roman" w:hAnsi="Times New Roman" w:cs="Times New Roman"/>
          <w:sz w:val="28"/>
          <w:szCs w:val="28"/>
        </w:rPr>
        <w:t xml:space="preserve">показателей качества жизни среди пациентов с самоограниченной фокальной эпилепсией при различных терапевтических подходах </w:t>
      </w:r>
      <w:r w:rsidRPr="00B002E6">
        <w:rPr>
          <w:rFonts w:ascii="Times New Roman" w:hAnsi="Times New Roman" w:cs="Times New Roman"/>
          <w:sz w:val="28"/>
          <w:szCs w:val="28"/>
        </w:rPr>
        <w:t xml:space="preserve">могут </w:t>
      </w:r>
      <w:r w:rsidR="002A367A">
        <w:rPr>
          <w:rFonts w:ascii="Times New Roman" w:hAnsi="Times New Roman" w:cs="Times New Roman"/>
          <w:sz w:val="28"/>
          <w:szCs w:val="28"/>
        </w:rPr>
        <w:t xml:space="preserve">быть </w:t>
      </w:r>
      <w:r w:rsidRPr="00B002E6">
        <w:rPr>
          <w:rFonts w:ascii="Times New Roman" w:hAnsi="Times New Roman" w:cs="Times New Roman"/>
          <w:sz w:val="28"/>
          <w:szCs w:val="28"/>
        </w:rPr>
        <w:t>использова</w:t>
      </w:r>
      <w:r w:rsidR="002A367A">
        <w:rPr>
          <w:rFonts w:ascii="Times New Roman" w:hAnsi="Times New Roman" w:cs="Times New Roman"/>
          <w:sz w:val="28"/>
          <w:szCs w:val="28"/>
        </w:rPr>
        <w:t>ны</w:t>
      </w:r>
      <w:r w:rsidRPr="00B002E6">
        <w:rPr>
          <w:rFonts w:ascii="Times New Roman" w:hAnsi="Times New Roman" w:cs="Times New Roman"/>
          <w:sz w:val="28"/>
          <w:szCs w:val="28"/>
        </w:rPr>
        <w:t xml:space="preserve"> </w:t>
      </w:r>
      <w:r w:rsidR="002A367A">
        <w:rPr>
          <w:rFonts w:ascii="Times New Roman" w:hAnsi="Times New Roman" w:cs="Times New Roman"/>
          <w:sz w:val="28"/>
          <w:szCs w:val="28"/>
        </w:rPr>
        <w:t xml:space="preserve">для оптимизации </w:t>
      </w:r>
      <w:r w:rsidRPr="00B002E6">
        <w:rPr>
          <w:rFonts w:ascii="Times New Roman" w:hAnsi="Times New Roman" w:cs="Times New Roman"/>
          <w:sz w:val="28"/>
          <w:szCs w:val="28"/>
        </w:rPr>
        <w:t xml:space="preserve">организации </w:t>
      </w:r>
      <w:r w:rsidR="009B248B">
        <w:rPr>
          <w:rFonts w:ascii="Times New Roman" w:hAnsi="Times New Roman" w:cs="Times New Roman"/>
          <w:sz w:val="28"/>
          <w:szCs w:val="28"/>
        </w:rPr>
        <w:t xml:space="preserve">медицинской </w:t>
      </w:r>
      <w:r w:rsidRPr="00B002E6">
        <w:rPr>
          <w:rFonts w:ascii="Times New Roman" w:hAnsi="Times New Roman" w:cs="Times New Roman"/>
          <w:sz w:val="28"/>
          <w:szCs w:val="28"/>
        </w:rPr>
        <w:t xml:space="preserve">помощи </w:t>
      </w:r>
      <w:r w:rsidR="009B248B">
        <w:rPr>
          <w:rFonts w:ascii="Times New Roman" w:hAnsi="Times New Roman" w:cs="Times New Roman"/>
          <w:sz w:val="28"/>
          <w:szCs w:val="28"/>
        </w:rPr>
        <w:t xml:space="preserve">данной категории </w:t>
      </w:r>
      <w:r w:rsidRPr="00B002E6">
        <w:rPr>
          <w:rFonts w:ascii="Times New Roman" w:hAnsi="Times New Roman" w:cs="Times New Roman"/>
          <w:sz w:val="28"/>
          <w:szCs w:val="28"/>
        </w:rPr>
        <w:t>пациент</w:t>
      </w:r>
      <w:r w:rsidR="009B248B">
        <w:rPr>
          <w:rFonts w:ascii="Times New Roman" w:hAnsi="Times New Roman" w:cs="Times New Roman"/>
          <w:sz w:val="28"/>
          <w:szCs w:val="28"/>
        </w:rPr>
        <w:t>ов</w:t>
      </w:r>
      <w:r w:rsidR="00A43238">
        <w:rPr>
          <w:rFonts w:ascii="Times New Roman" w:hAnsi="Times New Roman" w:cs="Times New Roman"/>
          <w:sz w:val="28"/>
          <w:szCs w:val="28"/>
        </w:rPr>
        <w:t xml:space="preserve"> на уровне первичного звена здравоохранения</w:t>
      </w:r>
      <w:r w:rsidRPr="00B002E6">
        <w:rPr>
          <w:rFonts w:ascii="Times New Roman" w:hAnsi="Times New Roman" w:cs="Times New Roman"/>
          <w:sz w:val="28"/>
          <w:szCs w:val="28"/>
        </w:rPr>
        <w:t>.</w:t>
      </w:r>
    </w:p>
    <w:p w14:paraId="5EF78923" w14:textId="070B215F" w:rsidR="00FB7F21" w:rsidRPr="00B002E6" w:rsidRDefault="00FB7F21" w:rsidP="00B76D68">
      <w:pPr>
        <w:tabs>
          <w:tab w:val="left" w:pos="709"/>
        </w:tabs>
        <w:spacing w:after="0" w:line="240" w:lineRule="auto"/>
        <w:ind w:firstLine="426"/>
        <w:jc w:val="both"/>
        <w:rPr>
          <w:rFonts w:ascii="Times New Roman" w:hAnsi="Times New Roman" w:cs="Times New Roman"/>
          <w:sz w:val="28"/>
          <w:szCs w:val="28"/>
        </w:rPr>
      </w:pPr>
      <w:r w:rsidRPr="00B002E6">
        <w:rPr>
          <w:rFonts w:ascii="Times New Roman" w:hAnsi="Times New Roman" w:cs="Times New Roman"/>
          <w:sz w:val="28"/>
          <w:szCs w:val="28"/>
        </w:rPr>
        <w:lastRenderedPageBreak/>
        <w:t xml:space="preserve">2. </w:t>
      </w:r>
      <w:r w:rsidR="002B1134" w:rsidRPr="002B1134">
        <w:rPr>
          <w:rFonts w:ascii="Times New Roman" w:hAnsi="Times New Roman" w:cs="Times New Roman"/>
          <w:sz w:val="28"/>
          <w:szCs w:val="28"/>
        </w:rPr>
        <w:t>Предложен</w:t>
      </w:r>
      <w:r w:rsidR="002B1134">
        <w:rPr>
          <w:rFonts w:ascii="Times New Roman" w:hAnsi="Times New Roman" w:cs="Times New Roman"/>
          <w:sz w:val="28"/>
          <w:szCs w:val="28"/>
        </w:rPr>
        <w:t xml:space="preserve">ная </w:t>
      </w:r>
      <w:r w:rsidR="002B1134" w:rsidRPr="002B1134">
        <w:rPr>
          <w:rFonts w:ascii="Times New Roman" w:hAnsi="Times New Roman" w:cs="Times New Roman"/>
          <w:sz w:val="28"/>
          <w:szCs w:val="28"/>
        </w:rPr>
        <w:t xml:space="preserve">модель интегрированной пациент-ориентированной медицинской помощи детскому населению с ДЭПД-ассоциированными состояниями </w:t>
      </w:r>
      <w:r w:rsidRPr="00B002E6">
        <w:rPr>
          <w:rFonts w:ascii="Times New Roman" w:hAnsi="Times New Roman" w:cs="Times New Roman"/>
          <w:sz w:val="28"/>
          <w:szCs w:val="28"/>
        </w:rPr>
        <w:t>рекоменду</w:t>
      </w:r>
      <w:r w:rsidR="002B1134">
        <w:rPr>
          <w:rFonts w:ascii="Times New Roman" w:hAnsi="Times New Roman" w:cs="Times New Roman"/>
          <w:sz w:val="28"/>
          <w:szCs w:val="28"/>
        </w:rPr>
        <w:t>ется</w:t>
      </w:r>
      <w:r w:rsidRPr="00B002E6">
        <w:rPr>
          <w:rFonts w:ascii="Times New Roman" w:hAnsi="Times New Roman" w:cs="Times New Roman"/>
          <w:sz w:val="28"/>
          <w:szCs w:val="28"/>
        </w:rPr>
        <w:t xml:space="preserve"> для использования местными организациями здравоохранения, ответственными за </w:t>
      </w:r>
      <w:r w:rsidR="0099276E" w:rsidRPr="0099276E">
        <w:rPr>
          <w:rFonts w:ascii="Times New Roman" w:hAnsi="Times New Roman" w:cs="Times New Roman"/>
          <w:sz w:val="28"/>
          <w:szCs w:val="28"/>
        </w:rPr>
        <w:t xml:space="preserve">статистическую обработку </w:t>
      </w:r>
      <w:r w:rsidR="0099276E">
        <w:rPr>
          <w:rFonts w:ascii="Times New Roman" w:hAnsi="Times New Roman" w:cs="Times New Roman"/>
          <w:sz w:val="28"/>
          <w:szCs w:val="28"/>
        </w:rPr>
        <w:t>и к</w:t>
      </w:r>
      <w:r w:rsidR="0099276E" w:rsidRPr="0099276E">
        <w:rPr>
          <w:rFonts w:ascii="Times New Roman" w:hAnsi="Times New Roman" w:cs="Times New Roman"/>
          <w:sz w:val="28"/>
          <w:szCs w:val="28"/>
        </w:rPr>
        <w:t>линико-эпидемиологический анализ эпилепсии</w:t>
      </w:r>
      <w:r w:rsidR="006C6FE3">
        <w:rPr>
          <w:rFonts w:ascii="Times New Roman" w:hAnsi="Times New Roman" w:cs="Times New Roman"/>
          <w:sz w:val="28"/>
          <w:szCs w:val="28"/>
        </w:rPr>
        <w:t>.</w:t>
      </w:r>
    </w:p>
    <w:p w14:paraId="5BE927DC" w14:textId="65C86AD6" w:rsidR="0016300C" w:rsidRDefault="00FB7F21" w:rsidP="00B76D68">
      <w:pPr>
        <w:tabs>
          <w:tab w:val="left" w:pos="709"/>
        </w:tabs>
        <w:spacing w:line="240" w:lineRule="auto"/>
        <w:ind w:firstLine="426"/>
        <w:jc w:val="both"/>
        <w:rPr>
          <w:rFonts w:ascii="Times New Roman" w:hAnsi="Times New Roman" w:cs="Times New Roman"/>
          <w:sz w:val="28"/>
          <w:szCs w:val="28"/>
        </w:rPr>
      </w:pPr>
      <w:r w:rsidRPr="00B002E6">
        <w:rPr>
          <w:rFonts w:ascii="Times New Roman" w:hAnsi="Times New Roman" w:cs="Times New Roman"/>
          <w:sz w:val="28"/>
          <w:szCs w:val="28"/>
        </w:rPr>
        <w:t xml:space="preserve">3. Результаты </w:t>
      </w:r>
      <w:r w:rsidR="006C6FE3">
        <w:rPr>
          <w:rFonts w:ascii="Times New Roman" w:hAnsi="Times New Roman" w:cs="Times New Roman"/>
          <w:sz w:val="28"/>
          <w:szCs w:val="28"/>
        </w:rPr>
        <w:t>исследования</w:t>
      </w:r>
      <w:r w:rsidRPr="00B002E6">
        <w:rPr>
          <w:rFonts w:ascii="Times New Roman" w:hAnsi="Times New Roman" w:cs="Times New Roman"/>
          <w:sz w:val="28"/>
          <w:szCs w:val="28"/>
        </w:rPr>
        <w:t xml:space="preserve"> были внедрены в </w:t>
      </w:r>
      <w:r w:rsidR="0016300C">
        <w:rPr>
          <w:rFonts w:ascii="Times New Roman" w:hAnsi="Times New Roman" w:cs="Times New Roman"/>
          <w:sz w:val="28"/>
          <w:szCs w:val="28"/>
        </w:rPr>
        <w:t>клиническую практику</w:t>
      </w:r>
      <w:r w:rsidR="0016300C" w:rsidRPr="0016300C">
        <w:rPr>
          <w:rFonts w:ascii="Times New Roman" w:hAnsi="Times New Roman" w:cs="Times New Roman"/>
          <w:sz w:val="28"/>
          <w:szCs w:val="28"/>
        </w:rPr>
        <w:t xml:space="preserve"> детских неврологов</w:t>
      </w:r>
      <w:r w:rsidR="0016300C">
        <w:rPr>
          <w:rFonts w:ascii="Times New Roman" w:hAnsi="Times New Roman" w:cs="Times New Roman"/>
          <w:sz w:val="28"/>
          <w:szCs w:val="28"/>
        </w:rPr>
        <w:t xml:space="preserve"> </w:t>
      </w:r>
      <w:r w:rsidR="00E567DC">
        <w:rPr>
          <w:rFonts w:ascii="Times New Roman" w:hAnsi="Times New Roman" w:cs="Times New Roman"/>
          <w:sz w:val="28"/>
          <w:szCs w:val="28"/>
        </w:rPr>
        <w:t>Л</w:t>
      </w:r>
      <w:r w:rsidR="0016300C" w:rsidRPr="0016300C">
        <w:rPr>
          <w:rFonts w:ascii="Times New Roman" w:hAnsi="Times New Roman" w:cs="Times New Roman"/>
          <w:sz w:val="28"/>
          <w:szCs w:val="28"/>
        </w:rPr>
        <w:t>ечебно-диагностическ</w:t>
      </w:r>
      <w:r w:rsidR="00E567DC">
        <w:rPr>
          <w:rFonts w:ascii="Times New Roman" w:hAnsi="Times New Roman" w:cs="Times New Roman"/>
          <w:sz w:val="28"/>
          <w:szCs w:val="28"/>
        </w:rPr>
        <w:t>ого</w:t>
      </w:r>
      <w:r w:rsidR="0016300C" w:rsidRPr="0016300C">
        <w:rPr>
          <w:rFonts w:ascii="Times New Roman" w:hAnsi="Times New Roman" w:cs="Times New Roman"/>
          <w:sz w:val="28"/>
          <w:szCs w:val="28"/>
        </w:rPr>
        <w:t xml:space="preserve"> центр</w:t>
      </w:r>
      <w:r w:rsidR="00E567DC">
        <w:rPr>
          <w:rFonts w:ascii="Times New Roman" w:hAnsi="Times New Roman" w:cs="Times New Roman"/>
          <w:sz w:val="28"/>
          <w:szCs w:val="28"/>
        </w:rPr>
        <w:t>а</w:t>
      </w:r>
      <w:r w:rsidR="0016300C" w:rsidRPr="0016300C">
        <w:rPr>
          <w:rFonts w:ascii="Times New Roman" w:hAnsi="Times New Roman" w:cs="Times New Roman"/>
          <w:sz w:val="28"/>
          <w:szCs w:val="28"/>
        </w:rPr>
        <w:t xml:space="preserve"> «Сункар», ТОО «Поликлиника 55» и Центр</w:t>
      </w:r>
      <w:r w:rsidR="00E567DC">
        <w:rPr>
          <w:rFonts w:ascii="Times New Roman" w:hAnsi="Times New Roman" w:cs="Times New Roman"/>
          <w:sz w:val="28"/>
          <w:szCs w:val="28"/>
        </w:rPr>
        <w:t>а</w:t>
      </w:r>
      <w:r w:rsidR="0016300C" w:rsidRPr="0016300C">
        <w:rPr>
          <w:rFonts w:ascii="Times New Roman" w:hAnsi="Times New Roman" w:cs="Times New Roman"/>
          <w:sz w:val="28"/>
          <w:szCs w:val="28"/>
        </w:rPr>
        <w:t xml:space="preserve"> социальной адаптации и профессионально-трудовой реабилитации детей и подростков с нарушениями умственного и физического развития</w:t>
      </w:r>
      <w:r w:rsidR="00E567DC">
        <w:rPr>
          <w:rFonts w:ascii="Times New Roman" w:hAnsi="Times New Roman" w:cs="Times New Roman"/>
          <w:sz w:val="28"/>
          <w:szCs w:val="28"/>
        </w:rPr>
        <w:t xml:space="preserve"> (САТР)</w:t>
      </w:r>
      <w:r w:rsidR="0016300C" w:rsidRPr="0016300C">
        <w:rPr>
          <w:rFonts w:ascii="Times New Roman" w:hAnsi="Times New Roman" w:cs="Times New Roman"/>
          <w:sz w:val="28"/>
          <w:szCs w:val="28"/>
        </w:rPr>
        <w:t xml:space="preserve"> г. Алматы. </w:t>
      </w:r>
    </w:p>
    <w:bookmarkEnd w:id="29"/>
    <w:p w14:paraId="117C3107" w14:textId="77777777" w:rsidR="00B8604C" w:rsidRDefault="00B8604C" w:rsidP="00730BD9">
      <w:pPr>
        <w:spacing w:after="0" w:line="240" w:lineRule="auto"/>
        <w:ind w:firstLine="567"/>
        <w:jc w:val="both"/>
        <w:rPr>
          <w:rFonts w:ascii="Times New Roman" w:eastAsia="Times New Roman" w:hAnsi="Times New Roman" w:cs="Times New Roman"/>
          <w:b/>
          <w:bCs/>
          <w:color w:val="000000"/>
          <w:sz w:val="28"/>
          <w:szCs w:val="28"/>
          <w:lang w:eastAsia="ru-RU"/>
        </w:rPr>
      </w:pPr>
      <w:r w:rsidRPr="00B8604C">
        <w:rPr>
          <w:rFonts w:ascii="Times New Roman" w:eastAsia="Times New Roman" w:hAnsi="Times New Roman" w:cs="Times New Roman"/>
          <w:b/>
          <w:bCs/>
          <w:color w:val="000000"/>
          <w:sz w:val="28"/>
          <w:szCs w:val="28"/>
          <w:lang w:eastAsia="ru-RU"/>
        </w:rPr>
        <w:t>Апробация диссертации</w:t>
      </w:r>
    </w:p>
    <w:p w14:paraId="64A07AAE" w14:textId="1CE4D2EB" w:rsidR="00730BD9" w:rsidRPr="00730BD9" w:rsidRDefault="00730BD9" w:rsidP="00730BD9">
      <w:pPr>
        <w:spacing w:after="0" w:line="240" w:lineRule="auto"/>
        <w:ind w:firstLine="567"/>
        <w:jc w:val="both"/>
        <w:rPr>
          <w:rFonts w:ascii="Times New Roman" w:eastAsia="Times New Roman" w:hAnsi="Times New Roman" w:cs="Times New Roman"/>
          <w:color w:val="000000"/>
          <w:sz w:val="28"/>
          <w:szCs w:val="28"/>
          <w:lang w:eastAsia="ru-RU"/>
        </w:rPr>
      </w:pPr>
      <w:bookmarkStart w:id="30" w:name="_Hlk93890552"/>
      <w:r w:rsidRPr="00730BD9">
        <w:rPr>
          <w:rFonts w:ascii="Times New Roman" w:eastAsia="Times New Roman" w:hAnsi="Times New Roman" w:cs="Times New Roman"/>
          <w:color w:val="000000"/>
          <w:sz w:val="28"/>
          <w:szCs w:val="28"/>
          <w:lang w:eastAsia="ru-RU"/>
        </w:rPr>
        <w:t>Основные результаты диссертационного исследования были представлены на следующих конференциях:</w:t>
      </w:r>
    </w:p>
    <w:p w14:paraId="7B8F59DF" w14:textId="37C39F5E" w:rsidR="00730BD9" w:rsidRPr="00730BD9" w:rsidRDefault="00730BD9" w:rsidP="00730BD9">
      <w:pPr>
        <w:spacing w:after="0" w:line="240" w:lineRule="auto"/>
        <w:ind w:firstLine="567"/>
        <w:jc w:val="both"/>
        <w:rPr>
          <w:rFonts w:ascii="Times New Roman" w:eastAsia="Times New Roman" w:hAnsi="Times New Roman" w:cs="Times New Roman"/>
          <w:color w:val="000000"/>
          <w:sz w:val="28"/>
          <w:szCs w:val="28"/>
          <w:lang w:eastAsia="ru-RU"/>
        </w:rPr>
      </w:pPr>
      <w:r w:rsidRPr="00730BD9">
        <w:rPr>
          <w:rFonts w:ascii="Times New Roman" w:eastAsia="Times New Roman" w:hAnsi="Times New Roman" w:cs="Times New Roman"/>
          <w:color w:val="000000"/>
          <w:sz w:val="28"/>
          <w:szCs w:val="28"/>
          <w:lang w:eastAsia="ru-RU"/>
        </w:rPr>
        <w:t xml:space="preserve">– </w:t>
      </w:r>
      <w:r w:rsidR="006A7BC2" w:rsidRPr="006A7BC2">
        <w:rPr>
          <w:rFonts w:ascii="Times New Roman" w:eastAsia="Times New Roman" w:hAnsi="Times New Roman" w:cs="Times New Roman"/>
          <w:color w:val="000000"/>
          <w:sz w:val="28"/>
          <w:szCs w:val="28"/>
          <w:lang w:eastAsia="ru-RU"/>
        </w:rPr>
        <w:t xml:space="preserve">V </w:t>
      </w:r>
      <w:r w:rsidR="002A47D3">
        <w:rPr>
          <w:rFonts w:ascii="Times New Roman" w:eastAsia="Times New Roman" w:hAnsi="Times New Roman" w:cs="Times New Roman"/>
          <w:color w:val="000000"/>
          <w:sz w:val="28"/>
          <w:szCs w:val="28"/>
          <w:lang w:eastAsia="ru-RU"/>
        </w:rPr>
        <w:t>Международный</w:t>
      </w:r>
      <w:r w:rsidR="006A7BC2" w:rsidRPr="006A7BC2">
        <w:rPr>
          <w:rFonts w:ascii="Times New Roman" w:eastAsia="Times New Roman" w:hAnsi="Times New Roman" w:cs="Times New Roman"/>
          <w:color w:val="000000"/>
          <w:sz w:val="28"/>
          <w:szCs w:val="28"/>
          <w:lang w:eastAsia="ru-RU"/>
        </w:rPr>
        <w:t xml:space="preserve"> Конгресс «</w:t>
      </w:r>
      <w:r w:rsidR="002A47D3" w:rsidRPr="002A47D3">
        <w:rPr>
          <w:rFonts w:ascii="Times New Roman" w:eastAsia="Times New Roman" w:hAnsi="Times New Roman" w:cs="Times New Roman"/>
          <w:color w:val="000000"/>
          <w:sz w:val="28"/>
          <w:szCs w:val="28"/>
          <w:lang w:eastAsia="ru-RU"/>
        </w:rPr>
        <w:t>Здоровье для всех: интеграция всех служб во благо здоровья нации на основе модернизации практической медицины и общественного здоровья</w:t>
      </w:r>
      <w:r w:rsidR="006A7BC2" w:rsidRPr="006A7BC2">
        <w:rPr>
          <w:rFonts w:ascii="Times New Roman" w:eastAsia="Times New Roman" w:hAnsi="Times New Roman" w:cs="Times New Roman"/>
          <w:color w:val="000000"/>
          <w:sz w:val="28"/>
          <w:szCs w:val="28"/>
          <w:lang w:eastAsia="ru-RU"/>
        </w:rPr>
        <w:t xml:space="preserve">» </w:t>
      </w:r>
      <w:r w:rsidRPr="00730BD9">
        <w:rPr>
          <w:rFonts w:ascii="Times New Roman" w:eastAsia="Times New Roman" w:hAnsi="Times New Roman" w:cs="Times New Roman"/>
          <w:color w:val="000000"/>
          <w:sz w:val="28"/>
          <w:szCs w:val="28"/>
          <w:lang w:eastAsia="ru-RU"/>
        </w:rPr>
        <w:t>(</w:t>
      </w:r>
      <w:r w:rsidR="00652525">
        <w:rPr>
          <w:rFonts w:ascii="Times New Roman" w:eastAsia="Times New Roman" w:hAnsi="Times New Roman" w:cs="Times New Roman"/>
          <w:color w:val="000000"/>
          <w:sz w:val="28"/>
          <w:szCs w:val="28"/>
          <w:lang w:eastAsia="ru-RU"/>
        </w:rPr>
        <w:t xml:space="preserve">Казахстан, </w:t>
      </w:r>
      <w:r w:rsidRPr="00730BD9">
        <w:rPr>
          <w:rFonts w:ascii="Times New Roman" w:eastAsia="Times New Roman" w:hAnsi="Times New Roman" w:cs="Times New Roman"/>
          <w:color w:val="000000"/>
          <w:sz w:val="28"/>
          <w:szCs w:val="28"/>
          <w:lang w:eastAsia="ru-RU"/>
        </w:rPr>
        <w:t>Алматы, 201</w:t>
      </w:r>
      <w:r w:rsidR="002A47D3">
        <w:rPr>
          <w:rFonts w:ascii="Times New Roman" w:eastAsia="Times New Roman" w:hAnsi="Times New Roman" w:cs="Times New Roman"/>
          <w:color w:val="000000"/>
          <w:sz w:val="28"/>
          <w:szCs w:val="28"/>
          <w:lang w:eastAsia="ru-RU"/>
        </w:rPr>
        <w:t>7</w:t>
      </w:r>
      <w:r w:rsidRPr="00730BD9">
        <w:rPr>
          <w:rFonts w:ascii="Times New Roman" w:eastAsia="Times New Roman" w:hAnsi="Times New Roman" w:cs="Times New Roman"/>
          <w:color w:val="000000"/>
          <w:sz w:val="28"/>
          <w:szCs w:val="28"/>
          <w:lang w:eastAsia="ru-RU"/>
        </w:rPr>
        <w:t xml:space="preserve">. – </w:t>
      </w:r>
      <w:r w:rsidR="00CE00CC" w:rsidRPr="002A47D3">
        <w:rPr>
          <w:rFonts w:ascii="Times New Roman" w:eastAsia="Times New Roman" w:hAnsi="Times New Roman" w:cs="Times New Roman"/>
          <w:color w:val="000000"/>
          <w:sz w:val="28"/>
          <w:szCs w:val="28"/>
          <w:lang w:eastAsia="ru-RU"/>
        </w:rPr>
        <w:t xml:space="preserve">21–22 </w:t>
      </w:r>
      <w:r w:rsidR="002A47D3" w:rsidRPr="002A47D3">
        <w:rPr>
          <w:rFonts w:ascii="Times New Roman" w:eastAsia="Times New Roman" w:hAnsi="Times New Roman" w:cs="Times New Roman"/>
          <w:color w:val="000000"/>
          <w:sz w:val="28"/>
          <w:szCs w:val="28"/>
          <w:lang w:eastAsia="ru-RU"/>
        </w:rPr>
        <w:t>июня</w:t>
      </w:r>
      <w:r w:rsidRPr="00730BD9">
        <w:rPr>
          <w:rFonts w:ascii="Times New Roman" w:eastAsia="Times New Roman" w:hAnsi="Times New Roman" w:cs="Times New Roman"/>
          <w:color w:val="000000"/>
          <w:sz w:val="28"/>
          <w:szCs w:val="28"/>
          <w:lang w:eastAsia="ru-RU"/>
        </w:rPr>
        <w:t>);</w:t>
      </w:r>
    </w:p>
    <w:p w14:paraId="4577B919" w14:textId="4221EBB1" w:rsidR="00730BD9" w:rsidRPr="00FC0D21" w:rsidRDefault="00730BD9" w:rsidP="00730BD9">
      <w:pPr>
        <w:spacing w:after="0" w:line="240" w:lineRule="auto"/>
        <w:ind w:firstLine="567"/>
        <w:jc w:val="both"/>
        <w:rPr>
          <w:rFonts w:ascii="Times New Roman" w:eastAsia="Times New Roman" w:hAnsi="Times New Roman" w:cs="Times New Roman"/>
          <w:color w:val="000000"/>
          <w:sz w:val="28"/>
          <w:szCs w:val="28"/>
          <w:lang w:val="en-US" w:eastAsia="ru-RU"/>
        </w:rPr>
      </w:pPr>
      <w:r w:rsidRPr="00FC0D21">
        <w:rPr>
          <w:rFonts w:ascii="Times New Roman" w:eastAsia="Times New Roman" w:hAnsi="Times New Roman" w:cs="Times New Roman"/>
          <w:color w:val="000000"/>
          <w:sz w:val="28"/>
          <w:szCs w:val="28"/>
          <w:lang w:val="en-US" w:eastAsia="ru-RU"/>
        </w:rPr>
        <w:t xml:space="preserve">– </w:t>
      </w:r>
      <w:r w:rsidR="00FC0D21" w:rsidRPr="00FC0D21">
        <w:rPr>
          <w:rFonts w:ascii="Times New Roman" w:eastAsia="Times New Roman" w:hAnsi="Times New Roman" w:cs="Times New Roman"/>
          <w:color w:val="000000"/>
          <w:sz w:val="28"/>
          <w:szCs w:val="28"/>
          <w:lang w:val="en-US" w:eastAsia="ru-RU"/>
        </w:rPr>
        <w:t xml:space="preserve">14th World Congress on controversies in neurology (CONy), </w:t>
      </w:r>
      <w:r w:rsidRPr="00FC0D21">
        <w:rPr>
          <w:rFonts w:ascii="Times New Roman" w:eastAsia="Times New Roman" w:hAnsi="Times New Roman" w:cs="Times New Roman"/>
          <w:color w:val="000000"/>
          <w:sz w:val="28"/>
          <w:szCs w:val="28"/>
          <w:lang w:val="en-US" w:eastAsia="ru-RU"/>
        </w:rPr>
        <w:t>(</w:t>
      </w:r>
      <w:r w:rsidR="00FC0D21" w:rsidRPr="00FC0D21">
        <w:rPr>
          <w:rFonts w:ascii="Times New Roman" w:eastAsia="Times New Roman" w:hAnsi="Times New Roman" w:cs="Times New Roman"/>
          <w:color w:val="000000"/>
          <w:sz w:val="28"/>
          <w:szCs w:val="28"/>
          <w:lang w:val="en-US" w:eastAsia="ru-RU"/>
        </w:rPr>
        <w:t>UK, London, 2020. - March 26-29</w:t>
      </w:r>
      <w:r w:rsidRPr="00FC0D21">
        <w:rPr>
          <w:rFonts w:ascii="Times New Roman" w:eastAsia="Times New Roman" w:hAnsi="Times New Roman" w:cs="Times New Roman"/>
          <w:color w:val="000000"/>
          <w:sz w:val="28"/>
          <w:szCs w:val="28"/>
          <w:lang w:val="en-US" w:eastAsia="ru-RU"/>
        </w:rPr>
        <w:t>);</w:t>
      </w:r>
    </w:p>
    <w:p w14:paraId="2BC5CE57" w14:textId="35FFF97D" w:rsidR="00B340A9" w:rsidRPr="00730BD9" w:rsidRDefault="00730BD9" w:rsidP="000422A9">
      <w:pPr>
        <w:spacing w:line="240" w:lineRule="auto"/>
        <w:ind w:firstLine="567"/>
        <w:jc w:val="both"/>
        <w:rPr>
          <w:rFonts w:ascii="Times New Roman" w:eastAsia="Times New Roman" w:hAnsi="Times New Roman" w:cs="Times New Roman"/>
          <w:color w:val="000000"/>
          <w:sz w:val="28"/>
          <w:szCs w:val="28"/>
          <w:lang w:val="en-US" w:eastAsia="ru-RU"/>
        </w:rPr>
      </w:pPr>
      <w:r w:rsidRPr="00730BD9">
        <w:rPr>
          <w:rFonts w:ascii="Times New Roman" w:eastAsia="Times New Roman" w:hAnsi="Times New Roman" w:cs="Times New Roman"/>
          <w:color w:val="000000"/>
          <w:sz w:val="28"/>
          <w:szCs w:val="28"/>
          <w:lang w:val="en-US" w:eastAsia="ru-RU"/>
        </w:rPr>
        <w:t xml:space="preserve">– </w:t>
      </w:r>
      <w:r w:rsidR="00FC0D21" w:rsidRPr="00FC0D21">
        <w:rPr>
          <w:rFonts w:ascii="Times New Roman" w:eastAsia="Times New Roman" w:hAnsi="Times New Roman" w:cs="Times New Roman"/>
          <w:color w:val="000000"/>
          <w:sz w:val="28"/>
          <w:szCs w:val="28"/>
          <w:lang w:val="en-US" w:eastAsia="ru-RU"/>
        </w:rPr>
        <w:t>5th World Congress on Public Health and Health Care Management (USA, Miami,</w:t>
      </w:r>
      <w:r w:rsidRPr="00730BD9">
        <w:rPr>
          <w:rFonts w:ascii="Times New Roman" w:eastAsia="Times New Roman" w:hAnsi="Times New Roman" w:cs="Times New Roman"/>
          <w:color w:val="000000"/>
          <w:sz w:val="28"/>
          <w:szCs w:val="28"/>
          <w:lang w:val="en-US" w:eastAsia="ru-RU"/>
        </w:rPr>
        <w:t xml:space="preserve"> 2020</w:t>
      </w:r>
      <w:r w:rsidR="00FC0D21" w:rsidRPr="00FC0D21">
        <w:rPr>
          <w:rFonts w:ascii="Times New Roman" w:eastAsia="Times New Roman" w:hAnsi="Times New Roman" w:cs="Times New Roman"/>
          <w:color w:val="000000"/>
          <w:sz w:val="28"/>
          <w:szCs w:val="28"/>
          <w:lang w:val="en-US" w:eastAsia="ru-RU"/>
        </w:rPr>
        <w:t>. -</w:t>
      </w:r>
      <w:r w:rsidR="00FC0D21" w:rsidRPr="00652525">
        <w:rPr>
          <w:lang w:val="en-US"/>
        </w:rPr>
        <w:t xml:space="preserve"> </w:t>
      </w:r>
      <w:r w:rsidR="00FC0D21" w:rsidRPr="00FC0D21">
        <w:rPr>
          <w:rFonts w:ascii="Times New Roman" w:eastAsia="Times New Roman" w:hAnsi="Times New Roman" w:cs="Times New Roman"/>
          <w:color w:val="000000"/>
          <w:sz w:val="28"/>
          <w:szCs w:val="28"/>
          <w:lang w:val="en-US" w:eastAsia="ru-RU"/>
        </w:rPr>
        <w:t>July 20-21</w:t>
      </w:r>
      <w:r w:rsidRPr="00730BD9">
        <w:rPr>
          <w:rFonts w:ascii="Times New Roman" w:eastAsia="Times New Roman" w:hAnsi="Times New Roman" w:cs="Times New Roman"/>
          <w:color w:val="000000"/>
          <w:sz w:val="28"/>
          <w:szCs w:val="28"/>
          <w:lang w:val="en-US" w:eastAsia="ru-RU"/>
        </w:rPr>
        <w:t>).</w:t>
      </w:r>
    </w:p>
    <w:bookmarkEnd w:id="30"/>
    <w:p w14:paraId="37E8DAAA" w14:textId="3D7601D9" w:rsidR="00E43695" w:rsidRPr="00E43695" w:rsidRDefault="00E43695" w:rsidP="00E43695">
      <w:pPr>
        <w:spacing w:after="0" w:line="240" w:lineRule="auto"/>
        <w:ind w:firstLine="567"/>
        <w:jc w:val="both"/>
        <w:rPr>
          <w:rFonts w:ascii="Times New Roman" w:eastAsia="Times New Roman" w:hAnsi="Times New Roman" w:cs="Times New Roman"/>
          <w:b/>
          <w:bCs/>
          <w:color w:val="000000"/>
          <w:sz w:val="28"/>
          <w:szCs w:val="28"/>
          <w:lang w:eastAsia="ru-RU"/>
        </w:rPr>
      </w:pPr>
      <w:r w:rsidRPr="00E43695">
        <w:rPr>
          <w:rFonts w:ascii="Times New Roman" w:eastAsia="Times New Roman" w:hAnsi="Times New Roman" w:cs="Times New Roman"/>
          <w:b/>
          <w:bCs/>
          <w:color w:val="000000"/>
          <w:sz w:val="28"/>
          <w:szCs w:val="28"/>
          <w:lang w:eastAsia="ru-RU"/>
        </w:rPr>
        <w:t>Публикации по теме диссертации</w:t>
      </w:r>
    </w:p>
    <w:p w14:paraId="747EB5BC" w14:textId="67541BF0" w:rsidR="00E43695" w:rsidRPr="00E43695" w:rsidRDefault="00E43695" w:rsidP="00E43695">
      <w:pPr>
        <w:spacing w:after="0" w:line="240" w:lineRule="auto"/>
        <w:ind w:firstLine="567"/>
        <w:jc w:val="both"/>
        <w:rPr>
          <w:rFonts w:ascii="Times New Roman" w:eastAsia="Times New Roman" w:hAnsi="Times New Roman" w:cs="Times New Roman"/>
          <w:color w:val="000000"/>
          <w:sz w:val="28"/>
          <w:szCs w:val="28"/>
          <w:lang w:eastAsia="ru-RU"/>
        </w:rPr>
      </w:pPr>
      <w:bookmarkStart w:id="31" w:name="_Hlk105387854"/>
      <w:bookmarkStart w:id="32" w:name="_Hlk93890576"/>
      <w:r w:rsidRPr="00E43695">
        <w:rPr>
          <w:rFonts w:ascii="Times New Roman" w:eastAsia="Times New Roman" w:hAnsi="Times New Roman" w:cs="Times New Roman"/>
          <w:color w:val="000000"/>
          <w:sz w:val="28"/>
          <w:szCs w:val="28"/>
          <w:lang w:eastAsia="ru-RU"/>
        </w:rPr>
        <w:t>Материалы д</w:t>
      </w:r>
      <w:r w:rsidR="00140A2B">
        <w:rPr>
          <w:rFonts w:ascii="Times New Roman" w:eastAsia="Times New Roman" w:hAnsi="Times New Roman" w:cs="Times New Roman"/>
          <w:color w:val="000000"/>
          <w:sz w:val="28"/>
          <w:szCs w:val="28"/>
          <w:lang w:eastAsia="ru-RU"/>
        </w:rPr>
        <w:t>окторской диссертации</w:t>
      </w:r>
      <w:r w:rsidRPr="00E43695">
        <w:rPr>
          <w:rFonts w:ascii="Times New Roman" w:eastAsia="Times New Roman" w:hAnsi="Times New Roman" w:cs="Times New Roman"/>
          <w:color w:val="000000"/>
          <w:sz w:val="28"/>
          <w:szCs w:val="28"/>
          <w:lang w:eastAsia="ru-RU"/>
        </w:rPr>
        <w:t xml:space="preserve"> опубликованы </w:t>
      </w:r>
      <w:bookmarkStart w:id="33" w:name="_Hlk105384827"/>
      <w:bookmarkStart w:id="34" w:name="_Hlk96278602"/>
      <w:r w:rsidRPr="00E43695">
        <w:rPr>
          <w:rFonts w:ascii="Times New Roman" w:eastAsia="Times New Roman" w:hAnsi="Times New Roman" w:cs="Times New Roman"/>
          <w:color w:val="000000"/>
          <w:sz w:val="28"/>
          <w:szCs w:val="28"/>
          <w:lang w:eastAsia="ru-RU"/>
        </w:rPr>
        <w:t xml:space="preserve">в </w:t>
      </w:r>
      <w:r w:rsidR="00652525">
        <w:rPr>
          <w:rFonts w:ascii="Times New Roman" w:eastAsia="Times New Roman" w:hAnsi="Times New Roman" w:cs="Times New Roman"/>
          <w:color w:val="000000"/>
          <w:sz w:val="28"/>
          <w:szCs w:val="28"/>
          <w:lang w:eastAsia="ru-RU"/>
        </w:rPr>
        <w:t>7</w:t>
      </w:r>
      <w:r w:rsidRPr="00E43695">
        <w:rPr>
          <w:rFonts w:ascii="Times New Roman" w:eastAsia="Times New Roman" w:hAnsi="Times New Roman" w:cs="Times New Roman"/>
          <w:color w:val="000000"/>
          <w:sz w:val="28"/>
          <w:szCs w:val="28"/>
          <w:lang w:eastAsia="ru-RU"/>
        </w:rPr>
        <w:t xml:space="preserve"> научных работах,</w:t>
      </w:r>
      <w:r>
        <w:rPr>
          <w:rFonts w:ascii="Times New Roman" w:eastAsia="Times New Roman" w:hAnsi="Times New Roman" w:cs="Times New Roman"/>
          <w:color w:val="000000"/>
          <w:sz w:val="28"/>
          <w:szCs w:val="28"/>
          <w:lang w:eastAsia="ru-RU"/>
        </w:rPr>
        <w:t xml:space="preserve"> </w:t>
      </w:r>
      <w:r w:rsidRPr="00E43695">
        <w:rPr>
          <w:rFonts w:ascii="Times New Roman" w:eastAsia="Times New Roman" w:hAnsi="Times New Roman" w:cs="Times New Roman"/>
          <w:color w:val="000000"/>
          <w:sz w:val="28"/>
          <w:szCs w:val="28"/>
          <w:lang w:eastAsia="ru-RU"/>
        </w:rPr>
        <w:t xml:space="preserve">из них </w:t>
      </w:r>
      <w:r w:rsidR="00140A2B" w:rsidRPr="00140A2B">
        <w:rPr>
          <w:rFonts w:ascii="Times New Roman" w:eastAsia="Times New Roman" w:hAnsi="Times New Roman" w:cs="Times New Roman"/>
          <w:color w:val="000000"/>
          <w:sz w:val="28"/>
          <w:szCs w:val="28"/>
          <w:lang w:eastAsia="ru-RU"/>
        </w:rPr>
        <w:t>3 публикации в сборниках международных научно-практических</w:t>
      </w:r>
      <w:r w:rsidR="00140A2B">
        <w:rPr>
          <w:rFonts w:ascii="Times New Roman" w:eastAsia="Times New Roman" w:hAnsi="Times New Roman" w:cs="Times New Roman"/>
          <w:color w:val="000000"/>
          <w:sz w:val="28"/>
          <w:szCs w:val="28"/>
          <w:lang w:eastAsia="ru-RU"/>
        </w:rPr>
        <w:t xml:space="preserve"> </w:t>
      </w:r>
      <w:r w:rsidR="00140A2B" w:rsidRPr="00140A2B">
        <w:rPr>
          <w:rFonts w:ascii="Times New Roman" w:eastAsia="Times New Roman" w:hAnsi="Times New Roman" w:cs="Times New Roman"/>
          <w:color w:val="000000"/>
          <w:sz w:val="28"/>
          <w:szCs w:val="28"/>
          <w:lang w:eastAsia="ru-RU"/>
        </w:rPr>
        <w:t xml:space="preserve">конференций, </w:t>
      </w:r>
      <w:r w:rsidR="00652525">
        <w:rPr>
          <w:rFonts w:ascii="Times New Roman" w:eastAsia="Times New Roman" w:hAnsi="Times New Roman" w:cs="Times New Roman"/>
          <w:color w:val="000000"/>
          <w:sz w:val="28"/>
          <w:szCs w:val="28"/>
          <w:lang w:eastAsia="ru-RU"/>
        </w:rPr>
        <w:t>2</w:t>
      </w:r>
      <w:r w:rsidRPr="00E43695">
        <w:rPr>
          <w:rFonts w:ascii="Times New Roman" w:eastAsia="Times New Roman" w:hAnsi="Times New Roman" w:cs="Times New Roman"/>
          <w:color w:val="000000"/>
          <w:sz w:val="28"/>
          <w:szCs w:val="28"/>
          <w:lang w:eastAsia="ru-RU"/>
        </w:rPr>
        <w:t xml:space="preserve"> статьи в журналах, рекомендованных Комитетом по обеспечению</w:t>
      </w:r>
      <w:r>
        <w:rPr>
          <w:rFonts w:ascii="Times New Roman" w:eastAsia="Times New Roman" w:hAnsi="Times New Roman" w:cs="Times New Roman"/>
          <w:color w:val="000000"/>
          <w:sz w:val="28"/>
          <w:szCs w:val="28"/>
          <w:lang w:eastAsia="ru-RU"/>
        </w:rPr>
        <w:t xml:space="preserve"> </w:t>
      </w:r>
      <w:r w:rsidRPr="00E43695">
        <w:rPr>
          <w:rFonts w:ascii="Times New Roman" w:eastAsia="Times New Roman" w:hAnsi="Times New Roman" w:cs="Times New Roman"/>
          <w:color w:val="000000"/>
          <w:sz w:val="28"/>
          <w:szCs w:val="28"/>
          <w:lang w:eastAsia="ru-RU"/>
        </w:rPr>
        <w:t>качества в сфере образования и науки МОН РК</w:t>
      </w:r>
      <w:r w:rsidR="000D5BCF">
        <w:rPr>
          <w:rFonts w:ascii="Times New Roman" w:eastAsia="Times New Roman" w:hAnsi="Times New Roman" w:cs="Times New Roman"/>
          <w:color w:val="000000"/>
          <w:sz w:val="28"/>
          <w:szCs w:val="28"/>
          <w:lang w:eastAsia="ru-RU"/>
        </w:rPr>
        <w:t>,</w:t>
      </w:r>
      <w:r w:rsidRPr="00E43695">
        <w:rPr>
          <w:rFonts w:ascii="Times New Roman" w:eastAsia="Times New Roman" w:hAnsi="Times New Roman" w:cs="Times New Roman"/>
          <w:color w:val="000000"/>
          <w:sz w:val="28"/>
          <w:szCs w:val="28"/>
          <w:lang w:eastAsia="ru-RU"/>
        </w:rPr>
        <w:t xml:space="preserve"> </w:t>
      </w:r>
      <w:r w:rsidR="00652525">
        <w:rPr>
          <w:rFonts w:ascii="Times New Roman" w:eastAsia="Times New Roman" w:hAnsi="Times New Roman" w:cs="Times New Roman"/>
          <w:color w:val="000000"/>
          <w:sz w:val="28"/>
          <w:szCs w:val="28"/>
          <w:lang w:eastAsia="ru-RU"/>
        </w:rPr>
        <w:t>2</w:t>
      </w:r>
      <w:r w:rsidRPr="00E43695">
        <w:rPr>
          <w:rFonts w:ascii="Times New Roman" w:eastAsia="Times New Roman" w:hAnsi="Times New Roman" w:cs="Times New Roman"/>
          <w:color w:val="000000"/>
          <w:sz w:val="28"/>
          <w:szCs w:val="28"/>
          <w:lang w:eastAsia="ru-RU"/>
        </w:rPr>
        <w:t xml:space="preserve"> публикаци</w:t>
      </w:r>
      <w:r w:rsidR="00652525">
        <w:rPr>
          <w:rFonts w:ascii="Times New Roman" w:eastAsia="Times New Roman" w:hAnsi="Times New Roman" w:cs="Times New Roman"/>
          <w:color w:val="000000"/>
          <w:sz w:val="28"/>
          <w:szCs w:val="28"/>
          <w:lang w:eastAsia="ru-RU"/>
        </w:rPr>
        <w:t>и</w:t>
      </w:r>
      <w:r w:rsidRPr="00E43695">
        <w:rPr>
          <w:rFonts w:ascii="Times New Roman" w:eastAsia="Times New Roman" w:hAnsi="Times New Roman" w:cs="Times New Roman"/>
          <w:color w:val="000000"/>
          <w:sz w:val="28"/>
          <w:szCs w:val="28"/>
          <w:lang w:eastAsia="ru-RU"/>
        </w:rPr>
        <w:t xml:space="preserve"> в журнал</w:t>
      </w:r>
      <w:r w:rsidR="00652525">
        <w:rPr>
          <w:rFonts w:ascii="Times New Roman" w:eastAsia="Times New Roman" w:hAnsi="Times New Roman" w:cs="Times New Roman"/>
          <w:color w:val="000000"/>
          <w:sz w:val="28"/>
          <w:szCs w:val="28"/>
          <w:lang w:eastAsia="ru-RU"/>
        </w:rPr>
        <w:t>ах</w:t>
      </w:r>
      <w:r w:rsidRPr="00E43695">
        <w:rPr>
          <w:rFonts w:ascii="Times New Roman" w:eastAsia="Times New Roman" w:hAnsi="Times New Roman" w:cs="Times New Roman"/>
          <w:color w:val="000000"/>
          <w:sz w:val="28"/>
          <w:szCs w:val="28"/>
          <w:lang w:eastAsia="ru-RU"/>
        </w:rPr>
        <w:t xml:space="preserve">, </w:t>
      </w:r>
      <w:r w:rsidR="00140A2B" w:rsidRPr="00140A2B">
        <w:rPr>
          <w:rFonts w:ascii="Times New Roman" w:eastAsia="Times New Roman" w:hAnsi="Times New Roman" w:cs="Times New Roman"/>
          <w:color w:val="000000"/>
          <w:sz w:val="28"/>
          <w:szCs w:val="28"/>
          <w:lang w:eastAsia="ru-RU"/>
        </w:rPr>
        <w:t>индексируем</w:t>
      </w:r>
      <w:r w:rsidR="00140A2B">
        <w:rPr>
          <w:rFonts w:ascii="Times New Roman" w:eastAsia="Times New Roman" w:hAnsi="Times New Roman" w:cs="Times New Roman"/>
          <w:color w:val="000000"/>
          <w:sz w:val="28"/>
          <w:szCs w:val="28"/>
          <w:lang w:eastAsia="ru-RU"/>
        </w:rPr>
        <w:t>ых</w:t>
      </w:r>
      <w:r w:rsidR="00140A2B" w:rsidRPr="00140A2B">
        <w:rPr>
          <w:rFonts w:ascii="Times New Roman" w:eastAsia="Times New Roman" w:hAnsi="Times New Roman" w:cs="Times New Roman"/>
          <w:color w:val="000000"/>
          <w:sz w:val="28"/>
          <w:szCs w:val="28"/>
          <w:lang w:eastAsia="ru-RU"/>
        </w:rPr>
        <w:t xml:space="preserve"> баз</w:t>
      </w:r>
      <w:r w:rsidR="001E3219">
        <w:rPr>
          <w:rFonts w:ascii="Times New Roman" w:eastAsia="Times New Roman" w:hAnsi="Times New Roman" w:cs="Times New Roman"/>
          <w:color w:val="000000"/>
          <w:sz w:val="28"/>
          <w:szCs w:val="28"/>
          <w:lang w:eastAsia="ru-RU"/>
        </w:rPr>
        <w:t>ами</w:t>
      </w:r>
      <w:r w:rsidR="00140A2B">
        <w:rPr>
          <w:rFonts w:ascii="Times New Roman" w:eastAsia="Times New Roman" w:hAnsi="Times New Roman" w:cs="Times New Roman"/>
          <w:color w:val="000000"/>
          <w:sz w:val="28"/>
          <w:szCs w:val="28"/>
          <w:lang w:eastAsia="ru-RU"/>
        </w:rPr>
        <w:t xml:space="preserve"> данных</w:t>
      </w:r>
      <w:r w:rsidR="00140A2B" w:rsidRPr="00140A2B">
        <w:rPr>
          <w:rFonts w:ascii="Times New Roman" w:eastAsia="Times New Roman" w:hAnsi="Times New Roman" w:cs="Times New Roman"/>
          <w:color w:val="000000"/>
          <w:sz w:val="28"/>
          <w:szCs w:val="28"/>
          <w:lang w:eastAsia="ru-RU"/>
        </w:rPr>
        <w:t xml:space="preserve"> </w:t>
      </w:r>
      <w:r w:rsidR="001E3219">
        <w:rPr>
          <w:rFonts w:ascii="Times New Roman" w:eastAsia="Times New Roman" w:hAnsi="Times New Roman" w:cs="Times New Roman"/>
          <w:color w:val="000000"/>
          <w:sz w:val="28"/>
          <w:szCs w:val="28"/>
          <w:lang w:val="en-AU" w:eastAsia="ru-RU"/>
        </w:rPr>
        <w:t>Web</w:t>
      </w:r>
      <w:r w:rsidR="001E3219" w:rsidRPr="001E3219">
        <w:rPr>
          <w:rFonts w:ascii="Times New Roman" w:eastAsia="Times New Roman" w:hAnsi="Times New Roman" w:cs="Times New Roman"/>
          <w:color w:val="000000"/>
          <w:sz w:val="28"/>
          <w:szCs w:val="28"/>
          <w:lang w:eastAsia="ru-RU"/>
        </w:rPr>
        <w:t xml:space="preserve"> </w:t>
      </w:r>
      <w:r w:rsidR="001E3219">
        <w:rPr>
          <w:rFonts w:ascii="Times New Roman" w:eastAsia="Times New Roman" w:hAnsi="Times New Roman" w:cs="Times New Roman"/>
          <w:color w:val="000000"/>
          <w:sz w:val="28"/>
          <w:szCs w:val="28"/>
          <w:lang w:val="en-AU" w:eastAsia="ru-RU"/>
        </w:rPr>
        <w:t>of</w:t>
      </w:r>
      <w:r w:rsidR="001E3219" w:rsidRPr="001E3219">
        <w:rPr>
          <w:rFonts w:ascii="Times New Roman" w:eastAsia="Times New Roman" w:hAnsi="Times New Roman" w:cs="Times New Roman"/>
          <w:color w:val="000000"/>
          <w:sz w:val="28"/>
          <w:szCs w:val="28"/>
          <w:lang w:eastAsia="ru-RU"/>
        </w:rPr>
        <w:t xml:space="preserve"> </w:t>
      </w:r>
      <w:r w:rsidR="001E3219">
        <w:rPr>
          <w:rFonts w:ascii="Times New Roman" w:eastAsia="Times New Roman" w:hAnsi="Times New Roman" w:cs="Times New Roman"/>
          <w:color w:val="000000"/>
          <w:sz w:val="28"/>
          <w:szCs w:val="28"/>
          <w:lang w:val="en-AU" w:eastAsia="ru-RU"/>
        </w:rPr>
        <w:t>Science</w:t>
      </w:r>
      <w:r w:rsidR="001E3219" w:rsidRPr="001E3219">
        <w:rPr>
          <w:rFonts w:ascii="Times New Roman" w:eastAsia="Times New Roman" w:hAnsi="Times New Roman" w:cs="Times New Roman"/>
          <w:color w:val="000000"/>
          <w:sz w:val="28"/>
          <w:szCs w:val="28"/>
          <w:lang w:eastAsia="ru-RU"/>
        </w:rPr>
        <w:t xml:space="preserve"> </w:t>
      </w:r>
      <w:r w:rsidR="001E3219">
        <w:rPr>
          <w:rFonts w:ascii="Times New Roman" w:eastAsia="Times New Roman" w:hAnsi="Times New Roman" w:cs="Times New Roman"/>
          <w:color w:val="000000"/>
          <w:sz w:val="28"/>
          <w:szCs w:val="28"/>
          <w:lang w:val="en-AU" w:eastAsia="ru-RU"/>
        </w:rPr>
        <w:t>Core</w:t>
      </w:r>
      <w:r w:rsidR="001E3219" w:rsidRPr="001E3219">
        <w:rPr>
          <w:rFonts w:ascii="Times New Roman" w:eastAsia="Times New Roman" w:hAnsi="Times New Roman" w:cs="Times New Roman"/>
          <w:color w:val="000000"/>
          <w:sz w:val="28"/>
          <w:szCs w:val="28"/>
          <w:lang w:eastAsia="ru-RU"/>
        </w:rPr>
        <w:t xml:space="preserve"> </w:t>
      </w:r>
      <w:r w:rsidR="001E3219">
        <w:rPr>
          <w:rFonts w:ascii="Times New Roman" w:eastAsia="Times New Roman" w:hAnsi="Times New Roman" w:cs="Times New Roman"/>
          <w:color w:val="000000"/>
          <w:sz w:val="28"/>
          <w:szCs w:val="28"/>
          <w:lang w:val="en-AU" w:eastAsia="ru-RU"/>
        </w:rPr>
        <w:t>Collection</w:t>
      </w:r>
      <w:r w:rsidR="001E3219" w:rsidRPr="001E3219">
        <w:rPr>
          <w:rFonts w:ascii="Times New Roman" w:eastAsia="Times New Roman" w:hAnsi="Times New Roman" w:cs="Times New Roman"/>
          <w:color w:val="000000"/>
          <w:sz w:val="28"/>
          <w:szCs w:val="28"/>
          <w:lang w:eastAsia="ru-RU"/>
        </w:rPr>
        <w:t xml:space="preserve"> </w:t>
      </w:r>
      <w:r w:rsidR="001E3219">
        <w:rPr>
          <w:rFonts w:ascii="Times New Roman" w:eastAsia="Times New Roman" w:hAnsi="Times New Roman" w:cs="Times New Roman"/>
          <w:color w:val="000000"/>
          <w:sz w:val="28"/>
          <w:szCs w:val="28"/>
          <w:lang w:eastAsia="ru-RU"/>
        </w:rPr>
        <w:t xml:space="preserve">и </w:t>
      </w:r>
      <w:r w:rsidR="001E3219" w:rsidRPr="001E3219">
        <w:rPr>
          <w:rFonts w:ascii="Times New Roman" w:eastAsia="Times New Roman" w:hAnsi="Times New Roman" w:cs="Times New Roman"/>
          <w:color w:val="000000"/>
          <w:sz w:val="28"/>
          <w:szCs w:val="28"/>
          <w:lang w:eastAsia="ru-RU"/>
        </w:rPr>
        <w:t>Scopus</w:t>
      </w:r>
      <w:r w:rsidRPr="00E43695">
        <w:rPr>
          <w:rFonts w:ascii="Times New Roman" w:eastAsia="Times New Roman" w:hAnsi="Times New Roman" w:cs="Times New Roman"/>
          <w:color w:val="000000"/>
          <w:sz w:val="28"/>
          <w:szCs w:val="28"/>
          <w:lang w:eastAsia="ru-RU"/>
        </w:rPr>
        <w:t>.</w:t>
      </w:r>
    </w:p>
    <w:p w14:paraId="7331BD51" w14:textId="10CDC0BC" w:rsidR="00E43695" w:rsidRDefault="00E43695" w:rsidP="000422A9">
      <w:pPr>
        <w:spacing w:line="240" w:lineRule="auto"/>
        <w:ind w:firstLine="567"/>
        <w:jc w:val="both"/>
        <w:rPr>
          <w:rFonts w:ascii="Times New Roman" w:eastAsia="Times New Roman" w:hAnsi="Times New Roman" w:cs="Times New Roman"/>
          <w:color w:val="000000"/>
          <w:sz w:val="28"/>
          <w:szCs w:val="28"/>
          <w:lang w:eastAsia="ru-RU"/>
        </w:rPr>
      </w:pPr>
      <w:bookmarkStart w:id="35" w:name="_Hlk105387909"/>
      <w:bookmarkEnd w:id="31"/>
      <w:bookmarkEnd w:id="33"/>
      <w:r w:rsidRPr="00E43695">
        <w:rPr>
          <w:rFonts w:ascii="Times New Roman" w:eastAsia="Times New Roman" w:hAnsi="Times New Roman" w:cs="Times New Roman"/>
          <w:color w:val="000000"/>
          <w:sz w:val="28"/>
          <w:szCs w:val="28"/>
          <w:lang w:eastAsia="ru-RU"/>
        </w:rPr>
        <w:t>Разработан</w:t>
      </w:r>
      <w:r w:rsidR="00652525">
        <w:rPr>
          <w:rFonts w:ascii="Times New Roman" w:eastAsia="Times New Roman" w:hAnsi="Times New Roman" w:cs="Times New Roman"/>
          <w:color w:val="000000"/>
          <w:sz w:val="28"/>
          <w:szCs w:val="28"/>
          <w:lang w:eastAsia="ru-RU"/>
        </w:rPr>
        <w:t>ы</w:t>
      </w:r>
      <w:r w:rsidRPr="00E43695">
        <w:rPr>
          <w:rFonts w:ascii="Times New Roman" w:eastAsia="Times New Roman" w:hAnsi="Times New Roman" w:cs="Times New Roman"/>
          <w:color w:val="000000"/>
          <w:sz w:val="28"/>
          <w:szCs w:val="28"/>
          <w:lang w:eastAsia="ru-RU"/>
        </w:rPr>
        <w:t xml:space="preserve"> и утвержден</w:t>
      </w:r>
      <w:r w:rsidR="00652525">
        <w:rPr>
          <w:rFonts w:ascii="Times New Roman" w:eastAsia="Times New Roman" w:hAnsi="Times New Roman" w:cs="Times New Roman"/>
          <w:color w:val="000000"/>
          <w:sz w:val="28"/>
          <w:szCs w:val="28"/>
          <w:lang w:eastAsia="ru-RU"/>
        </w:rPr>
        <w:t>ы</w:t>
      </w:r>
      <w:r w:rsidRPr="00E43695">
        <w:rPr>
          <w:rFonts w:ascii="Times New Roman" w:eastAsia="Times New Roman" w:hAnsi="Times New Roman" w:cs="Times New Roman"/>
          <w:color w:val="000000"/>
          <w:sz w:val="28"/>
          <w:szCs w:val="28"/>
          <w:lang w:eastAsia="ru-RU"/>
        </w:rPr>
        <w:t xml:space="preserve"> авторск</w:t>
      </w:r>
      <w:r w:rsidR="00652525">
        <w:rPr>
          <w:rFonts w:ascii="Times New Roman" w:eastAsia="Times New Roman" w:hAnsi="Times New Roman" w:cs="Times New Roman"/>
          <w:color w:val="000000"/>
          <w:sz w:val="28"/>
          <w:szCs w:val="28"/>
          <w:lang w:eastAsia="ru-RU"/>
        </w:rPr>
        <w:t>ие</w:t>
      </w:r>
      <w:r w:rsidRPr="00E43695">
        <w:rPr>
          <w:rFonts w:ascii="Times New Roman" w:eastAsia="Times New Roman" w:hAnsi="Times New Roman" w:cs="Times New Roman"/>
          <w:color w:val="000000"/>
          <w:sz w:val="28"/>
          <w:szCs w:val="28"/>
          <w:lang w:eastAsia="ru-RU"/>
        </w:rPr>
        <w:t xml:space="preserve"> прав</w:t>
      </w:r>
      <w:r w:rsidR="00652525">
        <w:rPr>
          <w:rFonts w:ascii="Times New Roman" w:eastAsia="Times New Roman" w:hAnsi="Times New Roman" w:cs="Times New Roman"/>
          <w:color w:val="000000"/>
          <w:sz w:val="28"/>
          <w:szCs w:val="28"/>
          <w:lang w:eastAsia="ru-RU"/>
        </w:rPr>
        <w:t>а</w:t>
      </w:r>
      <w:r w:rsidR="00236085">
        <w:rPr>
          <w:rFonts w:ascii="Times New Roman" w:eastAsia="Times New Roman" w:hAnsi="Times New Roman" w:cs="Times New Roman"/>
          <w:color w:val="000000"/>
          <w:sz w:val="28"/>
          <w:szCs w:val="28"/>
          <w:lang w:eastAsia="ru-RU"/>
        </w:rPr>
        <w:t xml:space="preserve"> </w:t>
      </w:r>
      <w:r w:rsidR="00832542">
        <w:rPr>
          <w:rFonts w:ascii="Times New Roman" w:eastAsia="Times New Roman" w:hAnsi="Times New Roman" w:cs="Times New Roman"/>
          <w:color w:val="000000"/>
          <w:sz w:val="28"/>
          <w:szCs w:val="28"/>
          <w:lang w:eastAsia="ru-RU"/>
        </w:rPr>
        <w:t xml:space="preserve">и </w:t>
      </w:r>
      <w:r w:rsidR="00832542" w:rsidRPr="00832542">
        <w:rPr>
          <w:rFonts w:ascii="Times New Roman" w:eastAsia="Times New Roman" w:hAnsi="Times New Roman" w:cs="Times New Roman"/>
          <w:color w:val="000000"/>
          <w:sz w:val="28"/>
          <w:szCs w:val="28"/>
          <w:lang w:eastAsia="ru-RU"/>
        </w:rPr>
        <w:t>получен</w:t>
      </w:r>
      <w:r w:rsidR="00832542">
        <w:rPr>
          <w:rFonts w:ascii="Times New Roman" w:eastAsia="Times New Roman" w:hAnsi="Times New Roman" w:cs="Times New Roman"/>
          <w:color w:val="000000"/>
          <w:sz w:val="28"/>
          <w:szCs w:val="28"/>
          <w:lang w:eastAsia="ru-RU"/>
        </w:rPr>
        <w:t>ы</w:t>
      </w:r>
      <w:r w:rsidR="00832542" w:rsidRPr="00832542">
        <w:rPr>
          <w:rFonts w:ascii="Times New Roman" w:eastAsia="Times New Roman" w:hAnsi="Times New Roman" w:cs="Times New Roman"/>
          <w:color w:val="000000"/>
          <w:sz w:val="28"/>
          <w:szCs w:val="28"/>
          <w:lang w:eastAsia="ru-RU"/>
        </w:rPr>
        <w:t xml:space="preserve"> свидетельств</w:t>
      </w:r>
      <w:r w:rsidR="00832542">
        <w:rPr>
          <w:rFonts w:ascii="Times New Roman" w:eastAsia="Times New Roman" w:hAnsi="Times New Roman" w:cs="Times New Roman"/>
          <w:color w:val="000000"/>
          <w:sz w:val="28"/>
          <w:szCs w:val="28"/>
          <w:lang w:eastAsia="ru-RU"/>
        </w:rPr>
        <w:t>а</w:t>
      </w:r>
      <w:r w:rsidR="00832542" w:rsidRPr="00832542">
        <w:rPr>
          <w:rFonts w:ascii="Times New Roman" w:eastAsia="Times New Roman" w:hAnsi="Times New Roman" w:cs="Times New Roman"/>
          <w:color w:val="000000"/>
          <w:sz w:val="28"/>
          <w:szCs w:val="28"/>
          <w:lang w:eastAsia="ru-RU"/>
        </w:rPr>
        <w:t xml:space="preserve"> о государственной регистрации прав на объект</w:t>
      </w:r>
      <w:r w:rsidR="00832542">
        <w:rPr>
          <w:rFonts w:ascii="Times New Roman" w:eastAsia="Times New Roman" w:hAnsi="Times New Roman" w:cs="Times New Roman"/>
          <w:color w:val="000000"/>
          <w:sz w:val="28"/>
          <w:szCs w:val="28"/>
          <w:lang w:eastAsia="ru-RU"/>
        </w:rPr>
        <w:t>ы произведения науки</w:t>
      </w:r>
      <w:r w:rsidR="00236085">
        <w:rPr>
          <w:rFonts w:ascii="Times New Roman" w:eastAsia="Times New Roman" w:hAnsi="Times New Roman" w:cs="Times New Roman"/>
          <w:color w:val="000000"/>
          <w:sz w:val="28"/>
          <w:szCs w:val="28"/>
          <w:lang w:eastAsia="ru-RU"/>
        </w:rPr>
        <w:t xml:space="preserve"> </w:t>
      </w:r>
      <w:r w:rsidR="00832542" w:rsidRPr="00832542">
        <w:rPr>
          <w:rFonts w:ascii="Times New Roman" w:eastAsia="Times New Roman" w:hAnsi="Times New Roman" w:cs="Times New Roman"/>
          <w:color w:val="000000"/>
          <w:sz w:val="28"/>
          <w:szCs w:val="28"/>
          <w:lang w:eastAsia="ru-RU"/>
        </w:rPr>
        <w:t>«Доброкачественные эпилептиформные паттерны детства»</w:t>
      </w:r>
      <w:r w:rsidR="00832542">
        <w:rPr>
          <w:rFonts w:ascii="Times New Roman" w:eastAsia="Times New Roman" w:hAnsi="Times New Roman" w:cs="Times New Roman"/>
          <w:color w:val="000000"/>
          <w:sz w:val="28"/>
          <w:szCs w:val="28"/>
          <w:lang w:eastAsia="ru-RU"/>
        </w:rPr>
        <w:t xml:space="preserve"> (</w:t>
      </w:r>
      <w:r w:rsidR="00832542" w:rsidRPr="00832542">
        <w:rPr>
          <w:rFonts w:ascii="Times New Roman" w:eastAsia="Times New Roman" w:hAnsi="Times New Roman" w:cs="Times New Roman"/>
          <w:color w:val="000000"/>
          <w:sz w:val="28"/>
          <w:szCs w:val="28"/>
          <w:lang w:eastAsia="ru-RU"/>
        </w:rPr>
        <w:t>№ 20825 от «12» октября 2021</w:t>
      </w:r>
      <w:r w:rsidR="00832542">
        <w:rPr>
          <w:rFonts w:ascii="Times New Roman" w:eastAsia="Times New Roman" w:hAnsi="Times New Roman" w:cs="Times New Roman"/>
          <w:color w:val="000000"/>
          <w:sz w:val="28"/>
          <w:szCs w:val="28"/>
          <w:lang w:eastAsia="ru-RU"/>
        </w:rPr>
        <w:t xml:space="preserve">г.) </w:t>
      </w:r>
      <w:r w:rsidRPr="00E43695">
        <w:rPr>
          <w:rFonts w:ascii="Times New Roman" w:eastAsia="Times New Roman" w:hAnsi="Times New Roman" w:cs="Times New Roman"/>
          <w:color w:val="000000"/>
          <w:sz w:val="28"/>
          <w:szCs w:val="28"/>
          <w:lang w:eastAsia="ru-RU"/>
        </w:rPr>
        <w:t xml:space="preserve">и </w:t>
      </w:r>
      <w:r w:rsidR="00832542" w:rsidRPr="00832542">
        <w:rPr>
          <w:rFonts w:ascii="Times New Roman" w:eastAsia="Times New Roman" w:hAnsi="Times New Roman" w:cs="Times New Roman"/>
          <w:color w:val="000000"/>
          <w:sz w:val="28"/>
          <w:szCs w:val="28"/>
          <w:lang w:eastAsia="ru-RU"/>
        </w:rPr>
        <w:t>«Мониторинг пациентов с доброкачественными эпилептиформными нарушениями</w:t>
      </w:r>
      <w:r w:rsidR="00832542">
        <w:rPr>
          <w:rFonts w:ascii="Times New Roman" w:eastAsia="Times New Roman" w:hAnsi="Times New Roman" w:cs="Times New Roman"/>
          <w:color w:val="000000"/>
          <w:sz w:val="28"/>
          <w:szCs w:val="28"/>
          <w:lang w:eastAsia="ru-RU"/>
        </w:rPr>
        <w:t xml:space="preserve"> </w:t>
      </w:r>
      <w:r w:rsidR="00832542" w:rsidRPr="00832542">
        <w:rPr>
          <w:rFonts w:ascii="Times New Roman" w:eastAsia="Times New Roman" w:hAnsi="Times New Roman" w:cs="Times New Roman"/>
          <w:color w:val="000000"/>
          <w:sz w:val="28"/>
          <w:szCs w:val="28"/>
          <w:lang w:eastAsia="ru-RU"/>
        </w:rPr>
        <w:t>детства в амбулаторных условиях»</w:t>
      </w:r>
      <w:r w:rsidR="00832542">
        <w:rPr>
          <w:rFonts w:ascii="Times New Roman" w:eastAsia="Times New Roman" w:hAnsi="Times New Roman" w:cs="Times New Roman"/>
          <w:color w:val="000000"/>
          <w:sz w:val="28"/>
          <w:szCs w:val="28"/>
          <w:lang w:eastAsia="ru-RU"/>
        </w:rPr>
        <w:t xml:space="preserve"> (</w:t>
      </w:r>
      <w:r w:rsidR="00832542" w:rsidRPr="00832542">
        <w:rPr>
          <w:rFonts w:ascii="Times New Roman" w:eastAsia="Times New Roman" w:hAnsi="Times New Roman" w:cs="Times New Roman"/>
          <w:color w:val="000000"/>
          <w:sz w:val="28"/>
          <w:szCs w:val="28"/>
          <w:lang w:eastAsia="ru-RU"/>
        </w:rPr>
        <w:t>№ 20824 от «12» октября 2021</w:t>
      </w:r>
      <w:r w:rsidR="00832542">
        <w:rPr>
          <w:rFonts w:ascii="Times New Roman" w:eastAsia="Times New Roman" w:hAnsi="Times New Roman" w:cs="Times New Roman"/>
          <w:color w:val="000000"/>
          <w:sz w:val="28"/>
          <w:szCs w:val="28"/>
          <w:lang w:eastAsia="ru-RU"/>
        </w:rPr>
        <w:t>г.).</w:t>
      </w:r>
    </w:p>
    <w:bookmarkEnd w:id="32"/>
    <w:bookmarkEnd w:id="34"/>
    <w:bookmarkEnd w:id="35"/>
    <w:p w14:paraId="2074433A" w14:textId="01CA8985" w:rsidR="00E43695" w:rsidRPr="00E43695" w:rsidRDefault="00E43695" w:rsidP="00E43695">
      <w:pPr>
        <w:spacing w:after="0" w:line="240" w:lineRule="auto"/>
        <w:ind w:firstLine="567"/>
        <w:jc w:val="both"/>
        <w:rPr>
          <w:rFonts w:ascii="Times New Roman" w:eastAsia="Times New Roman" w:hAnsi="Times New Roman" w:cs="Times New Roman"/>
          <w:color w:val="000000"/>
          <w:sz w:val="28"/>
          <w:szCs w:val="28"/>
          <w:lang w:eastAsia="ru-RU"/>
        </w:rPr>
      </w:pPr>
      <w:r w:rsidRPr="00E43695">
        <w:rPr>
          <w:rFonts w:ascii="Times New Roman" w:eastAsia="Times New Roman" w:hAnsi="Times New Roman" w:cs="Times New Roman"/>
          <w:b/>
          <w:bCs/>
          <w:color w:val="000000"/>
          <w:sz w:val="28"/>
          <w:szCs w:val="28"/>
          <w:lang w:eastAsia="ru-RU"/>
        </w:rPr>
        <w:t>Объем и структура диссертации</w:t>
      </w:r>
    </w:p>
    <w:p w14:paraId="0C9D9AE4" w14:textId="0C08A97F" w:rsidR="00E43695" w:rsidRPr="000422A9" w:rsidRDefault="00E43695" w:rsidP="00E43695">
      <w:pPr>
        <w:spacing w:after="0" w:line="240" w:lineRule="auto"/>
        <w:ind w:firstLine="567"/>
        <w:jc w:val="both"/>
        <w:rPr>
          <w:rFonts w:ascii="Times New Roman" w:eastAsia="Times New Roman" w:hAnsi="Times New Roman" w:cs="Times New Roman"/>
          <w:sz w:val="28"/>
          <w:szCs w:val="28"/>
          <w:lang w:eastAsia="ru-RU"/>
        </w:rPr>
      </w:pPr>
      <w:bookmarkStart w:id="36" w:name="_Hlk93890622"/>
      <w:r w:rsidRPr="000422A9">
        <w:rPr>
          <w:rFonts w:ascii="Times New Roman" w:eastAsia="Times New Roman" w:hAnsi="Times New Roman" w:cs="Times New Roman"/>
          <w:sz w:val="28"/>
          <w:szCs w:val="28"/>
          <w:lang w:eastAsia="ru-RU"/>
        </w:rPr>
        <w:t>Диссертационная работа изложена на 1</w:t>
      </w:r>
      <w:r w:rsidR="00A14858" w:rsidRPr="00A14858">
        <w:rPr>
          <w:rFonts w:ascii="Times New Roman" w:eastAsia="Times New Roman" w:hAnsi="Times New Roman" w:cs="Times New Roman"/>
          <w:sz w:val="28"/>
          <w:szCs w:val="28"/>
          <w:lang w:eastAsia="ru-RU"/>
        </w:rPr>
        <w:t>60</w:t>
      </w:r>
      <w:r w:rsidRPr="000422A9">
        <w:rPr>
          <w:rFonts w:ascii="Times New Roman" w:eastAsia="Times New Roman" w:hAnsi="Times New Roman" w:cs="Times New Roman"/>
          <w:sz w:val="28"/>
          <w:szCs w:val="28"/>
          <w:lang w:eastAsia="ru-RU"/>
        </w:rPr>
        <w:t xml:space="preserve"> страниц</w:t>
      </w:r>
      <w:r w:rsidR="001E3346">
        <w:rPr>
          <w:rFonts w:ascii="Times New Roman" w:eastAsia="Times New Roman" w:hAnsi="Times New Roman" w:cs="Times New Roman"/>
          <w:sz w:val="28"/>
          <w:szCs w:val="28"/>
          <w:lang w:eastAsia="ru-RU"/>
        </w:rPr>
        <w:t>ах</w:t>
      </w:r>
      <w:r w:rsidRPr="000422A9">
        <w:rPr>
          <w:rFonts w:ascii="Times New Roman" w:eastAsia="Times New Roman" w:hAnsi="Times New Roman" w:cs="Times New Roman"/>
          <w:sz w:val="28"/>
          <w:szCs w:val="28"/>
          <w:lang w:eastAsia="ru-RU"/>
        </w:rPr>
        <w:t xml:space="preserve"> и состоит из введения,</w:t>
      </w:r>
      <w:r w:rsidR="0088337A" w:rsidRPr="000422A9">
        <w:rPr>
          <w:rFonts w:ascii="Times New Roman" w:eastAsia="Times New Roman" w:hAnsi="Times New Roman" w:cs="Times New Roman"/>
          <w:sz w:val="28"/>
          <w:szCs w:val="28"/>
          <w:lang w:eastAsia="ru-RU"/>
        </w:rPr>
        <w:t xml:space="preserve"> </w:t>
      </w:r>
      <w:r w:rsidRPr="000422A9">
        <w:rPr>
          <w:rFonts w:ascii="Times New Roman" w:eastAsia="Times New Roman" w:hAnsi="Times New Roman" w:cs="Times New Roman"/>
          <w:sz w:val="28"/>
          <w:szCs w:val="28"/>
          <w:lang w:eastAsia="ru-RU"/>
        </w:rPr>
        <w:t>5</w:t>
      </w:r>
      <w:r w:rsidR="000422A9" w:rsidRPr="000422A9">
        <w:rPr>
          <w:rFonts w:ascii="Times New Roman" w:eastAsia="Times New Roman" w:hAnsi="Times New Roman" w:cs="Times New Roman"/>
          <w:sz w:val="28"/>
          <w:szCs w:val="28"/>
          <w:lang w:eastAsia="ru-RU"/>
        </w:rPr>
        <w:t xml:space="preserve"> разделов, </w:t>
      </w:r>
      <w:r w:rsidRPr="000422A9">
        <w:rPr>
          <w:rFonts w:ascii="Times New Roman" w:eastAsia="Times New Roman" w:hAnsi="Times New Roman" w:cs="Times New Roman"/>
          <w:sz w:val="28"/>
          <w:szCs w:val="28"/>
          <w:lang w:eastAsia="ru-RU"/>
        </w:rPr>
        <w:t>заключения, выводов, практических рекомендаций</w:t>
      </w:r>
      <w:r w:rsidR="000422A9" w:rsidRPr="000422A9">
        <w:rPr>
          <w:rFonts w:ascii="Times New Roman" w:eastAsia="Times New Roman" w:hAnsi="Times New Roman" w:cs="Times New Roman"/>
          <w:sz w:val="28"/>
          <w:szCs w:val="28"/>
          <w:lang w:eastAsia="ru-RU"/>
        </w:rPr>
        <w:t xml:space="preserve">, </w:t>
      </w:r>
      <w:r w:rsidRPr="000422A9">
        <w:rPr>
          <w:rFonts w:ascii="Times New Roman" w:eastAsia="Times New Roman" w:hAnsi="Times New Roman" w:cs="Times New Roman"/>
          <w:sz w:val="28"/>
          <w:szCs w:val="28"/>
          <w:lang w:eastAsia="ru-RU"/>
        </w:rPr>
        <w:t>списка</w:t>
      </w:r>
      <w:r w:rsidR="0088337A" w:rsidRPr="000422A9">
        <w:rPr>
          <w:rFonts w:ascii="Times New Roman" w:eastAsia="Times New Roman" w:hAnsi="Times New Roman" w:cs="Times New Roman"/>
          <w:sz w:val="28"/>
          <w:szCs w:val="28"/>
          <w:lang w:eastAsia="ru-RU"/>
        </w:rPr>
        <w:t xml:space="preserve"> </w:t>
      </w:r>
      <w:r w:rsidRPr="000422A9">
        <w:rPr>
          <w:rFonts w:ascii="Times New Roman" w:eastAsia="Times New Roman" w:hAnsi="Times New Roman" w:cs="Times New Roman"/>
          <w:sz w:val="28"/>
          <w:szCs w:val="28"/>
          <w:lang w:eastAsia="ru-RU"/>
        </w:rPr>
        <w:t>использованной литературы</w:t>
      </w:r>
      <w:r w:rsidR="000422A9" w:rsidRPr="000422A9">
        <w:rPr>
          <w:rFonts w:ascii="Times New Roman" w:eastAsia="Times New Roman" w:hAnsi="Times New Roman" w:cs="Times New Roman"/>
          <w:sz w:val="28"/>
          <w:szCs w:val="28"/>
          <w:lang w:eastAsia="ru-RU"/>
        </w:rPr>
        <w:t xml:space="preserve"> и</w:t>
      </w:r>
      <w:r w:rsidR="000422A9" w:rsidRPr="000422A9">
        <w:t xml:space="preserve"> </w:t>
      </w:r>
      <w:r w:rsidR="000422A9" w:rsidRPr="000422A9">
        <w:rPr>
          <w:rFonts w:ascii="Times New Roman" w:eastAsia="Times New Roman" w:hAnsi="Times New Roman" w:cs="Times New Roman"/>
          <w:sz w:val="28"/>
          <w:szCs w:val="28"/>
          <w:lang w:eastAsia="ru-RU"/>
        </w:rPr>
        <w:t>приложений</w:t>
      </w:r>
      <w:r w:rsidRPr="000422A9">
        <w:rPr>
          <w:rFonts w:ascii="Times New Roman" w:eastAsia="Times New Roman" w:hAnsi="Times New Roman" w:cs="Times New Roman"/>
          <w:sz w:val="28"/>
          <w:szCs w:val="28"/>
          <w:lang w:eastAsia="ru-RU"/>
        </w:rPr>
        <w:t>. Диссертация</w:t>
      </w:r>
      <w:r w:rsidR="000422A9" w:rsidRPr="000422A9">
        <w:rPr>
          <w:rFonts w:ascii="Times New Roman" w:eastAsia="Times New Roman" w:hAnsi="Times New Roman" w:cs="Times New Roman"/>
          <w:sz w:val="28"/>
          <w:szCs w:val="28"/>
          <w:lang w:eastAsia="ru-RU"/>
        </w:rPr>
        <w:t xml:space="preserve"> </w:t>
      </w:r>
      <w:r w:rsidR="004F53D3">
        <w:rPr>
          <w:rFonts w:ascii="Times New Roman" w:eastAsia="Times New Roman" w:hAnsi="Times New Roman" w:cs="Times New Roman"/>
          <w:sz w:val="28"/>
          <w:szCs w:val="28"/>
          <w:lang w:eastAsia="ru-RU"/>
        </w:rPr>
        <w:t>содержит</w:t>
      </w:r>
      <w:r w:rsidR="000422A9" w:rsidRPr="000422A9">
        <w:rPr>
          <w:rFonts w:ascii="Times New Roman" w:eastAsia="Times New Roman" w:hAnsi="Times New Roman" w:cs="Times New Roman"/>
          <w:sz w:val="28"/>
          <w:szCs w:val="28"/>
          <w:lang w:eastAsia="ru-RU"/>
        </w:rPr>
        <w:t xml:space="preserve"> </w:t>
      </w:r>
      <w:r w:rsidRPr="000422A9">
        <w:rPr>
          <w:rFonts w:ascii="Times New Roman" w:eastAsia="Times New Roman" w:hAnsi="Times New Roman" w:cs="Times New Roman"/>
          <w:sz w:val="28"/>
          <w:szCs w:val="28"/>
          <w:lang w:eastAsia="ru-RU"/>
        </w:rPr>
        <w:t>3</w:t>
      </w:r>
      <w:r w:rsidR="00A14858">
        <w:rPr>
          <w:rFonts w:ascii="Times New Roman" w:eastAsia="Times New Roman" w:hAnsi="Times New Roman" w:cs="Times New Roman"/>
          <w:sz w:val="28"/>
          <w:szCs w:val="28"/>
          <w:lang w:val="en-AU" w:eastAsia="ru-RU"/>
        </w:rPr>
        <w:t>1</w:t>
      </w:r>
      <w:r w:rsidRPr="000422A9">
        <w:rPr>
          <w:rFonts w:ascii="Times New Roman" w:eastAsia="Times New Roman" w:hAnsi="Times New Roman" w:cs="Times New Roman"/>
          <w:sz w:val="28"/>
          <w:szCs w:val="28"/>
          <w:lang w:eastAsia="ru-RU"/>
        </w:rPr>
        <w:t xml:space="preserve"> таблиц</w:t>
      </w:r>
      <w:r w:rsidR="00A14858">
        <w:rPr>
          <w:rFonts w:ascii="Times New Roman" w:eastAsia="Times New Roman" w:hAnsi="Times New Roman" w:cs="Times New Roman"/>
          <w:sz w:val="28"/>
          <w:szCs w:val="28"/>
          <w:lang w:eastAsia="ru-RU"/>
        </w:rPr>
        <w:t>у</w:t>
      </w:r>
      <w:r w:rsidR="00B8604C">
        <w:rPr>
          <w:rFonts w:ascii="Times New Roman" w:eastAsia="Times New Roman" w:hAnsi="Times New Roman" w:cs="Times New Roman"/>
          <w:sz w:val="28"/>
          <w:szCs w:val="28"/>
          <w:lang w:eastAsia="ru-RU"/>
        </w:rPr>
        <w:t>,</w:t>
      </w:r>
      <w:r w:rsidR="000422A9" w:rsidRPr="000422A9">
        <w:rPr>
          <w:rFonts w:ascii="Times New Roman" w:eastAsia="Times New Roman" w:hAnsi="Times New Roman" w:cs="Times New Roman"/>
          <w:sz w:val="28"/>
          <w:szCs w:val="28"/>
          <w:lang w:eastAsia="ru-RU"/>
        </w:rPr>
        <w:t xml:space="preserve"> </w:t>
      </w:r>
      <w:r w:rsidR="001E3346">
        <w:rPr>
          <w:rFonts w:ascii="Times New Roman" w:eastAsia="Times New Roman" w:hAnsi="Times New Roman" w:cs="Times New Roman"/>
          <w:sz w:val="28"/>
          <w:szCs w:val="28"/>
          <w:lang w:eastAsia="ru-RU"/>
        </w:rPr>
        <w:t>34</w:t>
      </w:r>
      <w:r w:rsidRPr="000422A9">
        <w:rPr>
          <w:rFonts w:ascii="Times New Roman" w:eastAsia="Times New Roman" w:hAnsi="Times New Roman" w:cs="Times New Roman"/>
          <w:sz w:val="28"/>
          <w:szCs w:val="28"/>
          <w:lang w:eastAsia="ru-RU"/>
        </w:rPr>
        <w:t xml:space="preserve"> рисунк</w:t>
      </w:r>
      <w:r w:rsidR="001E3346">
        <w:rPr>
          <w:rFonts w:ascii="Times New Roman" w:eastAsia="Times New Roman" w:hAnsi="Times New Roman" w:cs="Times New Roman"/>
          <w:sz w:val="28"/>
          <w:szCs w:val="28"/>
          <w:lang w:eastAsia="ru-RU"/>
        </w:rPr>
        <w:t>а</w:t>
      </w:r>
      <w:r w:rsidR="004F53D3">
        <w:rPr>
          <w:rFonts w:ascii="Times New Roman" w:eastAsia="Times New Roman" w:hAnsi="Times New Roman" w:cs="Times New Roman"/>
          <w:sz w:val="28"/>
          <w:szCs w:val="28"/>
          <w:lang w:eastAsia="ru-RU"/>
        </w:rPr>
        <w:t xml:space="preserve">, </w:t>
      </w:r>
      <w:r w:rsidR="007B4D3B">
        <w:rPr>
          <w:rFonts w:ascii="Times New Roman" w:eastAsia="Times New Roman" w:hAnsi="Times New Roman" w:cs="Times New Roman"/>
          <w:sz w:val="28"/>
          <w:szCs w:val="28"/>
          <w:lang w:eastAsia="ru-RU"/>
        </w:rPr>
        <w:t>5</w:t>
      </w:r>
      <w:r w:rsidR="004F53D3">
        <w:rPr>
          <w:rFonts w:ascii="Times New Roman" w:eastAsia="Times New Roman" w:hAnsi="Times New Roman" w:cs="Times New Roman"/>
          <w:sz w:val="28"/>
          <w:szCs w:val="28"/>
          <w:lang w:eastAsia="ru-RU"/>
        </w:rPr>
        <w:t xml:space="preserve"> приложений и </w:t>
      </w:r>
      <w:r w:rsidR="007B4D3B">
        <w:rPr>
          <w:rFonts w:ascii="Times New Roman" w:eastAsia="Times New Roman" w:hAnsi="Times New Roman" w:cs="Times New Roman"/>
          <w:sz w:val="28"/>
          <w:szCs w:val="28"/>
          <w:lang w:eastAsia="ru-RU"/>
        </w:rPr>
        <w:t>1</w:t>
      </w:r>
      <w:r w:rsidR="00A14858">
        <w:rPr>
          <w:rFonts w:ascii="Times New Roman" w:eastAsia="Times New Roman" w:hAnsi="Times New Roman" w:cs="Times New Roman"/>
          <w:sz w:val="28"/>
          <w:szCs w:val="28"/>
          <w:lang w:val="en-AU" w:eastAsia="ru-RU"/>
        </w:rPr>
        <w:t>61</w:t>
      </w:r>
      <w:r w:rsidR="004F53D3">
        <w:rPr>
          <w:rFonts w:ascii="Times New Roman" w:eastAsia="Times New Roman" w:hAnsi="Times New Roman" w:cs="Times New Roman"/>
          <w:sz w:val="28"/>
          <w:szCs w:val="28"/>
          <w:lang w:eastAsia="ru-RU"/>
        </w:rPr>
        <w:t xml:space="preserve"> источник литературы. </w:t>
      </w:r>
    </w:p>
    <w:bookmarkEnd w:id="36"/>
    <w:p w14:paraId="66F5C765" w14:textId="73E257D1" w:rsidR="004F623B" w:rsidRDefault="004F623B" w:rsidP="00E43695">
      <w:pPr>
        <w:spacing w:after="0" w:line="240" w:lineRule="auto"/>
        <w:ind w:firstLine="567"/>
        <w:jc w:val="both"/>
        <w:rPr>
          <w:rFonts w:ascii="Times New Roman" w:eastAsia="Times New Roman" w:hAnsi="Times New Roman" w:cs="Times New Roman"/>
          <w:color w:val="FF0000"/>
          <w:sz w:val="28"/>
          <w:szCs w:val="28"/>
          <w:lang w:eastAsia="ru-RU"/>
        </w:rPr>
      </w:pPr>
    </w:p>
    <w:p w14:paraId="4D4FD5D3" w14:textId="0ACAE4E2" w:rsidR="00CC0607" w:rsidRDefault="00CC0607" w:rsidP="00E43695">
      <w:pPr>
        <w:spacing w:after="0" w:line="240" w:lineRule="auto"/>
        <w:ind w:firstLine="567"/>
        <w:jc w:val="both"/>
        <w:rPr>
          <w:rFonts w:ascii="Times New Roman" w:eastAsia="Times New Roman" w:hAnsi="Times New Roman" w:cs="Times New Roman"/>
          <w:color w:val="FF0000"/>
          <w:sz w:val="28"/>
          <w:szCs w:val="28"/>
          <w:lang w:eastAsia="ru-RU"/>
        </w:rPr>
      </w:pPr>
    </w:p>
    <w:p w14:paraId="24BB74CA" w14:textId="467C362F" w:rsidR="00CC0607" w:rsidRDefault="00CC0607" w:rsidP="00E43695">
      <w:pPr>
        <w:spacing w:after="0" w:line="240" w:lineRule="auto"/>
        <w:ind w:firstLine="567"/>
        <w:jc w:val="both"/>
        <w:rPr>
          <w:rFonts w:ascii="Times New Roman" w:eastAsia="Times New Roman" w:hAnsi="Times New Roman" w:cs="Times New Roman"/>
          <w:color w:val="FF0000"/>
          <w:sz w:val="28"/>
          <w:szCs w:val="28"/>
          <w:lang w:eastAsia="ru-RU"/>
        </w:rPr>
      </w:pPr>
    </w:p>
    <w:p w14:paraId="263789E2" w14:textId="3BB170A7" w:rsidR="00CC0607" w:rsidRDefault="00CC0607" w:rsidP="00E43695">
      <w:pPr>
        <w:spacing w:after="0" w:line="240" w:lineRule="auto"/>
        <w:ind w:firstLine="567"/>
        <w:jc w:val="both"/>
        <w:rPr>
          <w:rFonts w:ascii="Times New Roman" w:eastAsia="Times New Roman" w:hAnsi="Times New Roman" w:cs="Times New Roman"/>
          <w:color w:val="FF0000"/>
          <w:sz w:val="28"/>
          <w:szCs w:val="28"/>
          <w:lang w:eastAsia="ru-RU"/>
        </w:rPr>
      </w:pPr>
    </w:p>
    <w:p w14:paraId="7A5C9581" w14:textId="366FFE2C" w:rsidR="0056345A" w:rsidRPr="00BA0B0E" w:rsidRDefault="00BA0B0E" w:rsidP="00783253">
      <w:pPr>
        <w:numPr>
          <w:ilvl w:val="0"/>
          <w:numId w:val="4"/>
        </w:numPr>
        <w:spacing w:after="0" w:line="240" w:lineRule="auto"/>
        <w:ind w:left="1134" w:hanging="567"/>
        <w:rPr>
          <w:rFonts w:ascii="Times New Roman" w:eastAsia="Times New Roman" w:hAnsi="Times New Roman" w:cs="Times New Roman"/>
          <w:b/>
          <w:bCs/>
          <w:color w:val="000000"/>
          <w:sz w:val="28"/>
          <w:szCs w:val="28"/>
          <w:lang w:eastAsia="ru-RU"/>
        </w:rPr>
      </w:pPr>
      <w:r w:rsidRPr="00BA0B0E">
        <w:rPr>
          <w:rFonts w:ascii="Times New Roman" w:eastAsia="Times New Roman" w:hAnsi="Times New Roman" w:cs="Times New Roman"/>
          <w:b/>
          <w:bCs/>
          <w:color w:val="000000"/>
          <w:sz w:val="28"/>
          <w:szCs w:val="28"/>
          <w:lang w:eastAsia="ru-RU"/>
        </w:rPr>
        <w:lastRenderedPageBreak/>
        <w:t>ОБЗОР СОВРЕМЕННОГО СОСТОЯНИЯ ПРОБЛЕМ</w:t>
      </w:r>
      <w:r w:rsidR="003778DB">
        <w:rPr>
          <w:rFonts w:ascii="Times New Roman" w:eastAsia="Times New Roman" w:hAnsi="Times New Roman" w:cs="Times New Roman"/>
          <w:b/>
          <w:bCs/>
          <w:color w:val="000000"/>
          <w:sz w:val="28"/>
          <w:szCs w:val="28"/>
          <w:lang w:eastAsia="ru-RU"/>
        </w:rPr>
        <w:t>Ы</w:t>
      </w:r>
    </w:p>
    <w:p w14:paraId="04CBDF47" w14:textId="413ECA2B" w:rsidR="00BA0B0E" w:rsidRDefault="00BA0B0E" w:rsidP="00BA0B0E">
      <w:pPr>
        <w:spacing w:after="0" w:line="240" w:lineRule="auto"/>
        <w:ind w:left="927"/>
        <w:rPr>
          <w:rFonts w:ascii="Times New Roman" w:eastAsia="Times New Roman" w:hAnsi="Times New Roman" w:cs="Times New Roman"/>
          <w:b/>
          <w:bCs/>
          <w:color w:val="000000"/>
          <w:sz w:val="28"/>
          <w:szCs w:val="28"/>
          <w:lang w:eastAsia="ru-RU"/>
        </w:rPr>
      </w:pPr>
    </w:p>
    <w:p w14:paraId="36B53AA0" w14:textId="1400CBE4" w:rsidR="008B5D7A" w:rsidRPr="008B5D7A" w:rsidRDefault="00BA0B0E" w:rsidP="00E668DF">
      <w:pPr>
        <w:tabs>
          <w:tab w:val="left" w:pos="567"/>
        </w:tabs>
        <w:spacing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 xml:space="preserve">1.1 </w:t>
      </w:r>
      <w:bookmarkStart w:id="37" w:name="_Hlk89647417"/>
      <w:r w:rsidR="004646E3">
        <w:rPr>
          <w:rFonts w:ascii="Times New Roman" w:eastAsia="Times New Roman" w:hAnsi="Times New Roman" w:cs="Times New Roman"/>
          <w:b/>
          <w:bCs/>
          <w:color w:val="000000"/>
          <w:sz w:val="28"/>
          <w:szCs w:val="28"/>
          <w:lang w:eastAsia="ru-RU"/>
        </w:rPr>
        <w:t>Общемировой э</w:t>
      </w:r>
      <w:r w:rsidR="00E17D92" w:rsidRPr="00E17D92">
        <w:rPr>
          <w:rFonts w:ascii="Times New Roman" w:eastAsia="Times New Roman" w:hAnsi="Times New Roman" w:cs="Times New Roman"/>
          <w:b/>
          <w:bCs/>
          <w:color w:val="000000"/>
          <w:sz w:val="28"/>
          <w:szCs w:val="28"/>
          <w:lang w:eastAsia="ru-RU"/>
        </w:rPr>
        <w:t xml:space="preserve">пидемиологический анализ </w:t>
      </w:r>
      <w:r w:rsidR="00DB38F6">
        <w:rPr>
          <w:rFonts w:ascii="Times New Roman" w:eastAsia="Times New Roman" w:hAnsi="Times New Roman" w:cs="Times New Roman"/>
          <w:b/>
          <w:bCs/>
          <w:color w:val="000000"/>
          <w:sz w:val="28"/>
          <w:szCs w:val="28"/>
          <w:lang w:eastAsia="ru-RU"/>
        </w:rPr>
        <w:t>з</w:t>
      </w:r>
      <w:r w:rsidR="00DB38F6" w:rsidRPr="00DB38F6">
        <w:rPr>
          <w:rFonts w:ascii="Times New Roman" w:eastAsia="Times New Roman" w:hAnsi="Times New Roman" w:cs="Times New Roman"/>
          <w:b/>
          <w:bCs/>
          <w:color w:val="000000"/>
          <w:sz w:val="28"/>
          <w:szCs w:val="28"/>
          <w:lang w:eastAsia="ru-RU"/>
        </w:rPr>
        <w:t>аболеваемост</w:t>
      </w:r>
      <w:r w:rsidR="00DB38F6">
        <w:rPr>
          <w:rFonts w:ascii="Times New Roman" w:eastAsia="Times New Roman" w:hAnsi="Times New Roman" w:cs="Times New Roman"/>
          <w:b/>
          <w:bCs/>
          <w:color w:val="000000"/>
          <w:sz w:val="28"/>
          <w:szCs w:val="28"/>
          <w:lang w:eastAsia="ru-RU"/>
        </w:rPr>
        <w:t>и</w:t>
      </w:r>
      <w:r w:rsidR="00DB38F6" w:rsidRPr="00DB38F6">
        <w:rPr>
          <w:rFonts w:ascii="Times New Roman" w:eastAsia="Times New Roman" w:hAnsi="Times New Roman" w:cs="Times New Roman"/>
          <w:b/>
          <w:bCs/>
          <w:color w:val="000000"/>
          <w:sz w:val="28"/>
          <w:szCs w:val="28"/>
          <w:lang w:eastAsia="ru-RU"/>
        </w:rPr>
        <w:t xml:space="preserve"> и распространенност</w:t>
      </w:r>
      <w:r w:rsidR="00DB38F6">
        <w:rPr>
          <w:rFonts w:ascii="Times New Roman" w:eastAsia="Times New Roman" w:hAnsi="Times New Roman" w:cs="Times New Roman"/>
          <w:b/>
          <w:bCs/>
          <w:color w:val="000000"/>
          <w:sz w:val="28"/>
          <w:szCs w:val="28"/>
          <w:lang w:eastAsia="ru-RU"/>
        </w:rPr>
        <w:t xml:space="preserve">и </w:t>
      </w:r>
      <w:r w:rsidR="00E17D92" w:rsidRPr="00E17D92">
        <w:rPr>
          <w:rFonts w:ascii="Times New Roman" w:eastAsia="Times New Roman" w:hAnsi="Times New Roman" w:cs="Times New Roman"/>
          <w:b/>
          <w:bCs/>
          <w:color w:val="000000"/>
          <w:sz w:val="28"/>
          <w:szCs w:val="28"/>
          <w:lang w:eastAsia="ru-RU"/>
        </w:rPr>
        <w:t>эпилепсии в детской популяции</w:t>
      </w:r>
      <w:bookmarkEnd w:id="37"/>
    </w:p>
    <w:p w14:paraId="175224C5" w14:textId="10F3803C" w:rsidR="001759FC" w:rsidRDefault="00C46E68" w:rsidP="00F31B1E">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Под термином «эпилепсия» подразумевается </w:t>
      </w:r>
      <w:r w:rsidRPr="00C46E68">
        <w:rPr>
          <w:rFonts w:ascii="Times New Roman" w:eastAsia="Times New Roman" w:hAnsi="Times New Roman" w:cs="Times New Roman"/>
          <w:color w:val="000000"/>
          <w:sz w:val="28"/>
          <w:szCs w:val="28"/>
          <w:lang w:eastAsia="ru-RU"/>
        </w:rPr>
        <w:t>хроническое неврологическое заболевание</w:t>
      </w:r>
      <w:r w:rsidR="002E5632">
        <w:rPr>
          <w:rFonts w:ascii="Times New Roman" w:eastAsia="Times New Roman" w:hAnsi="Times New Roman" w:cs="Times New Roman"/>
          <w:color w:val="000000"/>
          <w:sz w:val="28"/>
          <w:szCs w:val="28"/>
          <w:lang w:eastAsia="ru-RU"/>
        </w:rPr>
        <w:t xml:space="preserve"> центральной нервной системы</w:t>
      </w:r>
      <w:r w:rsidR="00F31B1E" w:rsidRPr="00F31B1E">
        <w:t xml:space="preserve"> </w:t>
      </w:r>
      <w:r w:rsidR="00F31B1E" w:rsidRPr="00F31B1E">
        <w:rPr>
          <w:rFonts w:ascii="Times New Roman" w:eastAsia="Times New Roman" w:hAnsi="Times New Roman" w:cs="Times New Roman"/>
          <w:color w:val="000000"/>
          <w:sz w:val="28"/>
          <w:szCs w:val="28"/>
          <w:lang w:eastAsia="ru-RU"/>
        </w:rPr>
        <w:t>различной</w:t>
      </w:r>
      <w:r w:rsidR="00F31B1E">
        <w:rPr>
          <w:rFonts w:ascii="Times New Roman" w:eastAsia="Times New Roman" w:hAnsi="Times New Roman" w:cs="Times New Roman"/>
          <w:color w:val="000000"/>
          <w:sz w:val="28"/>
          <w:szCs w:val="28"/>
          <w:lang w:eastAsia="ru-RU"/>
        </w:rPr>
        <w:t xml:space="preserve"> </w:t>
      </w:r>
      <w:r w:rsidR="00F31B1E" w:rsidRPr="00F31B1E">
        <w:rPr>
          <w:rFonts w:ascii="Times New Roman" w:eastAsia="Times New Roman" w:hAnsi="Times New Roman" w:cs="Times New Roman"/>
          <w:color w:val="000000"/>
          <w:sz w:val="28"/>
          <w:szCs w:val="28"/>
          <w:lang w:eastAsia="ru-RU"/>
        </w:rPr>
        <w:t>этиологии</w:t>
      </w:r>
      <w:r w:rsidRPr="00C46E68">
        <w:rPr>
          <w:rFonts w:ascii="Times New Roman" w:eastAsia="Times New Roman" w:hAnsi="Times New Roman" w:cs="Times New Roman"/>
          <w:color w:val="000000"/>
          <w:sz w:val="28"/>
          <w:szCs w:val="28"/>
          <w:lang w:eastAsia="ru-RU"/>
        </w:rPr>
        <w:t xml:space="preserve">, проявляющееся в предрасположенности организма к внезапному возникновению </w:t>
      </w:r>
      <w:r w:rsidR="002E5632">
        <w:rPr>
          <w:rFonts w:ascii="Times New Roman" w:eastAsia="Times New Roman" w:hAnsi="Times New Roman" w:cs="Times New Roman"/>
          <w:color w:val="000000"/>
          <w:sz w:val="28"/>
          <w:szCs w:val="28"/>
          <w:lang w:eastAsia="ru-RU"/>
        </w:rPr>
        <w:t xml:space="preserve">фокальных или генерализованных </w:t>
      </w:r>
      <w:r w:rsidRPr="00C46E68">
        <w:rPr>
          <w:rFonts w:ascii="Times New Roman" w:eastAsia="Times New Roman" w:hAnsi="Times New Roman" w:cs="Times New Roman"/>
          <w:color w:val="000000"/>
          <w:sz w:val="28"/>
          <w:szCs w:val="28"/>
          <w:lang w:eastAsia="ru-RU"/>
        </w:rPr>
        <w:t xml:space="preserve">судорожных </w:t>
      </w:r>
      <w:r w:rsidRPr="008A570D">
        <w:rPr>
          <w:rFonts w:ascii="Times New Roman" w:eastAsia="Times New Roman" w:hAnsi="Times New Roman" w:cs="Times New Roman"/>
          <w:color w:val="000000"/>
          <w:sz w:val="28"/>
          <w:szCs w:val="28"/>
          <w:lang w:eastAsia="ru-RU"/>
        </w:rPr>
        <w:t>приступов</w:t>
      </w:r>
      <w:r w:rsidR="002E5632">
        <w:rPr>
          <w:rFonts w:ascii="Times New Roman" w:eastAsia="Times New Roman" w:hAnsi="Times New Roman" w:cs="Times New Roman"/>
          <w:color w:val="000000"/>
          <w:sz w:val="28"/>
          <w:szCs w:val="28"/>
          <w:lang w:eastAsia="ru-RU"/>
        </w:rPr>
        <w:t xml:space="preserve"> </w:t>
      </w:r>
      <w:r w:rsidR="00F31B1E">
        <w:rPr>
          <w:rFonts w:ascii="Times New Roman" w:eastAsia="Times New Roman" w:hAnsi="Times New Roman" w:cs="Times New Roman"/>
          <w:color w:val="000000"/>
          <w:sz w:val="28"/>
          <w:szCs w:val="28"/>
          <w:lang w:eastAsia="ru-RU"/>
        </w:rPr>
        <w:t xml:space="preserve">с </w:t>
      </w:r>
      <w:r w:rsidR="00F31B1E" w:rsidRPr="00F31B1E">
        <w:rPr>
          <w:rFonts w:ascii="Times New Roman" w:eastAsia="Times New Roman" w:hAnsi="Times New Roman" w:cs="Times New Roman"/>
          <w:color w:val="000000"/>
          <w:sz w:val="28"/>
          <w:szCs w:val="28"/>
          <w:lang w:eastAsia="ru-RU"/>
        </w:rPr>
        <w:t>нарушением двигательных, чувствительных,</w:t>
      </w:r>
      <w:r w:rsidR="00F31B1E">
        <w:rPr>
          <w:rFonts w:ascii="Times New Roman" w:eastAsia="Times New Roman" w:hAnsi="Times New Roman" w:cs="Times New Roman"/>
          <w:color w:val="000000"/>
          <w:sz w:val="28"/>
          <w:szCs w:val="28"/>
          <w:lang w:eastAsia="ru-RU"/>
        </w:rPr>
        <w:t xml:space="preserve"> </w:t>
      </w:r>
      <w:r w:rsidR="00F31B1E" w:rsidRPr="00F31B1E">
        <w:rPr>
          <w:rFonts w:ascii="Times New Roman" w:eastAsia="Times New Roman" w:hAnsi="Times New Roman" w:cs="Times New Roman"/>
          <w:color w:val="000000"/>
          <w:sz w:val="28"/>
          <w:szCs w:val="28"/>
          <w:lang w:eastAsia="ru-RU"/>
        </w:rPr>
        <w:t xml:space="preserve">вегетативных, мыслительных или психических функций, </w:t>
      </w:r>
      <w:r w:rsidR="002E5632">
        <w:rPr>
          <w:rFonts w:ascii="Times New Roman" w:eastAsia="Times New Roman" w:hAnsi="Times New Roman" w:cs="Times New Roman"/>
          <w:color w:val="000000"/>
          <w:sz w:val="28"/>
          <w:szCs w:val="28"/>
          <w:lang w:eastAsia="ru-RU"/>
        </w:rPr>
        <w:t xml:space="preserve">иногда с полным или частичным нарушением сознания </w:t>
      </w:r>
      <w:r w:rsidRPr="008A570D">
        <w:rPr>
          <w:rFonts w:ascii="Times New Roman" w:eastAsia="Times New Roman" w:hAnsi="Times New Roman" w:cs="Times New Roman"/>
          <w:color w:val="000000"/>
          <w:sz w:val="28"/>
          <w:szCs w:val="28"/>
          <w:lang w:eastAsia="ru-RU"/>
        </w:rPr>
        <w:t>на</w:t>
      </w:r>
      <w:r w:rsidRPr="00C46E68">
        <w:rPr>
          <w:rFonts w:ascii="Times New Roman" w:eastAsia="Times New Roman" w:hAnsi="Times New Roman" w:cs="Times New Roman"/>
          <w:color w:val="000000"/>
          <w:sz w:val="28"/>
          <w:szCs w:val="28"/>
          <w:lang w:eastAsia="ru-RU"/>
        </w:rPr>
        <w:t xml:space="preserve"> фоне </w:t>
      </w:r>
      <w:r w:rsidR="008A570D" w:rsidRPr="008A570D">
        <w:rPr>
          <w:rFonts w:ascii="Times New Roman" w:eastAsia="Times New Roman" w:hAnsi="Times New Roman" w:cs="Times New Roman"/>
          <w:color w:val="000000"/>
          <w:sz w:val="28"/>
          <w:szCs w:val="28"/>
          <w:lang w:eastAsia="ru-RU"/>
        </w:rPr>
        <w:t xml:space="preserve">изменения электрической активности </w:t>
      </w:r>
      <w:r w:rsidR="00A30FAB">
        <w:rPr>
          <w:rFonts w:ascii="Times New Roman" w:eastAsia="Times New Roman" w:hAnsi="Times New Roman" w:cs="Times New Roman"/>
          <w:color w:val="000000"/>
          <w:sz w:val="28"/>
          <w:szCs w:val="28"/>
          <w:lang w:eastAsia="ru-RU"/>
        </w:rPr>
        <w:t xml:space="preserve">серого вещества </w:t>
      </w:r>
      <w:r w:rsidR="008640B2">
        <w:rPr>
          <w:rFonts w:ascii="Times New Roman" w:eastAsia="Times New Roman" w:hAnsi="Times New Roman" w:cs="Times New Roman"/>
          <w:color w:val="000000"/>
          <w:sz w:val="28"/>
          <w:szCs w:val="28"/>
          <w:lang w:eastAsia="ru-RU"/>
        </w:rPr>
        <w:t xml:space="preserve">головного </w:t>
      </w:r>
      <w:r w:rsidR="008A570D" w:rsidRPr="008A570D">
        <w:rPr>
          <w:rFonts w:ascii="Times New Roman" w:eastAsia="Times New Roman" w:hAnsi="Times New Roman" w:cs="Times New Roman"/>
          <w:color w:val="000000"/>
          <w:sz w:val="28"/>
          <w:szCs w:val="28"/>
          <w:lang w:eastAsia="ru-RU"/>
        </w:rPr>
        <w:t xml:space="preserve">мозга </w:t>
      </w:r>
      <w:r w:rsidR="008A570D">
        <w:rPr>
          <w:rFonts w:ascii="Times New Roman" w:eastAsia="Times New Roman" w:hAnsi="Times New Roman" w:cs="Times New Roman"/>
          <w:color w:val="000000"/>
          <w:sz w:val="28"/>
          <w:szCs w:val="28"/>
          <w:lang w:eastAsia="ru-RU"/>
        </w:rPr>
        <w:t xml:space="preserve">в виде </w:t>
      </w:r>
      <w:r w:rsidR="0096431D" w:rsidRPr="0096431D">
        <w:rPr>
          <w:rFonts w:ascii="Times New Roman" w:eastAsia="Times New Roman" w:hAnsi="Times New Roman" w:cs="Times New Roman"/>
          <w:color w:val="000000"/>
          <w:sz w:val="28"/>
          <w:szCs w:val="28"/>
          <w:lang w:eastAsia="ru-RU"/>
        </w:rPr>
        <w:t>гиперсинхронной нейрональной активности</w:t>
      </w:r>
      <w:r>
        <w:rPr>
          <w:rFonts w:ascii="Times New Roman" w:eastAsia="Times New Roman" w:hAnsi="Times New Roman" w:cs="Times New Roman"/>
          <w:color w:val="000000"/>
          <w:sz w:val="28"/>
          <w:szCs w:val="28"/>
          <w:lang w:eastAsia="ru-RU"/>
        </w:rPr>
        <w:t xml:space="preserve">. </w:t>
      </w:r>
      <w:r w:rsidR="007B5C86">
        <w:rPr>
          <w:rFonts w:ascii="Times New Roman" w:eastAsia="Times New Roman" w:hAnsi="Times New Roman" w:cs="Times New Roman"/>
          <w:color w:val="000000"/>
          <w:sz w:val="28"/>
          <w:szCs w:val="28"/>
          <w:lang w:eastAsia="ru-RU"/>
        </w:rPr>
        <w:t>В клинической</w:t>
      </w:r>
      <w:r w:rsidR="00C838A6" w:rsidRPr="00C838A6">
        <w:rPr>
          <w:rFonts w:ascii="Times New Roman" w:eastAsia="Times New Roman" w:hAnsi="Times New Roman" w:cs="Times New Roman"/>
          <w:color w:val="000000"/>
          <w:sz w:val="28"/>
          <w:szCs w:val="28"/>
          <w:lang w:eastAsia="ru-RU"/>
        </w:rPr>
        <w:t xml:space="preserve"> практике под этим </w:t>
      </w:r>
      <w:r w:rsidR="003E1F4D">
        <w:rPr>
          <w:rFonts w:ascii="Times New Roman" w:eastAsia="Times New Roman" w:hAnsi="Times New Roman" w:cs="Times New Roman"/>
          <w:color w:val="000000"/>
          <w:sz w:val="28"/>
          <w:szCs w:val="28"/>
          <w:lang w:eastAsia="ru-RU"/>
        </w:rPr>
        <w:t xml:space="preserve">определением </w:t>
      </w:r>
      <w:r w:rsidR="00C838A6" w:rsidRPr="00C838A6">
        <w:rPr>
          <w:rFonts w:ascii="Times New Roman" w:eastAsia="Times New Roman" w:hAnsi="Times New Roman" w:cs="Times New Roman"/>
          <w:color w:val="000000"/>
          <w:sz w:val="28"/>
          <w:szCs w:val="28"/>
          <w:lang w:eastAsia="ru-RU"/>
        </w:rPr>
        <w:t xml:space="preserve">понимают наличие не менее двух неспровоцированных </w:t>
      </w:r>
      <w:r w:rsidR="00C838A6">
        <w:rPr>
          <w:rFonts w:ascii="Times New Roman" w:eastAsia="Times New Roman" w:hAnsi="Times New Roman" w:cs="Times New Roman"/>
          <w:color w:val="000000"/>
          <w:sz w:val="28"/>
          <w:szCs w:val="28"/>
          <w:lang w:eastAsia="ru-RU"/>
        </w:rPr>
        <w:t xml:space="preserve">(рефлекторных) </w:t>
      </w:r>
      <w:r w:rsidR="00C838A6" w:rsidRPr="00C838A6">
        <w:rPr>
          <w:rFonts w:ascii="Times New Roman" w:eastAsia="Times New Roman" w:hAnsi="Times New Roman" w:cs="Times New Roman"/>
          <w:color w:val="000000"/>
          <w:sz w:val="28"/>
          <w:szCs w:val="28"/>
          <w:lang w:eastAsia="ru-RU"/>
        </w:rPr>
        <w:t>эпилептических приступов с интервалом более 24 ч</w:t>
      </w:r>
      <w:r w:rsidR="007B5C86">
        <w:rPr>
          <w:rFonts w:ascii="Times New Roman" w:eastAsia="Times New Roman" w:hAnsi="Times New Roman" w:cs="Times New Roman"/>
          <w:color w:val="000000"/>
          <w:sz w:val="28"/>
          <w:szCs w:val="28"/>
          <w:lang w:eastAsia="ru-RU"/>
        </w:rPr>
        <w:t>асов</w:t>
      </w:r>
      <w:r w:rsidR="00C838A6">
        <w:rPr>
          <w:rFonts w:ascii="Times New Roman" w:eastAsia="Times New Roman" w:hAnsi="Times New Roman" w:cs="Times New Roman"/>
          <w:color w:val="000000"/>
          <w:sz w:val="28"/>
          <w:szCs w:val="28"/>
          <w:lang w:eastAsia="ru-RU"/>
        </w:rPr>
        <w:t xml:space="preserve"> или</w:t>
      </w:r>
      <w:r w:rsidR="00C838A6" w:rsidRPr="00C838A6">
        <w:rPr>
          <w:rFonts w:ascii="Times New Roman" w:eastAsia="Times New Roman" w:hAnsi="Times New Roman" w:cs="Times New Roman"/>
          <w:color w:val="000000"/>
          <w:sz w:val="28"/>
          <w:szCs w:val="28"/>
          <w:lang w:eastAsia="ru-RU"/>
        </w:rPr>
        <w:t xml:space="preserve"> од</w:t>
      </w:r>
      <w:r w:rsidR="00C838A6">
        <w:rPr>
          <w:rFonts w:ascii="Times New Roman" w:eastAsia="Times New Roman" w:hAnsi="Times New Roman" w:cs="Times New Roman"/>
          <w:color w:val="000000"/>
          <w:sz w:val="28"/>
          <w:szCs w:val="28"/>
          <w:lang w:eastAsia="ru-RU"/>
        </w:rPr>
        <w:t>ного</w:t>
      </w:r>
      <w:r w:rsidR="00C838A6" w:rsidRPr="00C838A6">
        <w:rPr>
          <w:rFonts w:ascii="Times New Roman" w:eastAsia="Times New Roman" w:hAnsi="Times New Roman" w:cs="Times New Roman"/>
          <w:color w:val="000000"/>
          <w:sz w:val="28"/>
          <w:szCs w:val="28"/>
          <w:lang w:eastAsia="ru-RU"/>
        </w:rPr>
        <w:t xml:space="preserve"> неспровоцированн</w:t>
      </w:r>
      <w:r w:rsidR="001759FC">
        <w:rPr>
          <w:rFonts w:ascii="Times New Roman" w:eastAsia="Times New Roman" w:hAnsi="Times New Roman" w:cs="Times New Roman"/>
          <w:color w:val="000000"/>
          <w:sz w:val="28"/>
          <w:szCs w:val="28"/>
          <w:lang w:eastAsia="ru-RU"/>
        </w:rPr>
        <w:t>ого</w:t>
      </w:r>
      <w:r w:rsidR="00C838A6" w:rsidRPr="00C838A6">
        <w:rPr>
          <w:rFonts w:ascii="Times New Roman" w:eastAsia="Times New Roman" w:hAnsi="Times New Roman" w:cs="Times New Roman"/>
          <w:color w:val="000000"/>
          <w:sz w:val="28"/>
          <w:szCs w:val="28"/>
          <w:lang w:eastAsia="ru-RU"/>
        </w:rPr>
        <w:t xml:space="preserve"> приступ</w:t>
      </w:r>
      <w:r w:rsidR="001759FC">
        <w:rPr>
          <w:rFonts w:ascii="Times New Roman" w:eastAsia="Times New Roman" w:hAnsi="Times New Roman" w:cs="Times New Roman"/>
          <w:color w:val="000000"/>
          <w:sz w:val="28"/>
          <w:szCs w:val="28"/>
          <w:lang w:eastAsia="ru-RU"/>
        </w:rPr>
        <w:t>а</w:t>
      </w:r>
      <w:r w:rsidR="00C838A6" w:rsidRPr="00C838A6">
        <w:rPr>
          <w:rFonts w:ascii="Times New Roman" w:eastAsia="Times New Roman" w:hAnsi="Times New Roman" w:cs="Times New Roman"/>
          <w:color w:val="000000"/>
          <w:sz w:val="28"/>
          <w:szCs w:val="28"/>
          <w:lang w:eastAsia="ru-RU"/>
        </w:rPr>
        <w:t xml:space="preserve"> </w:t>
      </w:r>
      <w:r w:rsidR="00C838A6">
        <w:rPr>
          <w:rFonts w:ascii="Times New Roman" w:eastAsia="Times New Roman" w:hAnsi="Times New Roman" w:cs="Times New Roman"/>
          <w:color w:val="000000"/>
          <w:sz w:val="28"/>
          <w:szCs w:val="28"/>
          <w:lang w:eastAsia="ru-RU"/>
        </w:rPr>
        <w:t>с</w:t>
      </w:r>
      <w:r w:rsidR="00C838A6" w:rsidRPr="00C838A6">
        <w:rPr>
          <w:rFonts w:ascii="Times New Roman" w:eastAsia="Times New Roman" w:hAnsi="Times New Roman" w:cs="Times New Roman"/>
          <w:color w:val="000000"/>
          <w:sz w:val="28"/>
          <w:szCs w:val="28"/>
          <w:lang w:eastAsia="ru-RU"/>
        </w:rPr>
        <w:t xml:space="preserve"> </w:t>
      </w:r>
      <w:r w:rsidR="00C838A6">
        <w:rPr>
          <w:rFonts w:ascii="Times New Roman" w:eastAsia="Times New Roman" w:hAnsi="Times New Roman" w:cs="Times New Roman"/>
          <w:color w:val="000000"/>
          <w:sz w:val="28"/>
          <w:szCs w:val="28"/>
          <w:lang w:eastAsia="ru-RU"/>
        </w:rPr>
        <w:t xml:space="preserve">риском рецидива </w:t>
      </w:r>
      <w:r w:rsidR="00C838A6" w:rsidRPr="00C838A6">
        <w:rPr>
          <w:rFonts w:ascii="Times New Roman" w:eastAsia="Times New Roman" w:hAnsi="Times New Roman" w:cs="Times New Roman"/>
          <w:color w:val="000000"/>
          <w:sz w:val="28"/>
          <w:szCs w:val="28"/>
          <w:lang w:eastAsia="ru-RU"/>
        </w:rPr>
        <w:t>(</w:t>
      </w:r>
      <w:r w:rsidR="00C838A6" w:rsidRPr="00C838A6">
        <w:rPr>
          <w:rFonts w:ascii="Times New Roman" w:eastAsia="Times New Roman" w:hAnsi="Times New Roman" w:cs="Times New Roman"/>
          <w:color w:val="000000"/>
          <w:sz w:val="28"/>
          <w:szCs w:val="28"/>
          <w:lang w:eastAsia="ru-RU"/>
        </w:rPr>
        <w:sym w:font="Symbol" w:char="F0B3"/>
      </w:r>
      <w:r w:rsidR="00C838A6" w:rsidRPr="00C838A6">
        <w:rPr>
          <w:rFonts w:ascii="Times New Roman" w:eastAsia="Times New Roman" w:hAnsi="Times New Roman" w:cs="Times New Roman"/>
          <w:color w:val="000000"/>
          <w:sz w:val="28"/>
          <w:szCs w:val="28"/>
          <w:lang w:eastAsia="ru-RU"/>
        </w:rPr>
        <w:t> 60 %)</w:t>
      </w:r>
      <w:r w:rsidR="001759FC">
        <w:rPr>
          <w:rFonts w:ascii="Times New Roman" w:eastAsia="Times New Roman" w:hAnsi="Times New Roman" w:cs="Times New Roman"/>
          <w:color w:val="000000"/>
          <w:sz w:val="28"/>
          <w:szCs w:val="28"/>
          <w:lang w:eastAsia="ru-RU"/>
        </w:rPr>
        <w:t>.</w:t>
      </w:r>
      <w:r w:rsidR="000D26D5">
        <w:rPr>
          <w:rFonts w:ascii="Times New Roman" w:eastAsia="Times New Roman" w:hAnsi="Times New Roman" w:cs="Times New Roman"/>
          <w:color w:val="000000"/>
          <w:sz w:val="28"/>
          <w:szCs w:val="28"/>
          <w:lang w:eastAsia="ru-RU"/>
        </w:rPr>
        <w:fldChar w:fldCharType="begin">
          <w:fldData xml:space="preserve">PEVuZE5vdGU+PENpdGU+PEF1dGhvcj5GaXNoZXI8L0F1dGhvcj48WWVhcj4yMDE0PC9ZZWFyPjxS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</w:fldData>
        </w:fldChar>
      </w:r>
      <w:r w:rsidR="00ED7DAD">
        <w:rPr>
          <w:rFonts w:ascii="Times New Roman" w:eastAsia="Times New Roman" w:hAnsi="Times New Roman" w:cs="Times New Roman"/>
          <w:color w:val="000000"/>
          <w:sz w:val="28"/>
          <w:szCs w:val="28"/>
          <w:lang w:eastAsia="ru-RU"/>
        </w:rPr>
        <w:instrText xml:space="preserve"> ADDIN EN.CITE </w:instrText>
      </w:r>
      <w:r w:rsidR="00ED7DAD">
        <w:rPr>
          <w:rFonts w:ascii="Times New Roman" w:eastAsia="Times New Roman" w:hAnsi="Times New Roman" w:cs="Times New Roman"/>
          <w:color w:val="000000"/>
          <w:sz w:val="28"/>
          <w:szCs w:val="28"/>
          <w:lang w:eastAsia="ru-RU"/>
        </w:rPr>
        <w:fldChar w:fldCharType="begin">
          <w:fldData xml:space="preserve">PEVuZE5vdGU+PENpdGU+PEF1dGhvcj5GaXNoZXI8L0F1dGhvcj48WWVhcj4yMDE0PC9ZZWFyPjxS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</w:fldData>
        </w:fldChar>
      </w:r>
      <w:r w:rsidR="00ED7DAD">
        <w:rPr>
          <w:rFonts w:ascii="Times New Roman" w:eastAsia="Times New Roman" w:hAnsi="Times New Roman" w:cs="Times New Roman"/>
          <w:color w:val="000000"/>
          <w:sz w:val="28"/>
          <w:szCs w:val="28"/>
          <w:lang w:eastAsia="ru-RU"/>
        </w:rPr>
        <w:instrText xml:space="preserve"> ADDIN EN.CITE.DATA </w:instrText>
      </w:r>
      <w:r w:rsidR="00ED7DAD">
        <w:rPr>
          <w:rFonts w:ascii="Times New Roman" w:eastAsia="Times New Roman" w:hAnsi="Times New Roman" w:cs="Times New Roman"/>
          <w:color w:val="000000"/>
          <w:sz w:val="28"/>
          <w:szCs w:val="28"/>
          <w:lang w:eastAsia="ru-RU"/>
        </w:rPr>
      </w:r>
      <w:r w:rsidR="00ED7DAD">
        <w:rPr>
          <w:rFonts w:ascii="Times New Roman" w:eastAsia="Times New Roman" w:hAnsi="Times New Roman" w:cs="Times New Roman"/>
          <w:color w:val="000000"/>
          <w:sz w:val="28"/>
          <w:szCs w:val="28"/>
          <w:lang w:eastAsia="ru-RU"/>
        </w:rPr>
        <w:fldChar w:fldCharType="end"/>
      </w:r>
      <w:r w:rsidR="000D26D5">
        <w:rPr>
          <w:rFonts w:ascii="Times New Roman" w:eastAsia="Times New Roman" w:hAnsi="Times New Roman" w:cs="Times New Roman"/>
          <w:color w:val="000000"/>
          <w:sz w:val="28"/>
          <w:szCs w:val="28"/>
          <w:lang w:eastAsia="ru-RU"/>
        </w:rPr>
      </w:r>
      <w:r w:rsidR="000D26D5">
        <w:rPr>
          <w:rFonts w:ascii="Times New Roman" w:eastAsia="Times New Roman" w:hAnsi="Times New Roman" w:cs="Times New Roman"/>
          <w:color w:val="000000"/>
          <w:sz w:val="28"/>
          <w:szCs w:val="28"/>
          <w:lang w:eastAsia="ru-RU"/>
        </w:rPr>
        <w:fldChar w:fldCharType="separate"/>
      </w:r>
      <w:r w:rsidR="00ED7DAD">
        <w:rPr>
          <w:rFonts w:ascii="Times New Roman" w:eastAsia="Times New Roman" w:hAnsi="Times New Roman" w:cs="Times New Roman"/>
          <w:noProof/>
          <w:color w:val="000000"/>
          <w:sz w:val="28"/>
          <w:szCs w:val="28"/>
          <w:lang w:eastAsia="ru-RU"/>
        </w:rPr>
        <w:t>[9]</w:t>
      </w:r>
      <w:r w:rsidR="000D26D5">
        <w:rPr>
          <w:rFonts w:ascii="Times New Roman" w:eastAsia="Times New Roman" w:hAnsi="Times New Roman" w:cs="Times New Roman"/>
          <w:color w:val="000000"/>
          <w:sz w:val="28"/>
          <w:szCs w:val="28"/>
          <w:lang w:eastAsia="ru-RU"/>
        </w:rPr>
        <w:fldChar w:fldCharType="end"/>
      </w:r>
    </w:p>
    <w:p w14:paraId="1D8303CE" w14:textId="511A44E2" w:rsidR="00D8067A" w:rsidRPr="00883784" w:rsidRDefault="00DF1867" w:rsidP="004F564C">
      <w:pPr>
        <w:spacing w:after="0" w:line="240" w:lineRule="auto"/>
        <w:ind w:firstLine="567"/>
        <w:jc w:val="both"/>
        <w:rPr>
          <w:rFonts w:ascii="Times New Roman" w:eastAsia="Times New Roman" w:hAnsi="Times New Roman" w:cs="Times New Roman"/>
          <w:color w:val="000000"/>
          <w:sz w:val="28"/>
          <w:szCs w:val="28"/>
          <w:lang w:eastAsia="ru-RU"/>
        </w:rPr>
      </w:pPr>
      <w:r w:rsidRPr="00DF1867">
        <w:rPr>
          <w:rFonts w:ascii="Times New Roman" w:eastAsia="Times New Roman" w:hAnsi="Times New Roman" w:cs="Times New Roman"/>
          <w:color w:val="000000"/>
          <w:sz w:val="28"/>
          <w:szCs w:val="28"/>
          <w:lang w:eastAsia="ru-RU"/>
        </w:rPr>
        <w:t>Согласно последним эпидемиологическим данным ВОЗ</w:t>
      </w:r>
      <w:r w:rsidR="0096431D">
        <w:rPr>
          <w:rFonts w:ascii="Times New Roman" w:eastAsia="Times New Roman" w:hAnsi="Times New Roman" w:cs="Times New Roman"/>
          <w:color w:val="000000"/>
          <w:sz w:val="28"/>
          <w:szCs w:val="28"/>
          <w:lang w:eastAsia="ru-RU"/>
        </w:rPr>
        <w:t xml:space="preserve"> на 2019 год</w:t>
      </w:r>
      <w:r w:rsidRPr="00DF1867">
        <w:rPr>
          <w:rFonts w:ascii="Times New Roman" w:eastAsia="Times New Roman" w:hAnsi="Times New Roman" w:cs="Times New Roman"/>
          <w:color w:val="000000"/>
          <w:sz w:val="28"/>
          <w:szCs w:val="28"/>
          <w:lang w:eastAsia="ru-RU"/>
        </w:rPr>
        <w:t xml:space="preserve">, в мире </w:t>
      </w:r>
      <w:r w:rsidR="00265D23">
        <w:rPr>
          <w:rFonts w:ascii="Times New Roman" w:eastAsia="Times New Roman" w:hAnsi="Times New Roman" w:cs="Times New Roman"/>
          <w:color w:val="000000"/>
          <w:sz w:val="28"/>
          <w:szCs w:val="28"/>
          <w:lang w:eastAsia="ru-RU"/>
        </w:rPr>
        <w:t xml:space="preserve">распространенность </w:t>
      </w:r>
      <w:r w:rsidRPr="00DF1867">
        <w:rPr>
          <w:rFonts w:ascii="Times New Roman" w:eastAsia="Times New Roman" w:hAnsi="Times New Roman" w:cs="Times New Roman"/>
          <w:color w:val="000000"/>
          <w:sz w:val="28"/>
          <w:szCs w:val="28"/>
          <w:lang w:eastAsia="ru-RU"/>
        </w:rPr>
        <w:t>эпилепси</w:t>
      </w:r>
      <w:r w:rsidR="00265D23">
        <w:rPr>
          <w:rFonts w:ascii="Times New Roman" w:eastAsia="Times New Roman" w:hAnsi="Times New Roman" w:cs="Times New Roman"/>
          <w:color w:val="000000"/>
          <w:sz w:val="28"/>
          <w:szCs w:val="28"/>
          <w:lang w:eastAsia="ru-RU"/>
        </w:rPr>
        <w:t>и</w:t>
      </w:r>
      <w:r w:rsidRPr="00DF1867">
        <w:rPr>
          <w:rFonts w:ascii="Times New Roman" w:eastAsia="Times New Roman" w:hAnsi="Times New Roman" w:cs="Times New Roman"/>
          <w:color w:val="000000"/>
          <w:sz w:val="28"/>
          <w:szCs w:val="28"/>
          <w:lang w:eastAsia="ru-RU"/>
        </w:rPr>
        <w:t xml:space="preserve"> в активной форме </w:t>
      </w:r>
      <w:r w:rsidR="00265D23">
        <w:rPr>
          <w:rFonts w:ascii="Times New Roman" w:eastAsia="Times New Roman" w:hAnsi="Times New Roman" w:cs="Times New Roman"/>
          <w:color w:val="000000"/>
          <w:sz w:val="28"/>
          <w:szCs w:val="28"/>
          <w:lang w:eastAsia="ru-RU"/>
        </w:rPr>
        <w:t>колеблется в пределах</w:t>
      </w:r>
      <w:r w:rsidRPr="00DF1867">
        <w:rPr>
          <w:rFonts w:ascii="Times New Roman" w:eastAsia="Times New Roman" w:hAnsi="Times New Roman" w:cs="Times New Roman"/>
          <w:color w:val="000000"/>
          <w:sz w:val="28"/>
          <w:szCs w:val="28"/>
          <w:lang w:eastAsia="ru-RU"/>
        </w:rPr>
        <w:t xml:space="preserve"> </w:t>
      </w:r>
      <w:r w:rsidR="004F527E" w:rsidRPr="00DF1867">
        <w:rPr>
          <w:rFonts w:ascii="Times New Roman" w:eastAsia="Times New Roman" w:hAnsi="Times New Roman" w:cs="Times New Roman"/>
          <w:color w:val="000000"/>
          <w:sz w:val="28"/>
          <w:szCs w:val="28"/>
          <w:lang w:eastAsia="ru-RU"/>
        </w:rPr>
        <w:t>4</w:t>
      </w:r>
      <w:r w:rsidR="004F527E" w:rsidRPr="00FD4D7A">
        <w:rPr>
          <w:rFonts w:ascii="Times New Roman" w:eastAsia="Times New Roman" w:hAnsi="Times New Roman" w:cs="Times New Roman"/>
          <w:color w:val="000000"/>
          <w:sz w:val="28"/>
          <w:szCs w:val="28"/>
          <w:lang w:eastAsia="ru-RU"/>
        </w:rPr>
        <w:t>00</w:t>
      </w:r>
      <w:r w:rsidR="004F527E" w:rsidRPr="00DF1867">
        <w:rPr>
          <w:rFonts w:ascii="Times New Roman" w:eastAsia="Times New Roman" w:hAnsi="Times New Roman" w:cs="Times New Roman"/>
          <w:color w:val="000000"/>
          <w:sz w:val="28"/>
          <w:szCs w:val="28"/>
          <w:lang w:eastAsia="ru-RU"/>
        </w:rPr>
        <w:t xml:space="preserve">–1.000 </w:t>
      </w:r>
      <w:r w:rsidR="00265D23">
        <w:rPr>
          <w:rFonts w:ascii="Times New Roman" w:eastAsia="Times New Roman" w:hAnsi="Times New Roman" w:cs="Times New Roman"/>
          <w:color w:val="000000"/>
          <w:sz w:val="28"/>
          <w:szCs w:val="28"/>
          <w:lang w:eastAsia="ru-RU"/>
        </w:rPr>
        <w:t xml:space="preserve"> </w:t>
      </w:r>
      <w:r w:rsidRPr="00DF1867">
        <w:rPr>
          <w:rFonts w:ascii="Times New Roman" w:eastAsia="Times New Roman" w:hAnsi="Times New Roman" w:cs="Times New Roman"/>
          <w:color w:val="000000"/>
          <w:sz w:val="28"/>
          <w:szCs w:val="28"/>
          <w:lang w:eastAsia="ru-RU"/>
        </w:rPr>
        <w:t>человек на 1</w:t>
      </w:r>
      <w:r w:rsidR="00FD4D7A" w:rsidRPr="00FD4D7A">
        <w:rPr>
          <w:rFonts w:ascii="Times New Roman" w:eastAsia="Times New Roman" w:hAnsi="Times New Roman" w:cs="Times New Roman"/>
          <w:color w:val="000000"/>
          <w:sz w:val="28"/>
          <w:szCs w:val="28"/>
          <w:lang w:eastAsia="ru-RU"/>
        </w:rPr>
        <w:t>00</w:t>
      </w:r>
      <w:r w:rsidRPr="00DF1867">
        <w:rPr>
          <w:rFonts w:ascii="Times New Roman" w:eastAsia="Times New Roman" w:hAnsi="Times New Roman" w:cs="Times New Roman"/>
          <w:color w:val="000000"/>
          <w:sz w:val="28"/>
          <w:szCs w:val="28"/>
          <w:lang w:eastAsia="ru-RU"/>
        </w:rPr>
        <w:t>.000 населения</w:t>
      </w:r>
      <w:r>
        <w:rPr>
          <w:rFonts w:ascii="Times New Roman" w:eastAsia="Times New Roman" w:hAnsi="Times New Roman" w:cs="Times New Roman"/>
          <w:color w:val="000000"/>
          <w:sz w:val="28"/>
          <w:szCs w:val="28"/>
          <w:lang w:eastAsia="ru-RU"/>
        </w:rPr>
        <w:t xml:space="preserve"> или </w:t>
      </w:r>
      <w:r w:rsidRPr="00DF1867">
        <w:rPr>
          <w:rFonts w:ascii="Times New Roman" w:eastAsia="Times New Roman" w:hAnsi="Times New Roman" w:cs="Times New Roman"/>
          <w:color w:val="000000"/>
          <w:sz w:val="28"/>
          <w:szCs w:val="28"/>
          <w:lang w:eastAsia="ru-RU"/>
        </w:rPr>
        <w:t>около 50 млн. больных, что делает ее одним из самых распространённых неврологических заболеваний.</w:t>
      </w:r>
      <w:r>
        <w:rPr>
          <w:rFonts w:ascii="Times New Roman" w:eastAsia="Times New Roman" w:hAnsi="Times New Roman" w:cs="Times New Roman"/>
          <w:color w:val="000000"/>
          <w:sz w:val="28"/>
          <w:szCs w:val="28"/>
          <w:lang w:eastAsia="ru-RU"/>
        </w:rPr>
        <w:t xml:space="preserve"> </w:t>
      </w:r>
      <w:r w:rsidR="004F564C" w:rsidRPr="004F564C">
        <w:rPr>
          <w:rFonts w:ascii="Times New Roman" w:eastAsia="Times New Roman" w:hAnsi="Times New Roman" w:cs="Times New Roman"/>
          <w:color w:val="000000"/>
          <w:sz w:val="28"/>
          <w:szCs w:val="28"/>
          <w:lang w:eastAsia="ru-RU"/>
        </w:rPr>
        <w:t>На эпилепсию приходится 0,5% глобального бремени болезней</w:t>
      </w:r>
      <w:r w:rsidR="00E50A2B">
        <w:rPr>
          <w:rFonts w:ascii="Times New Roman" w:eastAsia="Times New Roman" w:hAnsi="Times New Roman" w:cs="Times New Roman"/>
          <w:color w:val="000000"/>
          <w:sz w:val="28"/>
          <w:szCs w:val="28"/>
          <w:lang w:eastAsia="ru-RU"/>
        </w:rPr>
        <w:t xml:space="preserve"> (ГББ)</w:t>
      </w:r>
      <w:r w:rsidR="004F564C" w:rsidRPr="004F564C">
        <w:rPr>
          <w:rFonts w:ascii="Times New Roman" w:eastAsia="Times New Roman" w:hAnsi="Times New Roman" w:cs="Times New Roman"/>
          <w:color w:val="000000"/>
          <w:sz w:val="28"/>
          <w:szCs w:val="28"/>
          <w:lang w:eastAsia="ru-RU"/>
        </w:rPr>
        <w:t xml:space="preserve">, при этом 80% этого бремени </w:t>
      </w:r>
      <w:r w:rsidR="00C90581">
        <w:rPr>
          <w:rFonts w:ascii="Times New Roman" w:eastAsia="Times New Roman" w:hAnsi="Times New Roman" w:cs="Times New Roman"/>
          <w:color w:val="000000"/>
          <w:sz w:val="28"/>
          <w:szCs w:val="28"/>
          <w:lang w:eastAsia="ru-RU"/>
        </w:rPr>
        <w:t>приходится на</w:t>
      </w:r>
      <w:r w:rsidR="004F564C" w:rsidRPr="004F564C">
        <w:rPr>
          <w:rFonts w:ascii="Times New Roman" w:eastAsia="Times New Roman" w:hAnsi="Times New Roman" w:cs="Times New Roman"/>
          <w:color w:val="000000"/>
          <w:sz w:val="28"/>
          <w:szCs w:val="28"/>
          <w:lang w:eastAsia="ru-RU"/>
        </w:rPr>
        <w:t xml:space="preserve"> развивающиеся </w:t>
      </w:r>
      <w:r w:rsidR="004F564C" w:rsidRPr="00883784">
        <w:rPr>
          <w:rFonts w:ascii="Times New Roman" w:eastAsia="Times New Roman" w:hAnsi="Times New Roman" w:cs="Times New Roman"/>
          <w:color w:val="000000"/>
          <w:sz w:val="28"/>
          <w:szCs w:val="28"/>
          <w:lang w:eastAsia="ru-RU"/>
        </w:rPr>
        <w:t>страны.</w:t>
      </w:r>
      <w:r w:rsidR="00222986">
        <w:rPr>
          <w:rFonts w:ascii="Times New Roman" w:eastAsia="Times New Roman" w:hAnsi="Times New Roman" w:cs="Times New Roman"/>
          <w:color w:val="000000"/>
          <w:sz w:val="28"/>
          <w:szCs w:val="28"/>
          <w:lang w:eastAsia="ru-RU"/>
        </w:rPr>
        <w:fldChar w:fldCharType="begin"/>
      </w:r>
      <w:r w:rsidR="00ED7DAD">
        <w:rPr>
          <w:rFonts w:ascii="Times New Roman" w:eastAsia="Times New Roman" w:hAnsi="Times New Roman" w:cs="Times New Roman"/>
          <w:color w:val="000000"/>
          <w:sz w:val="28"/>
          <w:szCs w:val="28"/>
          <w:lang w:eastAsia="ru-RU"/>
        </w:rPr>
        <w:instrText xml:space="preserve"> ADDIN EN.CITE &lt;EndNote&gt;&lt;Cite&gt;&lt;Author&gt;Pérez&lt;/Author&gt;&lt;Year&gt;2012&lt;/Year&gt;&lt;RecNum&gt;105&lt;/RecNum&gt;&lt;DisplayText&gt;[10]&lt;/DisplayText&gt;&lt;record&gt;&lt;rec-number&gt;105&lt;/rec-number&gt;&lt;foreign-keys&gt;&lt;key app="EN" db-id="zvafdpwp1wx5rbedav7prrfpepara92aavde" timestamp="1640633141"&gt;105&lt;/key&gt;&lt;/foreign-keys&gt;&lt;ref-type name="Book"&gt;6&lt;/ref-type&gt;&lt;contributors&gt;&lt;authors&gt;&lt;author&gt;&lt;style face="normal" font="default" charset="204" size="100%"&gt;Eduardo Barrag&lt;/style&gt;&lt;style face="normal" font="default" size="100%"&gt;án Pérez&lt;/style&gt;&lt;/author&gt;&lt;/authors&gt;&lt;/contributors&gt;&lt;titles&gt;&lt;title&gt;Epilepsy and related psychiatric conditions. In Rey JM (ed), IACAPAP e-Textbook of Child and Adolescent Mental Health&lt;/title&gt;&lt;/titles&gt;&lt;section&gt;&lt;style face="normal" font="default" charset="204" size="100%"&gt;2-3&lt;/style&gt;&lt;/section&gt;&lt;dates&gt;&lt;year&gt;2012&lt;/year&gt;&lt;/dates&gt;&lt;publisher&gt;Geneva: International Association for Child and Adolescent Psychiatry and Allied Professions &lt;/publisher&gt;&lt;urls&gt;&lt;/urls&gt;&lt;/record&gt;&lt;/Cite&gt;&lt;/EndNote&gt;</w:instrText>
      </w:r>
      <w:r w:rsidR="00222986">
        <w:rPr>
          <w:rFonts w:ascii="Times New Roman" w:eastAsia="Times New Roman" w:hAnsi="Times New Roman" w:cs="Times New Roman"/>
          <w:color w:val="000000"/>
          <w:sz w:val="28"/>
          <w:szCs w:val="28"/>
          <w:lang w:eastAsia="ru-RU"/>
        </w:rPr>
        <w:fldChar w:fldCharType="separate"/>
      </w:r>
      <w:r w:rsidR="00ED7DAD">
        <w:rPr>
          <w:rFonts w:ascii="Times New Roman" w:eastAsia="Times New Roman" w:hAnsi="Times New Roman" w:cs="Times New Roman"/>
          <w:noProof/>
          <w:color w:val="000000"/>
          <w:sz w:val="28"/>
          <w:szCs w:val="28"/>
          <w:lang w:eastAsia="ru-RU"/>
        </w:rPr>
        <w:t>[10]</w:t>
      </w:r>
      <w:r w:rsidR="00222986">
        <w:rPr>
          <w:rFonts w:ascii="Times New Roman" w:eastAsia="Times New Roman" w:hAnsi="Times New Roman" w:cs="Times New Roman"/>
          <w:color w:val="000000"/>
          <w:sz w:val="28"/>
          <w:szCs w:val="28"/>
          <w:lang w:eastAsia="ru-RU"/>
        </w:rPr>
        <w:fldChar w:fldCharType="end"/>
      </w:r>
    </w:p>
    <w:p w14:paraId="1E688B76" w14:textId="37711C9D" w:rsidR="009172C5" w:rsidRDefault="00DF1867" w:rsidP="00A82FCE">
      <w:pPr>
        <w:spacing w:after="0" w:line="240" w:lineRule="auto"/>
        <w:ind w:firstLine="567"/>
        <w:jc w:val="both"/>
        <w:rPr>
          <w:rFonts w:ascii="Times New Roman" w:hAnsi="Times New Roman" w:cs="Times New Roman"/>
          <w:sz w:val="28"/>
          <w:szCs w:val="28"/>
        </w:rPr>
      </w:pPr>
      <w:r>
        <w:rPr>
          <w:rFonts w:ascii="Times New Roman" w:eastAsia="Times New Roman" w:hAnsi="Times New Roman" w:cs="Times New Roman"/>
          <w:color w:val="000000"/>
          <w:sz w:val="28"/>
          <w:szCs w:val="28"/>
          <w:lang w:eastAsia="ru-RU"/>
        </w:rPr>
        <w:t>В</w:t>
      </w:r>
      <w:r w:rsidRPr="00DF1867">
        <w:rPr>
          <w:rFonts w:ascii="Times New Roman" w:eastAsia="Times New Roman" w:hAnsi="Times New Roman" w:cs="Times New Roman"/>
          <w:color w:val="000000"/>
          <w:sz w:val="28"/>
          <w:szCs w:val="28"/>
          <w:lang w:eastAsia="ru-RU"/>
        </w:rPr>
        <w:t xml:space="preserve"> 75% случаев дебют заболевания приходится </w:t>
      </w:r>
      <w:r>
        <w:rPr>
          <w:rFonts w:ascii="Times New Roman" w:eastAsia="Times New Roman" w:hAnsi="Times New Roman" w:cs="Times New Roman"/>
          <w:color w:val="000000"/>
          <w:sz w:val="28"/>
          <w:szCs w:val="28"/>
          <w:lang w:eastAsia="ru-RU"/>
        </w:rPr>
        <w:t>н</w:t>
      </w:r>
      <w:r w:rsidRPr="00DF1867">
        <w:rPr>
          <w:rFonts w:ascii="Times New Roman" w:eastAsia="Times New Roman" w:hAnsi="Times New Roman" w:cs="Times New Roman"/>
          <w:color w:val="000000"/>
          <w:sz w:val="28"/>
          <w:szCs w:val="28"/>
          <w:lang w:eastAsia="ru-RU"/>
        </w:rPr>
        <w:t>а детский</w:t>
      </w:r>
      <w:r w:rsidR="005361B3">
        <w:rPr>
          <w:rFonts w:ascii="Times New Roman" w:eastAsia="Times New Roman" w:hAnsi="Times New Roman" w:cs="Times New Roman"/>
          <w:color w:val="000000"/>
          <w:sz w:val="28"/>
          <w:szCs w:val="28"/>
          <w:lang w:eastAsia="ru-RU"/>
        </w:rPr>
        <w:t xml:space="preserve"> и подростковый</w:t>
      </w:r>
      <w:r w:rsidRPr="00DF1867">
        <w:rPr>
          <w:rFonts w:ascii="Times New Roman" w:eastAsia="Times New Roman" w:hAnsi="Times New Roman" w:cs="Times New Roman"/>
          <w:color w:val="000000"/>
          <w:sz w:val="28"/>
          <w:szCs w:val="28"/>
          <w:lang w:eastAsia="ru-RU"/>
        </w:rPr>
        <w:t xml:space="preserve"> </w:t>
      </w:r>
      <w:r w:rsidR="000C603D">
        <w:rPr>
          <w:rFonts w:ascii="Times New Roman" w:eastAsia="Times New Roman" w:hAnsi="Times New Roman" w:cs="Times New Roman"/>
          <w:color w:val="000000"/>
          <w:sz w:val="28"/>
          <w:szCs w:val="28"/>
          <w:lang w:eastAsia="ru-RU"/>
        </w:rPr>
        <w:t>период</w:t>
      </w:r>
      <w:r>
        <w:rPr>
          <w:rFonts w:ascii="Times New Roman" w:eastAsia="Times New Roman" w:hAnsi="Times New Roman" w:cs="Times New Roman"/>
          <w:color w:val="000000"/>
          <w:sz w:val="28"/>
          <w:szCs w:val="28"/>
          <w:lang w:eastAsia="ru-RU"/>
        </w:rPr>
        <w:t xml:space="preserve"> с пиком заболеваемости </w:t>
      </w:r>
      <w:r w:rsidRPr="00DF1867">
        <w:rPr>
          <w:rFonts w:ascii="Times New Roman" w:eastAsia="Times New Roman" w:hAnsi="Times New Roman" w:cs="Times New Roman"/>
          <w:color w:val="000000"/>
          <w:sz w:val="28"/>
          <w:szCs w:val="28"/>
          <w:lang w:eastAsia="ru-RU"/>
        </w:rPr>
        <w:t>до 10</w:t>
      </w:r>
      <w:r w:rsidR="00BA7107">
        <w:rPr>
          <w:rFonts w:ascii="Times New Roman" w:eastAsia="Times New Roman" w:hAnsi="Times New Roman" w:cs="Times New Roman"/>
          <w:color w:val="000000"/>
          <w:sz w:val="28"/>
          <w:szCs w:val="28"/>
          <w:lang w:eastAsia="ru-RU"/>
        </w:rPr>
        <w:t>-</w:t>
      </w:r>
      <w:r w:rsidRPr="00DF1867">
        <w:rPr>
          <w:rFonts w:ascii="Times New Roman" w:eastAsia="Times New Roman" w:hAnsi="Times New Roman" w:cs="Times New Roman"/>
          <w:color w:val="000000"/>
          <w:sz w:val="28"/>
          <w:szCs w:val="28"/>
          <w:lang w:eastAsia="ru-RU"/>
        </w:rPr>
        <w:t>летнего возраста</w:t>
      </w:r>
      <w:r>
        <w:rPr>
          <w:rFonts w:ascii="Times New Roman" w:eastAsia="Times New Roman" w:hAnsi="Times New Roman" w:cs="Times New Roman"/>
          <w:color w:val="000000"/>
          <w:sz w:val="28"/>
          <w:szCs w:val="28"/>
          <w:lang w:eastAsia="ru-RU"/>
        </w:rPr>
        <w:t>.</w:t>
      </w:r>
      <w:r w:rsidR="00ED7DAD">
        <w:rPr>
          <w:rFonts w:ascii="Times New Roman" w:eastAsia="Times New Roman" w:hAnsi="Times New Roman" w:cs="Times New Roman"/>
          <w:color w:val="000000"/>
          <w:sz w:val="28"/>
          <w:szCs w:val="28"/>
          <w:lang w:eastAsia="ru-RU"/>
        </w:rPr>
        <w:fldChar w:fldCharType="begin"/>
      </w:r>
      <w:r w:rsidR="00ED7DAD">
        <w:rPr>
          <w:rFonts w:ascii="Times New Roman" w:eastAsia="Times New Roman" w:hAnsi="Times New Roman" w:cs="Times New Roman"/>
          <w:color w:val="000000"/>
          <w:sz w:val="28"/>
          <w:szCs w:val="28"/>
          <w:lang w:eastAsia="ru-RU"/>
        </w:rPr>
        <w:instrText xml:space="preserve"> ADDIN EN.CITE &lt;EndNote&gt;&lt;Cite&gt;&lt;Author&gt;В.М. Фролова&lt;/Author&gt;&lt;Year&gt;2020&lt;/Year&gt;&lt;RecNum&gt;272&lt;/RecNum&gt;&lt;DisplayText&gt;[4]&lt;/DisplayText&gt;&lt;record&gt;&lt;rec-number&gt;272&lt;/rec-number&gt;&lt;foreign-keys&gt;&lt;key app="EN" db-id="zvafdpwp1wx5rbedav7prrfpepara92aavde" timestamp="1658540530"&gt;272&lt;/key&gt;&lt;/foreign-keys&gt;&lt;ref-type name="Journal Article"&gt;17&lt;/ref-type&gt;&lt;contributors&gt;&lt;authors&gt;&lt;author&gt;&lt;style face="normal" font="default" charset="204" size="100%"&gt;В.М. Фролова, Е.Э. Кожарская&lt;/style&gt;&lt;/author&gt;&lt;/authors&gt;&lt;/contributors&gt;&lt;titles&gt;&lt;title&gt;&lt;style face="normal" font="default" charset="204" size="100%"&gt;Подходы к обучению детей с эпилепсией и/или детей, перенесших в прошлом эпилептический статус (в рамках принципов инклюзивного обучения)&lt;/style&gt;&lt;/title&gt;&lt;/titles&gt;&lt;dates&gt;&lt;year&gt;&lt;style face="normal" font="default" charset="204" size="100%"&gt;2020&lt;/style&gt;&lt;/year&gt;&lt;/dates&gt;&lt;urls&gt;&lt;/urls&gt;&lt;/record&gt;&lt;/Cite&gt;&lt;/EndNote&gt;</w:instrText>
      </w:r>
      <w:r w:rsidR="00ED7DAD">
        <w:rPr>
          <w:rFonts w:ascii="Times New Roman" w:eastAsia="Times New Roman" w:hAnsi="Times New Roman" w:cs="Times New Roman"/>
          <w:color w:val="000000"/>
          <w:sz w:val="28"/>
          <w:szCs w:val="28"/>
          <w:lang w:eastAsia="ru-RU"/>
        </w:rPr>
        <w:fldChar w:fldCharType="separate"/>
      </w:r>
      <w:r w:rsidR="00ED7DAD">
        <w:rPr>
          <w:rFonts w:ascii="Times New Roman" w:eastAsia="Times New Roman" w:hAnsi="Times New Roman" w:cs="Times New Roman"/>
          <w:noProof/>
          <w:color w:val="000000"/>
          <w:sz w:val="28"/>
          <w:szCs w:val="28"/>
          <w:lang w:eastAsia="ru-RU"/>
        </w:rPr>
        <w:t>[4]</w:t>
      </w:r>
      <w:r w:rsidR="00ED7DAD">
        <w:rPr>
          <w:rFonts w:ascii="Times New Roman" w:eastAsia="Times New Roman" w:hAnsi="Times New Roman" w:cs="Times New Roman"/>
          <w:color w:val="000000"/>
          <w:sz w:val="28"/>
          <w:szCs w:val="28"/>
          <w:lang w:eastAsia="ru-RU"/>
        </w:rPr>
        <w:fldChar w:fldCharType="end"/>
      </w:r>
      <w:r>
        <w:rPr>
          <w:rFonts w:ascii="Times New Roman" w:eastAsia="Times New Roman" w:hAnsi="Times New Roman" w:cs="Times New Roman"/>
          <w:color w:val="000000"/>
          <w:sz w:val="28"/>
          <w:szCs w:val="28"/>
          <w:lang w:eastAsia="ru-RU"/>
        </w:rPr>
        <w:t xml:space="preserve"> </w:t>
      </w:r>
      <w:r w:rsidR="003E1F4D" w:rsidRPr="003E1F4D">
        <w:rPr>
          <w:rFonts w:ascii="Times New Roman" w:eastAsia="Times New Roman" w:hAnsi="Times New Roman" w:cs="Times New Roman"/>
          <w:color w:val="000000"/>
          <w:sz w:val="28"/>
          <w:szCs w:val="28"/>
          <w:lang w:eastAsia="ru-RU"/>
        </w:rPr>
        <w:t xml:space="preserve">В общемировом масштабе эпилепсией страдает от 0,5% до 1% детей. </w:t>
      </w:r>
      <w:r w:rsidR="00A82FCE">
        <w:rPr>
          <w:rFonts w:ascii="Times New Roman" w:eastAsia="Times New Roman" w:hAnsi="Times New Roman" w:cs="Times New Roman"/>
          <w:color w:val="000000"/>
          <w:sz w:val="28"/>
          <w:szCs w:val="28"/>
          <w:lang w:eastAsia="ru-RU"/>
        </w:rPr>
        <w:t>Н</w:t>
      </w:r>
      <w:r w:rsidR="00A82FCE" w:rsidRPr="00A82FCE">
        <w:rPr>
          <w:rFonts w:ascii="Times New Roman" w:eastAsia="Times New Roman" w:hAnsi="Times New Roman" w:cs="Times New Roman"/>
          <w:color w:val="000000"/>
          <w:sz w:val="28"/>
          <w:szCs w:val="28"/>
          <w:lang w:eastAsia="ru-RU"/>
        </w:rPr>
        <w:t xml:space="preserve">аиболее высокий показатель </w:t>
      </w:r>
      <w:r w:rsidR="00E50A2B">
        <w:rPr>
          <w:rFonts w:ascii="Times New Roman" w:eastAsia="Times New Roman" w:hAnsi="Times New Roman" w:cs="Times New Roman"/>
          <w:color w:val="000000"/>
          <w:sz w:val="28"/>
          <w:szCs w:val="28"/>
          <w:lang w:eastAsia="ru-RU"/>
        </w:rPr>
        <w:t>ГББ</w:t>
      </w:r>
      <w:r w:rsidR="00A82FCE" w:rsidRPr="00A82FCE">
        <w:rPr>
          <w:rFonts w:ascii="Times New Roman" w:eastAsia="Times New Roman" w:hAnsi="Times New Roman" w:cs="Times New Roman"/>
          <w:color w:val="000000"/>
          <w:sz w:val="28"/>
          <w:szCs w:val="28"/>
          <w:lang w:eastAsia="ru-RU"/>
        </w:rPr>
        <w:t xml:space="preserve"> (2,8%) </w:t>
      </w:r>
      <w:r w:rsidR="00A82FCE">
        <w:rPr>
          <w:rFonts w:ascii="Times New Roman" w:eastAsia="Times New Roman" w:hAnsi="Times New Roman" w:cs="Times New Roman"/>
          <w:color w:val="000000"/>
          <w:sz w:val="28"/>
          <w:szCs w:val="28"/>
          <w:lang w:eastAsia="ru-RU"/>
        </w:rPr>
        <w:t>соответствует</w:t>
      </w:r>
      <w:r w:rsidR="00A82FCE" w:rsidRPr="00A82FCE">
        <w:rPr>
          <w:rFonts w:ascii="Times New Roman" w:eastAsia="Times New Roman" w:hAnsi="Times New Roman" w:cs="Times New Roman"/>
          <w:color w:val="000000"/>
          <w:sz w:val="28"/>
          <w:szCs w:val="28"/>
          <w:lang w:eastAsia="ru-RU"/>
        </w:rPr>
        <w:t xml:space="preserve"> возрастной группе от 5 до 14 лет</w:t>
      </w:r>
      <w:r w:rsidR="00A82FCE">
        <w:rPr>
          <w:rFonts w:ascii="Times New Roman" w:eastAsia="Times New Roman" w:hAnsi="Times New Roman" w:cs="Times New Roman"/>
          <w:color w:val="000000"/>
          <w:sz w:val="28"/>
          <w:szCs w:val="28"/>
          <w:lang w:eastAsia="ru-RU"/>
        </w:rPr>
        <w:t>.</w:t>
      </w:r>
      <w:r w:rsidR="00222986">
        <w:rPr>
          <w:rFonts w:ascii="Times New Roman" w:eastAsia="Times New Roman" w:hAnsi="Times New Roman" w:cs="Times New Roman"/>
          <w:color w:val="000000"/>
          <w:sz w:val="28"/>
          <w:szCs w:val="28"/>
          <w:lang w:eastAsia="ru-RU"/>
        </w:rPr>
        <w:fldChar w:fldCharType="begin"/>
      </w:r>
      <w:r w:rsidR="00ED7DAD">
        <w:rPr>
          <w:rFonts w:ascii="Times New Roman" w:eastAsia="Times New Roman" w:hAnsi="Times New Roman" w:cs="Times New Roman"/>
          <w:color w:val="000000"/>
          <w:sz w:val="28"/>
          <w:szCs w:val="28"/>
          <w:lang w:eastAsia="ru-RU"/>
        </w:rPr>
        <w:instrText xml:space="preserve"> ADDIN EN.CITE &lt;EndNote&gt;&lt;Cite&gt;&lt;Author&gt;Pérez&lt;/Author&gt;&lt;Year&gt;2012&lt;/Year&gt;&lt;RecNum&gt;105&lt;/RecNum&gt;&lt;DisplayText&gt;[10]&lt;/DisplayText&gt;&lt;record&gt;&lt;rec-number&gt;105&lt;/rec-number&gt;&lt;foreign-keys&gt;&lt;key app="EN" db-id="zvafdpwp1wx5rbedav7prrfpepara92aavde" timestamp="1640633141"&gt;105&lt;/key&gt;&lt;/foreign-keys&gt;&lt;ref-type name="Book"&gt;6&lt;/ref-type&gt;&lt;contributors&gt;&lt;authors&gt;&lt;author&gt;&lt;style face="normal" font="default" charset="204" size="100%"&gt;Eduardo Barrag&lt;/style&gt;&lt;style face="normal" font="default" size="100%"&gt;án Pérez&lt;/style&gt;&lt;/author&gt;&lt;/authors&gt;&lt;/contributors&gt;&lt;titles&gt;&lt;title&gt;Epilepsy and related psychiatric conditions. In Rey JM (ed), IACAPAP e-Textbook of Child and Adolescent Mental Health&lt;/title&gt;&lt;/titles&gt;&lt;section&gt;&lt;style face="normal" font="default" charset="204" size="100%"&gt;2-3&lt;/style&gt;&lt;/section&gt;&lt;dates&gt;&lt;year&gt;2012&lt;/year&gt;&lt;/dates&gt;&lt;publisher&gt;Geneva: International Association for Child and Adolescent Psychiatry and Allied Professions &lt;/publisher&gt;&lt;urls&gt;&lt;/urls&gt;&lt;/record&gt;&lt;/Cite&gt;&lt;/EndNote&gt;</w:instrText>
      </w:r>
      <w:r w:rsidR="00222986">
        <w:rPr>
          <w:rFonts w:ascii="Times New Roman" w:eastAsia="Times New Roman" w:hAnsi="Times New Roman" w:cs="Times New Roman"/>
          <w:color w:val="000000"/>
          <w:sz w:val="28"/>
          <w:szCs w:val="28"/>
          <w:lang w:eastAsia="ru-RU"/>
        </w:rPr>
        <w:fldChar w:fldCharType="separate"/>
      </w:r>
      <w:r w:rsidR="00ED7DAD">
        <w:rPr>
          <w:rFonts w:ascii="Times New Roman" w:eastAsia="Times New Roman" w:hAnsi="Times New Roman" w:cs="Times New Roman"/>
          <w:noProof/>
          <w:color w:val="000000"/>
          <w:sz w:val="28"/>
          <w:szCs w:val="28"/>
          <w:lang w:eastAsia="ru-RU"/>
        </w:rPr>
        <w:t>[10]</w:t>
      </w:r>
      <w:r w:rsidR="00222986">
        <w:rPr>
          <w:rFonts w:ascii="Times New Roman" w:eastAsia="Times New Roman" w:hAnsi="Times New Roman" w:cs="Times New Roman"/>
          <w:color w:val="000000"/>
          <w:sz w:val="28"/>
          <w:szCs w:val="28"/>
          <w:lang w:eastAsia="ru-RU"/>
        </w:rPr>
        <w:fldChar w:fldCharType="end"/>
      </w:r>
      <w:r w:rsidR="009172C5" w:rsidRPr="00883784">
        <w:rPr>
          <w:rFonts w:ascii="Times New Roman" w:hAnsi="Times New Roman" w:cs="Times New Roman"/>
          <w:sz w:val="28"/>
          <w:szCs w:val="28"/>
        </w:rPr>
        <w:t xml:space="preserve"> </w:t>
      </w:r>
    </w:p>
    <w:p w14:paraId="63A1919E" w14:textId="30E0E622" w:rsidR="00964B52" w:rsidRDefault="00597674" w:rsidP="00A82FCE">
      <w:pPr>
        <w:spacing w:after="0" w:line="240" w:lineRule="auto"/>
        <w:ind w:firstLine="567"/>
        <w:jc w:val="both"/>
        <w:rPr>
          <w:rFonts w:ascii="Times New Roman" w:hAnsi="Times New Roman" w:cs="Times New Roman"/>
          <w:sz w:val="28"/>
          <w:szCs w:val="28"/>
        </w:rPr>
      </w:pPr>
      <w:r w:rsidRPr="00597674">
        <w:rPr>
          <w:rFonts w:ascii="Times New Roman" w:hAnsi="Times New Roman" w:cs="Times New Roman"/>
          <w:sz w:val="28"/>
          <w:szCs w:val="28"/>
        </w:rPr>
        <w:t xml:space="preserve">Сообщаемая </w:t>
      </w:r>
      <w:r>
        <w:rPr>
          <w:rFonts w:ascii="Times New Roman" w:hAnsi="Times New Roman" w:cs="Times New Roman"/>
          <w:sz w:val="28"/>
          <w:szCs w:val="28"/>
        </w:rPr>
        <w:t xml:space="preserve">различными авторами </w:t>
      </w:r>
      <w:r w:rsidRPr="00597674">
        <w:rPr>
          <w:rFonts w:ascii="Times New Roman" w:hAnsi="Times New Roman" w:cs="Times New Roman"/>
          <w:sz w:val="28"/>
          <w:szCs w:val="28"/>
        </w:rPr>
        <w:t xml:space="preserve">заболеваемость эпилепсией у детей </w:t>
      </w:r>
      <w:r>
        <w:rPr>
          <w:rFonts w:ascii="Times New Roman" w:hAnsi="Times New Roman" w:cs="Times New Roman"/>
          <w:sz w:val="28"/>
          <w:szCs w:val="28"/>
        </w:rPr>
        <w:t xml:space="preserve">и подростков </w:t>
      </w:r>
      <w:r w:rsidRPr="00597674">
        <w:rPr>
          <w:rFonts w:ascii="Times New Roman" w:hAnsi="Times New Roman" w:cs="Times New Roman"/>
          <w:sz w:val="28"/>
          <w:szCs w:val="28"/>
        </w:rPr>
        <w:t>имеет довольно широкий диапазон, например</w:t>
      </w:r>
      <w:r>
        <w:rPr>
          <w:rFonts w:ascii="Times New Roman" w:hAnsi="Times New Roman" w:cs="Times New Roman"/>
          <w:sz w:val="28"/>
          <w:szCs w:val="28"/>
        </w:rPr>
        <w:t>,</w:t>
      </w:r>
      <w:r w:rsidRPr="00597674">
        <w:rPr>
          <w:rFonts w:ascii="Times New Roman" w:hAnsi="Times New Roman" w:cs="Times New Roman"/>
          <w:sz w:val="28"/>
          <w:szCs w:val="28"/>
        </w:rPr>
        <w:t xml:space="preserve"> от 4</w:t>
      </w:r>
      <w:r w:rsidR="00895561" w:rsidRPr="00895561">
        <w:rPr>
          <w:rFonts w:ascii="Times New Roman" w:hAnsi="Times New Roman" w:cs="Times New Roman"/>
          <w:sz w:val="28"/>
          <w:szCs w:val="28"/>
        </w:rPr>
        <w:t>6</w:t>
      </w:r>
      <w:r w:rsidRPr="00597674">
        <w:rPr>
          <w:rFonts w:ascii="Times New Roman" w:hAnsi="Times New Roman" w:cs="Times New Roman"/>
          <w:sz w:val="28"/>
          <w:szCs w:val="28"/>
        </w:rPr>
        <w:t xml:space="preserve"> </w:t>
      </w:r>
      <w:r>
        <w:rPr>
          <w:rFonts w:ascii="Times New Roman" w:hAnsi="Times New Roman" w:cs="Times New Roman"/>
          <w:sz w:val="28"/>
          <w:szCs w:val="28"/>
        </w:rPr>
        <w:t>случа</w:t>
      </w:r>
      <w:r w:rsidR="00536370">
        <w:rPr>
          <w:rFonts w:ascii="Times New Roman" w:hAnsi="Times New Roman" w:cs="Times New Roman"/>
          <w:sz w:val="28"/>
          <w:szCs w:val="28"/>
        </w:rPr>
        <w:t>ев</w:t>
      </w:r>
      <w:r>
        <w:rPr>
          <w:rFonts w:ascii="Times New Roman" w:hAnsi="Times New Roman" w:cs="Times New Roman"/>
          <w:sz w:val="28"/>
          <w:szCs w:val="28"/>
        </w:rPr>
        <w:t xml:space="preserve"> </w:t>
      </w:r>
      <w:r w:rsidR="00E50A2B">
        <w:rPr>
          <w:rFonts w:ascii="Times New Roman" w:hAnsi="Times New Roman" w:cs="Times New Roman"/>
          <w:sz w:val="28"/>
          <w:szCs w:val="28"/>
        </w:rPr>
        <w:t xml:space="preserve">в год </w:t>
      </w:r>
      <w:r w:rsidRPr="00597674">
        <w:rPr>
          <w:rFonts w:ascii="Times New Roman" w:hAnsi="Times New Roman" w:cs="Times New Roman"/>
          <w:sz w:val="28"/>
          <w:szCs w:val="28"/>
        </w:rPr>
        <w:t xml:space="preserve">на 100.000 </w:t>
      </w:r>
      <w:r>
        <w:rPr>
          <w:rFonts w:ascii="Times New Roman" w:hAnsi="Times New Roman" w:cs="Times New Roman"/>
          <w:sz w:val="28"/>
          <w:szCs w:val="28"/>
        </w:rPr>
        <w:t xml:space="preserve">детского населения </w:t>
      </w:r>
      <w:r w:rsidR="00536370" w:rsidRPr="00536370">
        <w:rPr>
          <w:rFonts w:ascii="Times New Roman" w:hAnsi="Times New Roman" w:cs="Times New Roman"/>
          <w:sz w:val="28"/>
          <w:szCs w:val="28"/>
        </w:rPr>
        <w:t xml:space="preserve">в возрасте от 1-10 лет </w:t>
      </w:r>
      <w:r w:rsidR="00536370">
        <w:rPr>
          <w:rFonts w:ascii="Times New Roman" w:hAnsi="Times New Roman" w:cs="Times New Roman"/>
          <w:sz w:val="28"/>
          <w:szCs w:val="28"/>
        </w:rPr>
        <w:t xml:space="preserve">в </w:t>
      </w:r>
      <w:r w:rsidRPr="00597674">
        <w:rPr>
          <w:rFonts w:ascii="Times New Roman" w:hAnsi="Times New Roman" w:cs="Times New Roman"/>
          <w:sz w:val="28"/>
          <w:szCs w:val="28"/>
        </w:rPr>
        <w:t>Новой Шотландии</w:t>
      </w:r>
      <w:r w:rsidR="00895561">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&lt;EndNote&gt;&lt;Cite&gt;&lt;Author&gt;Camfield&lt;/Author&gt;&lt;Year&gt;1996&lt;/Year&gt;&lt;RecNum&gt;108&lt;/RecNum&gt;&lt;DisplayText&gt;[11]&lt;/DisplayText&gt;&lt;record&gt;&lt;rec-number&gt;108&lt;/rec-number&gt;&lt;foreign-keys&gt;&lt;key app="EN" db-id="zvafdpwp1wx5rbedav7prrfpepara92aavde" timestamp="1640715138"&gt;108&lt;/key&gt;&lt;/foreign-keys&gt;&lt;ref-type name="Journal Article"&gt;17&lt;/ref-type&gt;&lt;contributors&gt;&lt;authors&gt;&lt;author&gt;Camfield, C. S.&lt;/author&gt;&lt;author&gt;Camfield, P. R.&lt;/author&gt;&lt;author&gt;Gordon, K.&lt;/author&gt;&lt;author&gt;Wirrell, E.&lt;/author&gt;&lt;author&gt;Dooley, J. M.&lt;/author&gt;&lt;/authors&gt;&lt;/contributors&gt;&lt;auth-address&gt;Department of Pediatrics, Dalhousie University Medical School, Halifax, Nova Scotia, Canada.&lt;/auth-address&gt;&lt;titles&gt;&lt;title&gt;Incidence of epilepsy in childhood and adolescence: a population-based study in Nova Scotia from 1977 to 1985&lt;/title&gt;&lt;secondary-title&gt;Epilepsia&lt;/secondary-title&gt;&lt;/titles&gt;&lt;periodical&gt;&lt;full-title&gt;Epilepsia&lt;/full-title&gt;&lt;/periodical&gt;&lt;pages&gt;19-23&lt;/pages&gt;&lt;volume&gt;37&lt;/volume&gt;&lt;number&gt;1&lt;/number&gt;&lt;edition&gt;1996/01/01&lt;/edition&gt;&lt;keywords&gt;&lt;keyword&gt;Adolescent&lt;/keyword&gt;&lt;keyword&gt;Adult&lt;/keyword&gt;&lt;keyword&gt;Age Distribution&lt;/keyword&gt;&lt;keyword&gt;Age Factors&lt;/keyword&gt;&lt;keyword&gt;Age of Onset&lt;/keyword&gt;&lt;keyword&gt;Child&lt;/keyword&gt;&lt;keyword&gt;Child, Preschool&lt;/keyword&gt;&lt;keyword&gt;Electroencephalography&lt;/keyword&gt;&lt;keyword&gt;Epilepsy/diagnosis/*epidemiology&lt;/keyword&gt;&lt;keyword&gt;Epilepsy, Absence/epidemiology&lt;/keyword&gt;&lt;keyword&gt;Epilepsy, Generalized/epidemiology&lt;/keyword&gt;&lt;keyword&gt;Humans&lt;/keyword&gt;&lt;keyword&gt;Incidence&lt;/keyword&gt;&lt;keyword&gt;Infant&lt;/keyword&gt;&lt;keyword&gt;Infant, Newborn&lt;/keyword&gt;&lt;keyword&gt;Nova Scotia/epidemiology&lt;/keyword&gt;&lt;/keywords&gt;&lt;dates&gt;&lt;year&gt;1996&lt;/year&gt;&lt;pub-dates&gt;&lt;date&gt;Jan&lt;/date&gt;&lt;/pub-dates&gt;&lt;/dates&gt;&lt;isbn&gt;0013-9580 (Print)&amp;#xD;0013-9580&lt;/isbn&gt;&lt;accession-num&gt;8603618&lt;/accession-num&gt;&lt;urls&gt;&lt;/urls&gt;&lt;electronic-resource-num&gt;10.1111/j.1528-1157.1996.tb00506.x&lt;/electronic-resource-num&gt;&lt;remote-database-provider&gt;NLM&lt;/remote-database-provider&gt;&lt;language&gt;eng&lt;/language&gt;&lt;/record&gt;&lt;/Cite&gt;&lt;/EndNote&gt;</w:instrText>
      </w:r>
      <w:r w:rsidR="00895561">
        <w:rPr>
          <w:rFonts w:ascii="Times New Roman" w:hAnsi="Times New Roman" w:cs="Times New Roman"/>
          <w:sz w:val="28"/>
          <w:szCs w:val="28"/>
        </w:rPr>
        <w:fldChar w:fldCharType="separate"/>
      </w:r>
      <w:r w:rsidR="00ED7DAD">
        <w:rPr>
          <w:rFonts w:ascii="Times New Roman" w:hAnsi="Times New Roman" w:cs="Times New Roman"/>
          <w:noProof/>
          <w:sz w:val="28"/>
          <w:szCs w:val="28"/>
        </w:rPr>
        <w:t>[11]</w:t>
      </w:r>
      <w:r w:rsidR="00895561">
        <w:rPr>
          <w:rFonts w:ascii="Times New Roman" w:hAnsi="Times New Roman" w:cs="Times New Roman"/>
          <w:sz w:val="28"/>
          <w:szCs w:val="28"/>
        </w:rPr>
        <w:fldChar w:fldCharType="end"/>
      </w:r>
      <w:r w:rsidR="00895561">
        <w:rPr>
          <w:rFonts w:ascii="Times New Roman" w:hAnsi="Times New Roman" w:cs="Times New Roman"/>
          <w:sz w:val="28"/>
          <w:szCs w:val="28"/>
        </w:rPr>
        <w:t xml:space="preserve"> </w:t>
      </w:r>
      <w:r w:rsidRPr="00597674">
        <w:rPr>
          <w:rFonts w:ascii="Times New Roman" w:hAnsi="Times New Roman" w:cs="Times New Roman"/>
          <w:sz w:val="28"/>
          <w:szCs w:val="28"/>
        </w:rPr>
        <w:t xml:space="preserve">до 187 на 100.000 у детей </w:t>
      </w:r>
      <w:r>
        <w:rPr>
          <w:rFonts w:ascii="Times New Roman" w:hAnsi="Times New Roman" w:cs="Times New Roman"/>
          <w:sz w:val="28"/>
          <w:szCs w:val="28"/>
        </w:rPr>
        <w:t xml:space="preserve">в возрасте </w:t>
      </w:r>
      <w:r w:rsidRPr="00597674">
        <w:rPr>
          <w:rFonts w:ascii="Times New Roman" w:hAnsi="Times New Roman" w:cs="Times New Roman"/>
          <w:sz w:val="28"/>
          <w:szCs w:val="28"/>
        </w:rPr>
        <w:t xml:space="preserve">6-9 лет </w:t>
      </w:r>
      <w:r w:rsidR="0006291D">
        <w:rPr>
          <w:rFonts w:ascii="Times New Roman" w:hAnsi="Times New Roman" w:cs="Times New Roman"/>
          <w:sz w:val="28"/>
          <w:szCs w:val="28"/>
        </w:rPr>
        <w:t>в</w:t>
      </w:r>
      <w:r w:rsidRPr="00597674">
        <w:rPr>
          <w:rFonts w:ascii="Times New Roman" w:hAnsi="Times New Roman" w:cs="Times New Roman"/>
          <w:sz w:val="28"/>
          <w:szCs w:val="28"/>
        </w:rPr>
        <w:t xml:space="preserve"> Кении</w:t>
      </w:r>
      <w:r w:rsidR="00964B52">
        <w:rPr>
          <w:rFonts w:ascii="Times New Roman" w:hAnsi="Times New Roman" w:cs="Times New Roman"/>
          <w:sz w:val="28"/>
          <w:szCs w:val="28"/>
        </w:rPr>
        <w:t>.</w:t>
      </w:r>
      <w:r w:rsidR="00964B52">
        <w:rPr>
          <w:rFonts w:ascii="Times New Roman" w:hAnsi="Times New Roman" w:cs="Times New Roman"/>
          <w:sz w:val="28"/>
          <w:szCs w:val="28"/>
        </w:rPr>
        <w:fldChar w:fldCharType="begin">
          <w:fldData xml:space="preserve">PEVuZE5vdGU+PENpdGU+PEF1dGhvcj5NdW5nJmFwb3M7YWxhLU9kZXJhPC9BdXRob3I+PFllYXI+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</w:fldData>
        </w:fldChar>
      </w:r>
      <w:r w:rsidR="00ED7DAD">
        <w:rPr>
          <w:rFonts w:ascii="Times New Roman" w:hAnsi="Times New Roman" w:cs="Times New Roman"/>
          <w:sz w:val="28"/>
          <w:szCs w:val="28"/>
        </w:rPr>
        <w:instrText xml:space="preserve"> ADDIN EN.CITE </w:instrText>
      </w:r>
      <w:r w:rsidR="00ED7DAD">
        <w:rPr>
          <w:rFonts w:ascii="Times New Roman" w:hAnsi="Times New Roman" w:cs="Times New Roman"/>
          <w:sz w:val="28"/>
          <w:szCs w:val="28"/>
        </w:rPr>
        <w:fldChar w:fldCharType="begin">
          <w:fldData xml:space="preserve">PEVuZE5vdGU+PENpdGU+PEF1dGhvcj5NdW5nJmFwb3M7YWxhLU9kZXJhPC9BdXRob3I+PFllYXI+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</w:fldData>
        </w:fldChar>
      </w:r>
      <w:r w:rsidR="00ED7DAD">
        <w:rPr>
          <w:rFonts w:ascii="Times New Roman" w:hAnsi="Times New Roman" w:cs="Times New Roman"/>
          <w:sz w:val="28"/>
          <w:szCs w:val="28"/>
        </w:rPr>
        <w:instrText xml:space="preserve"> ADDIN EN.CITE.DATA </w:instrText>
      </w:r>
      <w:r w:rsidR="00ED7DAD">
        <w:rPr>
          <w:rFonts w:ascii="Times New Roman" w:hAnsi="Times New Roman" w:cs="Times New Roman"/>
          <w:sz w:val="28"/>
          <w:szCs w:val="28"/>
        </w:rPr>
      </w:r>
      <w:r w:rsidR="00ED7DAD">
        <w:rPr>
          <w:rFonts w:ascii="Times New Roman" w:hAnsi="Times New Roman" w:cs="Times New Roman"/>
          <w:sz w:val="28"/>
          <w:szCs w:val="28"/>
        </w:rPr>
        <w:fldChar w:fldCharType="end"/>
      </w:r>
      <w:r w:rsidR="00964B52">
        <w:rPr>
          <w:rFonts w:ascii="Times New Roman" w:hAnsi="Times New Roman" w:cs="Times New Roman"/>
          <w:sz w:val="28"/>
          <w:szCs w:val="28"/>
        </w:rPr>
      </w:r>
      <w:r w:rsidR="00964B52">
        <w:rPr>
          <w:rFonts w:ascii="Times New Roman" w:hAnsi="Times New Roman" w:cs="Times New Roman"/>
          <w:sz w:val="28"/>
          <w:szCs w:val="28"/>
        </w:rPr>
        <w:fldChar w:fldCharType="separate"/>
      </w:r>
      <w:r w:rsidR="00ED7DAD">
        <w:rPr>
          <w:rFonts w:ascii="Times New Roman" w:hAnsi="Times New Roman" w:cs="Times New Roman"/>
          <w:noProof/>
          <w:sz w:val="28"/>
          <w:szCs w:val="28"/>
        </w:rPr>
        <w:t>[12]</w:t>
      </w:r>
      <w:r w:rsidR="00964B52">
        <w:rPr>
          <w:rFonts w:ascii="Times New Roman" w:hAnsi="Times New Roman" w:cs="Times New Roman"/>
          <w:sz w:val="28"/>
          <w:szCs w:val="28"/>
        </w:rPr>
        <w:fldChar w:fldCharType="end"/>
      </w:r>
      <w:r w:rsidR="00964B52">
        <w:rPr>
          <w:rFonts w:ascii="Times New Roman" w:hAnsi="Times New Roman" w:cs="Times New Roman"/>
          <w:sz w:val="28"/>
          <w:szCs w:val="28"/>
        </w:rPr>
        <w:t xml:space="preserve"> </w:t>
      </w:r>
      <w:r w:rsidRPr="00597674">
        <w:rPr>
          <w:rFonts w:ascii="Times New Roman" w:hAnsi="Times New Roman" w:cs="Times New Roman"/>
          <w:sz w:val="28"/>
          <w:szCs w:val="28"/>
        </w:rPr>
        <w:t xml:space="preserve"> </w:t>
      </w:r>
    </w:p>
    <w:p w14:paraId="76DA2E9A" w14:textId="6D94E375" w:rsidR="00597674" w:rsidRPr="00491636" w:rsidRDefault="00453519" w:rsidP="00A82FC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развитых странах с высоким уровнем доходов </w:t>
      </w:r>
      <w:r w:rsidR="00E50A2B">
        <w:rPr>
          <w:rFonts w:ascii="Times New Roman" w:hAnsi="Times New Roman" w:cs="Times New Roman"/>
          <w:sz w:val="28"/>
          <w:szCs w:val="28"/>
        </w:rPr>
        <w:t xml:space="preserve">ежегодная </w:t>
      </w:r>
      <w:r>
        <w:rPr>
          <w:rFonts w:ascii="Times New Roman" w:hAnsi="Times New Roman" w:cs="Times New Roman"/>
          <w:sz w:val="28"/>
          <w:szCs w:val="28"/>
        </w:rPr>
        <w:t>з</w:t>
      </w:r>
      <w:r w:rsidR="00597674" w:rsidRPr="00597674">
        <w:rPr>
          <w:rFonts w:ascii="Times New Roman" w:hAnsi="Times New Roman" w:cs="Times New Roman"/>
          <w:sz w:val="28"/>
          <w:szCs w:val="28"/>
        </w:rPr>
        <w:t xml:space="preserve">аболеваемость эпилепсией </w:t>
      </w:r>
      <w:r w:rsidR="00601E93">
        <w:rPr>
          <w:rFonts w:ascii="Times New Roman" w:hAnsi="Times New Roman" w:cs="Times New Roman"/>
          <w:sz w:val="28"/>
          <w:szCs w:val="28"/>
        </w:rPr>
        <w:t>детского населения</w:t>
      </w:r>
      <w:r w:rsidR="00597674" w:rsidRPr="00597674">
        <w:rPr>
          <w:rFonts w:ascii="Times New Roman" w:hAnsi="Times New Roman" w:cs="Times New Roman"/>
          <w:sz w:val="28"/>
          <w:szCs w:val="28"/>
        </w:rPr>
        <w:t xml:space="preserve"> </w:t>
      </w:r>
      <w:r w:rsidR="00601E93" w:rsidRPr="00601E93">
        <w:rPr>
          <w:rFonts w:ascii="Times New Roman" w:hAnsi="Times New Roman" w:cs="Times New Roman"/>
          <w:sz w:val="28"/>
          <w:szCs w:val="28"/>
        </w:rPr>
        <w:t xml:space="preserve">в популяционных исследованиях </w:t>
      </w:r>
      <w:r w:rsidR="004A561E">
        <w:rPr>
          <w:rFonts w:ascii="Times New Roman" w:hAnsi="Times New Roman" w:cs="Times New Roman"/>
          <w:sz w:val="28"/>
          <w:szCs w:val="28"/>
        </w:rPr>
        <w:t xml:space="preserve">не превышала 90 случаев на 100.000 человек и </w:t>
      </w:r>
      <w:r w:rsidR="00E50A2B">
        <w:rPr>
          <w:rFonts w:ascii="Times New Roman" w:hAnsi="Times New Roman" w:cs="Times New Roman"/>
          <w:sz w:val="28"/>
          <w:szCs w:val="28"/>
        </w:rPr>
        <w:t xml:space="preserve">варьировала </w:t>
      </w:r>
      <w:r w:rsidR="00597674" w:rsidRPr="00597674">
        <w:rPr>
          <w:rFonts w:ascii="Times New Roman" w:hAnsi="Times New Roman" w:cs="Times New Roman"/>
          <w:sz w:val="28"/>
          <w:szCs w:val="28"/>
        </w:rPr>
        <w:t>от 33,3 до 82 случаев</w:t>
      </w:r>
      <w:r w:rsidR="00491636" w:rsidRPr="00491636">
        <w:rPr>
          <w:rFonts w:ascii="Times New Roman" w:hAnsi="Times New Roman" w:cs="Times New Roman"/>
          <w:sz w:val="28"/>
          <w:szCs w:val="28"/>
        </w:rPr>
        <w:t xml:space="preserve">. </w:t>
      </w:r>
      <w:r w:rsidR="00491636">
        <w:rPr>
          <w:rFonts w:ascii="Times New Roman" w:hAnsi="Times New Roman" w:cs="Times New Roman"/>
          <w:sz w:val="28"/>
          <w:szCs w:val="28"/>
        </w:rPr>
        <w:fldChar w:fldCharType="begin">
          <w:fldData xml:space="preserve">PEVuZE5vdGU+PENpdGU+PEF1dGhvcj5CbG9tPC9BdXRob3I+PFllYXI+MTk3ODwvWWVhcj48UmVj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</w:fldData>
        </w:fldChar>
      </w:r>
      <w:r w:rsidR="00ED7DAD">
        <w:rPr>
          <w:rFonts w:ascii="Times New Roman" w:hAnsi="Times New Roman" w:cs="Times New Roman"/>
          <w:sz w:val="28"/>
          <w:szCs w:val="28"/>
        </w:rPr>
        <w:instrText xml:space="preserve"> ADDIN EN.CITE </w:instrText>
      </w:r>
      <w:r w:rsidR="00ED7DAD">
        <w:rPr>
          <w:rFonts w:ascii="Times New Roman" w:hAnsi="Times New Roman" w:cs="Times New Roman"/>
          <w:sz w:val="28"/>
          <w:szCs w:val="28"/>
        </w:rPr>
        <w:fldChar w:fldCharType="begin">
          <w:fldData xml:space="preserve">PEVuZE5vdGU+PENpdGU+PEF1dGhvcj5CbG9tPC9BdXRob3I+PFllYXI+MTk3ODwvWWVhcj48UmVj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</w:fldData>
        </w:fldChar>
      </w:r>
      <w:r w:rsidR="00ED7DAD">
        <w:rPr>
          <w:rFonts w:ascii="Times New Roman" w:hAnsi="Times New Roman" w:cs="Times New Roman"/>
          <w:sz w:val="28"/>
          <w:szCs w:val="28"/>
        </w:rPr>
        <w:instrText xml:space="preserve"> ADDIN EN.CITE.DATA </w:instrText>
      </w:r>
      <w:r w:rsidR="00ED7DAD">
        <w:rPr>
          <w:rFonts w:ascii="Times New Roman" w:hAnsi="Times New Roman" w:cs="Times New Roman"/>
          <w:sz w:val="28"/>
          <w:szCs w:val="28"/>
        </w:rPr>
      </w:r>
      <w:r w:rsidR="00ED7DAD">
        <w:rPr>
          <w:rFonts w:ascii="Times New Roman" w:hAnsi="Times New Roman" w:cs="Times New Roman"/>
          <w:sz w:val="28"/>
          <w:szCs w:val="28"/>
        </w:rPr>
        <w:fldChar w:fldCharType="end"/>
      </w:r>
      <w:r w:rsidR="00491636">
        <w:rPr>
          <w:rFonts w:ascii="Times New Roman" w:hAnsi="Times New Roman" w:cs="Times New Roman"/>
          <w:sz w:val="28"/>
          <w:szCs w:val="28"/>
        </w:rPr>
      </w:r>
      <w:r w:rsidR="00491636">
        <w:rPr>
          <w:rFonts w:ascii="Times New Roman" w:hAnsi="Times New Roman" w:cs="Times New Roman"/>
          <w:sz w:val="28"/>
          <w:szCs w:val="28"/>
        </w:rPr>
        <w:fldChar w:fldCharType="separate"/>
      </w:r>
      <w:r w:rsidR="00ED7DAD">
        <w:rPr>
          <w:rFonts w:ascii="Times New Roman" w:hAnsi="Times New Roman" w:cs="Times New Roman"/>
          <w:noProof/>
          <w:sz w:val="28"/>
          <w:szCs w:val="28"/>
        </w:rPr>
        <w:t>[11, 13-20]</w:t>
      </w:r>
      <w:r w:rsidR="00491636">
        <w:rPr>
          <w:rFonts w:ascii="Times New Roman" w:hAnsi="Times New Roman" w:cs="Times New Roman"/>
          <w:sz w:val="28"/>
          <w:szCs w:val="28"/>
        </w:rPr>
        <w:fldChar w:fldCharType="end"/>
      </w:r>
      <w:r w:rsidR="00597674" w:rsidRPr="00491636">
        <w:rPr>
          <w:rFonts w:ascii="Times New Roman" w:hAnsi="Times New Roman" w:cs="Times New Roman"/>
          <w:sz w:val="28"/>
          <w:szCs w:val="28"/>
        </w:rPr>
        <w:t xml:space="preserve"> </w:t>
      </w:r>
    </w:p>
    <w:p w14:paraId="1CE5C87E" w14:textId="08389CB4" w:rsidR="00CE60EB" w:rsidRDefault="007901BE" w:rsidP="00976E7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По данным </w:t>
      </w:r>
      <w:r w:rsidR="00883034">
        <w:rPr>
          <w:rFonts w:ascii="Times New Roman" w:hAnsi="Times New Roman" w:cs="Times New Roman"/>
          <w:sz w:val="28"/>
          <w:szCs w:val="28"/>
        </w:rPr>
        <w:t>отдельных</w:t>
      </w:r>
      <w:r>
        <w:rPr>
          <w:rFonts w:ascii="Times New Roman" w:hAnsi="Times New Roman" w:cs="Times New Roman"/>
          <w:sz w:val="28"/>
          <w:szCs w:val="28"/>
        </w:rPr>
        <w:t xml:space="preserve"> </w:t>
      </w:r>
      <w:r w:rsidR="00883034">
        <w:rPr>
          <w:rFonts w:ascii="Times New Roman" w:hAnsi="Times New Roman" w:cs="Times New Roman"/>
          <w:sz w:val="28"/>
          <w:szCs w:val="28"/>
        </w:rPr>
        <w:t>авторов</w:t>
      </w:r>
      <w:r>
        <w:rPr>
          <w:rFonts w:ascii="Times New Roman" w:hAnsi="Times New Roman" w:cs="Times New Roman"/>
          <w:sz w:val="28"/>
          <w:szCs w:val="28"/>
        </w:rPr>
        <w:t xml:space="preserve"> заболеваемость по гендерному признаку колебалась с </w:t>
      </w:r>
      <w:r w:rsidR="00883034">
        <w:rPr>
          <w:rFonts w:ascii="Times New Roman" w:hAnsi="Times New Roman" w:cs="Times New Roman"/>
          <w:sz w:val="28"/>
          <w:szCs w:val="28"/>
        </w:rPr>
        <w:t xml:space="preserve">незначительным </w:t>
      </w:r>
      <w:r>
        <w:rPr>
          <w:rFonts w:ascii="Times New Roman" w:hAnsi="Times New Roman" w:cs="Times New Roman"/>
          <w:sz w:val="28"/>
          <w:szCs w:val="28"/>
        </w:rPr>
        <w:t>преобладанием мальчиков</w:t>
      </w:r>
      <w:r w:rsidR="00883034">
        <w:rPr>
          <w:rFonts w:ascii="Times New Roman" w:hAnsi="Times New Roman" w:cs="Times New Roman"/>
          <w:sz w:val="28"/>
          <w:szCs w:val="28"/>
        </w:rPr>
        <w:t xml:space="preserve"> в одних исследованиях</w:t>
      </w:r>
      <w:r w:rsidR="00883034">
        <w:rPr>
          <w:rFonts w:ascii="Times New Roman" w:hAnsi="Times New Roman" w:cs="Times New Roman"/>
          <w:sz w:val="28"/>
          <w:szCs w:val="28"/>
        </w:rPr>
        <w:fldChar w:fldCharType="begin">
          <w:fldData xml:space="preserve">PEVuZE5vdGU+PENpdGU+PEF1dGhvcj5NdXJwaHk8L0F1dGhvcj48WWVhcj4xOTk1PC9ZZWFyPjxS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</w:fldData>
        </w:fldChar>
      </w:r>
      <w:r w:rsidR="00ED7DAD">
        <w:rPr>
          <w:rFonts w:ascii="Times New Roman" w:hAnsi="Times New Roman" w:cs="Times New Roman"/>
          <w:sz w:val="28"/>
          <w:szCs w:val="28"/>
        </w:rPr>
        <w:instrText xml:space="preserve"> ADDIN EN.CITE </w:instrText>
      </w:r>
      <w:r w:rsidR="00ED7DAD">
        <w:rPr>
          <w:rFonts w:ascii="Times New Roman" w:hAnsi="Times New Roman" w:cs="Times New Roman"/>
          <w:sz w:val="28"/>
          <w:szCs w:val="28"/>
        </w:rPr>
        <w:fldChar w:fldCharType="begin">
          <w:fldData xml:space="preserve">PEVuZE5vdGU+PENpdGU+PEF1dGhvcj5NdXJwaHk8L0F1dGhvcj48WWVhcj4xOTk1PC9ZZWFyPjxS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</w:fldData>
        </w:fldChar>
      </w:r>
      <w:r w:rsidR="00ED7DAD">
        <w:rPr>
          <w:rFonts w:ascii="Times New Roman" w:hAnsi="Times New Roman" w:cs="Times New Roman"/>
          <w:sz w:val="28"/>
          <w:szCs w:val="28"/>
        </w:rPr>
        <w:instrText xml:space="preserve"> ADDIN EN.CITE.DATA </w:instrText>
      </w:r>
      <w:r w:rsidR="00ED7DAD">
        <w:rPr>
          <w:rFonts w:ascii="Times New Roman" w:hAnsi="Times New Roman" w:cs="Times New Roman"/>
          <w:sz w:val="28"/>
          <w:szCs w:val="28"/>
        </w:rPr>
      </w:r>
      <w:r w:rsidR="00ED7DAD">
        <w:rPr>
          <w:rFonts w:ascii="Times New Roman" w:hAnsi="Times New Roman" w:cs="Times New Roman"/>
          <w:sz w:val="28"/>
          <w:szCs w:val="28"/>
        </w:rPr>
        <w:fldChar w:fldCharType="end"/>
      </w:r>
      <w:r w:rsidR="00883034">
        <w:rPr>
          <w:rFonts w:ascii="Times New Roman" w:hAnsi="Times New Roman" w:cs="Times New Roman"/>
          <w:sz w:val="28"/>
          <w:szCs w:val="28"/>
        </w:rPr>
      </w:r>
      <w:r w:rsidR="00883034">
        <w:rPr>
          <w:rFonts w:ascii="Times New Roman" w:hAnsi="Times New Roman" w:cs="Times New Roman"/>
          <w:sz w:val="28"/>
          <w:szCs w:val="28"/>
        </w:rPr>
        <w:fldChar w:fldCharType="separate"/>
      </w:r>
      <w:r w:rsidR="00ED7DAD">
        <w:rPr>
          <w:rFonts w:ascii="Times New Roman" w:hAnsi="Times New Roman" w:cs="Times New Roman"/>
          <w:noProof/>
          <w:sz w:val="28"/>
          <w:szCs w:val="28"/>
        </w:rPr>
        <w:t>[21]</w:t>
      </w:r>
      <w:r w:rsidR="00883034">
        <w:rPr>
          <w:rFonts w:ascii="Times New Roman" w:hAnsi="Times New Roman" w:cs="Times New Roman"/>
          <w:sz w:val="28"/>
          <w:szCs w:val="28"/>
        </w:rPr>
        <w:fldChar w:fldCharType="end"/>
      </w:r>
      <w:r w:rsidR="00883034">
        <w:rPr>
          <w:rFonts w:ascii="Times New Roman" w:hAnsi="Times New Roman" w:cs="Times New Roman"/>
          <w:sz w:val="28"/>
          <w:szCs w:val="28"/>
        </w:rPr>
        <w:t>, до превалирования девочек</w:t>
      </w:r>
      <w:r w:rsidR="00883034">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&lt;EndNote&gt;&lt;Cite&gt;&lt;Author&gt;Sidenvall&lt;/Author&gt;&lt;Year&gt;1996&lt;/Year&gt;&lt;RecNum&gt;121&lt;/RecNum&gt;&lt;DisplayText&gt;[22]&lt;/DisplayText&gt;&lt;record&gt;&lt;rec-number&gt;121&lt;/rec-number&gt;&lt;foreign-keys&gt;&lt;key app="EN" db-id="zvafdpwp1wx5rbedav7prrfpepara92aavde" timestamp="1641104678"&gt;121&lt;/key&gt;&lt;/foreign-keys&gt;&lt;ref-type name="Journal Article"&gt;17&lt;/ref-type&gt;&lt;contributors&gt;&lt;authors&gt;&lt;author&gt;Sidenvall, R.&lt;/author&gt;&lt;author&gt;Forsgren, L.&lt;/author&gt;&lt;author&gt;Heijbel, J.&lt;/author&gt;&lt;/authors&gt;&lt;/contributors&gt;&lt;auth-address&gt;Department of Pediatrics, Umeå University Hospital, Sweden.&lt;/auth-address&gt;&lt;titles&gt;&lt;title&gt;Prevalence and characteristics of epilepsy in children in northern Sweden&lt;/title&gt;&lt;secondary-title&gt;Seizure&lt;/secondary-title&gt;&lt;/titles&gt;&lt;periodical&gt;&lt;full-title&gt;Seizure&lt;/full-title&gt;&lt;/periodical&gt;&lt;pages&gt;139-46&lt;/pages&gt;&lt;volume&gt;5&lt;/volume&gt;&lt;number&gt;2&lt;/number&gt;&lt;edition&gt;1996/06/01&lt;/edition&gt;&lt;keywords&gt;&lt;keyword&gt;Adolescent&lt;/keyword&gt;&lt;keyword&gt;Child&lt;/keyword&gt;&lt;keyword&gt;Child, Preschool&lt;/keyword&gt;&lt;keyword&gt;Epilepsy/*epidemiology/etiology&lt;/keyword&gt;&lt;keyword&gt;Female&lt;/keyword&gt;&lt;keyword&gt;Humans&lt;/keyword&gt;&lt;keyword&gt;Incidence&lt;/keyword&gt;&lt;keyword&gt;Infant&lt;/keyword&gt;&lt;keyword&gt;Infant, Newborn&lt;/keyword&gt;&lt;keyword&gt;Male&lt;/keyword&gt;&lt;keyword&gt;Prevalence&lt;/keyword&gt;&lt;keyword&gt;Sweden/epidemiology&lt;/keyword&gt;&lt;/keywords&gt;&lt;dates&gt;&lt;year&gt;1996&lt;/year&gt;&lt;pub-dates&gt;&lt;date&gt;Jun&lt;/date&gt;&lt;/pub-dates&gt;&lt;/dates&gt;&lt;isbn&gt;1059-1311 (Print)&amp;#xD;1059-1311&lt;/isbn&gt;&lt;accession-num&gt;8795130&lt;/accession-num&gt;&lt;urls&gt;&lt;/urls&gt;&lt;electronic-resource-num&gt;10.1016/s1059-1311(96)80108-7&lt;/electronic-resource-num&gt;&lt;remote-database-provider&gt;NLM&lt;/remote-database-provider&gt;&lt;language&gt;eng&lt;/language&gt;&lt;/record&gt;&lt;/Cite&gt;&lt;/EndNote&gt;</w:instrText>
      </w:r>
      <w:r w:rsidR="00883034">
        <w:rPr>
          <w:rFonts w:ascii="Times New Roman" w:hAnsi="Times New Roman" w:cs="Times New Roman"/>
          <w:sz w:val="28"/>
          <w:szCs w:val="28"/>
        </w:rPr>
        <w:fldChar w:fldCharType="separate"/>
      </w:r>
      <w:r w:rsidR="00ED7DAD">
        <w:rPr>
          <w:rFonts w:ascii="Times New Roman" w:hAnsi="Times New Roman" w:cs="Times New Roman"/>
          <w:noProof/>
          <w:sz w:val="28"/>
          <w:szCs w:val="28"/>
        </w:rPr>
        <w:t>[22]</w:t>
      </w:r>
      <w:r w:rsidR="00883034">
        <w:rPr>
          <w:rFonts w:ascii="Times New Roman" w:hAnsi="Times New Roman" w:cs="Times New Roman"/>
          <w:sz w:val="28"/>
          <w:szCs w:val="28"/>
        </w:rPr>
        <w:fldChar w:fldCharType="end"/>
      </w:r>
      <w:r w:rsidR="00883034">
        <w:rPr>
          <w:rFonts w:ascii="Times New Roman" w:hAnsi="Times New Roman" w:cs="Times New Roman"/>
          <w:sz w:val="28"/>
          <w:szCs w:val="28"/>
        </w:rPr>
        <w:t xml:space="preserve"> – в других</w:t>
      </w:r>
      <w:r w:rsidR="004D692F">
        <w:rPr>
          <w:rFonts w:ascii="Times New Roman" w:hAnsi="Times New Roman" w:cs="Times New Roman"/>
          <w:sz w:val="28"/>
          <w:szCs w:val="28"/>
        </w:rPr>
        <w:t>. Статистические данные свидетельствуют о корреляции пола с определенными формами эпилепсии, например, в случае детской абсансной эпилепси</w:t>
      </w:r>
      <w:r w:rsidR="00E50A2B">
        <w:rPr>
          <w:rFonts w:ascii="Times New Roman" w:hAnsi="Times New Roman" w:cs="Times New Roman"/>
          <w:sz w:val="28"/>
          <w:szCs w:val="28"/>
        </w:rPr>
        <w:t>ей</w:t>
      </w:r>
      <w:r w:rsidR="004D692F">
        <w:rPr>
          <w:rFonts w:ascii="Times New Roman" w:hAnsi="Times New Roman" w:cs="Times New Roman"/>
          <w:sz w:val="28"/>
          <w:szCs w:val="28"/>
        </w:rPr>
        <w:t xml:space="preserve"> среди пациентов преобладали де</w:t>
      </w:r>
      <w:r w:rsidR="00F2141C">
        <w:rPr>
          <w:rFonts w:ascii="Times New Roman" w:hAnsi="Times New Roman" w:cs="Times New Roman"/>
          <w:sz w:val="28"/>
          <w:szCs w:val="28"/>
        </w:rPr>
        <w:t>во</w:t>
      </w:r>
      <w:r w:rsidR="004D692F">
        <w:rPr>
          <w:rFonts w:ascii="Times New Roman" w:hAnsi="Times New Roman" w:cs="Times New Roman"/>
          <w:sz w:val="28"/>
          <w:szCs w:val="28"/>
        </w:rPr>
        <w:t>чки</w:t>
      </w:r>
      <w:r w:rsidR="00F2141C">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&lt;EndNote&gt;&lt;Cite&gt;&lt;Author&gt;Pearl&lt;/Author&gt;&lt;Year&gt;2018&lt;/Year&gt;&lt;RecNum&gt;122&lt;/RecNum&gt;&lt;DisplayText&gt;[23]&lt;/DisplayText&gt;&lt;record&gt;&lt;rec-number&gt;122&lt;/rec-number&gt;&lt;foreign-keys&gt;&lt;key app="EN" db-id="zvafdpwp1wx5rbedav7prrfpepara92aavde" timestamp="1641137249"&gt;122&lt;/key&gt;&lt;/foreign-keys&gt;&lt;ref-type name="Journal Article"&gt;17&lt;/ref-type&gt;&lt;contributors&gt;&lt;authors&gt;&lt;author&gt;Pearl, P. L.&lt;/author&gt;&lt;/authors&gt;&lt;/contributors&gt;&lt;titles&gt;&lt;title&gt;Epilepsy Syndromes in Childhood&lt;/title&gt;&lt;secondary-title&gt;Continuum (Minneap Minn)&lt;/secondary-title&gt;&lt;/titles&gt;&lt;periodical&gt;&lt;full-title&gt;Continuum (Minneap Minn)&lt;/full-title&gt;&lt;/periodical&gt;&lt;pages&gt;186-209&lt;/pages&gt;&lt;volume&gt;24&lt;/volume&gt;&lt;number&gt;1, Child Neurology&lt;/number&gt;&lt;edition&gt;2018/02/13&lt;/edition&gt;&lt;keywords&gt;&lt;keyword&gt;Adolescent&lt;/keyword&gt;&lt;keyword&gt;Age of Onset&lt;/keyword&gt;&lt;keyword&gt;Child&lt;/keyword&gt;&lt;keyword&gt;Child, Preschool&lt;/keyword&gt;&lt;keyword&gt;*Epileptic Syndromes&lt;/keyword&gt;&lt;keyword&gt;Female&lt;/keyword&gt;&lt;keyword&gt;Humans&lt;/keyword&gt;&lt;keyword&gt;Infant&lt;/keyword&gt;&lt;keyword&gt;Infant, Newborn&lt;/keyword&gt;&lt;keyword&gt;Male&lt;/keyword&gt;&lt;/keywords&gt;&lt;dates&gt;&lt;year&gt;2018&lt;/year&gt;&lt;pub-dates&gt;&lt;date&gt;Feb&lt;/date&gt;&lt;/pub-dates&gt;&lt;/dates&gt;&lt;isbn&gt;1080-2371&lt;/isbn&gt;&lt;accession-num&gt;29432243&lt;/accession-num&gt;&lt;urls&gt;&lt;/urls&gt;&lt;electronic-resource-num&gt;10.1212/con.0000000000000568&lt;/electronic-resource-num&gt;&lt;remote-database-provider&gt;NLM&lt;/remote-database-provider&gt;&lt;language&gt;eng&lt;/language&gt;&lt;/record&gt;&lt;/Cite&gt;&lt;/EndNote&gt;</w:instrText>
      </w:r>
      <w:r w:rsidR="00F2141C">
        <w:rPr>
          <w:rFonts w:ascii="Times New Roman" w:hAnsi="Times New Roman" w:cs="Times New Roman"/>
          <w:sz w:val="28"/>
          <w:szCs w:val="28"/>
        </w:rPr>
        <w:fldChar w:fldCharType="separate"/>
      </w:r>
      <w:r w:rsidR="00ED7DAD">
        <w:rPr>
          <w:rFonts w:ascii="Times New Roman" w:hAnsi="Times New Roman" w:cs="Times New Roman"/>
          <w:noProof/>
          <w:sz w:val="28"/>
          <w:szCs w:val="28"/>
        </w:rPr>
        <w:t>[23]</w:t>
      </w:r>
      <w:r w:rsidR="00F2141C">
        <w:rPr>
          <w:rFonts w:ascii="Times New Roman" w:hAnsi="Times New Roman" w:cs="Times New Roman"/>
          <w:sz w:val="28"/>
          <w:szCs w:val="28"/>
        </w:rPr>
        <w:fldChar w:fldCharType="end"/>
      </w:r>
      <w:r w:rsidR="00883034">
        <w:rPr>
          <w:rFonts w:ascii="Times New Roman" w:hAnsi="Times New Roman" w:cs="Times New Roman"/>
          <w:sz w:val="28"/>
          <w:szCs w:val="28"/>
        </w:rPr>
        <w:t xml:space="preserve">, </w:t>
      </w:r>
      <w:r w:rsidR="004D692F">
        <w:rPr>
          <w:rFonts w:ascii="Times New Roman" w:hAnsi="Times New Roman" w:cs="Times New Roman"/>
          <w:sz w:val="28"/>
          <w:szCs w:val="28"/>
        </w:rPr>
        <w:t xml:space="preserve">а в группе с </w:t>
      </w:r>
      <w:r w:rsidR="00F2141C">
        <w:rPr>
          <w:rFonts w:ascii="Times New Roman" w:hAnsi="Times New Roman" w:cs="Times New Roman"/>
          <w:sz w:val="28"/>
          <w:szCs w:val="28"/>
        </w:rPr>
        <w:t>д</w:t>
      </w:r>
      <w:r w:rsidR="00F2141C" w:rsidRPr="00F2141C">
        <w:rPr>
          <w:rFonts w:ascii="Times New Roman" w:hAnsi="Times New Roman" w:cs="Times New Roman"/>
          <w:sz w:val="28"/>
          <w:szCs w:val="28"/>
        </w:rPr>
        <w:t>етск</w:t>
      </w:r>
      <w:r w:rsidR="00F2141C">
        <w:rPr>
          <w:rFonts w:ascii="Times New Roman" w:hAnsi="Times New Roman" w:cs="Times New Roman"/>
          <w:sz w:val="28"/>
          <w:szCs w:val="28"/>
        </w:rPr>
        <w:t>ой</w:t>
      </w:r>
      <w:r w:rsidR="00F2141C" w:rsidRPr="00F2141C">
        <w:rPr>
          <w:rFonts w:ascii="Times New Roman" w:hAnsi="Times New Roman" w:cs="Times New Roman"/>
          <w:sz w:val="28"/>
          <w:szCs w:val="28"/>
        </w:rPr>
        <w:t xml:space="preserve"> эпилепси</w:t>
      </w:r>
      <w:r w:rsidR="00F2141C">
        <w:rPr>
          <w:rFonts w:ascii="Times New Roman" w:hAnsi="Times New Roman" w:cs="Times New Roman"/>
          <w:sz w:val="28"/>
          <w:szCs w:val="28"/>
        </w:rPr>
        <w:t>ей</w:t>
      </w:r>
      <w:r w:rsidR="00F2141C" w:rsidRPr="00F2141C">
        <w:rPr>
          <w:rFonts w:ascii="Times New Roman" w:hAnsi="Times New Roman" w:cs="Times New Roman"/>
          <w:sz w:val="28"/>
          <w:szCs w:val="28"/>
        </w:rPr>
        <w:t xml:space="preserve"> с центро-темпоральными спайками </w:t>
      </w:r>
      <w:r w:rsidR="00F2141C">
        <w:rPr>
          <w:rFonts w:ascii="Times New Roman" w:hAnsi="Times New Roman" w:cs="Times New Roman"/>
          <w:sz w:val="28"/>
          <w:szCs w:val="28"/>
        </w:rPr>
        <w:t>– мальчики</w:t>
      </w:r>
      <w:r w:rsidR="0006163A">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&lt;EndNote&gt;&lt;Cite&gt;&lt;Author&gt;Dryżałowski&lt;/Author&gt;&lt;Year&gt;2018&lt;/Year&gt;&lt;RecNum&gt;123&lt;/RecNum&gt;&lt;DisplayText&gt;[24]&lt;/DisplayText&gt;&lt;record&gt;&lt;rec-number&gt;123&lt;/rec-number&gt;&lt;foreign-keys&gt;&lt;key app="EN" db-id="zvafdpwp1wx5rbedav7prrfpepara92aavde" timestamp="1641138535"&gt;123&lt;/key&gt;&lt;/foreign-keys&gt;&lt;ref-type name="Journal Article"&gt;17&lt;/ref-type&gt;&lt;contributors&gt;&lt;authors&gt;&lt;author&gt;Dryżałowski, P.&lt;/author&gt;&lt;author&gt;Jóźwiak, S.&lt;/author&gt;&lt;author&gt;Franckiewicz, M.&lt;/author&gt;&lt;author&gt;Strzelecka, J.&lt;/author&gt;&lt;/authors&gt;&lt;/contributors&gt;&lt;auth-address&gt;Pediatric Neurology and Pediatrics Clinic, Medical University of Warsaw, Warsaw, Poland. Electronic address: pawel.dryzalowski@spdsk.edu.pl.&amp;#xD;Pediatric Neurology and Pediatrics Clinic, Medical University of Warsaw, Warsaw, Poland.&lt;/auth-address&gt;&lt;titles&gt;&lt;title&gt;Benign epilepsy with centrotemporal spikes - Current concepts of diagnosis and treatment&lt;/title&gt;&lt;secondary-title&gt;Neurol Neurochir Pol&lt;/secondary-title&gt;&lt;/titles&gt;&lt;periodical&gt;&lt;full-title&gt;Neurol Neurochir Pol&lt;/full-title&gt;&lt;/periodical&gt;&lt;pages&gt;677-689&lt;/pages&gt;&lt;volume&gt;52&lt;/volume&gt;&lt;number&gt;6&lt;/number&gt;&lt;edition&gt;2018/09/17&lt;/edition&gt;&lt;keywords&gt;&lt;keyword&gt;*Cognition Disorders&lt;/keyword&gt;&lt;keyword&gt;Electroencephalography&lt;/keyword&gt;&lt;keyword&gt;*Epilepsy, Rolandic&lt;/keyword&gt;&lt;keyword&gt;Humans&lt;/keyword&gt;&lt;keyword&gt;*Landau-Kleffner Syndrome&lt;/keyword&gt;&lt;keyword&gt;Sleep&lt;/keyword&gt;&lt;keyword&gt;Bects&lt;/keyword&gt;&lt;keyword&gt;Diagnosis&lt;/keyword&gt;&lt;keyword&gt;Epilepsy&lt;/keyword&gt;&lt;keyword&gt;Genetics&lt;/keyword&gt;&lt;keyword&gt;Treatment&lt;/keyword&gt;&lt;/keywords&gt;&lt;dates&gt;&lt;year&gt;2018&lt;/year&gt;&lt;pub-dates&gt;&lt;date&gt;Nov-Dec&lt;/date&gt;&lt;/pub-dates&gt;&lt;/dates&gt;&lt;isbn&gt;0028-3843 (Print)&amp;#xD;0028-3843&lt;/isbn&gt;&lt;accession-num&gt;30219586&lt;/accession-num&gt;&lt;urls&gt;&lt;/urls&gt;&lt;electronic-resource-num&gt;10.1016/j.pjnns.2018.08.010&lt;/electronic-resource-num&gt;&lt;remote-database-provider&gt;NLM&lt;/remote-database-provider&gt;&lt;language&gt;eng&lt;/language&gt;&lt;/record&gt;&lt;/Cite&gt;&lt;/EndNote&gt;</w:instrText>
      </w:r>
      <w:r w:rsidR="0006163A">
        <w:rPr>
          <w:rFonts w:ascii="Times New Roman" w:hAnsi="Times New Roman" w:cs="Times New Roman"/>
          <w:sz w:val="28"/>
          <w:szCs w:val="28"/>
        </w:rPr>
        <w:fldChar w:fldCharType="separate"/>
      </w:r>
      <w:r w:rsidR="00ED7DAD">
        <w:rPr>
          <w:rFonts w:ascii="Times New Roman" w:hAnsi="Times New Roman" w:cs="Times New Roman"/>
          <w:noProof/>
          <w:sz w:val="28"/>
          <w:szCs w:val="28"/>
        </w:rPr>
        <w:t>[24]</w:t>
      </w:r>
      <w:r w:rsidR="0006163A">
        <w:rPr>
          <w:rFonts w:ascii="Times New Roman" w:hAnsi="Times New Roman" w:cs="Times New Roman"/>
          <w:sz w:val="28"/>
          <w:szCs w:val="28"/>
        </w:rPr>
        <w:fldChar w:fldCharType="end"/>
      </w:r>
      <w:r w:rsidR="00F2141C">
        <w:rPr>
          <w:rFonts w:ascii="Times New Roman" w:hAnsi="Times New Roman" w:cs="Times New Roman"/>
          <w:sz w:val="28"/>
          <w:szCs w:val="28"/>
        </w:rPr>
        <w:t xml:space="preserve">. </w:t>
      </w:r>
      <w:r w:rsidR="0006163A">
        <w:rPr>
          <w:rFonts w:ascii="Times New Roman" w:hAnsi="Times New Roman" w:cs="Times New Roman"/>
          <w:sz w:val="28"/>
          <w:szCs w:val="28"/>
        </w:rPr>
        <w:t xml:space="preserve">Однако, в целом </w:t>
      </w:r>
      <w:r w:rsidR="00976E75">
        <w:rPr>
          <w:rFonts w:ascii="Times New Roman" w:hAnsi="Times New Roman" w:cs="Times New Roman"/>
          <w:sz w:val="28"/>
          <w:szCs w:val="28"/>
        </w:rPr>
        <w:t>п</w:t>
      </w:r>
      <w:r w:rsidR="00976E75" w:rsidRPr="00976E75">
        <w:rPr>
          <w:rFonts w:ascii="Times New Roman" w:hAnsi="Times New Roman" w:cs="Times New Roman"/>
          <w:sz w:val="28"/>
          <w:szCs w:val="28"/>
        </w:rPr>
        <w:t>оказател</w:t>
      </w:r>
      <w:r w:rsidR="00E42801">
        <w:rPr>
          <w:rFonts w:ascii="Times New Roman" w:hAnsi="Times New Roman" w:cs="Times New Roman"/>
          <w:sz w:val="28"/>
          <w:szCs w:val="28"/>
        </w:rPr>
        <w:t>ь</w:t>
      </w:r>
      <w:r w:rsidR="00976E75">
        <w:rPr>
          <w:rFonts w:ascii="Times New Roman" w:hAnsi="Times New Roman" w:cs="Times New Roman"/>
          <w:sz w:val="28"/>
          <w:szCs w:val="28"/>
        </w:rPr>
        <w:t xml:space="preserve"> </w:t>
      </w:r>
      <w:r w:rsidR="00976E75" w:rsidRPr="00976E75">
        <w:rPr>
          <w:rFonts w:ascii="Times New Roman" w:hAnsi="Times New Roman" w:cs="Times New Roman"/>
          <w:sz w:val="28"/>
          <w:szCs w:val="28"/>
        </w:rPr>
        <w:t>удельн</w:t>
      </w:r>
      <w:r w:rsidR="00E42801">
        <w:rPr>
          <w:rFonts w:ascii="Times New Roman" w:hAnsi="Times New Roman" w:cs="Times New Roman"/>
          <w:sz w:val="28"/>
          <w:szCs w:val="28"/>
        </w:rPr>
        <w:t>ого</w:t>
      </w:r>
      <w:r w:rsidR="00976E75" w:rsidRPr="00976E75">
        <w:rPr>
          <w:rFonts w:ascii="Times New Roman" w:hAnsi="Times New Roman" w:cs="Times New Roman"/>
          <w:sz w:val="28"/>
          <w:szCs w:val="28"/>
        </w:rPr>
        <w:t xml:space="preserve"> вес</w:t>
      </w:r>
      <w:r w:rsidR="00E42801">
        <w:rPr>
          <w:rFonts w:ascii="Times New Roman" w:hAnsi="Times New Roman" w:cs="Times New Roman"/>
          <w:sz w:val="28"/>
          <w:szCs w:val="28"/>
        </w:rPr>
        <w:t>а</w:t>
      </w:r>
      <w:r w:rsidR="00976E75" w:rsidRPr="00976E75">
        <w:rPr>
          <w:rFonts w:ascii="Times New Roman" w:hAnsi="Times New Roman" w:cs="Times New Roman"/>
          <w:sz w:val="28"/>
          <w:szCs w:val="28"/>
        </w:rPr>
        <w:t xml:space="preserve"> эпилепсии в структуре</w:t>
      </w:r>
      <w:r w:rsidR="00976E75">
        <w:rPr>
          <w:rFonts w:ascii="Times New Roman" w:hAnsi="Times New Roman" w:cs="Times New Roman"/>
          <w:sz w:val="28"/>
          <w:szCs w:val="28"/>
        </w:rPr>
        <w:t xml:space="preserve"> </w:t>
      </w:r>
      <w:r w:rsidR="00976E75" w:rsidRPr="00976E75">
        <w:rPr>
          <w:rFonts w:ascii="Times New Roman" w:hAnsi="Times New Roman" w:cs="Times New Roman"/>
          <w:sz w:val="28"/>
          <w:szCs w:val="28"/>
        </w:rPr>
        <w:t xml:space="preserve">неврологической патологии </w:t>
      </w:r>
      <w:r w:rsidR="00E42801">
        <w:rPr>
          <w:rFonts w:ascii="Times New Roman" w:hAnsi="Times New Roman" w:cs="Times New Roman"/>
          <w:sz w:val="28"/>
          <w:szCs w:val="28"/>
        </w:rPr>
        <w:t xml:space="preserve">детского и подросткового возраста </w:t>
      </w:r>
      <w:r w:rsidR="00976E75">
        <w:rPr>
          <w:rFonts w:ascii="Times New Roman" w:hAnsi="Times New Roman" w:cs="Times New Roman"/>
          <w:sz w:val="28"/>
          <w:szCs w:val="28"/>
        </w:rPr>
        <w:t>оста</w:t>
      </w:r>
      <w:r w:rsidR="00E42801">
        <w:rPr>
          <w:rFonts w:ascii="Times New Roman" w:hAnsi="Times New Roman" w:cs="Times New Roman"/>
          <w:sz w:val="28"/>
          <w:szCs w:val="28"/>
        </w:rPr>
        <w:t>ется</w:t>
      </w:r>
      <w:r w:rsidR="00976E75" w:rsidRPr="00976E75">
        <w:rPr>
          <w:rFonts w:ascii="Times New Roman" w:hAnsi="Times New Roman" w:cs="Times New Roman"/>
          <w:sz w:val="28"/>
          <w:szCs w:val="28"/>
        </w:rPr>
        <w:t xml:space="preserve"> стабильными с отсутствием значимых гендерных различий</w:t>
      </w:r>
      <w:r w:rsidR="00CE60EB" w:rsidRPr="00CE60EB">
        <w:rPr>
          <w:rFonts w:ascii="Times New Roman" w:hAnsi="Times New Roman" w:cs="Times New Roman"/>
          <w:sz w:val="28"/>
          <w:szCs w:val="28"/>
        </w:rPr>
        <w:t>.</w:t>
      </w:r>
      <w:r w:rsidR="00366E43">
        <w:rPr>
          <w:rFonts w:ascii="Times New Roman" w:hAnsi="Times New Roman" w:cs="Times New Roman"/>
          <w:sz w:val="28"/>
          <w:szCs w:val="28"/>
        </w:rPr>
        <w:fldChar w:fldCharType="begin">
          <w:fldData xml:space="preserve">PEVuZE5vdGU+PENpdGU+PEF1dGhvcj5Pa2Ftb3RvPC9BdXRob3I+PFllYXI+MjAxODwvWWVhcj48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</w:fldData>
        </w:fldChar>
      </w:r>
      <w:r w:rsidR="00ED7DAD">
        <w:rPr>
          <w:rFonts w:ascii="Times New Roman" w:hAnsi="Times New Roman" w:cs="Times New Roman"/>
          <w:sz w:val="28"/>
          <w:szCs w:val="28"/>
        </w:rPr>
        <w:instrText xml:space="preserve"> ADDIN EN.CITE </w:instrText>
      </w:r>
      <w:r w:rsidR="00ED7DAD">
        <w:rPr>
          <w:rFonts w:ascii="Times New Roman" w:hAnsi="Times New Roman" w:cs="Times New Roman"/>
          <w:sz w:val="28"/>
          <w:szCs w:val="28"/>
        </w:rPr>
        <w:fldChar w:fldCharType="begin">
          <w:fldData xml:space="preserve">PEVuZE5vdGU+PENpdGU+PEF1dGhvcj5Pa2Ftb3RvPC9BdXRob3I+PFllYXI+MjAxODwvWWVhcj48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</w:fldData>
        </w:fldChar>
      </w:r>
      <w:r w:rsidR="00ED7DAD">
        <w:rPr>
          <w:rFonts w:ascii="Times New Roman" w:hAnsi="Times New Roman" w:cs="Times New Roman"/>
          <w:sz w:val="28"/>
          <w:szCs w:val="28"/>
        </w:rPr>
        <w:instrText xml:space="preserve"> ADDIN EN.CITE.DATA </w:instrText>
      </w:r>
      <w:r w:rsidR="00ED7DAD">
        <w:rPr>
          <w:rFonts w:ascii="Times New Roman" w:hAnsi="Times New Roman" w:cs="Times New Roman"/>
          <w:sz w:val="28"/>
          <w:szCs w:val="28"/>
        </w:rPr>
      </w:r>
      <w:r w:rsidR="00ED7DAD">
        <w:rPr>
          <w:rFonts w:ascii="Times New Roman" w:hAnsi="Times New Roman" w:cs="Times New Roman"/>
          <w:sz w:val="28"/>
          <w:szCs w:val="28"/>
        </w:rPr>
        <w:fldChar w:fldCharType="end"/>
      </w:r>
      <w:r w:rsidR="00366E43">
        <w:rPr>
          <w:rFonts w:ascii="Times New Roman" w:hAnsi="Times New Roman" w:cs="Times New Roman"/>
          <w:sz w:val="28"/>
          <w:szCs w:val="28"/>
        </w:rPr>
      </w:r>
      <w:r w:rsidR="00366E43">
        <w:rPr>
          <w:rFonts w:ascii="Times New Roman" w:hAnsi="Times New Roman" w:cs="Times New Roman"/>
          <w:sz w:val="28"/>
          <w:szCs w:val="28"/>
        </w:rPr>
        <w:fldChar w:fldCharType="separate"/>
      </w:r>
      <w:r w:rsidR="00ED7DAD">
        <w:rPr>
          <w:rFonts w:ascii="Times New Roman" w:hAnsi="Times New Roman" w:cs="Times New Roman"/>
          <w:noProof/>
          <w:sz w:val="28"/>
          <w:szCs w:val="28"/>
        </w:rPr>
        <w:t>[25]</w:t>
      </w:r>
      <w:r w:rsidR="00366E43">
        <w:rPr>
          <w:rFonts w:ascii="Times New Roman" w:hAnsi="Times New Roman" w:cs="Times New Roman"/>
          <w:sz w:val="28"/>
          <w:szCs w:val="28"/>
        </w:rPr>
        <w:fldChar w:fldCharType="end"/>
      </w:r>
      <w:r w:rsidR="00CE60EB" w:rsidRPr="00CE60EB">
        <w:rPr>
          <w:rFonts w:ascii="Times New Roman" w:hAnsi="Times New Roman" w:cs="Times New Roman"/>
          <w:sz w:val="28"/>
          <w:szCs w:val="28"/>
        </w:rPr>
        <w:t xml:space="preserve"> </w:t>
      </w:r>
    </w:p>
    <w:p w14:paraId="1CB614EE" w14:textId="55E78008" w:rsidR="007E678A" w:rsidRDefault="00A42280" w:rsidP="00A42280">
      <w:pPr>
        <w:spacing w:after="0" w:line="240" w:lineRule="auto"/>
        <w:ind w:firstLine="567"/>
        <w:jc w:val="both"/>
        <w:rPr>
          <w:rFonts w:ascii="Times New Roman" w:hAnsi="Times New Roman" w:cs="Times New Roman"/>
          <w:sz w:val="28"/>
          <w:szCs w:val="28"/>
        </w:rPr>
      </w:pPr>
      <w:r w:rsidRPr="00A42280">
        <w:rPr>
          <w:rFonts w:ascii="Times New Roman" w:hAnsi="Times New Roman" w:cs="Times New Roman"/>
          <w:sz w:val="28"/>
          <w:szCs w:val="28"/>
        </w:rPr>
        <w:lastRenderedPageBreak/>
        <w:t xml:space="preserve">В </w:t>
      </w:r>
      <w:r w:rsidR="00081148">
        <w:rPr>
          <w:rFonts w:ascii="Times New Roman" w:hAnsi="Times New Roman" w:cs="Times New Roman"/>
          <w:sz w:val="28"/>
          <w:szCs w:val="28"/>
        </w:rPr>
        <w:t xml:space="preserve">странах </w:t>
      </w:r>
      <w:r w:rsidRPr="00A42280">
        <w:rPr>
          <w:rFonts w:ascii="Times New Roman" w:hAnsi="Times New Roman" w:cs="Times New Roman"/>
          <w:sz w:val="28"/>
          <w:szCs w:val="28"/>
        </w:rPr>
        <w:t>Европ</w:t>
      </w:r>
      <w:r w:rsidR="00C3678F">
        <w:rPr>
          <w:rFonts w:ascii="Times New Roman" w:hAnsi="Times New Roman" w:cs="Times New Roman"/>
          <w:sz w:val="28"/>
          <w:szCs w:val="28"/>
        </w:rPr>
        <w:t>ы</w:t>
      </w:r>
      <w:r w:rsidRPr="00A42280">
        <w:rPr>
          <w:rFonts w:ascii="Times New Roman" w:hAnsi="Times New Roman" w:cs="Times New Roman"/>
          <w:sz w:val="28"/>
          <w:szCs w:val="28"/>
        </w:rPr>
        <w:t xml:space="preserve"> </w:t>
      </w:r>
      <w:r w:rsidR="008B2259">
        <w:rPr>
          <w:rFonts w:ascii="Times New Roman" w:hAnsi="Times New Roman" w:cs="Times New Roman"/>
          <w:sz w:val="28"/>
          <w:szCs w:val="28"/>
        </w:rPr>
        <w:t>систематический обзор</w:t>
      </w:r>
      <w:r w:rsidR="00803159">
        <w:rPr>
          <w:rFonts w:ascii="Times New Roman" w:hAnsi="Times New Roman" w:cs="Times New Roman"/>
          <w:sz w:val="28"/>
          <w:szCs w:val="28"/>
        </w:rPr>
        <w:t xml:space="preserve"> </w:t>
      </w:r>
      <w:r w:rsidR="008B2259">
        <w:rPr>
          <w:rFonts w:ascii="Times New Roman" w:hAnsi="Times New Roman" w:cs="Times New Roman"/>
          <w:sz w:val="28"/>
          <w:szCs w:val="28"/>
        </w:rPr>
        <w:t>2005 год</w:t>
      </w:r>
      <w:r w:rsidR="002C08A3">
        <w:rPr>
          <w:rFonts w:ascii="Times New Roman" w:hAnsi="Times New Roman" w:cs="Times New Roman"/>
          <w:sz w:val="28"/>
          <w:szCs w:val="28"/>
        </w:rPr>
        <w:t>а</w:t>
      </w:r>
      <w:r w:rsidR="008B2259">
        <w:rPr>
          <w:rFonts w:ascii="Times New Roman" w:hAnsi="Times New Roman" w:cs="Times New Roman"/>
          <w:sz w:val="28"/>
          <w:szCs w:val="28"/>
        </w:rPr>
        <w:t xml:space="preserve"> показал </w:t>
      </w:r>
      <w:r w:rsidRPr="00A42280">
        <w:rPr>
          <w:rFonts w:ascii="Times New Roman" w:hAnsi="Times New Roman" w:cs="Times New Roman"/>
          <w:sz w:val="28"/>
          <w:szCs w:val="28"/>
        </w:rPr>
        <w:t xml:space="preserve">распространенность эпилепсии </w:t>
      </w:r>
      <w:r w:rsidR="008B2259">
        <w:rPr>
          <w:rFonts w:ascii="Times New Roman" w:hAnsi="Times New Roman" w:cs="Times New Roman"/>
          <w:sz w:val="28"/>
          <w:szCs w:val="28"/>
        </w:rPr>
        <w:t>на уровне о</w:t>
      </w:r>
      <w:r w:rsidRPr="00A42280">
        <w:rPr>
          <w:rFonts w:ascii="Times New Roman" w:hAnsi="Times New Roman" w:cs="Times New Roman"/>
          <w:sz w:val="28"/>
          <w:szCs w:val="28"/>
        </w:rPr>
        <w:t xml:space="preserve">т </w:t>
      </w:r>
      <w:r w:rsidR="008B2259">
        <w:rPr>
          <w:rFonts w:ascii="Times New Roman" w:hAnsi="Times New Roman" w:cs="Times New Roman"/>
          <w:sz w:val="28"/>
          <w:szCs w:val="28"/>
        </w:rPr>
        <w:t xml:space="preserve">450 до 500 </w:t>
      </w:r>
      <w:r w:rsidR="00D405D1">
        <w:rPr>
          <w:rFonts w:ascii="Times New Roman" w:hAnsi="Times New Roman" w:cs="Times New Roman"/>
          <w:sz w:val="28"/>
          <w:szCs w:val="28"/>
        </w:rPr>
        <w:t xml:space="preserve">человек </w:t>
      </w:r>
      <w:r w:rsidR="008B2259">
        <w:rPr>
          <w:rFonts w:ascii="Times New Roman" w:hAnsi="Times New Roman" w:cs="Times New Roman"/>
          <w:sz w:val="28"/>
          <w:szCs w:val="28"/>
        </w:rPr>
        <w:t>на 100.000</w:t>
      </w:r>
      <w:r w:rsidR="00081148">
        <w:rPr>
          <w:rFonts w:ascii="Times New Roman" w:hAnsi="Times New Roman" w:cs="Times New Roman"/>
          <w:sz w:val="28"/>
          <w:szCs w:val="28"/>
        </w:rPr>
        <w:t xml:space="preserve"> </w:t>
      </w:r>
      <w:r w:rsidR="00D405D1" w:rsidRPr="00D405D1">
        <w:rPr>
          <w:rFonts w:ascii="Times New Roman" w:hAnsi="Times New Roman" w:cs="Times New Roman"/>
          <w:sz w:val="28"/>
          <w:szCs w:val="28"/>
        </w:rPr>
        <w:t>детского и подросткового населения</w:t>
      </w:r>
      <w:r w:rsidR="00D405D1">
        <w:rPr>
          <w:rFonts w:ascii="Times New Roman" w:hAnsi="Times New Roman" w:cs="Times New Roman"/>
          <w:sz w:val="28"/>
          <w:szCs w:val="28"/>
        </w:rPr>
        <w:t>,</w:t>
      </w:r>
      <w:r w:rsidR="00D405D1" w:rsidRPr="00D405D1">
        <w:rPr>
          <w:rFonts w:ascii="Times New Roman" w:hAnsi="Times New Roman" w:cs="Times New Roman"/>
          <w:sz w:val="28"/>
          <w:szCs w:val="28"/>
        </w:rPr>
        <w:t xml:space="preserve"> </w:t>
      </w:r>
      <w:r w:rsidR="00081148">
        <w:rPr>
          <w:rFonts w:ascii="Times New Roman" w:hAnsi="Times New Roman" w:cs="Times New Roman"/>
          <w:sz w:val="28"/>
          <w:szCs w:val="28"/>
        </w:rPr>
        <w:t xml:space="preserve">при заболеваемости </w:t>
      </w:r>
      <w:r w:rsidR="007E678A">
        <w:rPr>
          <w:rFonts w:ascii="Times New Roman" w:hAnsi="Times New Roman" w:cs="Times New Roman"/>
          <w:sz w:val="28"/>
          <w:szCs w:val="28"/>
        </w:rPr>
        <w:t xml:space="preserve">равной </w:t>
      </w:r>
      <w:r w:rsidR="00081148">
        <w:rPr>
          <w:rFonts w:ascii="Times New Roman" w:hAnsi="Times New Roman" w:cs="Times New Roman"/>
          <w:sz w:val="28"/>
          <w:szCs w:val="28"/>
        </w:rPr>
        <w:t xml:space="preserve">70 </w:t>
      </w:r>
      <w:r w:rsidR="00D405D1">
        <w:rPr>
          <w:rFonts w:ascii="Times New Roman" w:hAnsi="Times New Roman" w:cs="Times New Roman"/>
          <w:sz w:val="28"/>
          <w:szCs w:val="28"/>
        </w:rPr>
        <w:t xml:space="preserve">случаев </w:t>
      </w:r>
      <w:r w:rsidR="00081148">
        <w:rPr>
          <w:rFonts w:ascii="Times New Roman" w:hAnsi="Times New Roman" w:cs="Times New Roman"/>
          <w:sz w:val="28"/>
          <w:szCs w:val="28"/>
        </w:rPr>
        <w:t>на 100.000</w:t>
      </w:r>
      <w:r w:rsidR="00D405D1">
        <w:rPr>
          <w:rFonts w:ascii="Times New Roman" w:hAnsi="Times New Roman" w:cs="Times New Roman"/>
          <w:sz w:val="28"/>
          <w:szCs w:val="28"/>
        </w:rPr>
        <w:t xml:space="preserve"> в год.</w:t>
      </w:r>
      <w:r>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&lt;EndNote&gt;&lt;Cite&gt;&lt;Author&gt;Forsgren&lt;/Author&gt;&lt;Year&gt;2005&lt;/Year&gt;&lt;RecNum&gt;125&lt;/RecNum&gt;&lt;DisplayText&gt;[26]&lt;/DisplayText&gt;&lt;record&gt;&lt;rec-number&gt;125&lt;/rec-number&gt;&lt;foreign-keys&gt;&lt;key app="EN" db-id="zvafdpwp1wx5rbedav7prrfpepara92aavde" timestamp="1641145110"&gt;125&lt;/key&gt;&lt;/foreign-keys&gt;&lt;ref-type name="Journal Article"&gt;17&lt;/ref-type&gt;&lt;contributors&gt;&lt;authors&gt;&lt;author&gt;Forsgren, L.&lt;/author&gt;&lt;author&gt;Beghi, E.&lt;/author&gt;&lt;author&gt;Oun, A.&lt;/author&gt;&lt;author&gt;Sillanpää, M.&lt;/author&gt;&lt;/authors&gt;&lt;/contributors&gt;&lt;auth-address&gt;Department of Neurology, Umeå University Hospital, Umeå, Sweden. lars.forsgren@neuro.umu.se&lt;/auth-address&gt;&lt;titles&gt;&lt;title&gt;The epidemiology of epilepsy in Europe - a systematic review&lt;/title&gt;&lt;secondary-title&gt;Eur J Neurol&lt;/secondary-title&gt;&lt;/titles&gt;&lt;periodical&gt;&lt;full-title&gt;Eur J Neurol&lt;/full-title&gt;&lt;/periodical&gt;&lt;pages&gt;245-53&lt;/pages&gt;&lt;volume&gt;12&lt;/volume&gt;&lt;number&gt;4&lt;/number&gt;&lt;edition&gt;2005/04/05&lt;/edition&gt;&lt;keywords&gt;&lt;keyword&gt;Age Distribution&lt;/keyword&gt;&lt;keyword&gt;Cross-Sectional Studies&lt;/keyword&gt;&lt;keyword&gt;Epilepsy/classification/*epidemiology/etiology&lt;/keyword&gt;&lt;keyword&gt;Europe/epidemiology&lt;/keyword&gt;&lt;keyword&gt;Female&lt;/keyword&gt;&lt;keyword&gt;Humans&lt;/keyword&gt;&lt;keyword&gt;Incidence&lt;/keyword&gt;&lt;keyword&gt;Male&lt;/keyword&gt;&lt;keyword&gt;Sex Distribution&lt;/keyword&gt;&lt;/keywords&gt;&lt;dates&gt;&lt;year&gt;2005&lt;/year&gt;&lt;pub-dates&gt;&lt;date&gt;Apr&lt;/date&gt;&lt;/pub-dates&gt;&lt;/dates&gt;&lt;isbn&gt;1351-5101 (Print)&amp;#xD;1351-5101&lt;/isbn&gt;&lt;accession-num&gt;15804240&lt;/accession-num&gt;&lt;urls&gt;&lt;/urls&gt;&lt;electronic-resource-num&gt;10.1111/j.1468-1331.2004.00992.x&lt;/electronic-resource-num&gt;&lt;remote-database-provider&gt;NLM&lt;/remote-database-provider&gt;&lt;language&gt;eng&lt;/language&gt;&lt;/record&gt;&lt;/Cite&gt;&lt;/EndNote&gt;</w:instrText>
      </w:r>
      <w:r>
        <w:rPr>
          <w:rFonts w:ascii="Times New Roman" w:hAnsi="Times New Roman" w:cs="Times New Roman"/>
          <w:sz w:val="28"/>
          <w:szCs w:val="28"/>
        </w:rPr>
        <w:fldChar w:fldCharType="separate"/>
      </w:r>
      <w:r w:rsidR="00ED7DAD">
        <w:rPr>
          <w:rFonts w:ascii="Times New Roman" w:hAnsi="Times New Roman" w:cs="Times New Roman"/>
          <w:noProof/>
          <w:sz w:val="28"/>
          <w:szCs w:val="28"/>
        </w:rPr>
        <w:t>[26]</w:t>
      </w:r>
      <w:r>
        <w:rPr>
          <w:rFonts w:ascii="Times New Roman" w:hAnsi="Times New Roman" w:cs="Times New Roman"/>
          <w:sz w:val="28"/>
          <w:szCs w:val="28"/>
        </w:rPr>
        <w:fldChar w:fldCharType="end"/>
      </w:r>
      <w:r w:rsidRPr="00A42280">
        <w:rPr>
          <w:rFonts w:ascii="Times New Roman" w:hAnsi="Times New Roman" w:cs="Times New Roman"/>
          <w:sz w:val="28"/>
          <w:szCs w:val="28"/>
        </w:rPr>
        <w:t xml:space="preserve"> </w:t>
      </w:r>
    </w:p>
    <w:p w14:paraId="3847ACA3" w14:textId="3AEB7C8B" w:rsidR="00921354" w:rsidRDefault="004D77EB" w:rsidP="00A4228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Одно из подробных исследований 1989 года в Оклахоме </w:t>
      </w:r>
      <w:r w:rsidR="00A42280" w:rsidRPr="00A42280">
        <w:rPr>
          <w:rFonts w:ascii="Times New Roman" w:hAnsi="Times New Roman" w:cs="Times New Roman"/>
          <w:sz w:val="28"/>
          <w:szCs w:val="28"/>
        </w:rPr>
        <w:t xml:space="preserve">США </w:t>
      </w:r>
      <w:r>
        <w:rPr>
          <w:rFonts w:ascii="Times New Roman" w:hAnsi="Times New Roman" w:cs="Times New Roman"/>
          <w:sz w:val="28"/>
          <w:szCs w:val="28"/>
        </w:rPr>
        <w:t>установило</w:t>
      </w:r>
      <w:r w:rsidR="00A42280" w:rsidRPr="00A42280">
        <w:rPr>
          <w:rFonts w:ascii="Times New Roman" w:hAnsi="Times New Roman" w:cs="Times New Roman"/>
          <w:sz w:val="28"/>
          <w:szCs w:val="28"/>
        </w:rPr>
        <w:t xml:space="preserve">, что общая распространенность </w:t>
      </w:r>
      <w:r>
        <w:rPr>
          <w:rFonts w:ascii="Times New Roman" w:hAnsi="Times New Roman" w:cs="Times New Roman"/>
          <w:sz w:val="28"/>
          <w:szCs w:val="28"/>
        </w:rPr>
        <w:t xml:space="preserve">эпилепсии </w:t>
      </w:r>
      <w:r w:rsidR="00A42280" w:rsidRPr="00A42280">
        <w:rPr>
          <w:rFonts w:ascii="Times New Roman" w:hAnsi="Times New Roman" w:cs="Times New Roman"/>
          <w:sz w:val="28"/>
          <w:szCs w:val="28"/>
        </w:rPr>
        <w:t xml:space="preserve">среди детей в возрасте </w:t>
      </w:r>
      <w:r>
        <w:rPr>
          <w:rFonts w:ascii="Times New Roman" w:hAnsi="Times New Roman" w:cs="Times New Roman"/>
          <w:sz w:val="28"/>
          <w:szCs w:val="28"/>
        </w:rPr>
        <w:t xml:space="preserve">от рождения до </w:t>
      </w:r>
      <w:r w:rsidR="00A42280" w:rsidRPr="00A42280">
        <w:rPr>
          <w:rFonts w:ascii="Times New Roman" w:hAnsi="Times New Roman" w:cs="Times New Roman"/>
          <w:sz w:val="28"/>
          <w:szCs w:val="28"/>
        </w:rPr>
        <w:t>19 лет состав</w:t>
      </w:r>
      <w:r w:rsidR="00882DBA">
        <w:rPr>
          <w:rFonts w:ascii="Times New Roman" w:hAnsi="Times New Roman" w:cs="Times New Roman"/>
          <w:sz w:val="28"/>
          <w:szCs w:val="28"/>
        </w:rPr>
        <w:t>ила</w:t>
      </w:r>
      <w:r w:rsidR="00A42280" w:rsidRPr="00A42280">
        <w:rPr>
          <w:rFonts w:ascii="Times New Roman" w:hAnsi="Times New Roman" w:cs="Times New Roman"/>
          <w:sz w:val="28"/>
          <w:szCs w:val="28"/>
        </w:rPr>
        <w:t xml:space="preserve"> 471 </w:t>
      </w:r>
      <w:r>
        <w:rPr>
          <w:rFonts w:ascii="Times New Roman" w:hAnsi="Times New Roman" w:cs="Times New Roman"/>
          <w:sz w:val="28"/>
          <w:szCs w:val="28"/>
        </w:rPr>
        <w:t xml:space="preserve">на </w:t>
      </w:r>
      <w:r w:rsidR="00A42280" w:rsidRPr="00A42280">
        <w:rPr>
          <w:rFonts w:ascii="Times New Roman" w:hAnsi="Times New Roman" w:cs="Times New Roman"/>
          <w:sz w:val="28"/>
          <w:szCs w:val="28"/>
        </w:rPr>
        <w:t>100</w:t>
      </w:r>
      <w:r>
        <w:rPr>
          <w:rFonts w:ascii="Times New Roman" w:hAnsi="Times New Roman" w:cs="Times New Roman"/>
          <w:sz w:val="28"/>
          <w:szCs w:val="28"/>
        </w:rPr>
        <w:t>.00</w:t>
      </w:r>
      <w:r w:rsidR="00A42280" w:rsidRPr="00A42280">
        <w:rPr>
          <w:rFonts w:ascii="Times New Roman" w:hAnsi="Times New Roman" w:cs="Times New Roman"/>
          <w:sz w:val="28"/>
          <w:szCs w:val="28"/>
        </w:rPr>
        <w:t>0</w:t>
      </w:r>
      <w:r>
        <w:rPr>
          <w:rFonts w:ascii="Times New Roman" w:hAnsi="Times New Roman" w:cs="Times New Roman"/>
          <w:sz w:val="28"/>
          <w:szCs w:val="28"/>
        </w:rPr>
        <w:t>.</w:t>
      </w:r>
      <w:r w:rsidR="00085BF7">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&lt;EndNote&gt;&lt;Cite&gt;&lt;Author&gt;Cowan&lt;/Author&gt;&lt;Year&gt;1989&lt;/Year&gt;&lt;RecNum&gt;126&lt;/RecNum&gt;&lt;DisplayText&gt;[27]&lt;/DisplayText&gt;&lt;record&gt;&lt;rec-number&gt;126&lt;/rec-number&gt;&lt;foreign-keys&gt;&lt;key app="EN" db-id="zvafdpwp1wx5rbedav7prrfpepara92aavde" timestamp="1641146321"&gt;126&lt;/key&gt;&lt;/foreign-keys&gt;&lt;ref-type name="Journal Article"&gt;17&lt;/ref-type&gt;&lt;contributors&gt;&lt;authors&gt;&lt;author&gt;Cowan, L. D.&lt;/author&gt;&lt;author&gt;Leviton, A.&lt;/author&gt;&lt;author&gt;Bodensteiner, J. B.&lt;/author&gt;&lt;author&gt;Doherty, L.&lt;/author&gt;&lt;/authors&gt;&lt;/contributors&gt;&lt;auth-address&gt;Department of Biostatistics and Epidemiology, College of Public Health, University of Oklahoma Health Sciences Center, Oklahoma City 73190.&lt;/auth-address&gt;&lt;titles&gt;&lt;title&gt;Problems in estimating the prevalence of epilepsy in children: the yield from different sources of information&lt;/title&gt;&lt;secondary-title&gt;Paediatr Perinat Epidemiol&lt;/secondary-title&gt;&lt;/titles&gt;&lt;periodical&gt;&lt;full-title&gt;Paediatr Perinat Epidemiol&lt;/full-title&gt;&lt;/periodical&gt;&lt;pages&gt;386-401&lt;/pages&gt;&lt;volume&gt;3&lt;/volume&gt;&lt;number&gt;4&lt;/number&gt;&lt;edition&gt;1989/10/01&lt;/edition&gt;&lt;keywords&gt;&lt;keyword&gt;Adolescent&lt;/keyword&gt;&lt;keyword&gt;Child&lt;/keyword&gt;&lt;keyword&gt;Child, Preschool&lt;/keyword&gt;&lt;keyword&gt;Cross-Sectional Studies&lt;/keyword&gt;&lt;keyword&gt;Electroencephalography&lt;/keyword&gt;&lt;keyword&gt;Epilepsy/classification/diagnosis/*epidemiology&lt;/keyword&gt;&lt;keyword&gt;Female&lt;/keyword&gt;&lt;keyword&gt;Humans&lt;/keyword&gt;&lt;keyword&gt;Incidence&lt;/keyword&gt;&lt;keyword&gt;Infant&lt;/keyword&gt;&lt;keyword&gt;Male&lt;/keyword&gt;&lt;keyword&gt;Medical Records, Problem-Oriented&lt;/keyword&gt;&lt;keyword&gt;Oklahoma&lt;/keyword&gt;&lt;keyword&gt;Selection Bias&lt;/keyword&gt;&lt;/keywords&gt;&lt;dates&gt;&lt;year&gt;1989&lt;/year&gt;&lt;pub-dates&gt;&lt;date&gt;Oct&lt;/date&gt;&lt;/pub-dates&gt;&lt;/dates&gt;&lt;isbn&gt;0269-5022 (Print)&amp;#xD;0269-5022&lt;/isbn&gt;&lt;accession-num&gt;2587408&lt;/accession-num&gt;&lt;urls&gt;&lt;/urls&gt;&lt;electronic-resource-num&gt;10.1111/j.1365-3016.1989.tb00527.x&lt;/electronic-resource-num&gt;&lt;remote-database-provider&gt;NLM&lt;/remote-database-provider&gt;&lt;language&gt;eng&lt;/language&gt;&lt;/record&gt;&lt;/Cite&gt;&lt;/EndNote&gt;</w:instrText>
      </w:r>
      <w:r w:rsidR="00085BF7">
        <w:rPr>
          <w:rFonts w:ascii="Times New Roman" w:hAnsi="Times New Roman" w:cs="Times New Roman"/>
          <w:sz w:val="28"/>
          <w:szCs w:val="28"/>
        </w:rPr>
        <w:fldChar w:fldCharType="separate"/>
      </w:r>
      <w:r w:rsidR="00ED7DAD">
        <w:rPr>
          <w:rFonts w:ascii="Times New Roman" w:hAnsi="Times New Roman" w:cs="Times New Roman"/>
          <w:noProof/>
          <w:sz w:val="28"/>
          <w:szCs w:val="28"/>
        </w:rPr>
        <w:t>[27]</w:t>
      </w:r>
      <w:r w:rsidR="00085BF7">
        <w:rPr>
          <w:rFonts w:ascii="Times New Roman" w:hAnsi="Times New Roman" w:cs="Times New Roman"/>
          <w:sz w:val="28"/>
          <w:szCs w:val="28"/>
        </w:rPr>
        <w:fldChar w:fldCharType="end"/>
      </w:r>
      <w:r w:rsidR="00085BF7">
        <w:rPr>
          <w:rFonts w:ascii="Times New Roman" w:hAnsi="Times New Roman" w:cs="Times New Roman"/>
          <w:sz w:val="28"/>
          <w:szCs w:val="28"/>
        </w:rPr>
        <w:t xml:space="preserve"> </w:t>
      </w:r>
      <w:r w:rsidR="00694E14">
        <w:rPr>
          <w:rFonts w:ascii="Times New Roman" w:hAnsi="Times New Roman" w:cs="Times New Roman"/>
          <w:sz w:val="28"/>
          <w:szCs w:val="28"/>
        </w:rPr>
        <w:t>Результаты обще</w:t>
      </w:r>
      <w:r w:rsidR="00A42280" w:rsidRPr="00A42280">
        <w:rPr>
          <w:rFonts w:ascii="Times New Roman" w:hAnsi="Times New Roman" w:cs="Times New Roman"/>
          <w:sz w:val="28"/>
          <w:szCs w:val="28"/>
        </w:rPr>
        <w:t>национально</w:t>
      </w:r>
      <w:r w:rsidR="00694E14">
        <w:rPr>
          <w:rFonts w:ascii="Times New Roman" w:hAnsi="Times New Roman" w:cs="Times New Roman"/>
          <w:sz w:val="28"/>
          <w:szCs w:val="28"/>
        </w:rPr>
        <w:t>го</w:t>
      </w:r>
      <w:r w:rsidR="00A42280" w:rsidRPr="00A42280">
        <w:rPr>
          <w:rFonts w:ascii="Times New Roman" w:hAnsi="Times New Roman" w:cs="Times New Roman"/>
          <w:sz w:val="28"/>
          <w:szCs w:val="28"/>
        </w:rPr>
        <w:t xml:space="preserve"> обследовани</w:t>
      </w:r>
      <w:r w:rsidR="00694E14">
        <w:rPr>
          <w:rFonts w:ascii="Times New Roman" w:hAnsi="Times New Roman" w:cs="Times New Roman"/>
          <w:sz w:val="28"/>
          <w:szCs w:val="28"/>
        </w:rPr>
        <w:t>я</w:t>
      </w:r>
      <w:r w:rsidR="00A42280" w:rsidRPr="00A42280">
        <w:rPr>
          <w:rFonts w:ascii="Times New Roman" w:hAnsi="Times New Roman" w:cs="Times New Roman"/>
          <w:sz w:val="28"/>
          <w:szCs w:val="28"/>
        </w:rPr>
        <w:t xml:space="preserve"> США </w:t>
      </w:r>
      <w:r w:rsidR="00694E14">
        <w:rPr>
          <w:rFonts w:ascii="Times New Roman" w:hAnsi="Times New Roman" w:cs="Times New Roman"/>
          <w:sz w:val="28"/>
          <w:szCs w:val="28"/>
        </w:rPr>
        <w:t xml:space="preserve">в 2012 году </w:t>
      </w:r>
      <w:r w:rsidR="00A42280" w:rsidRPr="00A42280">
        <w:rPr>
          <w:rFonts w:ascii="Times New Roman" w:hAnsi="Times New Roman" w:cs="Times New Roman"/>
          <w:sz w:val="28"/>
          <w:szCs w:val="28"/>
        </w:rPr>
        <w:t>оцен</w:t>
      </w:r>
      <w:r w:rsidR="00694E14">
        <w:rPr>
          <w:rFonts w:ascii="Times New Roman" w:hAnsi="Times New Roman" w:cs="Times New Roman"/>
          <w:sz w:val="28"/>
          <w:szCs w:val="28"/>
        </w:rPr>
        <w:t xml:space="preserve">ило </w:t>
      </w:r>
      <w:r w:rsidR="00BD5CC9">
        <w:rPr>
          <w:rFonts w:ascii="Times New Roman" w:hAnsi="Times New Roman" w:cs="Times New Roman"/>
          <w:sz w:val="28"/>
          <w:szCs w:val="28"/>
        </w:rPr>
        <w:t xml:space="preserve">усредненную </w:t>
      </w:r>
      <w:r w:rsidR="00A42280" w:rsidRPr="00A42280">
        <w:rPr>
          <w:rFonts w:ascii="Times New Roman" w:hAnsi="Times New Roman" w:cs="Times New Roman"/>
          <w:sz w:val="28"/>
          <w:szCs w:val="28"/>
        </w:rPr>
        <w:t>распространенность активной</w:t>
      </w:r>
      <w:r w:rsidR="00694E14">
        <w:rPr>
          <w:rFonts w:ascii="Times New Roman" w:hAnsi="Times New Roman" w:cs="Times New Roman"/>
          <w:sz w:val="28"/>
          <w:szCs w:val="28"/>
        </w:rPr>
        <w:t xml:space="preserve"> формы </w:t>
      </w:r>
      <w:r w:rsidR="00A42280" w:rsidRPr="00A42280">
        <w:rPr>
          <w:rFonts w:ascii="Times New Roman" w:hAnsi="Times New Roman" w:cs="Times New Roman"/>
          <w:sz w:val="28"/>
          <w:szCs w:val="28"/>
        </w:rPr>
        <w:t xml:space="preserve"> эпилепсии в </w:t>
      </w:r>
      <w:r w:rsidR="00694E14">
        <w:rPr>
          <w:rFonts w:ascii="Times New Roman" w:hAnsi="Times New Roman" w:cs="Times New Roman"/>
          <w:sz w:val="28"/>
          <w:szCs w:val="28"/>
        </w:rPr>
        <w:t xml:space="preserve">педиатрической группе пациентов на уровне 630 на 100.000 с </w:t>
      </w:r>
      <w:r w:rsidR="00BD5CC9">
        <w:rPr>
          <w:rFonts w:ascii="Times New Roman" w:hAnsi="Times New Roman" w:cs="Times New Roman"/>
          <w:sz w:val="28"/>
          <w:szCs w:val="28"/>
        </w:rPr>
        <w:t xml:space="preserve">95% </w:t>
      </w:r>
      <w:r w:rsidR="00694E14">
        <w:rPr>
          <w:rFonts w:ascii="Times New Roman" w:hAnsi="Times New Roman" w:cs="Times New Roman"/>
          <w:sz w:val="28"/>
          <w:szCs w:val="28"/>
        </w:rPr>
        <w:t xml:space="preserve">доверительным интервалом </w:t>
      </w:r>
      <w:r w:rsidR="00BD5CC9">
        <w:rPr>
          <w:rFonts w:ascii="Times New Roman" w:hAnsi="Times New Roman" w:cs="Times New Roman"/>
          <w:sz w:val="28"/>
          <w:szCs w:val="28"/>
        </w:rPr>
        <w:t xml:space="preserve">равным </w:t>
      </w:r>
      <w:r w:rsidR="00A42280" w:rsidRPr="00A42280">
        <w:rPr>
          <w:rFonts w:ascii="Times New Roman" w:hAnsi="Times New Roman" w:cs="Times New Roman"/>
          <w:sz w:val="28"/>
          <w:szCs w:val="28"/>
        </w:rPr>
        <w:t>4</w:t>
      </w:r>
      <w:r w:rsidR="00BD5CC9">
        <w:rPr>
          <w:rFonts w:ascii="Times New Roman" w:hAnsi="Times New Roman" w:cs="Times New Roman"/>
          <w:sz w:val="28"/>
          <w:szCs w:val="28"/>
        </w:rPr>
        <w:t>90-780.</w:t>
      </w:r>
      <w:r w:rsidR="00BD5CC9">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&lt;EndNote&gt;&lt;Cite&gt;&lt;Author&gt;Russ&lt;/Author&gt;&lt;Year&gt;2012&lt;/Year&gt;&lt;RecNum&gt;128&lt;/RecNum&gt;&lt;DisplayText&gt;[28]&lt;/DisplayText&gt;&lt;record&gt;&lt;rec-number&gt;128&lt;/rec-number&gt;&lt;foreign-keys&gt;&lt;key app="EN" db-id="zvafdpwp1wx5rbedav7prrfpepara92aavde" timestamp="1641147126"&gt;128&lt;/key&gt;&lt;/foreign-keys&gt;&lt;ref-type name="Journal Article"&gt;17&lt;/ref-type&gt;&lt;contributors&gt;&lt;authors&gt;&lt;author&gt;Russ, S. A.&lt;/author&gt;&lt;author&gt;Larson, K.&lt;/author&gt;&lt;author&gt;Halfon, N.&lt;/author&gt;&lt;/authors&gt;&lt;/contributors&gt;&lt;auth-address&gt;Department of Academic Primary Care Pediatrics, Cedars-Sinai Medical Center, Los Angeles, CA, USA. shirlyruss@aol.com&lt;/auth-address&gt;&lt;titles&gt;&lt;title&gt;A national profile of childhood epilepsy and seizure disorder&lt;/title&gt;&lt;secondary-title&gt;Pediatrics&lt;/secondary-title&gt;&lt;/titles&gt;&lt;periodical&gt;&lt;full-title&gt;Pediatrics&lt;/full-title&gt;&lt;/periodical&gt;&lt;pages&gt;256-64&lt;/pages&gt;&lt;volume&gt;129&lt;/volume&gt;&lt;number&gt;2&lt;/number&gt;&lt;edition&gt;2012/01/25&lt;/edition&gt;&lt;keywords&gt;&lt;keyword&gt;Adolescent&lt;/keyword&gt;&lt;keyword&gt;Age Factors&lt;/keyword&gt;&lt;keyword&gt;Child&lt;/keyword&gt;&lt;keyword&gt;Child, Preschool&lt;/keyword&gt;&lt;keyword&gt;Cooperative Behavior&lt;/keyword&gt;&lt;keyword&gt;Cross-Sectional Studies&lt;/keyword&gt;&lt;keyword&gt;Developmental Disabilities/diagnosis/epidemiology/etiology&lt;/keyword&gt;&lt;keyword&gt;Epilepsy/diagnosis/*epidemiology/etiology&lt;/keyword&gt;&lt;keyword&gt;Female&lt;/keyword&gt;&lt;keyword&gt;Health Surveys&lt;/keyword&gt;&lt;keyword&gt;Humans&lt;/keyword&gt;&lt;keyword&gt;Infant&lt;/keyword&gt;&lt;keyword&gt;Infant, Newborn&lt;/keyword&gt;&lt;keyword&gt;Interdisciplinary Communication&lt;/keyword&gt;&lt;keyword&gt;Male&lt;/keyword&gt;&lt;keyword&gt;Mental Disorders/diagnosis/epidemiology/etiology&lt;/keyword&gt;&lt;keyword&gt;Needs Assessment/statistics &amp;amp; numerical data&lt;/keyword&gt;&lt;keyword&gt;Patient Care Team&lt;/keyword&gt;&lt;keyword&gt;Sex Factors&lt;/keyword&gt;&lt;keyword&gt;Socioeconomic Factors&lt;/keyword&gt;&lt;keyword&gt;United States&lt;/keyword&gt;&lt;/keywords&gt;&lt;dates&gt;&lt;year&gt;2012&lt;/year&gt;&lt;pub-dates&gt;&lt;date&gt;Feb&lt;/date&gt;&lt;/pub-dates&gt;&lt;/dates&gt;&lt;isbn&gt;0031-4005&lt;/isbn&gt;&lt;accession-num&gt;22271699&lt;/accession-num&gt;&lt;urls&gt;&lt;/urls&gt;&lt;electronic-resource-num&gt;10.1542/peds.2010-1371&lt;/electronic-resource-num&gt;&lt;remote-database-provider&gt;NLM&lt;/remote-database-provider&gt;&lt;language&gt;eng&lt;/language&gt;&lt;/record&gt;&lt;/Cite&gt;&lt;/EndNote&gt;</w:instrText>
      </w:r>
      <w:r w:rsidR="00BD5CC9">
        <w:rPr>
          <w:rFonts w:ascii="Times New Roman" w:hAnsi="Times New Roman" w:cs="Times New Roman"/>
          <w:sz w:val="28"/>
          <w:szCs w:val="28"/>
        </w:rPr>
        <w:fldChar w:fldCharType="separate"/>
      </w:r>
      <w:r w:rsidR="00ED7DAD">
        <w:rPr>
          <w:rFonts w:ascii="Times New Roman" w:hAnsi="Times New Roman" w:cs="Times New Roman"/>
          <w:noProof/>
          <w:sz w:val="28"/>
          <w:szCs w:val="28"/>
        </w:rPr>
        <w:t>[28]</w:t>
      </w:r>
      <w:r w:rsidR="00BD5CC9">
        <w:rPr>
          <w:rFonts w:ascii="Times New Roman" w:hAnsi="Times New Roman" w:cs="Times New Roman"/>
          <w:sz w:val="28"/>
          <w:szCs w:val="28"/>
        </w:rPr>
        <w:fldChar w:fldCharType="end"/>
      </w:r>
      <w:r w:rsidR="00A42280" w:rsidRPr="00A42280">
        <w:rPr>
          <w:rFonts w:ascii="Times New Roman" w:hAnsi="Times New Roman" w:cs="Times New Roman"/>
          <w:sz w:val="28"/>
          <w:szCs w:val="28"/>
        </w:rPr>
        <w:t xml:space="preserve"> В обоих </w:t>
      </w:r>
      <w:r w:rsidR="00921354">
        <w:rPr>
          <w:rFonts w:ascii="Times New Roman" w:hAnsi="Times New Roman" w:cs="Times New Roman"/>
          <w:sz w:val="28"/>
          <w:szCs w:val="28"/>
        </w:rPr>
        <w:t xml:space="preserve">вышеуказанных </w:t>
      </w:r>
      <w:r w:rsidR="00A42280" w:rsidRPr="00A42280">
        <w:rPr>
          <w:rFonts w:ascii="Times New Roman" w:hAnsi="Times New Roman" w:cs="Times New Roman"/>
          <w:sz w:val="28"/>
          <w:szCs w:val="28"/>
        </w:rPr>
        <w:t>исследованиях было обнаружено, что эпилепсия чаще встреча</w:t>
      </w:r>
      <w:r w:rsidR="00921354">
        <w:rPr>
          <w:rFonts w:ascii="Times New Roman" w:hAnsi="Times New Roman" w:cs="Times New Roman"/>
          <w:sz w:val="28"/>
          <w:szCs w:val="28"/>
        </w:rPr>
        <w:t>лась</w:t>
      </w:r>
      <w:r w:rsidR="00A42280" w:rsidRPr="00A42280">
        <w:rPr>
          <w:rFonts w:ascii="Times New Roman" w:hAnsi="Times New Roman" w:cs="Times New Roman"/>
          <w:sz w:val="28"/>
          <w:szCs w:val="28"/>
        </w:rPr>
        <w:t xml:space="preserve"> у детей из семей </w:t>
      </w:r>
      <w:r w:rsidR="006909FC" w:rsidRPr="006909FC">
        <w:rPr>
          <w:rFonts w:ascii="Times New Roman" w:hAnsi="Times New Roman" w:cs="Times New Roman"/>
          <w:sz w:val="28"/>
          <w:szCs w:val="28"/>
        </w:rPr>
        <w:t xml:space="preserve">с доходами ниже </w:t>
      </w:r>
      <w:r w:rsidR="00A42280" w:rsidRPr="00A42280">
        <w:rPr>
          <w:rFonts w:ascii="Times New Roman" w:hAnsi="Times New Roman" w:cs="Times New Roman"/>
          <w:sz w:val="28"/>
          <w:szCs w:val="28"/>
        </w:rPr>
        <w:t>федерального уровня бедности</w:t>
      </w:r>
      <w:r w:rsidR="00921354">
        <w:rPr>
          <w:rFonts w:ascii="Times New Roman" w:hAnsi="Times New Roman" w:cs="Times New Roman"/>
          <w:sz w:val="28"/>
          <w:szCs w:val="28"/>
        </w:rPr>
        <w:t>.</w:t>
      </w:r>
    </w:p>
    <w:p w14:paraId="531C14CA" w14:textId="72BE8C73" w:rsidR="00A42280" w:rsidRPr="00A42280" w:rsidRDefault="00A42280" w:rsidP="00A42280">
      <w:pPr>
        <w:spacing w:after="0" w:line="240" w:lineRule="auto"/>
        <w:ind w:firstLine="567"/>
        <w:jc w:val="both"/>
        <w:rPr>
          <w:rFonts w:ascii="Times New Roman" w:hAnsi="Times New Roman" w:cs="Times New Roman"/>
          <w:sz w:val="28"/>
          <w:szCs w:val="28"/>
        </w:rPr>
      </w:pPr>
      <w:r w:rsidRPr="00A42280">
        <w:rPr>
          <w:rFonts w:ascii="Times New Roman" w:hAnsi="Times New Roman" w:cs="Times New Roman"/>
          <w:sz w:val="28"/>
          <w:szCs w:val="28"/>
        </w:rPr>
        <w:t xml:space="preserve"> В Канаде распространенность </w:t>
      </w:r>
      <w:r w:rsidR="00803159">
        <w:rPr>
          <w:rFonts w:ascii="Times New Roman" w:hAnsi="Times New Roman" w:cs="Times New Roman"/>
          <w:sz w:val="28"/>
          <w:szCs w:val="28"/>
        </w:rPr>
        <w:t xml:space="preserve">детской </w:t>
      </w:r>
      <w:r w:rsidRPr="00A42280">
        <w:rPr>
          <w:rFonts w:ascii="Times New Roman" w:hAnsi="Times New Roman" w:cs="Times New Roman"/>
          <w:sz w:val="28"/>
          <w:szCs w:val="28"/>
        </w:rPr>
        <w:t xml:space="preserve">эпилепсии </w:t>
      </w:r>
      <w:r w:rsidR="00E638A3">
        <w:rPr>
          <w:rFonts w:ascii="Times New Roman" w:hAnsi="Times New Roman" w:cs="Times New Roman"/>
          <w:sz w:val="28"/>
          <w:szCs w:val="28"/>
        </w:rPr>
        <w:t xml:space="preserve">в возрасте от рождения до 15 лет </w:t>
      </w:r>
      <w:r w:rsidRPr="00A42280">
        <w:rPr>
          <w:rFonts w:ascii="Times New Roman" w:hAnsi="Times New Roman" w:cs="Times New Roman"/>
          <w:sz w:val="28"/>
          <w:szCs w:val="28"/>
        </w:rPr>
        <w:t xml:space="preserve">по данным </w:t>
      </w:r>
      <w:r w:rsidR="00803159">
        <w:rPr>
          <w:rFonts w:ascii="Times New Roman" w:hAnsi="Times New Roman" w:cs="Times New Roman"/>
          <w:sz w:val="28"/>
          <w:szCs w:val="28"/>
        </w:rPr>
        <w:t>обще</w:t>
      </w:r>
      <w:r w:rsidRPr="00A42280">
        <w:rPr>
          <w:rFonts w:ascii="Times New Roman" w:hAnsi="Times New Roman" w:cs="Times New Roman"/>
          <w:sz w:val="28"/>
          <w:szCs w:val="28"/>
        </w:rPr>
        <w:t xml:space="preserve">национального исследования </w:t>
      </w:r>
      <w:r w:rsidR="00E638A3">
        <w:rPr>
          <w:rFonts w:ascii="Times New Roman" w:hAnsi="Times New Roman" w:cs="Times New Roman"/>
          <w:sz w:val="28"/>
          <w:szCs w:val="28"/>
        </w:rPr>
        <w:t xml:space="preserve">2011 года </w:t>
      </w:r>
      <w:r w:rsidRPr="00A42280">
        <w:rPr>
          <w:rFonts w:ascii="Times New Roman" w:hAnsi="Times New Roman" w:cs="Times New Roman"/>
          <w:sz w:val="28"/>
          <w:szCs w:val="28"/>
        </w:rPr>
        <w:t>составила 526</w:t>
      </w:r>
      <w:r w:rsidR="00E638A3">
        <w:rPr>
          <w:rFonts w:ascii="Times New Roman" w:hAnsi="Times New Roman" w:cs="Times New Roman"/>
          <w:sz w:val="28"/>
          <w:szCs w:val="28"/>
        </w:rPr>
        <w:t xml:space="preserve"> на 100.000</w:t>
      </w:r>
      <w:r w:rsidRPr="00A42280">
        <w:rPr>
          <w:rFonts w:ascii="Times New Roman" w:hAnsi="Times New Roman" w:cs="Times New Roman"/>
          <w:sz w:val="28"/>
          <w:szCs w:val="28"/>
        </w:rPr>
        <w:t xml:space="preserve"> </w:t>
      </w:r>
      <w:r w:rsidR="00E638A3">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&lt;EndNote&gt;&lt;Cite&gt;&lt;Author&gt;Prasad&lt;/Author&gt;&lt;Year&gt;2011&lt;/Year&gt;&lt;RecNum&gt;129&lt;/RecNum&gt;&lt;DisplayText&gt;[29]&lt;/DisplayText&gt;&lt;record&gt;&lt;rec-number&gt;129&lt;/rec-number&gt;&lt;foreign-keys&gt;&lt;key app="EN" db-id="zvafdpwp1wx5rbedav7prrfpepara92aavde" timestamp="1641151148"&gt;129&lt;/key&gt;&lt;/foreign-keys&gt;&lt;ref-type name="Journal Article"&gt;17&lt;/ref-type&gt;&lt;contributors&gt;&lt;authors&gt;&lt;author&gt;Prasad, A. N.&lt;/author&gt;&lt;author&gt;Sang, X.&lt;/author&gt;&lt;author&gt;Corbett, B. A.&lt;/author&gt;&lt;author&gt;Burneo, J. G.&lt;/author&gt;&lt;/authors&gt;&lt;/contributors&gt;&lt;auth-address&gt;Department of Pediatrics, University of Western Ontario, London, Ontario, Canada.&lt;/auth-address&gt;&lt;titles&gt;&lt;title&gt;Prevalence of childhood epilepsy in Canada&lt;/title&gt;&lt;secondary-title&gt;Can J Neurol Sci&lt;/secondary-title&gt;&lt;/titles&gt;&lt;periodical&gt;&lt;full-title&gt;Can J Neurol Sci&lt;/full-title&gt;&lt;/periodical&gt;&lt;pages&gt;719-22&lt;/pages&gt;&lt;volume&gt;38&lt;/volume&gt;&lt;number&gt;5&lt;/number&gt;&lt;edition&gt;2011/08/23&lt;/edition&gt;&lt;keywords&gt;&lt;keyword&gt;Adolescent&lt;/keyword&gt;&lt;keyword&gt;Canada/epidemiology&lt;/keyword&gt;&lt;keyword&gt;Child&lt;/keyword&gt;&lt;keyword&gt;Child, Preschool&lt;/keyword&gt;&lt;keyword&gt;Epilepsy/*epidemiology&lt;/keyword&gt;&lt;keyword&gt;Female&lt;/keyword&gt;&lt;keyword&gt;Humans&lt;/keyword&gt;&lt;keyword&gt;Infant&lt;/keyword&gt;&lt;keyword&gt;Infant, Newborn&lt;/keyword&gt;&lt;keyword&gt;Longitudinal Studies&lt;/keyword&gt;&lt;keyword&gt;Male&lt;/keyword&gt;&lt;keyword&gt;Prevalence&lt;/keyword&gt;&lt;keyword&gt;Retrospective Studies&lt;/keyword&gt;&lt;/keywords&gt;&lt;dates&gt;&lt;year&gt;2011&lt;/year&gt;&lt;pub-dates&gt;&lt;date&gt;Sep&lt;/date&gt;&lt;/pub-dates&gt;&lt;/dates&gt;&lt;isbn&gt;0317-1671 (Print)&amp;#xD;0317-1671&lt;/isbn&gt;&lt;accession-num&gt;21856574&lt;/accession-num&gt;&lt;urls&gt;&lt;/urls&gt;&lt;electronic-resource-num&gt;10.1017/s0317167100054081&lt;/electronic-resource-num&gt;&lt;remote-database-provider&gt;NLM&lt;/remote-database-provider&gt;&lt;language&gt;eng&lt;/language&gt;&lt;/record&gt;&lt;/Cite&gt;&lt;/EndNote&gt;</w:instrText>
      </w:r>
      <w:r w:rsidR="00E638A3">
        <w:rPr>
          <w:rFonts w:ascii="Times New Roman" w:hAnsi="Times New Roman" w:cs="Times New Roman"/>
          <w:sz w:val="28"/>
          <w:szCs w:val="28"/>
        </w:rPr>
        <w:fldChar w:fldCharType="separate"/>
      </w:r>
      <w:r w:rsidR="00ED7DAD">
        <w:rPr>
          <w:rFonts w:ascii="Times New Roman" w:hAnsi="Times New Roman" w:cs="Times New Roman"/>
          <w:noProof/>
          <w:sz w:val="28"/>
          <w:szCs w:val="28"/>
        </w:rPr>
        <w:t>[29]</w:t>
      </w:r>
      <w:r w:rsidR="00E638A3">
        <w:rPr>
          <w:rFonts w:ascii="Times New Roman" w:hAnsi="Times New Roman" w:cs="Times New Roman"/>
          <w:sz w:val="28"/>
          <w:szCs w:val="28"/>
        </w:rPr>
        <w:fldChar w:fldCharType="end"/>
      </w:r>
      <w:r w:rsidRPr="00A42280">
        <w:rPr>
          <w:rFonts w:ascii="Times New Roman" w:hAnsi="Times New Roman" w:cs="Times New Roman"/>
          <w:sz w:val="28"/>
          <w:szCs w:val="28"/>
        </w:rPr>
        <w:t xml:space="preserve">, а в </w:t>
      </w:r>
      <w:r w:rsidR="00E638A3">
        <w:rPr>
          <w:rFonts w:ascii="Times New Roman" w:hAnsi="Times New Roman" w:cs="Times New Roman"/>
          <w:sz w:val="28"/>
          <w:szCs w:val="28"/>
        </w:rPr>
        <w:t xml:space="preserve">отдельно взятой западной </w:t>
      </w:r>
      <w:r w:rsidRPr="00A42280">
        <w:rPr>
          <w:rFonts w:ascii="Times New Roman" w:hAnsi="Times New Roman" w:cs="Times New Roman"/>
          <w:sz w:val="28"/>
          <w:szCs w:val="28"/>
        </w:rPr>
        <w:t xml:space="preserve">провинции Британская Колумбия </w:t>
      </w:r>
      <w:r w:rsidR="00EA343F">
        <w:rPr>
          <w:rFonts w:ascii="Times New Roman" w:hAnsi="Times New Roman" w:cs="Times New Roman"/>
          <w:sz w:val="28"/>
          <w:szCs w:val="28"/>
        </w:rPr>
        <w:t>сплошной выборк</w:t>
      </w:r>
      <w:r w:rsidR="000A2A58">
        <w:rPr>
          <w:rFonts w:ascii="Times New Roman" w:hAnsi="Times New Roman" w:cs="Times New Roman"/>
          <w:sz w:val="28"/>
          <w:szCs w:val="28"/>
        </w:rPr>
        <w:t>а</w:t>
      </w:r>
      <w:r w:rsidR="00EA343F">
        <w:rPr>
          <w:rFonts w:ascii="Times New Roman" w:hAnsi="Times New Roman" w:cs="Times New Roman"/>
          <w:sz w:val="28"/>
          <w:szCs w:val="28"/>
        </w:rPr>
        <w:t xml:space="preserve"> резидентов в возрасте от 0-19 лет, зарегистрированн</w:t>
      </w:r>
      <w:r w:rsidR="000A2A58">
        <w:rPr>
          <w:rFonts w:ascii="Times New Roman" w:hAnsi="Times New Roman" w:cs="Times New Roman"/>
          <w:sz w:val="28"/>
          <w:szCs w:val="28"/>
        </w:rPr>
        <w:t>ая</w:t>
      </w:r>
      <w:r w:rsidR="00EA343F">
        <w:rPr>
          <w:rFonts w:ascii="Times New Roman" w:hAnsi="Times New Roman" w:cs="Times New Roman"/>
          <w:sz w:val="28"/>
          <w:szCs w:val="28"/>
        </w:rPr>
        <w:t xml:space="preserve"> в реестре </w:t>
      </w:r>
      <w:r w:rsidR="000A2A58">
        <w:rPr>
          <w:rFonts w:ascii="Times New Roman" w:hAnsi="Times New Roman" w:cs="Times New Roman"/>
          <w:sz w:val="28"/>
          <w:szCs w:val="28"/>
        </w:rPr>
        <w:t xml:space="preserve">медицинских услуг </w:t>
      </w:r>
      <w:r w:rsidR="00882DBA">
        <w:rPr>
          <w:rFonts w:ascii="Times New Roman" w:hAnsi="Times New Roman" w:cs="Times New Roman"/>
          <w:sz w:val="28"/>
          <w:szCs w:val="28"/>
        </w:rPr>
        <w:t>в период за</w:t>
      </w:r>
      <w:r w:rsidR="000A2A58">
        <w:rPr>
          <w:rFonts w:ascii="Times New Roman" w:hAnsi="Times New Roman" w:cs="Times New Roman"/>
          <w:sz w:val="28"/>
          <w:szCs w:val="28"/>
        </w:rPr>
        <w:t xml:space="preserve"> 2002-2003гг., показала усредненную распространенность  эпилепсии 550 на 100.000 (</w:t>
      </w:r>
      <w:r w:rsidR="000A2A58" w:rsidRPr="000A2A58">
        <w:rPr>
          <w:rFonts w:ascii="Times New Roman" w:hAnsi="Times New Roman" w:cs="Times New Roman"/>
          <w:sz w:val="28"/>
          <w:szCs w:val="28"/>
        </w:rPr>
        <w:t xml:space="preserve">95% </w:t>
      </w:r>
      <w:r w:rsidR="000A2A58">
        <w:rPr>
          <w:rFonts w:ascii="Times New Roman" w:hAnsi="Times New Roman" w:cs="Times New Roman"/>
          <w:sz w:val="28"/>
          <w:szCs w:val="28"/>
        </w:rPr>
        <w:t>ДИ</w:t>
      </w:r>
      <w:r w:rsidR="000A2A58" w:rsidRPr="000A2A58">
        <w:rPr>
          <w:rFonts w:ascii="Times New Roman" w:hAnsi="Times New Roman" w:cs="Times New Roman"/>
          <w:sz w:val="28"/>
          <w:szCs w:val="28"/>
        </w:rPr>
        <w:t>: 5</w:t>
      </w:r>
      <w:r w:rsidR="000A2A58">
        <w:rPr>
          <w:rFonts w:ascii="Times New Roman" w:hAnsi="Times New Roman" w:cs="Times New Roman"/>
          <w:sz w:val="28"/>
          <w:szCs w:val="28"/>
        </w:rPr>
        <w:t>40-570).</w:t>
      </w:r>
      <w:r w:rsidR="000A2A58">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&lt;EndNote&gt;&lt;Cite&gt;&lt;Author&gt;Schiariti&lt;/Author&gt;&lt;Year&gt;2009&lt;/Year&gt;&lt;RecNum&gt;130&lt;/RecNum&gt;&lt;DisplayText&gt;[30]&lt;/DisplayText&gt;&lt;record&gt;&lt;rec-number&gt;130&lt;/rec-number&gt;&lt;foreign-keys&gt;&lt;key app="EN" db-id="zvafdpwp1wx5rbedav7prrfpepara92aavde" timestamp="1641151843"&gt;130&lt;/key&gt;&lt;/foreign-keys&gt;&lt;ref-type name="Journal Article"&gt;17&lt;/ref-type&gt;&lt;contributors&gt;&lt;authors&gt;&lt;author&gt;Schiariti, V.&lt;/author&gt;&lt;author&gt;Farrell, K.&lt;/author&gt;&lt;author&gt;Houbé, J. S.&lt;/author&gt;&lt;author&gt;Lisonkova, S.&lt;/author&gt;&lt;/authors&gt;&lt;/contributors&gt;&lt;auth-address&gt;Department of Pediatrics, British Columbia Children&amp;apos;s Hospital, Canada.&lt;/auth-address&gt;&lt;titles&gt;&lt;title&gt;Period prevalence of epilepsy in children in BC: a population-based study&lt;/title&gt;&lt;secondary-title&gt;Can J Neurol Sci&lt;/secondary-title&gt;&lt;/titles&gt;&lt;periodical&gt;&lt;full-title&gt;Can J Neurol Sci&lt;/full-title&gt;&lt;/periodical&gt;&lt;pages&gt;36-41&lt;/pages&gt;&lt;volume&gt;36&lt;/volume&gt;&lt;number&gt;1&lt;/number&gt;&lt;edition&gt;2009/03/20&lt;/edition&gt;&lt;keywords&gt;&lt;keyword&gt;Adolescent&lt;/keyword&gt;&lt;keyword&gt;Age Distribution&lt;/keyword&gt;&lt;keyword&gt;British Columbia/epidemiology&lt;/keyword&gt;&lt;keyword&gt;Child, Preschool&lt;/keyword&gt;&lt;keyword&gt;Community Health Planning&lt;/keyword&gt;&lt;keyword&gt;Cross-Sectional Studies&lt;/keyword&gt;&lt;keyword&gt;Databases, Factual/*statistics &amp;amp; numerical data&lt;/keyword&gt;&lt;keyword&gt;Epilepsy/*epidemiology&lt;/keyword&gt;&lt;keyword&gt;Female&lt;/keyword&gt;&lt;keyword&gt;Humans&lt;/keyword&gt;&lt;keyword&gt;Infant&lt;/keyword&gt;&lt;keyword&gt;Infant, Newborn&lt;/keyword&gt;&lt;keyword&gt;International Classification of Diseases&lt;/keyword&gt;&lt;keyword&gt;Male&lt;/keyword&gt;&lt;keyword&gt;Prevalence&lt;/keyword&gt;&lt;keyword&gt;Retrospective Studies&lt;/keyword&gt;&lt;keyword&gt;Socioeconomic Factors&lt;/keyword&gt;&lt;keyword&gt;Young Adult&lt;/keyword&gt;&lt;/keywords&gt;&lt;dates&gt;&lt;year&gt;2009&lt;/year&gt;&lt;pub-dates&gt;&lt;date&gt;Jan&lt;/date&gt;&lt;/pub-dates&gt;&lt;/dates&gt;&lt;isbn&gt;0317-1671 (Print)&amp;#xD;0317-1671&lt;/isbn&gt;&lt;accession-num&gt;19294886&lt;/accession-num&gt;&lt;urls&gt;&lt;/urls&gt;&lt;electronic-resource-num&gt;10.1017/s0317167100006284&lt;/electronic-resource-num&gt;&lt;remote-database-provider&gt;NLM&lt;/remote-database-provider&gt;&lt;language&gt;eng&lt;/language&gt;&lt;/record&gt;&lt;/Cite&gt;&lt;/EndNote&gt;</w:instrText>
      </w:r>
      <w:r w:rsidR="000A2A58">
        <w:rPr>
          <w:rFonts w:ascii="Times New Roman" w:hAnsi="Times New Roman" w:cs="Times New Roman"/>
          <w:sz w:val="28"/>
          <w:szCs w:val="28"/>
        </w:rPr>
        <w:fldChar w:fldCharType="separate"/>
      </w:r>
      <w:r w:rsidR="00ED7DAD">
        <w:rPr>
          <w:rFonts w:ascii="Times New Roman" w:hAnsi="Times New Roman" w:cs="Times New Roman"/>
          <w:noProof/>
          <w:sz w:val="28"/>
          <w:szCs w:val="28"/>
        </w:rPr>
        <w:t>[30]</w:t>
      </w:r>
      <w:r w:rsidR="000A2A58">
        <w:rPr>
          <w:rFonts w:ascii="Times New Roman" w:hAnsi="Times New Roman" w:cs="Times New Roman"/>
          <w:sz w:val="28"/>
          <w:szCs w:val="28"/>
        </w:rPr>
        <w:fldChar w:fldCharType="end"/>
      </w:r>
      <w:r w:rsidRPr="00A42280">
        <w:rPr>
          <w:rFonts w:ascii="Times New Roman" w:hAnsi="Times New Roman" w:cs="Times New Roman"/>
          <w:sz w:val="28"/>
          <w:szCs w:val="28"/>
        </w:rPr>
        <w:t xml:space="preserve"> </w:t>
      </w:r>
    </w:p>
    <w:p w14:paraId="21430BB2" w14:textId="2CEE0A09" w:rsidR="00DF4C65" w:rsidRDefault="00811B11" w:rsidP="00A4228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По данным систематического обзора эпидемиологии эпилепсии в арабских странах </w:t>
      </w:r>
      <w:r w:rsidR="00DF4C65">
        <w:rPr>
          <w:rFonts w:ascii="Times New Roman" w:hAnsi="Times New Roman" w:cs="Times New Roman"/>
          <w:sz w:val="28"/>
          <w:szCs w:val="28"/>
        </w:rPr>
        <w:t xml:space="preserve">за </w:t>
      </w:r>
      <w:r>
        <w:rPr>
          <w:rFonts w:ascii="Times New Roman" w:hAnsi="Times New Roman" w:cs="Times New Roman"/>
          <w:sz w:val="28"/>
          <w:szCs w:val="28"/>
        </w:rPr>
        <w:t>2009</w:t>
      </w:r>
      <w:r w:rsidR="00901A30">
        <w:rPr>
          <w:rFonts w:ascii="Times New Roman" w:hAnsi="Times New Roman" w:cs="Times New Roman"/>
          <w:sz w:val="28"/>
          <w:szCs w:val="28"/>
        </w:rPr>
        <w:t xml:space="preserve"> </w:t>
      </w:r>
      <w:r>
        <w:rPr>
          <w:rFonts w:ascii="Times New Roman" w:hAnsi="Times New Roman" w:cs="Times New Roman"/>
          <w:sz w:val="28"/>
          <w:szCs w:val="28"/>
        </w:rPr>
        <w:t xml:space="preserve">год, куда вошли исследования из Катара, Судана, Ливии, Туниса и Саудовской Аравии, </w:t>
      </w:r>
      <w:r w:rsidR="00A42280" w:rsidRPr="00A42280">
        <w:rPr>
          <w:rFonts w:ascii="Times New Roman" w:hAnsi="Times New Roman" w:cs="Times New Roman"/>
          <w:sz w:val="28"/>
          <w:szCs w:val="28"/>
        </w:rPr>
        <w:t xml:space="preserve">оценочная распространенность эпилепсии у детей </w:t>
      </w:r>
      <w:r w:rsidR="00DF4C65">
        <w:rPr>
          <w:rFonts w:ascii="Times New Roman" w:hAnsi="Times New Roman" w:cs="Times New Roman"/>
          <w:sz w:val="28"/>
          <w:szCs w:val="28"/>
        </w:rPr>
        <w:t xml:space="preserve">и подростков от 0 до 19 лет </w:t>
      </w:r>
      <w:r w:rsidR="00A42280" w:rsidRPr="00A42280">
        <w:rPr>
          <w:rFonts w:ascii="Times New Roman" w:hAnsi="Times New Roman" w:cs="Times New Roman"/>
          <w:sz w:val="28"/>
          <w:szCs w:val="28"/>
        </w:rPr>
        <w:t>колеб</w:t>
      </w:r>
      <w:r>
        <w:rPr>
          <w:rFonts w:ascii="Times New Roman" w:hAnsi="Times New Roman" w:cs="Times New Roman"/>
          <w:sz w:val="28"/>
          <w:szCs w:val="28"/>
        </w:rPr>
        <w:t>алась</w:t>
      </w:r>
      <w:r w:rsidR="00A42280" w:rsidRPr="00A42280">
        <w:rPr>
          <w:rFonts w:ascii="Times New Roman" w:hAnsi="Times New Roman" w:cs="Times New Roman"/>
          <w:sz w:val="28"/>
          <w:szCs w:val="28"/>
        </w:rPr>
        <w:t xml:space="preserve"> от 3</w:t>
      </w:r>
      <w:r>
        <w:rPr>
          <w:rFonts w:ascii="Times New Roman" w:hAnsi="Times New Roman" w:cs="Times New Roman"/>
          <w:sz w:val="28"/>
          <w:szCs w:val="28"/>
        </w:rPr>
        <w:t xml:space="preserve">60 до </w:t>
      </w:r>
      <w:r w:rsidR="00A42280" w:rsidRPr="00A42280">
        <w:rPr>
          <w:rFonts w:ascii="Times New Roman" w:hAnsi="Times New Roman" w:cs="Times New Roman"/>
          <w:sz w:val="28"/>
          <w:szCs w:val="28"/>
        </w:rPr>
        <w:t>1</w:t>
      </w:r>
      <w:r>
        <w:rPr>
          <w:rFonts w:ascii="Times New Roman" w:hAnsi="Times New Roman" w:cs="Times New Roman"/>
          <w:sz w:val="28"/>
          <w:szCs w:val="28"/>
        </w:rPr>
        <w:t>.</w:t>
      </w:r>
      <w:r w:rsidR="00A42280" w:rsidRPr="00A42280">
        <w:rPr>
          <w:rFonts w:ascii="Times New Roman" w:hAnsi="Times New Roman" w:cs="Times New Roman"/>
          <w:sz w:val="28"/>
          <w:szCs w:val="28"/>
        </w:rPr>
        <w:t>0</w:t>
      </w:r>
      <w:r>
        <w:rPr>
          <w:rFonts w:ascii="Times New Roman" w:hAnsi="Times New Roman" w:cs="Times New Roman"/>
          <w:sz w:val="28"/>
          <w:szCs w:val="28"/>
        </w:rPr>
        <w:t>50</w:t>
      </w:r>
      <w:r w:rsidR="00A42280" w:rsidRPr="00A42280">
        <w:rPr>
          <w:rFonts w:ascii="Times New Roman" w:hAnsi="Times New Roman" w:cs="Times New Roman"/>
          <w:sz w:val="28"/>
          <w:szCs w:val="28"/>
        </w:rPr>
        <w:t xml:space="preserve"> на 10</w:t>
      </w:r>
      <w:r>
        <w:rPr>
          <w:rFonts w:ascii="Times New Roman" w:hAnsi="Times New Roman" w:cs="Times New Roman"/>
          <w:sz w:val="28"/>
          <w:szCs w:val="28"/>
        </w:rPr>
        <w:t>0.0</w:t>
      </w:r>
      <w:r w:rsidR="00A42280" w:rsidRPr="00A42280">
        <w:rPr>
          <w:rFonts w:ascii="Times New Roman" w:hAnsi="Times New Roman" w:cs="Times New Roman"/>
          <w:sz w:val="28"/>
          <w:szCs w:val="28"/>
        </w:rPr>
        <w:t>00</w:t>
      </w:r>
      <w:r w:rsidR="00DF4C65">
        <w:rPr>
          <w:rFonts w:ascii="Times New Roman" w:hAnsi="Times New Roman" w:cs="Times New Roman"/>
          <w:sz w:val="28"/>
          <w:szCs w:val="28"/>
        </w:rPr>
        <w:t xml:space="preserve"> </w:t>
      </w:r>
      <w:r w:rsidR="00A42280" w:rsidRPr="00A42280">
        <w:rPr>
          <w:rFonts w:ascii="Times New Roman" w:hAnsi="Times New Roman" w:cs="Times New Roman"/>
          <w:sz w:val="28"/>
          <w:szCs w:val="28"/>
        </w:rPr>
        <w:t>в зависимости от исследуемых возрастных групп</w:t>
      </w:r>
      <w:r w:rsidR="00DF4C65">
        <w:rPr>
          <w:rFonts w:ascii="Times New Roman" w:hAnsi="Times New Roman" w:cs="Times New Roman"/>
          <w:sz w:val="28"/>
          <w:szCs w:val="28"/>
        </w:rPr>
        <w:t>.</w:t>
      </w:r>
      <w:r w:rsidR="00DF4C65">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&lt;EndNote&gt;&lt;Cite&gt;&lt;Author&gt;Benamer&lt;/Author&gt;&lt;Year&gt;2009&lt;/Year&gt;&lt;RecNum&gt;131&lt;/RecNum&gt;&lt;DisplayText&gt;[31]&lt;/DisplayText&gt;&lt;record&gt;&lt;rec-number&gt;131&lt;/rec-number&gt;&lt;foreign-keys&gt;&lt;key app="EN" db-id="zvafdpwp1wx5rbedav7prrfpepara92aavde" timestamp="1641152718"&gt;131&lt;/key&gt;&lt;/foreign-keys&gt;&lt;ref-type name="Journal Article"&gt;17&lt;/ref-type&gt;&lt;contributors&gt;&lt;authors&gt;&lt;author&gt;Benamer, H. T.&lt;/author&gt;&lt;author&gt;Grosset, D. G.&lt;/author&gt;&lt;/authors&gt;&lt;/contributors&gt;&lt;auth-address&gt;Neurology Department, New Cross Hospital, Wolverhampton, UK. benamer@doctors.org.uk&lt;/auth-address&gt;&lt;titles&gt;&lt;title&gt;A systematic review of the epidemiology of epilepsy in Arab countries&lt;/title&gt;&lt;secondary-title&gt;Epilepsia&lt;/secondary-title&gt;&lt;/titles&gt;&lt;periodical&gt;&lt;full-title&gt;Epilepsia&lt;/full-title&gt;&lt;/periodical&gt;&lt;pages&gt;2301-4&lt;/pages&gt;&lt;volume&gt;50&lt;/volume&gt;&lt;number&gt;10&lt;/number&gt;&lt;edition&gt;2009/04/25&lt;/edition&gt;&lt;keywords&gt;&lt;keyword&gt;Adolescent&lt;/keyword&gt;&lt;keyword&gt;Adult&lt;/keyword&gt;&lt;keyword&gt;Age Distribution&lt;/keyword&gt;&lt;keyword&gt;Aged&lt;/keyword&gt;&lt;keyword&gt;Cerebral Palsy/epidemiology&lt;/keyword&gt;&lt;keyword&gt;Child&lt;/keyword&gt;&lt;keyword&gt;Epilepsy/*epidemiology&lt;/keyword&gt;&lt;keyword&gt;Female&lt;/keyword&gt;&lt;keyword&gt;Humans&lt;/keyword&gt;&lt;keyword&gt;Incidence&lt;/keyword&gt;&lt;keyword&gt;Intellectual Disability/epidemiology&lt;/keyword&gt;&lt;keyword&gt;Male&lt;/keyword&gt;&lt;keyword&gt;Middle Aged&lt;/keyword&gt;&lt;keyword&gt;Middle East/epidemiology&lt;/keyword&gt;&lt;keyword&gt;Prevalence&lt;/keyword&gt;&lt;keyword&gt;Risk Factors&lt;/keyword&gt;&lt;keyword&gt;Urban Population/statistics &amp;amp; numerical data&lt;/keyword&gt;&lt;keyword&gt;Young Adult&lt;/keyword&gt;&lt;/keywords&gt;&lt;dates&gt;&lt;year&gt;2009&lt;/year&gt;&lt;pub-dates&gt;&lt;date&gt;Oct&lt;/date&gt;&lt;/pub-dates&gt;&lt;/dates&gt;&lt;isbn&gt;0013-9580&lt;/isbn&gt;&lt;accession-num&gt;19389149&lt;/accession-num&gt;&lt;urls&gt;&lt;/urls&gt;&lt;electronic-resource-num&gt;10.1111/j.1528-1167.2009.02058.x&lt;/electronic-resource-num&gt;&lt;remote-database-provider&gt;NLM&lt;/remote-database-provider&gt;&lt;language&gt;eng&lt;/language&gt;&lt;/record&gt;&lt;/Cite&gt;&lt;/EndNote&gt;</w:instrText>
      </w:r>
      <w:r w:rsidR="00DF4C65">
        <w:rPr>
          <w:rFonts w:ascii="Times New Roman" w:hAnsi="Times New Roman" w:cs="Times New Roman"/>
          <w:sz w:val="28"/>
          <w:szCs w:val="28"/>
        </w:rPr>
        <w:fldChar w:fldCharType="separate"/>
      </w:r>
      <w:r w:rsidR="00ED7DAD">
        <w:rPr>
          <w:rFonts w:ascii="Times New Roman" w:hAnsi="Times New Roman" w:cs="Times New Roman"/>
          <w:noProof/>
          <w:sz w:val="28"/>
          <w:szCs w:val="28"/>
        </w:rPr>
        <w:t>[31]</w:t>
      </w:r>
      <w:r w:rsidR="00DF4C65">
        <w:rPr>
          <w:rFonts w:ascii="Times New Roman" w:hAnsi="Times New Roman" w:cs="Times New Roman"/>
          <w:sz w:val="28"/>
          <w:szCs w:val="28"/>
        </w:rPr>
        <w:fldChar w:fldCharType="end"/>
      </w:r>
      <w:r w:rsidR="00A42280" w:rsidRPr="00A42280">
        <w:rPr>
          <w:rFonts w:ascii="Times New Roman" w:hAnsi="Times New Roman" w:cs="Times New Roman"/>
          <w:sz w:val="28"/>
          <w:szCs w:val="28"/>
        </w:rPr>
        <w:t xml:space="preserve"> </w:t>
      </w:r>
    </w:p>
    <w:p w14:paraId="048C40DA" w14:textId="49DD6386" w:rsidR="002234B5" w:rsidRDefault="00075FFC" w:rsidP="00A4228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Систематический обзор 2005 года по статистическим показателям  эпилепсии среди населения стран </w:t>
      </w:r>
      <w:r w:rsidR="00A42280" w:rsidRPr="00A42280">
        <w:rPr>
          <w:rFonts w:ascii="Times New Roman" w:hAnsi="Times New Roman" w:cs="Times New Roman"/>
          <w:sz w:val="28"/>
          <w:szCs w:val="28"/>
        </w:rPr>
        <w:t>Латинской Америк</w:t>
      </w:r>
      <w:r>
        <w:rPr>
          <w:rFonts w:ascii="Times New Roman" w:hAnsi="Times New Roman" w:cs="Times New Roman"/>
          <w:sz w:val="28"/>
          <w:szCs w:val="28"/>
        </w:rPr>
        <w:t xml:space="preserve">и установил </w:t>
      </w:r>
      <w:r w:rsidR="00A42280" w:rsidRPr="00A42280">
        <w:rPr>
          <w:rFonts w:ascii="Times New Roman" w:hAnsi="Times New Roman" w:cs="Times New Roman"/>
          <w:sz w:val="28"/>
          <w:szCs w:val="28"/>
        </w:rPr>
        <w:t xml:space="preserve">распространенность </w:t>
      </w:r>
      <w:r>
        <w:rPr>
          <w:rFonts w:ascii="Times New Roman" w:hAnsi="Times New Roman" w:cs="Times New Roman"/>
          <w:sz w:val="28"/>
          <w:szCs w:val="28"/>
        </w:rPr>
        <w:t>детской эпилепсии на уровне от 750 до 4.430 на 100.000 человек</w:t>
      </w:r>
      <w:r w:rsidR="001727E9">
        <w:rPr>
          <w:rFonts w:ascii="Times New Roman" w:hAnsi="Times New Roman" w:cs="Times New Roman"/>
          <w:sz w:val="28"/>
          <w:szCs w:val="28"/>
        </w:rPr>
        <w:t xml:space="preserve">, здесь также отмечено, что общая распространенность заболевания во всех возрастных группах оставалась довольно постоянной </w:t>
      </w:r>
      <w:r w:rsidR="001E46EF">
        <w:rPr>
          <w:rFonts w:ascii="Times New Roman" w:hAnsi="Times New Roman" w:cs="Times New Roman"/>
          <w:sz w:val="28"/>
          <w:szCs w:val="28"/>
        </w:rPr>
        <w:t xml:space="preserve">в </w:t>
      </w:r>
      <w:r w:rsidR="00882DBA">
        <w:rPr>
          <w:rFonts w:ascii="Times New Roman" w:hAnsi="Times New Roman" w:cs="Times New Roman"/>
          <w:sz w:val="28"/>
          <w:szCs w:val="28"/>
        </w:rPr>
        <w:t>различных</w:t>
      </w:r>
      <w:r w:rsidR="001727E9">
        <w:rPr>
          <w:rFonts w:ascii="Times New Roman" w:hAnsi="Times New Roman" w:cs="Times New Roman"/>
          <w:sz w:val="28"/>
          <w:szCs w:val="28"/>
        </w:rPr>
        <w:t xml:space="preserve"> исследовани</w:t>
      </w:r>
      <w:r w:rsidR="00882DBA">
        <w:rPr>
          <w:rFonts w:ascii="Times New Roman" w:hAnsi="Times New Roman" w:cs="Times New Roman"/>
          <w:sz w:val="28"/>
          <w:szCs w:val="28"/>
        </w:rPr>
        <w:t>ях</w:t>
      </w:r>
      <w:r w:rsidR="001727E9">
        <w:rPr>
          <w:rFonts w:ascii="Times New Roman" w:hAnsi="Times New Roman" w:cs="Times New Roman"/>
          <w:sz w:val="28"/>
          <w:szCs w:val="28"/>
        </w:rPr>
        <w:t xml:space="preserve"> и варьировала от 800 до 1.900 на 100.000</w:t>
      </w:r>
      <w:r>
        <w:rPr>
          <w:rFonts w:ascii="Times New Roman" w:hAnsi="Times New Roman" w:cs="Times New Roman"/>
          <w:sz w:val="28"/>
          <w:szCs w:val="28"/>
        </w:rPr>
        <w:t>.</w:t>
      </w:r>
      <w:r w:rsidR="00EC5530">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&lt;EndNote&gt;&lt;Cite&gt;&lt;Author&gt;Burneo&lt;/Author&gt;&lt;Year&gt;2005&lt;/Year&gt;&lt;RecNum&gt;132&lt;/RecNum&gt;&lt;DisplayText&gt;[32]&lt;/DisplayText&gt;&lt;record&gt;&lt;rec-number&gt;132&lt;/rec-number&gt;&lt;foreign-keys&gt;&lt;key app="EN" db-id="zvafdpwp1wx5rbedav7prrfpepara92aavde" timestamp="1641153737"&gt;132&lt;/key&gt;&lt;/foreign-keys&gt;&lt;ref-type name="Journal Article"&gt;17&lt;/ref-type&gt;&lt;contributors&gt;&lt;authors&gt;&lt;author&gt;Burneo, J. G.&lt;/author&gt;&lt;author&gt;Tellez-Zenteno, J.&lt;/author&gt;&lt;author&gt;Wiebe, S.&lt;/author&gt;&lt;/authors&gt;&lt;/contributors&gt;&lt;auth-address&gt;Epilepsy Programme, Department of Clinical Neurological Sciences, London Health Sciences Center, University of Western Ontario, 339 Windermere Road, London, Ont., Canada N6A 5A5. jburneo2@uwo.ca&lt;/auth-address&gt;&lt;titles&gt;&lt;title&gt;Understanding the burden of epilepsy in Latin America: a systematic review of its prevalence and incidence&lt;/title&gt;&lt;secondary-title&gt;Epilepsy Res&lt;/secondary-title&gt;&lt;/titles&gt;&lt;periodical&gt;&lt;full-title&gt;Epilepsy Res&lt;/full-title&gt;&lt;/periodical&gt;&lt;pages&gt;63-74&lt;/pages&gt;&lt;volume&gt;66&lt;/volume&gt;&lt;number&gt;1-3&lt;/number&gt;&lt;edition&gt;2005/08/30&lt;/edition&gt;&lt;keywords&gt;&lt;keyword&gt;Cost of Illness&lt;/keyword&gt;&lt;keyword&gt;*Epidemiologic Studies&lt;/keyword&gt;&lt;keyword&gt;Epilepsy/*economics/*epidemiology&lt;/keyword&gt;&lt;keyword&gt;Humans&lt;/keyword&gt;&lt;keyword&gt;Incidence&lt;/keyword&gt;&lt;keyword&gt;Latin America/epidemiology&lt;/keyword&gt;&lt;keyword&gt;Medline&lt;/keyword&gt;&lt;keyword&gt;Prevalence&lt;/keyword&gt;&lt;keyword&gt;Prospective Studies&lt;/keyword&gt;&lt;keyword&gt;Retrospective Studies&lt;/keyword&gt;&lt;/keywords&gt;&lt;dates&gt;&lt;year&gt;2005&lt;/year&gt;&lt;pub-dates&gt;&lt;date&gt;Aug-Sep&lt;/date&gt;&lt;/pub-dates&gt;&lt;/dates&gt;&lt;isbn&gt;0920-1211 (Print)&amp;#xD;0920-1211&lt;/isbn&gt;&lt;accession-num&gt;16125900&lt;/accession-num&gt;&lt;urls&gt;&lt;/urls&gt;&lt;electronic-resource-num&gt;10.1016/j.eplepsyres.2005.07.002&lt;/electronic-resource-num&gt;&lt;remote-database-provider&gt;NLM&lt;/remote-database-provider&gt;&lt;language&gt;eng&lt;/language&gt;&lt;/record&gt;&lt;/Cite&gt;&lt;/EndNote&gt;</w:instrText>
      </w:r>
      <w:r w:rsidR="00EC5530">
        <w:rPr>
          <w:rFonts w:ascii="Times New Roman" w:hAnsi="Times New Roman" w:cs="Times New Roman"/>
          <w:sz w:val="28"/>
          <w:szCs w:val="28"/>
        </w:rPr>
        <w:fldChar w:fldCharType="separate"/>
      </w:r>
      <w:r w:rsidR="00ED7DAD">
        <w:rPr>
          <w:rFonts w:ascii="Times New Roman" w:hAnsi="Times New Roman" w:cs="Times New Roman"/>
          <w:noProof/>
          <w:sz w:val="28"/>
          <w:szCs w:val="28"/>
        </w:rPr>
        <w:t>[32]</w:t>
      </w:r>
      <w:r w:rsidR="00EC5530">
        <w:rPr>
          <w:rFonts w:ascii="Times New Roman" w:hAnsi="Times New Roman" w:cs="Times New Roman"/>
          <w:sz w:val="28"/>
          <w:szCs w:val="28"/>
        </w:rPr>
        <w:fldChar w:fldCharType="end"/>
      </w:r>
      <w:r>
        <w:rPr>
          <w:rFonts w:ascii="Times New Roman" w:hAnsi="Times New Roman" w:cs="Times New Roman"/>
          <w:sz w:val="28"/>
          <w:szCs w:val="28"/>
        </w:rPr>
        <w:t xml:space="preserve"> </w:t>
      </w:r>
      <w:r w:rsidR="005844B5">
        <w:rPr>
          <w:rFonts w:ascii="Times New Roman" w:hAnsi="Times New Roman" w:cs="Times New Roman"/>
          <w:sz w:val="28"/>
          <w:szCs w:val="28"/>
        </w:rPr>
        <w:t>При этом, отдельно взятое не такое масштабное, но детальное исследование 1992 год</w:t>
      </w:r>
      <w:r w:rsidR="002234B5">
        <w:rPr>
          <w:rFonts w:ascii="Times New Roman" w:hAnsi="Times New Roman" w:cs="Times New Roman"/>
          <w:sz w:val="28"/>
          <w:szCs w:val="28"/>
        </w:rPr>
        <w:t>а</w:t>
      </w:r>
      <w:r w:rsidR="005844B5">
        <w:rPr>
          <w:rFonts w:ascii="Times New Roman" w:hAnsi="Times New Roman" w:cs="Times New Roman"/>
          <w:sz w:val="28"/>
          <w:szCs w:val="28"/>
        </w:rPr>
        <w:t>,</w:t>
      </w:r>
      <w:r w:rsidR="00A42280" w:rsidRPr="00A42280">
        <w:rPr>
          <w:rFonts w:ascii="Times New Roman" w:hAnsi="Times New Roman" w:cs="Times New Roman"/>
          <w:sz w:val="28"/>
          <w:szCs w:val="28"/>
        </w:rPr>
        <w:t xml:space="preserve"> проведенное</w:t>
      </w:r>
      <w:r w:rsidR="005844B5">
        <w:rPr>
          <w:rFonts w:ascii="Times New Roman" w:hAnsi="Times New Roman" w:cs="Times New Roman"/>
          <w:sz w:val="28"/>
          <w:szCs w:val="28"/>
        </w:rPr>
        <w:t xml:space="preserve"> в горнодобывающем городе Сальвадор республики Чили</w:t>
      </w:r>
      <w:r w:rsidR="002234B5">
        <w:rPr>
          <w:rFonts w:ascii="Times New Roman" w:hAnsi="Times New Roman" w:cs="Times New Roman"/>
          <w:sz w:val="28"/>
          <w:szCs w:val="28"/>
        </w:rPr>
        <w:t xml:space="preserve">, расположенном на юго-западе Южной Америки, </w:t>
      </w:r>
      <w:r w:rsidR="00A42280" w:rsidRPr="00A42280">
        <w:rPr>
          <w:rFonts w:ascii="Times New Roman" w:hAnsi="Times New Roman" w:cs="Times New Roman"/>
          <w:sz w:val="28"/>
          <w:szCs w:val="28"/>
        </w:rPr>
        <w:t xml:space="preserve">оценило распространенность </w:t>
      </w:r>
      <w:r w:rsidR="002234B5">
        <w:rPr>
          <w:rFonts w:ascii="Times New Roman" w:hAnsi="Times New Roman" w:cs="Times New Roman"/>
          <w:sz w:val="28"/>
          <w:szCs w:val="28"/>
        </w:rPr>
        <w:t xml:space="preserve">эпилепсии у детей в возрасте от 0-17 лет </w:t>
      </w:r>
      <w:r w:rsidR="00A42280" w:rsidRPr="00A42280">
        <w:rPr>
          <w:rFonts w:ascii="Times New Roman" w:hAnsi="Times New Roman" w:cs="Times New Roman"/>
          <w:sz w:val="28"/>
          <w:szCs w:val="28"/>
        </w:rPr>
        <w:t>в 1</w:t>
      </w:r>
      <w:r w:rsidR="002234B5">
        <w:rPr>
          <w:rFonts w:ascii="Times New Roman" w:hAnsi="Times New Roman" w:cs="Times New Roman"/>
          <w:sz w:val="28"/>
          <w:szCs w:val="28"/>
        </w:rPr>
        <w:t>.</w:t>
      </w:r>
      <w:r w:rsidR="00A42280" w:rsidRPr="00A42280">
        <w:rPr>
          <w:rFonts w:ascii="Times New Roman" w:hAnsi="Times New Roman" w:cs="Times New Roman"/>
          <w:sz w:val="28"/>
          <w:szCs w:val="28"/>
        </w:rPr>
        <w:t>7</w:t>
      </w:r>
      <w:r w:rsidR="002234B5">
        <w:rPr>
          <w:rFonts w:ascii="Times New Roman" w:hAnsi="Times New Roman" w:cs="Times New Roman"/>
          <w:sz w:val="28"/>
          <w:szCs w:val="28"/>
        </w:rPr>
        <w:t>80</w:t>
      </w:r>
      <w:r w:rsidR="00A42280" w:rsidRPr="00A42280">
        <w:rPr>
          <w:rFonts w:ascii="Times New Roman" w:hAnsi="Times New Roman" w:cs="Times New Roman"/>
          <w:sz w:val="28"/>
          <w:szCs w:val="28"/>
        </w:rPr>
        <w:t xml:space="preserve"> на 1</w:t>
      </w:r>
      <w:r w:rsidR="002234B5">
        <w:rPr>
          <w:rFonts w:ascii="Times New Roman" w:hAnsi="Times New Roman" w:cs="Times New Roman"/>
          <w:sz w:val="28"/>
          <w:szCs w:val="28"/>
        </w:rPr>
        <w:t>00.</w:t>
      </w:r>
      <w:r w:rsidR="00A42280" w:rsidRPr="00A42280">
        <w:rPr>
          <w:rFonts w:ascii="Times New Roman" w:hAnsi="Times New Roman" w:cs="Times New Roman"/>
          <w:sz w:val="28"/>
          <w:szCs w:val="28"/>
        </w:rPr>
        <w:t>000</w:t>
      </w:r>
      <w:r w:rsidR="002234B5">
        <w:rPr>
          <w:rFonts w:ascii="Times New Roman" w:hAnsi="Times New Roman" w:cs="Times New Roman"/>
          <w:sz w:val="28"/>
          <w:szCs w:val="28"/>
        </w:rPr>
        <w:t>.</w:t>
      </w:r>
      <w:r w:rsidR="002234B5">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&lt;EndNote&gt;&lt;Cite&gt;&lt;Author&gt;Lavados&lt;/Author&gt;&lt;Year&gt;1992&lt;/Year&gt;&lt;RecNum&gt;133&lt;/RecNum&gt;&lt;DisplayText&gt;[33]&lt;/DisplayText&gt;&lt;record&gt;&lt;rec-number&gt;133&lt;/rec-number&gt;&lt;foreign-keys&gt;&lt;key app="EN" db-id="zvafdpwp1wx5rbedav7prrfpepara92aavde" timestamp="1641183017"&gt;133&lt;/key&gt;&lt;/foreign-keys&gt;&lt;ref-type name="Journal Article"&gt;17&lt;/ref-type&gt;&lt;contributors&gt;&lt;authors&gt;&lt;author&gt;Lavados, J.&lt;/author&gt;&lt;author&gt;Germain, L.&lt;/author&gt;&lt;author&gt;Morales, A.&lt;/author&gt;&lt;author&gt;Campero, M.&lt;/author&gt;&lt;author&gt;Lavados, P.&lt;/author&gt;&lt;/authors&gt;&lt;/contributors&gt;&lt;auth-address&gt;Department of Neurosciences, Institute of Neurosurgery, Santiago, Chile.&lt;/auth-address&gt;&lt;titles&gt;&lt;title&gt;A descriptive study of epilepsy in the district of El Salvador, Chile, 1984-1988&lt;/title&gt;&lt;secondary-title&gt;Acta Neurol Scand&lt;/secondary-title&gt;&lt;/titles&gt;&lt;periodical&gt;&lt;full-title&gt;Acta Neurol Scand&lt;/full-title&gt;&lt;/periodical&gt;&lt;pages&gt;249-56&lt;/pages&gt;&lt;volume&gt;85&lt;/volume&gt;&lt;number&gt;4&lt;/number&gt;&lt;edition&gt;1992/04/01&lt;/edition&gt;&lt;keywords&gt;&lt;keyword&gt;Adolescent&lt;/keyword&gt;&lt;keyword&gt;Adult&lt;/keyword&gt;&lt;keyword&gt;Child&lt;/keyword&gt;&lt;keyword&gt;Child, Preschool&lt;/keyword&gt;&lt;keyword&gt;Chile/epidemiology&lt;/keyword&gt;&lt;keyword&gt;Cross-Sectional Studies&lt;/keyword&gt;&lt;keyword&gt;*Developing Countries&lt;/keyword&gt;&lt;keyword&gt;Epilepsies, Partial/classification/diagnosis/epidemiology&lt;/keyword&gt;&lt;keyword&gt;Epilepsy/classification/diagnosis/*epidemiology&lt;/keyword&gt;&lt;keyword&gt;Epilepsy, Generalized/classification/diagnosis/epidemiology&lt;/keyword&gt;&lt;keyword&gt;Female&lt;/keyword&gt;&lt;keyword&gt;Humans&lt;/keyword&gt;&lt;keyword&gt;Incidence&lt;/keyword&gt;&lt;keyword&gt;Infant&lt;/keyword&gt;&lt;keyword&gt;Male&lt;/keyword&gt;&lt;keyword&gt;Middle Aged&lt;/keyword&gt;&lt;/keywords&gt;&lt;dates&gt;&lt;year&gt;1992&lt;/year&gt;&lt;pub-dates&gt;&lt;date&gt;Apr&lt;/date&gt;&lt;/pub-dates&gt;&lt;/dates&gt;&lt;isbn&gt;0001-6314 (Print)&amp;#xD;0001-6314&lt;/isbn&gt;&lt;accession-num&gt;1585796&lt;/accession-num&gt;&lt;urls&gt;&lt;/urls&gt;&lt;electronic-resource-num&gt;10.1111/j.1600-0404.1992.tb04040.x&lt;/electronic-resource-num&gt;&lt;remote-database-provider&gt;NLM&lt;/remote-database-provider&gt;&lt;language&gt;eng&lt;/language&gt;&lt;/record&gt;&lt;/Cite&gt;&lt;/EndNote&gt;</w:instrText>
      </w:r>
      <w:r w:rsidR="002234B5">
        <w:rPr>
          <w:rFonts w:ascii="Times New Roman" w:hAnsi="Times New Roman" w:cs="Times New Roman"/>
          <w:sz w:val="28"/>
          <w:szCs w:val="28"/>
        </w:rPr>
        <w:fldChar w:fldCharType="separate"/>
      </w:r>
      <w:r w:rsidR="00ED7DAD">
        <w:rPr>
          <w:rFonts w:ascii="Times New Roman" w:hAnsi="Times New Roman" w:cs="Times New Roman"/>
          <w:noProof/>
          <w:sz w:val="28"/>
          <w:szCs w:val="28"/>
        </w:rPr>
        <w:t>[33]</w:t>
      </w:r>
      <w:r w:rsidR="002234B5">
        <w:rPr>
          <w:rFonts w:ascii="Times New Roman" w:hAnsi="Times New Roman" w:cs="Times New Roman"/>
          <w:sz w:val="28"/>
          <w:szCs w:val="28"/>
        </w:rPr>
        <w:fldChar w:fldCharType="end"/>
      </w:r>
      <w:r w:rsidR="002234B5">
        <w:rPr>
          <w:rFonts w:ascii="Times New Roman" w:hAnsi="Times New Roman" w:cs="Times New Roman"/>
          <w:sz w:val="28"/>
          <w:szCs w:val="28"/>
        </w:rPr>
        <w:t xml:space="preserve"> </w:t>
      </w:r>
    </w:p>
    <w:p w14:paraId="77567AD2" w14:textId="179F42A9" w:rsidR="00A42280" w:rsidRDefault="00A42280" w:rsidP="00A42280">
      <w:pPr>
        <w:spacing w:after="0" w:line="240" w:lineRule="auto"/>
        <w:ind w:firstLine="567"/>
        <w:jc w:val="both"/>
        <w:rPr>
          <w:rFonts w:ascii="Times New Roman" w:hAnsi="Times New Roman" w:cs="Times New Roman"/>
          <w:sz w:val="28"/>
          <w:szCs w:val="28"/>
        </w:rPr>
      </w:pPr>
      <w:r w:rsidRPr="00A42280">
        <w:rPr>
          <w:rFonts w:ascii="Times New Roman" w:hAnsi="Times New Roman" w:cs="Times New Roman"/>
          <w:sz w:val="28"/>
          <w:szCs w:val="28"/>
        </w:rPr>
        <w:t xml:space="preserve">Аналогичный </w:t>
      </w:r>
      <w:r w:rsidR="007E1B5E">
        <w:rPr>
          <w:rFonts w:ascii="Times New Roman" w:hAnsi="Times New Roman" w:cs="Times New Roman"/>
          <w:sz w:val="28"/>
          <w:szCs w:val="28"/>
        </w:rPr>
        <w:t xml:space="preserve">систематический </w:t>
      </w:r>
      <w:r w:rsidRPr="00A42280">
        <w:rPr>
          <w:rFonts w:ascii="Times New Roman" w:hAnsi="Times New Roman" w:cs="Times New Roman"/>
          <w:sz w:val="28"/>
          <w:szCs w:val="28"/>
        </w:rPr>
        <w:t xml:space="preserve">обзор </w:t>
      </w:r>
      <w:r w:rsidR="00E778EE">
        <w:rPr>
          <w:rFonts w:ascii="Times New Roman" w:hAnsi="Times New Roman" w:cs="Times New Roman"/>
          <w:sz w:val="28"/>
          <w:szCs w:val="28"/>
        </w:rPr>
        <w:t xml:space="preserve">2007 года </w:t>
      </w:r>
      <w:r w:rsidRPr="00A42280">
        <w:rPr>
          <w:rFonts w:ascii="Times New Roman" w:hAnsi="Times New Roman" w:cs="Times New Roman"/>
          <w:sz w:val="28"/>
          <w:szCs w:val="28"/>
        </w:rPr>
        <w:t xml:space="preserve">для азиатских стран показал, что общая </w:t>
      </w:r>
      <w:r w:rsidR="00854CE5">
        <w:rPr>
          <w:rFonts w:ascii="Times New Roman" w:hAnsi="Times New Roman" w:cs="Times New Roman"/>
          <w:sz w:val="28"/>
          <w:szCs w:val="28"/>
        </w:rPr>
        <w:t xml:space="preserve">усредненная </w:t>
      </w:r>
      <w:r w:rsidRPr="00A42280">
        <w:rPr>
          <w:rFonts w:ascii="Times New Roman" w:hAnsi="Times New Roman" w:cs="Times New Roman"/>
          <w:sz w:val="28"/>
          <w:szCs w:val="28"/>
        </w:rPr>
        <w:t xml:space="preserve">распространенность </w:t>
      </w:r>
      <w:r w:rsidR="00E778EE">
        <w:rPr>
          <w:rFonts w:ascii="Times New Roman" w:hAnsi="Times New Roman" w:cs="Times New Roman"/>
          <w:sz w:val="28"/>
          <w:szCs w:val="28"/>
        </w:rPr>
        <w:t xml:space="preserve">эпилепсии во всех возрастных группах </w:t>
      </w:r>
      <w:r w:rsidRPr="00A42280">
        <w:rPr>
          <w:rFonts w:ascii="Times New Roman" w:hAnsi="Times New Roman" w:cs="Times New Roman"/>
          <w:sz w:val="28"/>
          <w:szCs w:val="28"/>
        </w:rPr>
        <w:t>составля</w:t>
      </w:r>
      <w:r w:rsidR="00E778EE">
        <w:rPr>
          <w:rFonts w:ascii="Times New Roman" w:hAnsi="Times New Roman" w:cs="Times New Roman"/>
          <w:sz w:val="28"/>
          <w:szCs w:val="28"/>
        </w:rPr>
        <w:t>ла</w:t>
      </w:r>
      <w:r w:rsidRPr="00A42280">
        <w:rPr>
          <w:rFonts w:ascii="Times New Roman" w:hAnsi="Times New Roman" w:cs="Times New Roman"/>
          <w:sz w:val="28"/>
          <w:szCs w:val="28"/>
        </w:rPr>
        <w:t xml:space="preserve"> 6</w:t>
      </w:r>
      <w:r w:rsidR="00E778EE">
        <w:rPr>
          <w:rFonts w:ascii="Times New Roman" w:hAnsi="Times New Roman" w:cs="Times New Roman"/>
          <w:sz w:val="28"/>
          <w:szCs w:val="28"/>
        </w:rPr>
        <w:t>00</w:t>
      </w:r>
      <w:r w:rsidRPr="00A42280">
        <w:rPr>
          <w:rFonts w:ascii="Times New Roman" w:hAnsi="Times New Roman" w:cs="Times New Roman"/>
          <w:sz w:val="28"/>
          <w:szCs w:val="28"/>
        </w:rPr>
        <w:t xml:space="preserve"> случаев на 1</w:t>
      </w:r>
      <w:r w:rsidR="00E778EE">
        <w:rPr>
          <w:rFonts w:ascii="Times New Roman" w:hAnsi="Times New Roman" w:cs="Times New Roman"/>
          <w:sz w:val="28"/>
          <w:szCs w:val="28"/>
        </w:rPr>
        <w:t>00.</w:t>
      </w:r>
      <w:r w:rsidRPr="00A42280">
        <w:rPr>
          <w:rFonts w:ascii="Times New Roman" w:hAnsi="Times New Roman" w:cs="Times New Roman"/>
          <w:sz w:val="28"/>
          <w:szCs w:val="28"/>
        </w:rPr>
        <w:t xml:space="preserve">000, но опять же со значительными различиями между </w:t>
      </w:r>
      <w:r w:rsidR="00854CE5">
        <w:rPr>
          <w:rFonts w:ascii="Times New Roman" w:hAnsi="Times New Roman" w:cs="Times New Roman"/>
          <w:sz w:val="28"/>
          <w:szCs w:val="28"/>
        </w:rPr>
        <w:t xml:space="preserve">разными </w:t>
      </w:r>
      <w:r w:rsidR="00854CE5" w:rsidRPr="009C3F50">
        <w:rPr>
          <w:rFonts w:ascii="Times New Roman" w:hAnsi="Times New Roman" w:cs="Times New Roman"/>
          <w:sz w:val="28"/>
          <w:szCs w:val="28"/>
        </w:rPr>
        <w:t>странами.</w:t>
      </w:r>
      <w:r w:rsidR="009C3F50" w:rsidRPr="009C3F50">
        <w:rPr>
          <w:rFonts w:ascii="Times New Roman" w:hAnsi="Times New Roman" w:cs="Times New Roman"/>
          <w:sz w:val="28"/>
          <w:szCs w:val="28"/>
        </w:rPr>
        <w:t xml:space="preserve"> Например, </w:t>
      </w:r>
      <w:r w:rsidR="009C3F50">
        <w:rPr>
          <w:rFonts w:ascii="Times New Roman" w:hAnsi="Times New Roman" w:cs="Times New Roman"/>
          <w:sz w:val="28"/>
          <w:szCs w:val="28"/>
        </w:rPr>
        <w:t>ц</w:t>
      </w:r>
      <w:r w:rsidR="009C3F50" w:rsidRPr="009C3F50">
        <w:rPr>
          <w:rFonts w:ascii="Times New Roman" w:hAnsi="Times New Roman" w:cs="Times New Roman"/>
          <w:sz w:val="28"/>
          <w:szCs w:val="28"/>
        </w:rPr>
        <w:t xml:space="preserve">ифры ежегодной заболеваемости в Китае и Индии </w:t>
      </w:r>
      <w:r w:rsidR="009C3F50">
        <w:rPr>
          <w:rFonts w:ascii="Times New Roman" w:hAnsi="Times New Roman" w:cs="Times New Roman"/>
          <w:sz w:val="28"/>
          <w:szCs w:val="28"/>
        </w:rPr>
        <w:t xml:space="preserve">указаны </w:t>
      </w:r>
      <w:r w:rsidR="009C3F50" w:rsidRPr="009C3F50">
        <w:rPr>
          <w:rFonts w:ascii="Times New Roman" w:hAnsi="Times New Roman" w:cs="Times New Roman"/>
          <w:sz w:val="28"/>
          <w:szCs w:val="28"/>
        </w:rPr>
        <w:t>аналогичны</w:t>
      </w:r>
      <w:r w:rsidR="009C3F50">
        <w:rPr>
          <w:rFonts w:ascii="Times New Roman" w:hAnsi="Times New Roman" w:cs="Times New Roman"/>
          <w:sz w:val="28"/>
          <w:szCs w:val="28"/>
        </w:rPr>
        <w:t>ми</w:t>
      </w:r>
      <w:r w:rsidR="009C3F50" w:rsidRPr="009C3F50">
        <w:rPr>
          <w:rFonts w:ascii="Times New Roman" w:hAnsi="Times New Roman" w:cs="Times New Roman"/>
          <w:sz w:val="28"/>
          <w:szCs w:val="28"/>
        </w:rPr>
        <w:t xml:space="preserve"> таковым в США и Европе, но ниже, чем в Африке и Латинской Америке.</w:t>
      </w:r>
      <w:r w:rsidR="00854CE5">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&lt;EndNote&gt;&lt;Cite&gt;&lt;Author&gt;Mac&lt;/Author&gt;&lt;Year&gt;2007&lt;/Year&gt;&lt;RecNum&gt;134&lt;/RecNum&gt;&lt;DisplayText&gt;[34]&lt;/DisplayText&gt;&lt;record&gt;&lt;rec-number&gt;134&lt;/rec-number&gt;&lt;foreign-keys&gt;&lt;key app="EN" db-id="zvafdpwp1wx5rbedav7prrfpepara92aavde" timestamp="1641189932"&gt;134&lt;/key&gt;&lt;/foreign-keys&gt;&lt;ref-type name="Journal Article"&gt;17&lt;/ref-type&gt;&lt;contributors&gt;&lt;authors&gt;&lt;author&gt;Mac, T. L.&lt;/author&gt;&lt;author&gt;Tran, D. S.&lt;/author&gt;&lt;author&gt;Quet, F.&lt;/author&gt;&lt;author&gt;Odermatt, P.&lt;/author&gt;&lt;author&gt;Preux, P. M.&lt;/author&gt;&lt;author&gt;Tan, C. T.&lt;/author&gt;&lt;/authors&gt;&lt;/contributors&gt;&lt;auth-address&gt;Institute of Neurological Epidemiology and Tropical Neurology, Limoges, France.&lt;/auth-address&gt;&lt;titles&gt;&lt;title&gt;Epidemiology, aetiology, and clinical management of epilepsy in Asia: a systematic review&lt;/title&gt;&lt;secondary-title&gt;Lancet Neurol&lt;/secondary-title&gt;&lt;/titles&gt;&lt;periodical&gt;&lt;full-title&gt;Lancet Neurol&lt;/full-title&gt;&lt;/periodical&gt;&lt;pages&gt;533-43&lt;/pages&gt;&lt;volume&gt;6&lt;/volume&gt;&lt;number&gt;6&lt;/number&gt;&lt;edition&gt;2007/05/19&lt;/edition&gt;&lt;keywords&gt;&lt;keyword&gt;Asia/epidemiology&lt;/keyword&gt;&lt;keyword&gt;*Epilepsy/epidemiology/etiology/therapy&lt;/keyword&gt;&lt;keyword&gt;Humans&lt;/keyword&gt;&lt;/keywords&gt;&lt;dates&gt;&lt;year&gt;2007&lt;/year&gt;&lt;pub-dates&gt;&lt;date&gt;Jun&lt;/date&gt;&lt;/pub-dates&gt;&lt;/dates&gt;&lt;isbn&gt;1474-4422 (Print)&amp;#xD;1474-4422&lt;/isbn&gt;&lt;accession-num&gt;17509488&lt;/accession-num&gt;&lt;urls&gt;&lt;/urls&gt;&lt;electronic-resource-num&gt;10.1016/s1474-4422(07)70127-8&lt;/electronic-resource-num&gt;&lt;remote-database-provider&gt;NLM&lt;/remote-database-provider&gt;&lt;language&gt;eng&lt;/language&gt;&lt;/record&gt;&lt;/Cite&gt;&lt;/EndNote&gt;</w:instrText>
      </w:r>
      <w:r w:rsidR="00854CE5">
        <w:rPr>
          <w:rFonts w:ascii="Times New Roman" w:hAnsi="Times New Roman" w:cs="Times New Roman"/>
          <w:sz w:val="28"/>
          <w:szCs w:val="28"/>
        </w:rPr>
        <w:fldChar w:fldCharType="separate"/>
      </w:r>
      <w:r w:rsidR="00ED7DAD">
        <w:rPr>
          <w:rFonts w:ascii="Times New Roman" w:hAnsi="Times New Roman" w:cs="Times New Roman"/>
          <w:noProof/>
          <w:sz w:val="28"/>
          <w:szCs w:val="28"/>
        </w:rPr>
        <w:t>[34]</w:t>
      </w:r>
      <w:r w:rsidR="00854CE5">
        <w:rPr>
          <w:rFonts w:ascii="Times New Roman" w:hAnsi="Times New Roman" w:cs="Times New Roman"/>
          <w:sz w:val="28"/>
          <w:szCs w:val="28"/>
        </w:rPr>
        <w:fldChar w:fldCharType="end"/>
      </w:r>
      <w:r w:rsidRPr="00A42280">
        <w:rPr>
          <w:rFonts w:ascii="Times New Roman" w:hAnsi="Times New Roman" w:cs="Times New Roman"/>
          <w:sz w:val="28"/>
          <w:szCs w:val="28"/>
        </w:rPr>
        <w:t xml:space="preserve"> </w:t>
      </w:r>
    </w:p>
    <w:p w14:paraId="30125E8D" w14:textId="1555F5E2" w:rsidR="004F6076" w:rsidRDefault="00EA3EAB" w:rsidP="007A4FCD">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Российской Федерации на 2012 год по отдельным регионам </w:t>
      </w:r>
      <w:r w:rsidR="00465E62">
        <w:rPr>
          <w:rFonts w:ascii="Times New Roman" w:hAnsi="Times New Roman" w:cs="Times New Roman"/>
          <w:sz w:val="28"/>
          <w:szCs w:val="28"/>
        </w:rPr>
        <w:t>картина сложилась следующая: р</w:t>
      </w:r>
      <w:r w:rsidR="00465E62" w:rsidRPr="00465E62">
        <w:rPr>
          <w:rFonts w:ascii="Times New Roman" w:hAnsi="Times New Roman" w:cs="Times New Roman"/>
          <w:sz w:val="28"/>
          <w:szCs w:val="28"/>
        </w:rPr>
        <w:t>аспространенность детской эпилепсии в городе Саратове составила 2</w:t>
      </w:r>
      <w:r w:rsidR="007A4FCD">
        <w:rPr>
          <w:rFonts w:ascii="Times New Roman" w:hAnsi="Times New Roman" w:cs="Times New Roman"/>
          <w:sz w:val="28"/>
          <w:szCs w:val="28"/>
        </w:rPr>
        <w:t>70</w:t>
      </w:r>
      <w:r w:rsidR="00465E62" w:rsidRPr="00465E62">
        <w:rPr>
          <w:rFonts w:ascii="Times New Roman" w:hAnsi="Times New Roman" w:cs="Times New Roman"/>
          <w:sz w:val="28"/>
          <w:szCs w:val="28"/>
        </w:rPr>
        <w:t xml:space="preserve"> на 1</w:t>
      </w:r>
      <w:r w:rsidR="007A4FCD">
        <w:rPr>
          <w:rFonts w:ascii="Times New Roman" w:hAnsi="Times New Roman" w:cs="Times New Roman"/>
          <w:sz w:val="28"/>
          <w:szCs w:val="28"/>
        </w:rPr>
        <w:t>00.</w:t>
      </w:r>
      <w:r w:rsidR="00465E62" w:rsidRPr="00465E62">
        <w:rPr>
          <w:rFonts w:ascii="Times New Roman" w:hAnsi="Times New Roman" w:cs="Times New Roman"/>
          <w:sz w:val="28"/>
          <w:szCs w:val="28"/>
        </w:rPr>
        <w:t>000</w:t>
      </w:r>
      <w:r w:rsidR="005233E0">
        <w:rPr>
          <w:rFonts w:ascii="Times New Roman" w:hAnsi="Times New Roman" w:cs="Times New Roman"/>
          <w:sz w:val="28"/>
          <w:szCs w:val="28"/>
        </w:rPr>
        <w:t xml:space="preserve"> </w:t>
      </w:r>
      <w:r w:rsidR="00465E62" w:rsidRPr="00465E62">
        <w:rPr>
          <w:rFonts w:ascii="Times New Roman" w:hAnsi="Times New Roman" w:cs="Times New Roman"/>
          <w:sz w:val="28"/>
          <w:szCs w:val="28"/>
        </w:rPr>
        <w:t>детского населения</w:t>
      </w:r>
      <w:r w:rsidR="007A4FCD">
        <w:rPr>
          <w:rFonts w:ascii="Times New Roman" w:hAnsi="Times New Roman" w:cs="Times New Roman"/>
          <w:sz w:val="28"/>
          <w:szCs w:val="28"/>
        </w:rPr>
        <w:t xml:space="preserve">; в </w:t>
      </w:r>
      <w:r w:rsidR="007A4FCD" w:rsidRPr="007A4FCD">
        <w:rPr>
          <w:rFonts w:ascii="Times New Roman" w:hAnsi="Times New Roman" w:cs="Times New Roman"/>
          <w:sz w:val="28"/>
          <w:szCs w:val="28"/>
        </w:rPr>
        <w:t>Республике Татарстан</w:t>
      </w:r>
      <w:r w:rsidR="007A4FCD">
        <w:rPr>
          <w:rFonts w:ascii="Times New Roman" w:hAnsi="Times New Roman" w:cs="Times New Roman"/>
          <w:sz w:val="28"/>
          <w:szCs w:val="28"/>
        </w:rPr>
        <w:t xml:space="preserve"> р</w:t>
      </w:r>
      <w:r w:rsidR="007A4FCD" w:rsidRPr="007A4FCD">
        <w:rPr>
          <w:rFonts w:ascii="Times New Roman" w:hAnsi="Times New Roman" w:cs="Times New Roman"/>
          <w:sz w:val="28"/>
          <w:szCs w:val="28"/>
        </w:rPr>
        <w:t>аспространенность</w:t>
      </w:r>
      <w:r w:rsidR="007A4FCD">
        <w:rPr>
          <w:rFonts w:ascii="Times New Roman" w:hAnsi="Times New Roman" w:cs="Times New Roman"/>
          <w:sz w:val="28"/>
          <w:szCs w:val="28"/>
        </w:rPr>
        <w:t xml:space="preserve"> </w:t>
      </w:r>
      <w:r w:rsidR="007A4FCD" w:rsidRPr="007A4FCD">
        <w:rPr>
          <w:rFonts w:ascii="Times New Roman" w:hAnsi="Times New Roman" w:cs="Times New Roman"/>
          <w:sz w:val="28"/>
          <w:szCs w:val="28"/>
        </w:rPr>
        <w:t>эпилепсии среди детей</w:t>
      </w:r>
      <w:r w:rsidR="007A4FCD">
        <w:rPr>
          <w:rFonts w:ascii="Times New Roman" w:hAnsi="Times New Roman" w:cs="Times New Roman"/>
          <w:sz w:val="28"/>
          <w:szCs w:val="28"/>
        </w:rPr>
        <w:t xml:space="preserve"> и подростков в возрасте 0-18 лет </w:t>
      </w:r>
      <w:r w:rsidR="007A4FCD">
        <w:rPr>
          <w:rFonts w:ascii="Times New Roman" w:hAnsi="Times New Roman" w:cs="Times New Roman"/>
          <w:sz w:val="28"/>
          <w:szCs w:val="28"/>
        </w:rPr>
        <w:lastRenderedPageBreak/>
        <w:t xml:space="preserve">варьировала </w:t>
      </w:r>
      <w:r w:rsidR="007A4FCD" w:rsidRPr="007A4FCD">
        <w:rPr>
          <w:rFonts w:ascii="Times New Roman" w:hAnsi="Times New Roman" w:cs="Times New Roman"/>
          <w:sz w:val="28"/>
          <w:szCs w:val="28"/>
        </w:rPr>
        <w:t xml:space="preserve"> </w:t>
      </w:r>
      <w:r w:rsidR="007A4FCD">
        <w:rPr>
          <w:rFonts w:ascii="Times New Roman" w:hAnsi="Times New Roman" w:cs="Times New Roman"/>
          <w:sz w:val="28"/>
          <w:szCs w:val="28"/>
        </w:rPr>
        <w:t>от</w:t>
      </w:r>
      <w:r w:rsidR="007A4FCD" w:rsidRPr="007A4FCD">
        <w:rPr>
          <w:rFonts w:ascii="Times New Roman" w:hAnsi="Times New Roman" w:cs="Times New Roman"/>
          <w:sz w:val="28"/>
          <w:szCs w:val="28"/>
        </w:rPr>
        <w:t xml:space="preserve"> 5</w:t>
      </w:r>
      <w:r w:rsidR="007A4FCD">
        <w:rPr>
          <w:rFonts w:ascii="Times New Roman" w:hAnsi="Times New Roman" w:cs="Times New Roman"/>
          <w:sz w:val="28"/>
          <w:szCs w:val="28"/>
        </w:rPr>
        <w:t>40 до 700 на</w:t>
      </w:r>
      <w:r w:rsidR="007A4FCD" w:rsidRPr="007A4FCD">
        <w:rPr>
          <w:rFonts w:ascii="Times New Roman" w:hAnsi="Times New Roman" w:cs="Times New Roman"/>
          <w:sz w:val="28"/>
          <w:szCs w:val="28"/>
        </w:rPr>
        <w:t xml:space="preserve"> 1</w:t>
      </w:r>
      <w:r w:rsidR="007A4FCD">
        <w:rPr>
          <w:rFonts w:ascii="Times New Roman" w:hAnsi="Times New Roman" w:cs="Times New Roman"/>
          <w:sz w:val="28"/>
          <w:szCs w:val="28"/>
        </w:rPr>
        <w:t>00.</w:t>
      </w:r>
      <w:r w:rsidR="007A4FCD" w:rsidRPr="007A4FCD">
        <w:rPr>
          <w:rFonts w:ascii="Times New Roman" w:hAnsi="Times New Roman" w:cs="Times New Roman"/>
          <w:sz w:val="28"/>
          <w:szCs w:val="28"/>
        </w:rPr>
        <w:t>000 населения</w:t>
      </w:r>
      <w:r w:rsidR="00CB37EC">
        <w:rPr>
          <w:rFonts w:ascii="Times New Roman" w:hAnsi="Times New Roman" w:cs="Times New Roman"/>
          <w:sz w:val="28"/>
          <w:szCs w:val="28"/>
        </w:rPr>
        <w:t>,</w:t>
      </w:r>
      <w:r w:rsidR="007A4FCD">
        <w:rPr>
          <w:rFonts w:ascii="Times New Roman" w:hAnsi="Times New Roman" w:cs="Times New Roman"/>
          <w:sz w:val="28"/>
          <w:szCs w:val="28"/>
        </w:rPr>
        <w:t xml:space="preserve"> при заболеваемости равной 100-110 </w:t>
      </w:r>
      <w:r w:rsidR="00CB37EC">
        <w:rPr>
          <w:rFonts w:ascii="Times New Roman" w:hAnsi="Times New Roman" w:cs="Times New Roman"/>
          <w:sz w:val="28"/>
          <w:szCs w:val="28"/>
        </w:rPr>
        <w:t xml:space="preserve">случаев впервые диагностированной эпилепсии </w:t>
      </w:r>
      <w:r w:rsidR="007A4FCD">
        <w:rPr>
          <w:rFonts w:ascii="Times New Roman" w:hAnsi="Times New Roman" w:cs="Times New Roman"/>
          <w:sz w:val="28"/>
          <w:szCs w:val="28"/>
        </w:rPr>
        <w:t>на 100.0</w:t>
      </w:r>
      <w:r w:rsidR="007A4FCD" w:rsidRPr="007A4FCD">
        <w:rPr>
          <w:rFonts w:ascii="Times New Roman" w:hAnsi="Times New Roman" w:cs="Times New Roman"/>
          <w:sz w:val="28"/>
          <w:szCs w:val="28"/>
        </w:rPr>
        <w:t>00</w:t>
      </w:r>
      <w:r w:rsidR="00CB37EC">
        <w:rPr>
          <w:rFonts w:ascii="Times New Roman" w:hAnsi="Times New Roman" w:cs="Times New Roman"/>
          <w:sz w:val="28"/>
          <w:szCs w:val="28"/>
        </w:rPr>
        <w:t xml:space="preserve"> детского населения</w:t>
      </w:r>
      <w:r w:rsidR="00046CDA">
        <w:rPr>
          <w:rFonts w:ascii="Times New Roman" w:hAnsi="Times New Roman" w:cs="Times New Roman"/>
          <w:sz w:val="28"/>
          <w:szCs w:val="28"/>
        </w:rPr>
        <w:t>; в</w:t>
      </w:r>
      <w:r w:rsidR="00046CDA" w:rsidRPr="00046CDA">
        <w:rPr>
          <w:rFonts w:ascii="Times New Roman" w:hAnsi="Times New Roman" w:cs="Times New Roman"/>
          <w:sz w:val="28"/>
          <w:szCs w:val="28"/>
        </w:rPr>
        <w:t xml:space="preserve"> Красноярском крае распространенность среди детей </w:t>
      </w:r>
      <w:r w:rsidR="00046CDA">
        <w:rPr>
          <w:rFonts w:ascii="Times New Roman" w:hAnsi="Times New Roman" w:cs="Times New Roman"/>
          <w:sz w:val="28"/>
          <w:szCs w:val="28"/>
        </w:rPr>
        <w:t xml:space="preserve">составила </w:t>
      </w:r>
      <w:r w:rsidR="00046CDA" w:rsidRPr="00046CDA">
        <w:rPr>
          <w:rFonts w:ascii="Times New Roman" w:hAnsi="Times New Roman" w:cs="Times New Roman"/>
          <w:sz w:val="28"/>
          <w:szCs w:val="28"/>
        </w:rPr>
        <w:t>510 на 100</w:t>
      </w:r>
      <w:r w:rsidR="00046CDA">
        <w:rPr>
          <w:rFonts w:ascii="Times New Roman" w:hAnsi="Times New Roman" w:cs="Times New Roman"/>
          <w:sz w:val="28"/>
          <w:szCs w:val="28"/>
        </w:rPr>
        <w:t>.</w:t>
      </w:r>
      <w:r w:rsidR="00046CDA" w:rsidRPr="00046CDA">
        <w:rPr>
          <w:rFonts w:ascii="Times New Roman" w:hAnsi="Times New Roman" w:cs="Times New Roman"/>
          <w:sz w:val="28"/>
          <w:szCs w:val="28"/>
        </w:rPr>
        <w:t xml:space="preserve">000, </w:t>
      </w:r>
      <w:r w:rsidR="00046CDA">
        <w:rPr>
          <w:rFonts w:ascii="Times New Roman" w:hAnsi="Times New Roman" w:cs="Times New Roman"/>
          <w:sz w:val="28"/>
          <w:szCs w:val="28"/>
        </w:rPr>
        <w:t xml:space="preserve">а среди </w:t>
      </w:r>
      <w:r w:rsidR="00046CDA" w:rsidRPr="00046CDA">
        <w:rPr>
          <w:rFonts w:ascii="Times New Roman" w:hAnsi="Times New Roman" w:cs="Times New Roman"/>
          <w:sz w:val="28"/>
          <w:szCs w:val="28"/>
        </w:rPr>
        <w:t>подростков – 610 на 100</w:t>
      </w:r>
      <w:r w:rsidR="00046CDA">
        <w:rPr>
          <w:rFonts w:ascii="Times New Roman" w:hAnsi="Times New Roman" w:cs="Times New Roman"/>
          <w:sz w:val="28"/>
          <w:szCs w:val="28"/>
        </w:rPr>
        <w:t>.</w:t>
      </w:r>
      <w:r w:rsidR="00046CDA" w:rsidRPr="00046CDA">
        <w:rPr>
          <w:rFonts w:ascii="Times New Roman" w:hAnsi="Times New Roman" w:cs="Times New Roman"/>
          <w:sz w:val="28"/>
          <w:szCs w:val="28"/>
        </w:rPr>
        <w:t>000</w:t>
      </w:r>
      <w:r w:rsidR="00046CDA">
        <w:rPr>
          <w:rFonts w:ascii="Times New Roman" w:hAnsi="Times New Roman" w:cs="Times New Roman"/>
          <w:sz w:val="28"/>
          <w:szCs w:val="28"/>
        </w:rPr>
        <w:t xml:space="preserve">; </w:t>
      </w:r>
      <w:r w:rsidR="00046CDA" w:rsidRPr="00046CDA">
        <w:rPr>
          <w:rFonts w:ascii="Times New Roman" w:hAnsi="Times New Roman" w:cs="Times New Roman"/>
          <w:sz w:val="28"/>
          <w:szCs w:val="28"/>
        </w:rPr>
        <w:t>в Республике Тыва</w:t>
      </w:r>
      <w:r w:rsidR="00046CDA">
        <w:rPr>
          <w:rFonts w:ascii="Times New Roman" w:hAnsi="Times New Roman" w:cs="Times New Roman"/>
          <w:sz w:val="28"/>
          <w:szCs w:val="28"/>
        </w:rPr>
        <w:t xml:space="preserve"> </w:t>
      </w:r>
      <w:r w:rsidR="00046CDA" w:rsidRPr="00046CDA">
        <w:rPr>
          <w:rFonts w:ascii="Times New Roman" w:hAnsi="Times New Roman" w:cs="Times New Roman"/>
          <w:sz w:val="28"/>
          <w:szCs w:val="28"/>
        </w:rPr>
        <w:t xml:space="preserve"> </w:t>
      </w:r>
      <w:r w:rsidR="00046CDA">
        <w:rPr>
          <w:rFonts w:ascii="Times New Roman" w:hAnsi="Times New Roman" w:cs="Times New Roman"/>
          <w:sz w:val="28"/>
          <w:szCs w:val="28"/>
        </w:rPr>
        <w:t>с</w:t>
      </w:r>
      <w:r w:rsidR="00046CDA" w:rsidRPr="00046CDA">
        <w:rPr>
          <w:rFonts w:ascii="Times New Roman" w:hAnsi="Times New Roman" w:cs="Times New Roman"/>
          <w:sz w:val="28"/>
          <w:szCs w:val="28"/>
        </w:rPr>
        <w:t xml:space="preserve">редняя распространенность </w:t>
      </w:r>
      <w:r w:rsidR="00CB37EC">
        <w:rPr>
          <w:rFonts w:ascii="Times New Roman" w:hAnsi="Times New Roman" w:cs="Times New Roman"/>
          <w:sz w:val="28"/>
          <w:szCs w:val="28"/>
        </w:rPr>
        <w:t>детской эпилепсии</w:t>
      </w:r>
      <w:r w:rsidR="00046CDA" w:rsidRPr="00046CDA">
        <w:rPr>
          <w:rFonts w:ascii="Times New Roman" w:hAnsi="Times New Roman" w:cs="Times New Roman"/>
          <w:sz w:val="28"/>
          <w:szCs w:val="28"/>
        </w:rPr>
        <w:t xml:space="preserve"> </w:t>
      </w:r>
      <w:r w:rsidR="00046CDA">
        <w:rPr>
          <w:rFonts w:ascii="Times New Roman" w:hAnsi="Times New Roman" w:cs="Times New Roman"/>
          <w:sz w:val="28"/>
          <w:szCs w:val="28"/>
        </w:rPr>
        <w:t xml:space="preserve">была крайне вариабельной и </w:t>
      </w:r>
      <w:r w:rsidR="00046CDA" w:rsidRPr="00046CDA">
        <w:rPr>
          <w:rFonts w:ascii="Times New Roman" w:hAnsi="Times New Roman" w:cs="Times New Roman"/>
          <w:sz w:val="28"/>
          <w:szCs w:val="28"/>
        </w:rPr>
        <w:t xml:space="preserve">составила  318,8 ± 296,21 </w:t>
      </w:r>
      <w:r w:rsidR="00046CDA">
        <w:rPr>
          <w:rFonts w:ascii="Times New Roman" w:hAnsi="Times New Roman" w:cs="Times New Roman"/>
          <w:sz w:val="28"/>
          <w:szCs w:val="28"/>
        </w:rPr>
        <w:t>(</w:t>
      </w:r>
      <w:r w:rsidR="00046CDA" w:rsidRPr="00046CDA">
        <w:rPr>
          <w:rFonts w:ascii="Times New Roman" w:hAnsi="Times New Roman" w:cs="Times New Roman"/>
          <w:sz w:val="28"/>
          <w:szCs w:val="28"/>
        </w:rPr>
        <w:t>95% ДИ: 96 – 463</w:t>
      </w:r>
      <w:r w:rsidR="00046CDA">
        <w:rPr>
          <w:rFonts w:ascii="Times New Roman" w:hAnsi="Times New Roman" w:cs="Times New Roman"/>
          <w:sz w:val="28"/>
          <w:szCs w:val="28"/>
        </w:rPr>
        <w:t>)</w:t>
      </w:r>
      <w:r w:rsidR="00046CDA" w:rsidRPr="00046CDA">
        <w:rPr>
          <w:rFonts w:ascii="Times New Roman" w:hAnsi="Times New Roman" w:cs="Times New Roman"/>
          <w:sz w:val="28"/>
          <w:szCs w:val="28"/>
        </w:rPr>
        <w:t xml:space="preserve"> на 100</w:t>
      </w:r>
      <w:r w:rsidR="00046CDA">
        <w:rPr>
          <w:rFonts w:ascii="Times New Roman" w:hAnsi="Times New Roman" w:cs="Times New Roman"/>
          <w:sz w:val="28"/>
          <w:szCs w:val="28"/>
        </w:rPr>
        <w:t>.</w:t>
      </w:r>
      <w:r w:rsidR="00046CDA" w:rsidRPr="00046CDA">
        <w:rPr>
          <w:rFonts w:ascii="Times New Roman" w:hAnsi="Times New Roman" w:cs="Times New Roman"/>
          <w:sz w:val="28"/>
          <w:szCs w:val="28"/>
        </w:rPr>
        <w:t>000</w:t>
      </w:r>
      <w:r w:rsidR="00F335F5">
        <w:rPr>
          <w:rFonts w:ascii="Times New Roman" w:hAnsi="Times New Roman" w:cs="Times New Roman"/>
          <w:sz w:val="28"/>
          <w:szCs w:val="28"/>
        </w:rPr>
        <w:t xml:space="preserve"> населения</w:t>
      </w:r>
      <w:r w:rsidR="007A4FCD">
        <w:rPr>
          <w:rFonts w:ascii="Times New Roman" w:hAnsi="Times New Roman" w:cs="Times New Roman"/>
          <w:sz w:val="28"/>
          <w:szCs w:val="28"/>
        </w:rPr>
        <w:t>.</w:t>
      </w:r>
      <w:r w:rsidR="00F335F5">
        <w:rPr>
          <w:rFonts w:ascii="Times New Roman" w:hAnsi="Times New Roman" w:cs="Times New Roman"/>
          <w:sz w:val="28"/>
          <w:szCs w:val="28"/>
        </w:rPr>
        <w:t xml:space="preserve"> Однако о</w:t>
      </w:r>
      <w:r>
        <w:rPr>
          <w:rFonts w:ascii="Times New Roman" w:hAnsi="Times New Roman" w:cs="Times New Roman"/>
          <w:sz w:val="28"/>
          <w:szCs w:val="28"/>
        </w:rPr>
        <w:t>бщая о</w:t>
      </w:r>
      <w:r w:rsidR="007A341B">
        <w:rPr>
          <w:rFonts w:ascii="Times New Roman" w:hAnsi="Times New Roman" w:cs="Times New Roman"/>
          <w:sz w:val="28"/>
          <w:szCs w:val="28"/>
        </w:rPr>
        <w:t>ценка э</w:t>
      </w:r>
      <w:r w:rsidR="004F6076">
        <w:rPr>
          <w:rFonts w:ascii="Times New Roman" w:hAnsi="Times New Roman" w:cs="Times New Roman"/>
          <w:sz w:val="28"/>
          <w:szCs w:val="28"/>
        </w:rPr>
        <w:t>пидемиологи</w:t>
      </w:r>
      <w:r w:rsidR="007A341B">
        <w:rPr>
          <w:rFonts w:ascii="Times New Roman" w:hAnsi="Times New Roman" w:cs="Times New Roman"/>
          <w:sz w:val="28"/>
          <w:szCs w:val="28"/>
        </w:rPr>
        <w:t>и</w:t>
      </w:r>
      <w:r w:rsidR="004F6076">
        <w:rPr>
          <w:rFonts w:ascii="Times New Roman" w:hAnsi="Times New Roman" w:cs="Times New Roman"/>
          <w:sz w:val="28"/>
          <w:szCs w:val="28"/>
        </w:rPr>
        <w:t xml:space="preserve"> эпилепсии</w:t>
      </w:r>
      <w:r w:rsidR="00DD481C">
        <w:rPr>
          <w:rFonts w:ascii="Times New Roman" w:hAnsi="Times New Roman" w:cs="Times New Roman"/>
          <w:sz w:val="28"/>
          <w:szCs w:val="28"/>
        </w:rPr>
        <w:t xml:space="preserve"> </w:t>
      </w:r>
      <w:r w:rsidR="00CB37EC">
        <w:rPr>
          <w:rFonts w:ascii="Times New Roman" w:hAnsi="Times New Roman" w:cs="Times New Roman"/>
          <w:sz w:val="28"/>
          <w:szCs w:val="28"/>
        </w:rPr>
        <w:t>в детской и подростковой популяции Российской Федерации,</w:t>
      </w:r>
      <w:r w:rsidR="00F335F5">
        <w:rPr>
          <w:rFonts w:ascii="Times New Roman" w:hAnsi="Times New Roman" w:cs="Times New Roman"/>
          <w:sz w:val="28"/>
          <w:szCs w:val="28"/>
        </w:rPr>
        <w:t xml:space="preserve"> </w:t>
      </w:r>
      <w:r w:rsidR="00DD481C">
        <w:rPr>
          <w:rFonts w:ascii="Times New Roman" w:hAnsi="Times New Roman" w:cs="Times New Roman"/>
          <w:sz w:val="28"/>
          <w:szCs w:val="28"/>
        </w:rPr>
        <w:t>по мнению российских исследователей</w:t>
      </w:r>
      <w:r w:rsidR="00F335F5">
        <w:rPr>
          <w:rFonts w:ascii="Times New Roman" w:hAnsi="Times New Roman" w:cs="Times New Roman"/>
          <w:sz w:val="28"/>
          <w:szCs w:val="28"/>
        </w:rPr>
        <w:t>,</w:t>
      </w:r>
      <w:r w:rsidR="00353B9D">
        <w:rPr>
          <w:rFonts w:ascii="Times New Roman" w:hAnsi="Times New Roman" w:cs="Times New Roman"/>
          <w:sz w:val="28"/>
          <w:szCs w:val="28"/>
        </w:rPr>
        <w:t xml:space="preserve"> оказалась затруднительной</w:t>
      </w:r>
      <w:r w:rsidR="00CB37EC">
        <w:rPr>
          <w:rFonts w:ascii="Times New Roman" w:hAnsi="Times New Roman" w:cs="Times New Roman"/>
          <w:sz w:val="28"/>
          <w:szCs w:val="28"/>
        </w:rPr>
        <w:t>,</w:t>
      </w:r>
      <w:r w:rsidR="00683EFA">
        <w:rPr>
          <w:rFonts w:ascii="Times New Roman" w:hAnsi="Times New Roman" w:cs="Times New Roman"/>
          <w:sz w:val="28"/>
          <w:szCs w:val="28"/>
        </w:rPr>
        <w:t xml:space="preserve"> в связи с отсутствием едино</w:t>
      </w:r>
      <w:r w:rsidR="001B4295">
        <w:rPr>
          <w:rFonts w:ascii="Times New Roman" w:hAnsi="Times New Roman" w:cs="Times New Roman"/>
          <w:sz w:val="28"/>
          <w:szCs w:val="28"/>
        </w:rPr>
        <w:t>го</w:t>
      </w:r>
      <w:r w:rsidR="00683EFA">
        <w:rPr>
          <w:rFonts w:ascii="Times New Roman" w:hAnsi="Times New Roman" w:cs="Times New Roman"/>
          <w:sz w:val="28"/>
          <w:szCs w:val="28"/>
        </w:rPr>
        <w:t xml:space="preserve"> </w:t>
      </w:r>
      <w:r w:rsidR="001B4295">
        <w:rPr>
          <w:rFonts w:ascii="Times New Roman" w:hAnsi="Times New Roman" w:cs="Times New Roman"/>
          <w:sz w:val="28"/>
          <w:szCs w:val="28"/>
        </w:rPr>
        <w:t xml:space="preserve">централизованного регистра </w:t>
      </w:r>
      <w:r w:rsidR="00683EFA">
        <w:rPr>
          <w:rFonts w:ascii="Times New Roman" w:hAnsi="Times New Roman" w:cs="Times New Roman"/>
          <w:sz w:val="28"/>
          <w:szCs w:val="28"/>
        </w:rPr>
        <w:t>учета</w:t>
      </w:r>
      <w:r w:rsidR="001B4295">
        <w:rPr>
          <w:rFonts w:ascii="Times New Roman" w:hAnsi="Times New Roman" w:cs="Times New Roman"/>
          <w:sz w:val="28"/>
          <w:szCs w:val="28"/>
        </w:rPr>
        <w:t xml:space="preserve"> пациентов</w:t>
      </w:r>
      <w:r w:rsidR="00CB37EC">
        <w:rPr>
          <w:rFonts w:ascii="Times New Roman" w:hAnsi="Times New Roman" w:cs="Times New Roman"/>
          <w:sz w:val="28"/>
          <w:szCs w:val="28"/>
        </w:rPr>
        <w:t>. Среди причин</w:t>
      </w:r>
      <w:r w:rsidR="00683EFA">
        <w:rPr>
          <w:rFonts w:ascii="Times New Roman" w:hAnsi="Times New Roman" w:cs="Times New Roman"/>
          <w:sz w:val="28"/>
          <w:szCs w:val="28"/>
        </w:rPr>
        <w:t>,</w:t>
      </w:r>
      <w:r w:rsidR="00CB37EC">
        <w:rPr>
          <w:rFonts w:ascii="Times New Roman" w:hAnsi="Times New Roman" w:cs="Times New Roman"/>
          <w:sz w:val="28"/>
          <w:szCs w:val="28"/>
        </w:rPr>
        <w:t xml:space="preserve"> препятствующи</w:t>
      </w:r>
      <w:r w:rsidR="00FD39CA">
        <w:rPr>
          <w:rFonts w:ascii="Times New Roman" w:hAnsi="Times New Roman" w:cs="Times New Roman"/>
          <w:sz w:val="28"/>
          <w:szCs w:val="28"/>
        </w:rPr>
        <w:t xml:space="preserve">х </w:t>
      </w:r>
      <w:r w:rsidR="00CD041F">
        <w:rPr>
          <w:rFonts w:ascii="Times New Roman" w:hAnsi="Times New Roman" w:cs="Times New Roman"/>
          <w:sz w:val="28"/>
          <w:szCs w:val="28"/>
        </w:rPr>
        <w:t>вычислению</w:t>
      </w:r>
      <w:r w:rsidR="00FD39CA">
        <w:rPr>
          <w:rFonts w:ascii="Times New Roman" w:hAnsi="Times New Roman" w:cs="Times New Roman"/>
          <w:sz w:val="28"/>
          <w:szCs w:val="28"/>
        </w:rPr>
        <w:t xml:space="preserve"> точных статистических эпидемиологических показателей, отмечен факт </w:t>
      </w:r>
      <w:r w:rsidR="00683EFA">
        <w:rPr>
          <w:rFonts w:ascii="Times New Roman" w:hAnsi="Times New Roman" w:cs="Times New Roman"/>
          <w:sz w:val="28"/>
          <w:szCs w:val="28"/>
        </w:rPr>
        <w:t>использовани</w:t>
      </w:r>
      <w:r w:rsidR="00FD39CA">
        <w:rPr>
          <w:rFonts w:ascii="Times New Roman" w:hAnsi="Times New Roman" w:cs="Times New Roman"/>
          <w:sz w:val="28"/>
          <w:szCs w:val="28"/>
        </w:rPr>
        <w:t>я</w:t>
      </w:r>
      <w:r w:rsidR="00683EFA">
        <w:rPr>
          <w:rFonts w:ascii="Times New Roman" w:hAnsi="Times New Roman" w:cs="Times New Roman"/>
          <w:sz w:val="28"/>
          <w:szCs w:val="28"/>
        </w:rPr>
        <w:t xml:space="preserve"> клиницистами </w:t>
      </w:r>
      <w:r w:rsidR="001B4295">
        <w:rPr>
          <w:rFonts w:ascii="Times New Roman" w:hAnsi="Times New Roman" w:cs="Times New Roman"/>
          <w:sz w:val="28"/>
          <w:szCs w:val="28"/>
        </w:rPr>
        <w:t>р</w:t>
      </w:r>
      <w:r w:rsidR="00683EFA" w:rsidRPr="00683EFA">
        <w:rPr>
          <w:rFonts w:ascii="Times New Roman" w:hAnsi="Times New Roman" w:cs="Times New Roman"/>
          <w:sz w:val="28"/>
          <w:szCs w:val="28"/>
        </w:rPr>
        <w:t>аз</w:t>
      </w:r>
      <w:r w:rsidR="00FD39CA">
        <w:rPr>
          <w:rFonts w:ascii="Times New Roman" w:hAnsi="Times New Roman" w:cs="Times New Roman"/>
          <w:sz w:val="28"/>
          <w:szCs w:val="28"/>
        </w:rPr>
        <w:t>личных</w:t>
      </w:r>
      <w:r w:rsidR="00683EFA" w:rsidRPr="00683EFA">
        <w:rPr>
          <w:rFonts w:ascii="Times New Roman" w:hAnsi="Times New Roman" w:cs="Times New Roman"/>
          <w:sz w:val="28"/>
          <w:szCs w:val="28"/>
        </w:rPr>
        <w:t xml:space="preserve"> вариантов</w:t>
      </w:r>
      <w:r w:rsidR="00683EFA">
        <w:rPr>
          <w:rFonts w:ascii="Times New Roman" w:hAnsi="Times New Roman" w:cs="Times New Roman"/>
          <w:sz w:val="28"/>
          <w:szCs w:val="28"/>
        </w:rPr>
        <w:t xml:space="preserve"> </w:t>
      </w:r>
      <w:r w:rsidR="0061506E">
        <w:rPr>
          <w:rFonts w:ascii="Times New Roman" w:hAnsi="Times New Roman" w:cs="Times New Roman"/>
          <w:sz w:val="28"/>
          <w:szCs w:val="28"/>
        </w:rPr>
        <w:t xml:space="preserve">рабочих </w:t>
      </w:r>
      <w:r w:rsidR="00683EFA" w:rsidRPr="00683EFA">
        <w:rPr>
          <w:rFonts w:ascii="Times New Roman" w:hAnsi="Times New Roman" w:cs="Times New Roman"/>
          <w:sz w:val="28"/>
          <w:szCs w:val="28"/>
        </w:rPr>
        <w:t>классификаций эпилепсии</w:t>
      </w:r>
      <w:r w:rsidR="00FD39CA">
        <w:rPr>
          <w:rFonts w:ascii="Times New Roman" w:hAnsi="Times New Roman" w:cs="Times New Roman"/>
          <w:sz w:val="28"/>
          <w:szCs w:val="28"/>
        </w:rPr>
        <w:t xml:space="preserve"> при постановке диагноза</w:t>
      </w:r>
      <w:r w:rsidR="00683EFA" w:rsidRPr="00683EFA">
        <w:rPr>
          <w:rFonts w:ascii="Times New Roman" w:hAnsi="Times New Roman" w:cs="Times New Roman"/>
          <w:sz w:val="28"/>
          <w:szCs w:val="28"/>
        </w:rPr>
        <w:t xml:space="preserve">, а также </w:t>
      </w:r>
      <w:r w:rsidR="0061506E">
        <w:rPr>
          <w:rFonts w:ascii="Times New Roman" w:hAnsi="Times New Roman" w:cs="Times New Roman"/>
          <w:sz w:val="28"/>
          <w:szCs w:val="28"/>
        </w:rPr>
        <w:t>широко распространенны</w:t>
      </w:r>
      <w:r w:rsidR="00FD39CA">
        <w:rPr>
          <w:rFonts w:ascii="Times New Roman" w:hAnsi="Times New Roman" w:cs="Times New Roman"/>
          <w:sz w:val="28"/>
          <w:szCs w:val="28"/>
        </w:rPr>
        <w:t>х</w:t>
      </w:r>
      <w:r w:rsidR="0061506E">
        <w:rPr>
          <w:rFonts w:ascii="Times New Roman" w:hAnsi="Times New Roman" w:cs="Times New Roman"/>
          <w:sz w:val="28"/>
          <w:szCs w:val="28"/>
        </w:rPr>
        <w:t xml:space="preserve"> на постсоветском пространстве </w:t>
      </w:r>
      <w:r w:rsidR="00D02260">
        <w:rPr>
          <w:rFonts w:ascii="Times New Roman" w:hAnsi="Times New Roman" w:cs="Times New Roman"/>
          <w:sz w:val="28"/>
          <w:szCs w:val="28"/>
        </w:rPr>
        <w:t xml:space="preserve">диагноз-замещающих </w:t>
      </w:r>
      <w:r w:rsidR="0061506E">
        <w:rPr>
          <w:rFonts w:ascii="Times New Roman" w:hAnsi="Times New Roman" w:cs="Times New Roman"/>
          <w:sz w:val="28"/>
          <w:szCs w:val="28"/>
        </w:rPr>
        <w:t>термин</w:t>
      </w:r>
      <w:r w:rsidR="00FD39CA">
        <w:rPr>
          <w:rFonts w:ascii="Times New Roman" w:hAnsi="Times New Roman" w:cs="Times New Roman"/>
          <w:sz w:val="28"/>
          <w:szCs w:val="28"/>
        </w:rPr>
        <w:t>ов</w:t>
      </w:r>
      <w:r w:rsidR="00AD52DE">
        <w:rPr>
          <w:rFonts w:ascii="Times New Roman" w:hAnsi="Times New Roman" w:cs="Times New Roman"/>
          <w:sz w:val="28"/>
          <w:szCs w:val="28"/>
        </w:rPr>
        <w:t>, таки</w:t>
      </w:r>
      <w:r w:rsidR="00D02260">
        <w:rPr>
          <w:rFonts w:ascii="Times New Roman" w:hAnsi="Times New Roman" w:cs="Times New Roman"/>
          <w:sz w:val="28"/>
          <w:szCs w:val="28"/>
        </w:rPr>
        <w:t>х</w:t>
      </w:r>
      <w:r w:rsidR="00AD52DE">
        <w:rPr>
          <w:rFonts w:ascii="Times New Roman" w:hAnsi="Times New Roman" w:cs="Times New Roman"/>
          <w:sz w:val="28"/>
          <w:szCs w:val="28"/>
        </w:rPr>
        <w:t xml:space="preserve"> как </w:t>
      </w:r>
      <w:r w:rsidR="00AD52DE" w:rsidRPr="00AD52DE">
        <w:rPr>
          <w:rFonts w:ascii="Times New Roman" w:hAnsi="Times New Roman" w:cs="Times New Roman"/>
          <w:sz w:val="28"/>
          <w:szCs w:val="28"/>
        </w:rPr>
        <w:t>«судорожный синдром»</w:t>
      </w:r>
      <w:r w:rsidR="00AD52DE">
        <w:rPr>
          <w:rFonts w:ascii="Times New Roman" w:hAnsi="Times New Roman" w:cs="Times New Roman"/>
          <w:sz w:val="28"/>
          <w:szCs w:val="28"/>
        </w:rPr>
        <w:t xml:space="preserve"> и </w:t>
      </w:r>
      <w:r w:rsidR="00AD52DE" w:rsidRPr="00AD52DE">
        <w:rPr>
          <w:rFonts w:ascii="Times New Roman" w:hAnsi="Times New Roman" w:cs="Times New Roman"/>
          <w:sz w:val="28"/>
          <w:szCs w:val="28"/>
        </w:rPr>
        <w:t>«судорожная готовность»</w:t>
      </w:r>
      <w:r w:rsidR="00AD52DE">
        <w:rPr>
          <w:rFonts w:ascii="Times New Roman" w:hAnsi="Times New Roman" w:cs="Times New Roman"/>
          <w:sz w:val="28"/>
          <w:szCs w:val="28"/>
        </w:rPr>
        <w:t xml:space="preserve">, </w:t>
      </w:r>
      <w:r w:rsidR="0061506E">
        <w:rPr>
          <w:rFonts w:ascii="Times New Roman" w:hAnsi="Times New Roman" w:cs="Times New Roman"/>
          <w:sz w:val="28"/>
          <w:szCs w:val="28"/>
        </w:rPr>
        <w:t>ма</w:t>
      </w:r>
      <w:r w:rsidR="00CD041F">
        <w:rPr>
          <w:rFonts w:ascii="Times New Roman" w:hAnsi="Times New Roman" w:cs="Times New Roman"/>
          <w:sz w:val="28"/>
          <w:szCs w:val="28"/>
        </w:rPr>
        <w:t>ск</w:t>
      </w:r>
      <w:r w:rsidR="0061506E">
        <w:rPr>
          <w:rFonts w:ascii="Times New Roman" w:hAnsi="Times New Roman" w:cs="Times New Roman"/>
          <w:sz w:val="28"/>
          <w:szCs w:val="28"/>
        </w:rPr>
        <w:t>ирующи</w:t>
      </w:r>
      <w:r w:rsidR="00D02260">
        <w:rPr>
          <w:rFonts w:ascii="Times New Roman" w:hAnsi="Times New Roman" w:cs="Times New Roman"/>
          <w:sz w:val="28"/>
          <w:szCs w:val="28"/>
        </w:rPr>
        <w:t>х</w:t>
      </w:r>
      <w:r w:rsidR="0061506E">
        <w:rPr>
          <w:rFonts w:ascii="Times New Roman" w:hAnsi="Times New Roman" w:cs="Times New Roman"/>
          <w:sz w:val="28"/>
          <w:szCs w:val="28"/>
        </w:rPr>
        <w:t xml:space="preserve"> истинные случаи эпилепсии</w:t>
      </w:r>
      <w:r w:rsidR="00AD52DE">
        <w:rPr>
          <w:rFonts w:ascii="Times New Roman" w:hAnsi="Times New Roman" w:cs="Times New Roman"/>
          <w:sz w:val="28"/>
          <w:szCs w:val="28"/>
        </w:rPr>
        <w:t>,</w:t>
      </w:r>
      <w:r w:rsidR="0061506E">
        <w:rPr>
          <w:rFonts w:ascii="Times New Roman" w:hAnsi="Times New Roman" w:cs="Times New Roman"/>
          <w:sz w:val="28"/>
          <w:szCs w:val="28"/>
        </w:rPr>
        <w:t xml:space="preserve"> </w:t>
      </w:r>
      <w:r w:rsidR="00CD041F">
        <w:rPr>
          <w:rFonts w:ascii="Times New Roman" w:hAnsi="Times New Roman" w:cs="Times New Roman"/>
          <w:sz w:val="28"/>
          <w:szCs w:val="28"/>
        </w:rPr>
        <w:t>не учитывающиеся</w:t>
      </w:r>
      <w:r w:rsidR="00683EFA" w:rsidRPr="00683EFA">
        <w:rPr>
          <w:rFonts w:ascii="Times New Roman" w:hAnsi="Times New Roman" w:cs="Times New Roman"/>
          <w:sz w:val="28"/>
          <w:szCs w:val="28"/>
        </w:rPr>
        <w:t xml:space="preserve"> </w:t>
      </w:r>
      <w:r w:rsidR="00D02260">
        <w:rPr>
          <w:rFonts w:ascii="Times New Roman" w:hAnsi="Times New Roman" w:cs="Times New Roman"/>
          <w:sz w:val="28"/>
          <w:szCs w:val="28"/>
        </w:rPr>
        <w:t xml:space="preserve">впоследствии </w:t>
      </w:r>
      <w:r w:rsidR="00683EFA" w:rsidRPr="00683EFA">
        <w:rPr>
          <w:rFonts w:ascii="Times New Roman" w:hAnsi="Times New Roman" w:cs="Times New Roman"/>
          <w:sz w:val="28"/>
          <w:szCs w:val="28"/>
        </w:rPr>
        <w:t>при</w:t>
      </w:r>
      <w:r w:rsidR="00683EFA">
        <w:rPr>
          <w:rFonts w:ascii="Times New Roman" w:hAnsi="Times New Roman" w:cs="Times New Roman"/>
          <w:sz w:val="28"/>
          <w:szCs w:val="28"/>
        </w:rPr>
        <w:t xml:space="preserve"> </w:t>
      </w:r>
      <w:r w:rsidR="00683EFA" w:rsidRPr="00683EFA">
        <w:rPr>
          <w:rFonts w:ascii="Times New Roman" w:hAnsi="Times New Roman" w:cs="Times New Roman"/>
          <w:sz w:val="28"/>
          <w:szCs w:val="28"/>
        </w:rPr>
        <w:t>заполнении форм статистической отчетности.</w:t>
      </w:r>
      <w:r w:rsidR="00130819">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&lt;EndNote&gt;&lt;Cite&gt;&lt;Author&gt;Шнайдер Н.А.&lt;/Author&gt;&lt;Year&gt;2012&lt;/Year&gt;&lt;RecNum&gt;249&lt;/RecNum&gt;&lt;DisplayText&gt;[35]&lt;/DisplayText&gt;&lt;record&gt;&lt;rec-number&gt;249&lt;/rec-number&gt;&lt;foreign-keys&gt;&lt;key app="EN" db-id="zvafdpwp1wx5rbedav7prrfpepara92aavde" timestamp="1644772945"&gt;249&lt;/key&gt;&lt;/foreign-keys&gt;&lt;ref-type name="Journal Article"&gt;17&lt;/ref-type&gt;&lt;contributors&gt;&lt;authors&gt;&lt;author&gt;&lt;style face="normal" font="default" charset="204" size="100%"&gt;Шнайдер Н.А., Шаповалова Е.А., Дмитренко Д.В., Садыкова А.В., and Шаповалова Л.П. &lt;/style&gt;&lt;/author&gt;&lt;/authors&gt;&lt;/contributors&gt;&lt;titles&gt;&lt;title&gt;&lt;style face="normal" font="default" charset="204" size="100%"&gt;Эпидемиология детской эпилепсии&lt;/style&gt;&lt;/title&gt;&lt;secondary-title&gt;&lt;style face="normal" font="default" charset="204" size="100%"&gt;Сибирское медицинское обозрение&lt;/style&gt;&lt;/secondary-title&gt;&lt;/titles&gt;&lt;periodical&gt;&lt;full-title&gt;Сибирское медицинское обозрение&lt;/full-title&gt;&lt;/periodical&gt;&lt;pages&gt;&lt;style face="normal" font="default" charset="204" size="100%"&gt;44-50&lt;/style&gt;&lt;/pages&gt;&lt;volume&gt;&lt;style face="normal" font="default" charset="204" size="100%"&gt;74&lt;/style&gt;&lt;/volume&gt;&lt;dates&gt;&lt;year&gt;&lt;style face="normal" font="default" charset="204" size="100%"&gt;2012&lt;/style&gt;&lt;/year&gt;&lt;/dates&gt;&lt;urls&gt;&lt;/urls&gt;&lt;/record&gt;&lt;/Cite&gt;&lt;/EndNote&gt;</w:instrText>
      </w:r>
      <w:r w:rsidR="00130819">
        <w:rPr>
          <w:rFonts w:ascii="Times New Roman" w:hAnsi="Times New Roman" w:cs="Times New Roman"/>
          <w:sz w:val="28"/>
          <w:szCs w:val="28"/>
        </w:rPr>
        <w:fldChar w:fldCharType="separate"/>
      </w:r>
      <w:r w:rsidR="00ED7DAD">
        <w:rPr>
          <w:rFonts w:ascii="Times New Roman" w:hAnsi="Times New Roman" w:cs="Times New Roman"/>
          <w:noProof/>
          <w:sz w:val="28"/>
          <w:szCs w:val="28"/>
        </w:rPr>
        <w:t>[35]</w:t>
      </w:r>
      <w:r w:rsidR="00130819">
        <w:rPr>
          <w:rFonts w:ascii="Times New Roman" w:hAnsi="Times New Roman" w:cs="Times New Roman"/>
          <w:sz w:val="28"/>
          <w:szCs w:val="28"/>
        </w:rPr>
        <w:fldChar w:fldCharType="end"/>
      </w:r>
      <w:r w:rsidR="00353B9D">
        <w:rPr>
          <w:rFonts w:ascii="Times New Roman" w:hAnsi="Times New Roman" w:cs="Times New Roman"/>
          <w:sz w:val="28"/>
          <w:szCs w:val="28"/>
        </w:rPr>
        <w:t xml:space="preserve"> </w:t>
      </w:r>
    </w:p>
    <w:p w14:paraId="20284122" w14:textId="383B1CE8" w:rsidR="009F4C6F" w:rsidRPr="00A42280" w:rsidRDefault="009F4C6F" w:rsidP="00A42280">
      <w:pPr>
        <w:spacing w:after="0" w:line="240" w:lineRule="auto"/>
        <w:ind w:firstLine="567"/>
        <w:jc w:val="both"/>
        <w:rPr>
          <w:rFonts w:ascii="Times New Roman" w:hAnsi="Times New Roman" w:cs="Times New Roman"/>
          <w:sz w:val="28"/>
          <w:szCs w:val="28"/>
        </w:rPr>
      </w:pPr>
      <w:r w:rsidRPr="009F4C6F">
        <w:rPr>
          <w:rFonts w:ascii="Times New Roman" w:hAnsi="Times New Roman" w:cs="Times New Roman"/>
          <w:sz w:val="28"/>
          <w:szCs w:val="28"/>
        </w:rPr>
        <w:t xml:space="preserve">Глобальные эпидемиологические показатели в отношении эпилепсии регионально неоднородны и зависят от ряда факторов. Согласно данным ВОЗ, распространённость и заболеваемость эпилепсией преобладает в развивающихся странах с низким и средним уровнем дохода. </w:t>
      </w:r>
      <w:r w:rsidR="000672E5" w:rsidRPr="000672E5">
        <w:rPr>
          <w:rFonts w:ascii="Times New Roman" w:hAnsi="Times New Roman" w:cs="Times New Roman"/>
          <w:sz w:val="28"/>
          <w:szCs w:val="28"/>
        </w:rPr>
        <w:t>В развивающихся странах при рассмотрении общей распространенности эпилепсии наблюдается довольно последовательная тенденция к более высокой частоте встречаемости заболевания в сельских районах по сравнению с городским населением</w:t>
      </w:r>
      <w:r w:rsidR="000672E5">
        <w:rPr>
          <w:rFonts w:ascii="Times New Roman" w:hAnsi="Times New Roman" w:cs="Times New Roman"/>
          <w:sz w:val="28"/>
          <w:szCs w:val="28"/>
        </w:rPr>
        <w:t>.</w:t>
      </w:r>
      <w:r w:rsidR="000672E5">
        <w:rPr>
          <w:rFonts w:ascii="Times New Roman" w:hAnsi="Times New Roman" w:cs="Times New Roman"/>
          <w:sz w:val="28"/>
          <w:szCs w:val="28"/>
        </w:rPr>
        <w:fldChar w:fldCharType="begin">
          <w:fldData xml:space="preserve">PEVuZE5vdGU+PENpdGU+PEF1dGhvcj5OZ3VnaTwvQXV0aG9yPjxZZWFyPjIwMTA8L1llYXI+PFJl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</w:fldData>
        </w:fldChar>
      </w:r>
      <w:r w:rsidR="00ED7DAD">
        <w:rPr>
          <w:rFonts w:ascii="Times New Roman" w:hAnsi="Times New Roman" w:cs="Times New Roman"/>
          <w:sz w:val="28"/>
          <w:szCs w:val="28"/>
        </w:rPr>
        <w:instrText xml:space="preserve"> ADDIN EN.CITE </w:instrText>
      </w:r>
      <w:r w:rsidR="00ED7DAD">
        <w:rPr>
          <w:rFonts w:ascii="Times New Roman" w:hAnsi="Times New Roman" w:cs="Times New Roman"/>
          <w:sz w:val="28"/>
          <w:szCs w:val="28"/>
        </w:rPr>
        <w:fldChar w:fldCharType="begin">
          <w:fldData xml:space="preserve">PEVuZE5vdGU+PENpdGU+PEF1dGhvcj5OZ3VnaTwvQXV0aG9yPjxZZWFyPjIwMTA8L1llYXI+PFJl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</w:fldData>
        </w:fldChar>
      </w:r>
      <w:r w:rsidR="00ED7DAD">
        <w:rPr>
          <w:rFonts w:ascii="Times New Roman" w:hAnsi="Times New Roman" w:cs="Times New Roman"/>
          <w:sz w:val="28"/>
          <w:szCs w:val="28"/>
        </w:rPr>
        <w:instrText xml:space="preserve"> ADDIN EN.CITE.DATA </w:instrText>
      </w:r>
      <w:r w:rsidR="00ED7DAD">
        <w:rPr>
          <w:rFonts w:ascii="Times New Roman" w:hAnsi="Times New Roman" w:cs="Times New Roman"/>
          <w:sz w:val="28"/>
          <w:szCs w:val="28"/>
        </w:rPr>
      </w:r>
      <w:r w:rsidR="00ED7DAD">
        <w:rPr>
          <w:rFonts w:ascii="Times New Roman" w:hAnsi="Times New Roman" w:cs="Times New Roman"/>
          <w:sz w:val="28"/>
          <w:szCs w:val="28"/>
        </w:rPr>
        <w:fldChar w:fldCharType="end"/>
      </w:r>
      <w:r w:rsidR="000672E5">
        <w:rPr>
          <w:rFonts w:ascii="Times New Roman" w:hAnsi="Times New Roman" w:cs="Times New Roman"/>
          <w:sz w:val="28"/>
          <w:szCs w:val="28"/>
        </w:rPr>
      </w:r>
      <w:r w:rsidR="000672E5">
        <w:rPr>
          <w:rFonts w:ascii="Times New Roman" w:hAnsi="Times New Roman" w:cs="Times New Roman"/>
          <w:sz w:val="28"/>
          <w:szCs w:val="28"/>
        </w:rPr>
        <w:fldChar w:fldCharType="separate"/>
      </w:r>
      <w:r w:rsidR="00ED7DAD">
        <w:rPr>
          <w:rFonts w:ascii="Times New Roman" w:hAnsi="Times New Roman" w:cs="Times New Roman"/>
          <w:noProof/>
          <w:sz w:val="28"/>
          <w:szCs w:val="28"/>
        </w:rPr>
        <w:t>[25, 36]</w:t>
      </w:r>
      <w:r w:rsidR="000672E5">
        <w:rPr>
          <w:rFonts w:ascii="Times New Roman" w:hAnsi="Times New Roman" w:cs="Times New Roman"/>
          <w:sz w:val="28"/>
          <w:szCs w:val="28"/>
        </w:rPr>
        <w:fldChar w:fldCharType="end"/>
      </w:r>
      <w:r w:rsidR="000672E5">
        <w:rPr>
          <w:rFonts w:ascii="Times New Roman" w:hAnsi="Times New Roman" w:cs="Times New Roman"/>
          <w:sz w:val="28"/>
          <w:szCs w:val="28"/>
        </w:rPr>
        <w:t xml:space="preserve"> </w:t>
      </w:r>
      <w:r w:rsidRPr="009F4C6F">
        <w:rPr>
          <w:rFonts w:ascii="Times New Roman" w:hAnsi="Times New Roman" w:cs="Times New Roman"/>
          <w:sz w:val="28"/>
          <w:szCs w:val="28"/>
        </w:rPr>
        <w:t>Факт того, что почти 80% всех людей, страдающих эпилепсией, проживают в развивающихся странах, делает данную нозологию важной социально-экономической проблемой.</w:t>
      </w:r>
      <w:r w:rsidR="00886853">
        <w:rPr>
          <w:rFonts w:ascii="Times New Roman" w:hAnsi="Times New Roman" w:cs="Times New Roman"/>
          <w:sz w:val="28"/>
          <w:szCs w:val="28"/>
        </w:rPr>
        <w:fldChar w:fldCharType="begin">
          <w:fldData xml:space="preserve">PEVuZE5vdGU+PENpdGU+PEF1dGhvcj5Nb3Now6k8L0F1dGhvcj48WWVhcj4yMDE1PC9ZZWFyPjxS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</w:fldData>
        </w:fldChar>
      </w:r>
      <w:r w:rsidR="00ED7DAD">
        <w:rPr>
          <w:rFonts w:ascii="Times New Roman" w:hAnsi="Times New Roman" w:cs="Times New Roman"/>
          <w:sz w:val="28"/>
          <w:szCs w:val="28"/>
        </w:rPr>
        <w:instrText xml:space="preserve"> ADDIN EN.CITE </w:instrText>
      </w:r>
      <w:r w:rsidR="00ED7DAD">
        <w:rPr>
          <w:rFonts w:ascii="Times New Roman" w:hAnsi="Times New Roman" w:cs="Times New Roman"/>
          <w:sz w:val="28"/>
          <w:szCs w:val="28"/>
        </w:rPr>
        <w:fldChar w:fldCharType="begin">
          <w:fldData xml:space="preserve">PEVuZE5vdGU+PENpdGU+PEF1dGhvcj5Nb3Now6k8L0F1dGhvcj48WWVhcj4yMDE1PC9ZZWFyPjxS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</w:fldData>
        </w:fldChar>
      </w:r>
      <w:r w:rsidR="00ED7DAD">
        <w:rPr>
          <w:rFonts w:ascii="Times New Roman" w:hAnsi="Times New Roman" w:cs="Times New Roman"/>
          <w:sz w:val="28"/>
          <w:szCs w:val="28"/>
        </w:rPr>
        <w:instrText xml:space="preserve"> ADDIN EN.CITE.DATA </w:instrText>
      </w:r>
      <w:r w:rsidR="00ED7DAD">
        <w:rPr>
          <w:rFonts w:ascii="Times New Roman" w:hAnsi="Times New Roman" w:cs="Times New Roman"/>
          <w:sz w:val="28"/>
          <w:szCs w:val="28"/>
        </w:rPr>
      </w:r>
      <w:r w:rsidR="00ED7DAD">
        <w:rPr>
          <w:rFonts w:ascii="Times New Roman" w:hAnsi="Times New Roman" w:cs="Times New Roman"/>
          <w:sz w:val="28"/>
          <w:szCs w:val="28"/>
        </w:rPr>
        <w:fldChar w:fldCharType="end"/>
      </w:r>
      <w:r w:rsidR="00886853">
        <w:rPr>
          <w:rFonts w:ascii="Times New Roman" w:hAnsi="Times New Roman" w:cs="Times New Roman"/>
          <w:sz w:val="28"/>
          <w:szCs w:val="28"/>
        </w:rPr>
      </w:r>
      <w:r w:rsidR="00886853">
        <w:rPr>
          <w:rFonts w:ascii="Times New Roman" w:hAnsi="Times New Roman" w:cs="Times New Roman"/>
          <w:sz w:val="28"/>
          <w:szCs w:val="28"/>
        </w:rPr>
        <w:fldChar w:fldCharType="separate"/>
      </w:r>
      <w:r w:rsidR="00ED7DAD">
        <w:rPr>
          <w:rFonts w:ascii="Times New Roman" w:hAnsi="Times New Roman" w:cs="Times New Roman"/>
          <w:noProof/>
          <w:sz w:val="28"/>
          <w:szCs w:val="28"/>
        </w:rPr>
        <w:t>[37]</w:t>
      </w:r>
      <w:r w:rsidR="00886853">
        <w:rPr>
          <w:rFonts w:ascii="Times New Roman" w:hAnsi="Times New Roman" w:cs="Times New Roman"/>
          <w:sz w:val="28"/>
          <w:szCs w:val="28"/>
        </w:rPr>
        <w:fldChar w:fldCharType="end"/>
      </w:r>
    </w:p>
    <w:p w14:paraId="4BB2CAA4" w14:textId="21FD93BF" w:rsidR="00A42280" w:rsidRDefault="009F4C6F" w:rsidP="00A4228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ходе изучения </w:t>
      </w:r>
      <w:r w:rsidR="009C3F50">
        <w:rPr>
          <w:rFonts w:ascii="Times New Roman" w:hAnsi="Times New Roman" w:cs="Times New Roman"/>
          <w:sz w:val="28"/>
          <w:szCs w:val="28"/>
        </w:rPr>
        <w:t xml:space="preserve">опубликованных отчетов исследований </w:t>
      </w:r>
      <w:r>
        <w:rPr>
          <w:rFonts w:ascii="Times New Roman" w:hAnsi="Times New Roman" w:cs="Times New Roman"/>
          <w:sz w:val="28"/>
          <w:szCs w:val="28"/>
        </w:rPr>
        <w:t xml:space="preserve">региональной заболеваемости и распространенности </w:t>
      </w:r>
      <w:r w:rsidR="009C3F50">
        <w:rPr>
          <w:rFonts w:ascii="Times New Roman" w:hAnsi="Times New Roman" w:cs="Times New Roman"/>
          <w:sz w:val="28"/>
          <w:szCs w:val="28"/>
        </w:rPr>
        <w:t xml:space="preserve">эпилепсии </w:t>
      </w:r>
      <w:r>
        <w:rPr>
          <w:rFonts w:ascii="Times New Roman" w:hAnsi="Times New Roman" w:cs="Times New Roman"/>
          <w:sz w:val="28"/>
          <w:szCs w:val="28"/>
        </w:rPr>
        <w:t>в общемировом масштабе выявлено</w:t>
      </w:r>
      <w:r w:rsidR="00A42280" w:rsidRPr="00A42280">
        <w:rPr>
          <w:rFonts w:ascii="Times New Roman" w:hAnsi="Times New Roman" w:cs="Times New Roman"/>
          <w:sz w:val="28"/>
          <w:szCs w:val="28"/>
        </w:rPr>
        <w:t xml:space="preserve"> несколько исключений из </w:t>
      </w:r>
      <w:r>
        <w:rPr>
          <w:rFonts w:ascii="Times New Roman" w:hAnsi="Times New Roman" w:cs="Times New Roman"/>
          <w:sz w:val="28"/>
          <w:szCs w:val="28"/>
        </w:rPr>
        <w:t xml:space="preserve">общепринятой </w:t>
      </w:r>
      <w:r w:rsidR="00A42280" w:rsidRPr="00A42280">
        <w:rPr>
          <w:rFonts w:ascii="Times New Roman" w:hAnsi="Times New Roman" w:cs="Times New Roman"/>
          <w:sz w:val="28"/>
          <w:szCs w:val="28"/>
        </w:rPr>
        <w:t xml:space="preserve">концепции, что в развивающихся странах высока </w:t>
      </w:r>
      <w:r w:rsidR="009C3F50">
        <w:rPr>
          <w:rFonts w:ascii="Times New Roman" w:hAnsi="Times New Roman" w:cs="Times New Roman"/>
          <w:sz w:val="28"/>
          <w:szCs w:val="28"/>
        </w:rPr>
        <w:t xml:space="preserve">ее </w:t>
      </w:r>
      <w:r w:rsidR="00A42280" w:rsidRPr="00A42280">
        <w:rPr>
          <w:rFonts w:ascii="Times New Roman" w:hAnsi="Times New Roman" w:cs="Times New Roman"/>
          <w:sz w:val="28"/>
          <w:szCs w:val="28"/>
        </w:rPr>
        <w:t>распространенность</w:t>
      </w:r>
      <w:r w:rsidR="009C3F50">
        <w:rPr>
          <w:rFonts w:ascii="Times New Roman" w:hAnsi="Times New Roman" w:cs="Times New Roman"/>
          <w:sz w:val="28"/>
          <w:szCs w:val="28"/>
        </w:rPr>
        <w:t>. В одних случаях</w:t>
      </w:r>
      <w:r w:rsidR="002C5F8B">
        <w:rPr>
          <w:rFonts w:ascii="Times New Roman" w:hAnsi="Times New Roman" w:cs="Times New Roman"/>
          <w:sz w:val="28"/>
          <w:szCs w:val="28"/>
        </w:rPr>
        <w:t>,</w:t>
      </w:r>
      <w:r w:rsidR="009C3F50">
        <w:rPr>
          <w:rFonts w:ascii="Times New Roman" w:hAnsi="Times New Roman" w:cs="Times New Roman"/>
          <w:sz w:val="28"/>
          <w:szCs w:val="28"/>
        </w:rPr>
        <w:t xml:space="preserve"> </w:t>
      </w:r>
      <w:r w:rsidR="00592B7D">
        <w:rPr>
          <w:rFonts w:ascii="Times New Roman" w:hAnsi="Times New Roman" w:cs="Times New Roman"/>
          <w:sz w:val="28"/>
          <w:szCs w:val="28"/>
        </w:rPr>
        <w:t xml:space="preserve">низкая распространенность заболевания у взрослого населения в ряде </w:t>
      </w:r>
      <w:r w:rsidR="00A42280" w:rsidRPr="00A42280">
        <w:rPr>
          <w:rFonts w:ascii="Times New Roman" w:hAnsi="Times New Roman" w:cs="Times New Roman"/>
          <w:sz w:val="28"/>
          <w:szCs w:val="28"/>
        </w:rPr>
        <w:t>азиатских стран</w:t>
      </w:r>
      <w:r w:rsidR="00592B7D">
        <w:rPr>
          <w:rFonts w:ascii="Times New Roman" w:hAnsi="Times New Roman" w:cs="Times New Roman"/>
          <w:sz w:val="28"/>
          <w:szCs w:val="28"/>
        </w:rPr>
        <w:t xml:space="preserve"> объяснялась низкой продолжительностью жизни вследствие</w:t>
      </w:r>
      <w:r w:rsidR="0081762F">
        <w:rPr>
          <w:rFonts w:ascii="Times New Roman" w:hAnsi="Times New Roman" w:cs="Times New Roman"/>
          <w:sz w:val="28"/>
          <w:szCs w:val="28"/>
        </w:rPr>
        <w:t xml:space="preserve"> экономических и социальных причин, таких как ограниченный доступ с нейрохирургическому лечению, высокая стоимость противосудорожных препаратов, </w:t>
      </w:r>
      <w:r w:rsidR="0081762F" w:rsidRPr="0081762F">
        <w:rPr>
          <w:rFonts w:ascii="Times New Roman" w:hAnsi="Times New Roman" w:cs="Times New Roman"/>
          <w:sz w:val="28"/>
          <w:szCs w:val="28"/>
        </w:rPr>
        <w:t xml:space="preserve">низкое качество </w:t>
      </w:r>
      <w:r w:rsidR="0081762F">
        <w:rPr>
          <w:rFonts w:ascii="Times New Roman" w:hAnsi="Times New Roman" w:cs="Times New Roman"/>
          <w:sz w:val="28"/>
          <w:szCs w:val="28"/>
        </w:rPr>
        <w:t xml:space="preserve">неонатальной </w:t>
      </w:r>
      <w:r w:rsidR="0081762F" w:rsidRPr="0081762F">
        <w:rPr>
          <w:rFonts w:ascii="Times New Roman" w:hAnsi="Times New Roman" w:cs="Times New Roman"/>
          <w:sz w:val="28"/>
          <w:szCs w:val="28"/>
        </w:rPr>
        <w:t>медицинской помощи</w:t>
      </w:r>
      <w:r w:rsidR="0081762F">
        <w:rPr>
          <w:rFonts w:ascii="Times New Roman" w:hAnsi="Times New Roman" w:cs="Times New Roman"/>
          <w:sz w:val="28"/>
          <w:szCs w:val="28"/>
        </w:rPr>
        <w:t xml:space="preserve">, а также высокие показатели травматизма, </w:t>
      </w:r>
      <w:r w:rsidR="00592B7D">
        <w:rPr>
          <w:rFonts w:ascii="Times New Roman" w:hAnsi="Times New Roman" w:cs="Times New Roman"/>
          <w:sz w:val="28"/>
          <w:szCs w:val="28"/>
        </w:rPr>
        <w:t xml:space="preserve">  </w:t>
      </w:r>
      <w:r w:rsidR="00592B7D" w:rsidRPr="00592B7D">
        <w:rPr>
          <w:rFonts w:ascii="Times New Roman" w:hAnsi="Times New Roman" w:cs="Times New Roman"/>
          <w:sz w:val="28"/>
          <w:szCs w:val="28"/>
        </w:rPr>
        <w:t>цереброваскулярны</w:t>
      </w:r>
      <w:r w:rsidR="007E2901">
        <w:rPr>
          <w:rFonts w:ascii="Times New Roman" w:hAnsi="Times New Roman" w:cs="Times New Roman"/>
          <w:sz w:val="28"/>
          <w:szCs w:val="28"/>
        </w:rPr>
        <w:t>х</w:t>
      </w:r>
      <w:r w:rsidR="00592B7D" w:rsidRPr="00592B7D">
        <w:rPr>
          <w:rFonts w:ascii="Times New Roman" w:hAnsi="Times New Roman" w:cs="Times New Roman"/>
          <w:sz w:val="28"/>
          <w:szCs w:val="28"/>
        </w:rPr>
        <w:t xml:space="preserve"> заболевани</w:t>
      </w:r>
      <w:r w:rsidR="007E2901">
        <w:rPr>
          <w:rFonts w:ascii="Times New Roman" w:hAnsi="Times New Roman" w:cs="Times New Roman"/>
          <w:sz w:val="28"/>
          <w:szCs w:val="28"/>
        </w:rPr>
        <w:t>й и</w:t>
      </w:r>
      <w:r w:rsidR="00592B7D" w:rsidRPr="00592B7D">
        <w:rPr>
          <w:rFonts w:ascii="Times New Roman" w:hAnsi="Times New Roman" w:cs="Times New Roman"/>
          <w:sz w:val="28"/>
          <w:szCs w:val="28"/>
        </w:rPr>
        <w:t xml:space="preserve"> инфекци</w:t>
      </w:r>
      <w:r w:rsidR="007E2901">
        <w:rPr>
          <w:rFonts w:ascii="Times New Roman" w:hAnsi="Times New Roman" w:cs="Times New Roman"/>
          <w:sz w:val="28"/>
          <w:szCs w:val="28"/>
        </w:rPr>
        <w:t>й</w:t>
      </w:r>
      <w:r w:rsidR="00592B7D" w:rsidRPr="00592B7D">
        <w:rPr>
          <w:rFonts w:ascii="Times New Roman" w:hAnsi="Times New Roman" w:cs="Times New Roman"/>
          <w:sz w:val="28"/>
          <w:szCs w:val="28"/>
        </w:rPr>
        <w:t xml:space="preserve"> ЦНС</w:t>
      </w:r>
      <w:r w:rsidR="007E2901">
        <w:rPr>
          <w:rFonts w:ascii="Times New Roman" w:hAnsi="Times New Roman" w:cs="Times New Roman"/>
          <w:sz w:val="28"/>
          <w:szCs w:val="28"/>
        </w:rPr>
        <w:t>.</w:t>
      </w:r>
      <w:r w:rsidR="007E2901">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&lt;EndNote&gt;&lt;Cite&gt;&lt;Author&gt;Mac&lt;/Author&gt;&lt;Year&gt;2007&lt;/Year&gt;&lt;RecNum&gt;134&lt;/RecNum&gt;&lt;DisplayText&gt;[34]&lt;/DisplayText&gt;&lt;record&gt;&lt;rec-number&gt;134&lt;/rec-number&gt;&lt;foreign-keys&gt;&lt;key app="EN" db-id="zvafdpwp1wx5rbedav7prrfpepara92aavde" timestamp="1641189932"&gt;134&lt;/key&gt;&lt;/foreign-keys&gt;&lt;ref-type name="Journal Article"&gt;17&lt;/ref-type&gt;&lt;contributors&gt;&lt;authors&gt;&lt;author&gt;Mac, T. L.&lt;/author&gt;&lt;author&gt;Tran, D. S.&lt;/author&gt;&lt;author&gt;Quet, F.&lt;/author&gt;&lt;author&gt;Odermatt, P.&lt;/author&gt;&lt;author&gt;Preux, P. M.&lt;/author&gt;&lt;author&gt;Tan, C. T.&lt;/author&gt;&lt;/authors&gt;&lt;/contributors&gt;&lt;auth-address&gt;Institute of Neurological Epidemiology and Tropical Neurology, Limoges, France.&lt;/auth-address&gt;&lt;titles&gt;&lt;title&gt;Epidemiology, aetiology, and clinical management of epilepsy in Asia: a systematic review&lt;/title&gt;&lt;secondary-title&gt;Lancet Neurol&lt;/secondary-title&gt;&lt;/titles&gt;&lt;periodical&gt;&lt;full-title&gt;Lancet Neurol&lt;/full-title&gt;&lt;/periodical&gt;&lt;pages&gt;533-43&lt;/pages&gt;&lt;volume&gt;6&lt;/volume&gt;&lt;number&gt;6&lt;/number&gt;&lt;edition&gt;2007/05/19&lt;/edition&gt;&lt;keywords&gt;&lt;keyword&gt;Asia/epidemiology&lt;/keyword&gt;&lt;keyword&gt;*Epilepsy/epidemiology/etiology/therapy&lt;/keyword&gt;&lt;keyword&gt;Humans&lt;/keyword&gt;&lt;/keywords&gt;&lt;dates&gt;&lt;year&gt;2007&lt;/year&gt;&lt;pub-dates&gt;&lt;date&gt;Jun&lt;/date&gt;&lt;/pub-dates&gt;&lt;/dates&gt;&lt;isbn&gt;1474-4422 (Print)&amp;#xD;1474-4422&lt;/isbn&gt;&lt;accession-num&gt;17509488&lt;/accession-num&gt;&lt;urls&gt;&lt;/urls&gt;&lt;electronic-resource-num&gt;10.1016/s1474-4422(07)70127-8&lt;/electronic-resource-num&gt;&lt;remote-database-provider&gt;NLM&lt;/remote-database-provider&gt;&lt;language&gt;eng&lt;/language&gt;&lt;/record&gt;&lt;/Cite&gt;&lt;/EndNote&gt;</w:instrText>
      </w:r>
      <w:r w:rsidR="007E2901">
        <w:rPr>
          <w:rFonts w:ascii="Times New Roman" w:hAnsi="Times New Roman" w:cs="Times New Roman"/>
          <w:sz w:val="28"/>
          <w:szCs w:val="28"/>
        </w:rPr>
        <w:fldChar w:fldCharType="separate"/>
      </w:r>
      <w:r w:rsidR="00ED7DAD">
        <w:rPr>
          <w:rFonts w:ascii="Times New Roman" w:hAnsi="Times New Roman" w:cs="Times New Roman"/>
          <w:noProof/>
          <w:sz w:val="28"/>
          <w:szCs w:val="28"/>
        </w:rPr>
        <w:t>[34]</w:t>
      </w:r>
      <w:r w:rsidR="007E2901">
        <w:rPr>
          <w:rFonts w:ascii="Times New Roman" w:hAnsi="Times New Roman" w:cs="Times New Roman"/>
          <w:sz w:val="28"/>
          <w:szCs w:val="28"/>
        </w:rPr>
        <w:fldChar w:fldCharType="end"/>
      </w:r>
      <w:r w:rsidR="00592B7D" w:rsidRPr="00592B7D">
        <w:rPr>
          <w:rFonts w:ascii="Times New Roman" w:hAnsi="Times New Roman" w:cs="Times New Roman"/>
          <w:sz w:val="28"/>
          <w:szCs w:val="28"/>
        </w:rPr>
        <w:t xml:space="preserve"> </w:t>
      </w:r>
      <w:r w:rsidR="007E2901">
        <w:rPr>
          <w:rFonts w:ascii="Times New Roman" w:hAnsi="Times New Roman" w:cs="Times New Roman"/>
          <w:sz w:val="28"/>
          <w:szCs w:val="28"/>
        </w:rPr>
        <w:t>В друг</w:t>
      </w:r>
      <w:r w:rsidR="009D403B">
        <w:rPr>
          <w:rFonts w:ascii="Times New Roman" w:hAnsi="Times New Roman" w:cs="Times New Roman"/>
          <w:sz w:val="28"/>
          <w:szCs w:val="28"/>
        </w:rPr>
        <w:t>ом</w:t>
      </w:r>
      <w:r w:rsidR="007E2901">
        <w:rPr>
          <w:rFonts w:ascii="Times New Roman" w:hAnsi="Times New Roman" w:cs="Times New Roman"/>
          <w:sz w:val="28"/>
          <w:szCs w:val="28"/>
        </w:rPr>
        <w:t xml:space="preserve"> случа</w:t>
      </w:r>
      <w:r w:rsidR="009D403B">
        <w:rPr>
          <w:rFonts w:ascii="Times New Roman" w:hAnsi="Times New Roman" w:cs="Times New Roman"/>
          <w:sz w:val="28"/>
          <w:szCs w:val="28"/>
        </w:rPr>
        <w:t>е</w:t>
      </w:r>
      <w:r w:rsidR="001D5D23">
        <w:rPr>
          <w:rFonts w:ascii="Times New Roman" w:hAnsi="Times New Roman" w:cs="Times New Roman"/>
          <w:sz w:val="28"/>
          <w:szCs w:val="28"/>
        </w:rPr>
        <w:t>,</w:t>
      </w:r>
      <w:r w:rsidR="007E2901">
        <w:rPr>
          <w:rFonts w:ascii="Times New Roman" w:hAnsi="Times New Roman" w:cs="Times New Roman"/>
          <w:sz w:val="28"/>
          <w:szCs w:val="28"/>
        </w:rPr>
        <w:t xml:space="preserve"> </w:t>
      </w:r>
      <w:r w:rsidR="001D5D23">
        <w:rPr>
          <w:rFonts w:ascii="Times New Roman" w:hAnsi="Times New Roman" w:cs="Times New Roman"/>
          <w:sz w:val="28"/>
          <w:szCs w:val="28"/>
        </w:rPr>
        <w:t>низкие показатели р</w:t>
      </w:r>
      <w:r w:rsidR="00A42280" w:rsidRPr="00A42280">
        <w:rPr>
          <w:rFonts w:ascii="Times New Roman" w:hAnsi="Times New Roman" w:cs="Times New Roman"/>
          <w:sz w:val="28"/>
          <w:szCs w:val="28"/>
        </w:rPr>
        <w:t>аспространенност</w:t>
      </w:r>
      <w:r w:rsidR="001D5D23">
        <w:rPr>
          <w:rFonts w:ascii="Times New Roman" w:hAnsi="Times New Roman" w:cs="Times New Roman"/>
          <w:sz w:val="28"/>
          <w:szCs w:val="28"/>
        </w:rPr>
        <w:t>и</w:t>
      </w:r>
      <w:r w:rsidR="00A42280" w:rsidRPr="00A42280">
        <w:rPr>
          <w:rFonts w:ascii="Times New Roman" w:hAnsi="Times New Roman" w:cs="Times New Roman"/>
          <w:sz w:val="28"/>
          <w:szCs w:val="28"/>
        </w:rPr>
        <w:t xml:space="preserve"> </w:t>
      </w:r>
      <w:r w:rsidR="001D5D23">
        <w:rPr>
          <w:rFonts w:ascii="Times New Roman" w:hAnsi="Times New Roman" w:cs="Times New Roman"/>
          <w:sz w:val="28"/>
          <w:szCs w:val="28"/>
        </w:rPr>
        <w:t xml:space="preserve">детской </w:t>
      </w:r>
      <w:r w:rsidR="00A42280" w:rsidRPr="00A42280">
        <w:rPr>
          <w:rFonts w:ascii="Times New Roman" w:hAnsi="Times New Roman" w:cs="Times New Roman"/>
          <w:sz w:val="28"/>
          <w:szCs w:val="28"/>
        </w:rPr>
        <w:t xml:space="preserve">эпилепсии среди </w:t>
      </w:r>
      <w:r w:rsidR="001D5D23">
        <w:rPr>
          <w:rFonts w:ascii="Times New Roman" w:hAnsi="Times New Roman" w:cs="Times New Roman"/>
          <w:sz w:val="28"/>
          <w:szCs w:val="28"/>
        </w:rPr>
        <w:t xml:space="preserve">городского населения Кубы </w:t>
      </w:r>
      <w:r w:rsidR="00083311" w:rsidRPr="00083311">
        <w:rPr>
          <w:rFonts w:ascii="Times New Roman" w:hAnsi="Times New Roman" w:cs="Times New Roman"/>
          <w:sz w:val="28"/>
          <w:szCs w:val="28"/>
        </w:rPr>
        <w:t xml:space="preserve">310 </w:t>
      </w:r>
      <w:r w:rsidR="00083311">
        <w:rPr>
          <w:rFonts w:ascii="Times New Roman" w:hAnsi="Times New Roman" w:cs="Times New Roman"/>
          <w:sz w:val="28"/>
          <w:szCs w:val="28"/>
        </w:rPr>
        <w:t>на</w:t>
      </w:r>
      <w:r w:rsidR="00083311" w:rsidRPr="00083311">
        <w:rPr>
          <w:rFonts w:ascii="Times New Roman" w:hAnsi="Times New Roman" w:cs="Times New Roman"/>
          <w:sz w:val="28"/>
          <w:szCs w:val="28"/>
        </w:rPr>
        <w:t xml:space="preserve"> 100</w:t>
      </w:r>
      <w:r w:rsidR="00083311">
        <w:rPr>
          <w:rFonts w:ascii="Times New Roman" w:hAnsi="Times New Roman" w:cs="Times New Roman"/>
          <w:sz w:val="28"/>
          <w:szCs w:val="28"/>
        </w:rPr>
        <w:t xml:space="preserve">.000 (2008г.) </w:t>
      </w:r>
      <w:r w:rsidR="001D5D23">
        <w:rPr>
          <w:rFonts w:ascii="Times New Roman" w:hAnsi="Times New Roman" w:cs="Times New Roman"/>
          <w:sz w:val="28"/>
          <w:szCs w:val="28"/>
        </w:rPr>
        <w:t xml:space="preserve">вменялись </w:t>
      </w:r>
      <w:r w:rsidR="001D5D23" w:rsidRPr="001D5D23">
        <w:rPr>
          <w:rFonts w:ascii="Times New Roman" w:hAnsi="Times New Roman" w:cs="Times New Roman"/>
          <w:sz w:val="28"/>
          <w:szCs w:val="28"/>
        </w:rPr>
        <w:t>эффективной политик</w:t>
      </w:r>
      <w:r w:rsidR="001D5D23">
        <w:rPr>
          <w:rFonts w:ascii="Times New Roman" w:hAnsi="Times New Roman" w:cs="Times New Roman"/>
          <w:sz w:val="28"/>
          <w:szCs w:val="28"/>
        </w:rPr>
        <w:t>е</w:t>
      </w:r>
      <w:r w:rsidR="001D5D23" w:rsidRPr="001D5D23">
        <w:rPr>
          <w:rFonts w:ascii="Times New Roman" w:hAnsi="Times New Roman" w:cs="Times New Roman"/>
          <w:sz w:val="28"/>
          <w:szCs w:val="28"/>
        </w:rPr>
        <w:t xml:space="preserve"> общественного здравоохранения</w:t>
      </w:r>
      <w:r w:rsidR="001D5D23">
        <w:rPr>
          <w:rFonts w:ascii="Times New Roman" w:hAnsi="Times New Roman" w:cs="Times New Roman"/>
          <w:sz w:val="28"/>
          <w:szCs w:val="28"/>
        </w:rPr>
        <w:t>.</w:t>
      </w:r>
      <w:r w:rsidR="00DA3314">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&lt;EndNote&gt;&lt;Cite&gt;&lt;Author&gt;Gómez&lt;/Author&gt;&lt;Year&gt;2012&lt;/Year&gt;&lt;RecNum&gt;135&lt;/RecNum&gt;&lt;DisplayText&gt;[38]&lt;/DisplayText&gt;&lt;record&gt;&lt;rec-number&gt;135&lt;/rec-number&gt;&lt;foreign-keys&gt;&lt;key app="EN" db-id="zvafdpwp1wx5rbedav7prrfpepara92aavde" timestamp="1641192732"&gt;135&lt;/key&gt;&lt;/foreign-keys&gt;&lt;ref-type name="Journal Article"&gt;17&lt;/ref-type&gt;&lt;contributors&gt;&lt;authors&gt;&lt;author&gt;Gómez, Nicolás Garófalo&lt;/author&gt;&lt;author&gt;García, Ana María Gómez&lt;/author&gt;&lt;author&gt;Concepción, Otman Fernández&lt;/author&gt;&lt;author&gt;Camfield, Carol S.&lt;/author&gt;&lt;author&gt;Camfield, Peter R.&lt;/author&gt;&lt;/authors&gt;&lt;/contributors&gt;&lt;titles&gt;&lt;title&gt;Prevalence, syndromes and severity of childhood epilepsy in Cuba&lt;/title&gt;&lt;secondary-title&gt;Journal of Pediatric Neurology&lt;/secondary-title&gt;&lt;/titles&gt;&lt;periodical&gt;&lt;full-title&gt;Journal of Pediatric Neurology&lt;/full-title&gt;&lt;/periodical&gt;&lt;pages&gt;23-28&lt;/pages&gt;&lt;volume&gt;10&lt;/volume&gt;&lt;keywords&gt;&lt;keyword&gt;Childhood&lt;/keyword&gt;&lt;keyword&gt;epilepsy&lt;/keyword&gt;&lt;keyword&gt;prevalence&lt;/keyword&gt;&lt;keyword&gt;developing country&lt;/keyword&gt;&lt;/keywords&gt;&lt;dates&gt;&lt;year&gt;2012&lt;/year&gt;&lt;/dates&gt;&lt;publisher&gt;IOS Press&lt;/publisher&gt;&lt;urls&gt;&lt;/urls&gt;&lt;electronic-resource-num&gt;10.3233/JPN-2012-0536&lt;/electronic-resource-num&gt;&lt;/record&gt;&lt;/Cite&gt;&lt;/EndNote&gt;</w:instrText>
      </w:r>
      <w:r w:rsidR="00DA3314">
        <w:rPr>
          <w:rFonts w:ascii="Times New Roman" w:hAnsi="Times New Roman" w:cs="Times New Roman"/>
          <w:sz w:val="28"/>
          <w:szCs w:val="28"/>
        </w:rPr>
        <w:fldChar w:fldCharType="separate"/>
      </w:r>
      <w:r w:rsidR="00ED7DAD">
        <w:rPr>
          <w:rFonts w:ascii="Times New Roman" w:hAnsi="Times New Roman" w:cs="Times New Roman"/>
          <w:noProof/>
          <w:sz w:val="28"/>
          <w:szCs w:val="28"/>
        </w:rPr>
        <w:t>[38]</w:t>
      </w:r>
      <w:r w:rsidR="00DA3314">
        <w:rPr>
          <w:rFonts w:ascii="Times New Roman" w:hAnsi="Times New Roman" w:cs="Times New Roman"/>
          <w:sz w:val="28"/>
          <w:szCs w:val="28"/>
        </w:rPr>
        <w:fldChar w:fldCharType="end"/>
      </w:r>
    </w:p>
    <w:p w14:paraId="03A3F44E" w14:textId="67496C48" w:rsidR="00C03EC2" w:rsidRDefault="00C03EC2" w:rsidP="002340B6">
      <w:pPr>
        <w:spacing w:after="0" w:line="240" w:lineRule="auto"/>
        <w:ind w:firstLine="567"/>
        <w:jc w:val="both"/>
        <w:rPr>
          <w:rFonts w:ascii="Times New Roman" w:eastAsia="Times New Roman" w:hAnsi="Times New Roman" w:cs="Times New Roman"/>
          <w:color w:val="000000"/>
          <w:sz w:val="28"/>
          <w:szCs w:val="28"/>
          <w:lang w:eastAsia="ru-RU"/>
        </w:rPr>
      </w:pPr>
      <w:r w:rsidRPr="00C03EC2">
        <w:rPr>
          <w:rFonts w:ascii="Times New Roman" w:eastAsia="Times New Roman" w:hAnsi="Times New Roman" w:cs="Times New Roman"/>
          <w:color w:val="000000"/>
          <w:sz w:val="28"/>
          <w:szCs w:val="28"/>
          <w:lang w:eastAsia="ru-RU"/>
        </w:rPr>
        <w:t xml:space="preserve">Поскольку эпилепсия является гетерогенным заболеванием с заметными вариациями по тяжести и прогнозу, </w:t>
      </w:r>
      <w:r w:rsidR="00146BA6">
        <w:rPr>
          <w:rFonts w:ascii="Times New Roman" w:eastAsia="Times New Roman" w:hAnsi="Times New Roman" w:cs="Times New Roman"/>
          <w:color w:val="000000"/>
          <w:sz w:val="28"/>
          <w:szCs w:val="28"/>
          <w:lang w:eastAsia="ru-RU"/>
        </w:rPr>
        <w:t>установление этиологического фактора</w:t>
      </w:r>
      <w:r w:rsidRPr="00C03EC2">
        <w:rPr>
          <w:rFonts w:ascii="Times New Roman" w:eastAsia="Times New Roman" w:hAnsi="Times New Roman" w:cs="Times New Roman"/>
          <w:color w:val="000000"/>
          <w:sz w:val="28"/>
          <w:szCs w:val="28"/>
          <w:lang w:eastAsia="ru-RU"/>
        </w:rPr>
        <w:t xml:space="preserve"> имеет решающее значение</w:t>
      </w:r>
      <w:r w:rsidR="000978A5">
        <w:rPr>
          <w:rFonts w:ascii="Times New Roman" w:eastAsia="Times New Roman" w:hAnsi="Times New Roman" w:cs="Times New Roman"/>
          <w:color w:val="000000"/>
          <w:sz w:val="28"/>
          <w:szCs w:val="28"/>
          <w:lang w:eastAsia="ru-RU"/>
        </w:rPr>
        <w:t xml:space="preserve">. </w:t>
      </w:r>
      <w:r w:rsidRPr="00C03EC2">
        <w:rPr>
          <w:rFonts w:ascii="Times New Roman" w:eastAsia="Times New Roman" w:hAnsi="Times New Roman" w:cs="Times New Roman"/>
          <w:color w:val="000000"/>
          <w:sz w:val="28"/>
          <w:szCs w:val="28"/>
          <w:lang w:eastAsia="ru-RU"/>
        </w:rPr>
        <w:t xml:space="preserve">Такие эпидемиологические данные важны для </w:t>
      </w:r>
      <w:r w:rsidR="009D403B">
        <w:rPr>
          <w:rFonts w:ascii="Times New Roman" w:eastAsia="Times New Roman" w:hAnsi="Times New Roman" w:cs="Times New Roman"/>
          <w:color w:val="000000"/>
          <w:sz w:val="28"/>
          <w:szCs w:val="28"/>
          <w:lang w:eastAsia="ru-RU"/>
        </w:rPr>
        <w:lastRenderedPageBreak/>
        <w:t xml:space="preserve">государственных </w:t>
      </w:r>
      <w:r w:rsidR="00732B49">
        <w:rPr>
          <w:rFonts w:ascii="Times New Roman" w:eastAsia="Times New Roman" w:hAnsi="Times New Roman" w:cs="Times New Roman"/>
          <w:color w:val="000000"/>
          <w:sz w:val="28"/>
          <w:szCs w:val="28"/>
          <w:lang w:eastAsia="ru-RU"/>
        </w:rPr>
        <w:t xml:space="preserve">систем здравоохранения в плане прогнозирования </w:t>
      </w:r>
      <w:r w:rsidRPr="00C03EC2">
        <w:rPr>
          <w:rFonts w:ascii="Times New Roman" w:eastAsia="Times New Roman" w:hAnsi="Times New Roman" w:cs="Times New Roman"/>
          <w:color w:val="000000"/>
          <w:sz w:val="28"/>
          <w:szCs w:val="28"/>
          <w:lang w:eastAsia="ru-RU"/>
        </w:rPr>
        <w:t xml:space="preserve">распределения ресурсов </w:t>
      </w:r>
      <w:r w:rsidR="00146BA6">
        <w:rPr>
          <w:rFonts w:ascii="Times New Roman" w:eastAsia="Times New Roman" w:hAnsi="Times New Roman" w:cs="Times New Roman"/>
          <w:color w:val="000000"/>
          <w:sz w:val="28"/>
          <w:szCs w:val="28"/>
          <w:lang w:eastAsia="ru-RU"/>
        </w:rPr>
        <w:t xml:space="preserve">в зависимости от </w:t>
      </w:r>
      <w:r w:rsidR="00732B49">
        <w:rPr>
          <w:rFonts w:ascii="Times New Roman" w:eastAsia="Times New Roman" w:hAnsi="Times New Roman" w:cs="Times New Roman"/>
          <w:color w:val="000000"/>
          <w:sz w:val="28"/>
          <w:szCs w:val="28"/>
          <w:lang w:eastAsia="ru-RU"/>
        </w:rPr>
        <w:t xml:space="preserve">показателей </w:t>
      </w:r>
      <w:r w:rsidRPr="00C03EC2">
        <w:rPr>
          <w:rFonts w:ascii="Times New Roman" w:eastAsia="Times New Roman" w:hAnsi="Times New Roman" w:cs="Times New Roman"/>
          <w:color w:val="000000"/>
          <w:sz w:val="28"/>
          <w:szCs w:val="28"/>
          <w:lang w:eastAsia="ru-RU"/>
        </w:rPr>
        <w:t>уровн</w:t>
      </w:r>
      <w:r w:rsidR="009D403B">
        <w:rPr>
          <w:rFonts w:ascii="Times New Roman" w:eastAsia="Times New Roman" w:hAnsi="Times New Roman" w:cs="Times New Roman"/>
          <w:color w:val="000000"/>
          <w:sz w:val="28"/>
          <w:szCs w:val="28"/>
          <w:lang w:eastAsia="ru-RU"/>
        </w:rPr>
        <w:t>я</w:t>
      </w:r>
      <w:r w:rsidRPr="00C03EC2">
        <w:rPr>
          <w:rFonts w:ascii="Times New Roman" w:eastAsia="Times New Roman" w:hAnsi="Times New Roman" w:cs="Times New Roman"/>
          <w:color w:val="000000"/>
          <w:sz w:val="28"/>
          <w:szCs w:val="28"/>
          <w:lang w:eastAsia="ru-RU"/>
        </w:rPr>
        <w:t xml:space="preserve"> заболеваемости и распространенности</w:t>
      </w:r>
      <w:r w:rsidR="00732B49">
        <w:rPr>
          <w:rFonts w:ascii="Times New Roman" w:eastAsia="Times New Roman" w:hAnsi="Times New Roman" w:cs="Times New Roman"/>
          <w:color w:val="000000"/>
          <w:sz w:val="28"/>
          <w:szCs w:val="28"/>
          <w:lang w:eastAsia="ru-RU"/>
        </w:rPr>
        <w:t xml:space="preserve"> отдельных форм эпилепсии с различным</w:t>
      </w:r>
      <w:r w:rsidR="00BE4F99">
        <w:rPr>
          <w:rFonts w:ascii="Times New Roman" w:eastAsia="Times New Roman" w:hAnsi="Times New Roman" w:cs="Times New Roman"/>
          <w:color w:val="000000"/>
          <w:sz w:val="28"/>
          <w:szCs w:val="28"/>
          <w:lang w:eastAsia="ru-RU"/>
        </w:rPr>
        <w:t xml:space="preserve"> прогнозом заболевания</w:t>
      </w:r>
      <w:r w:rsidR="000978A5">
        <w:rPr>
          <w:rFonts w:ascii="Times New Roman" w:eastAsia="Times New Roman" w:hAnsi="Times New Roman" w:cs="Times New Roman"/>
          <w:color w:val="000000"/>
          <w:sz w:val="28"/>
          <w:szCs w:val="28"/>
          <w:lang w:eastAsia="ru-RU"/>
        </w:rPr>
        <w:t>.</w:t>
      </w:r>
      <w:r w:rsidR="00BE4F99">
        <w:rPr>
          <w:rFonts w:ascii="Times New Roman" w:eastAsia="Times New Roman" w:hAnsi="Times New Roman" w:cs="Times New Roman"/>
          <w:color w:val="000000"/>
          <w:sz w:val="28"/>
          <w:szCs w:val="28"/>
          <w:lang w:eastAsia="ru-RU"/>
        </w:rPr>
        <w:t xml:space="preserve"> </w:t>
      </w:r>
      <w:r w:rsidR="00281F9A">
        <w:rPr>
          <w:rFonts w:ascii="Times New Roman" w:eastAsia="Times New Roman" w:hAnsi="Times New Roman" w:cs="Times New Roman"/>
          <w:color w:val="000000"/>
          <w:sz w:val="28"/>
          <w:szCs w:val="28"/>
          <w:lang w:eastAsia="ru-RU"/>
        </w:rPr>
        <w:t xml:space="preserve">При установлении высокого процента </w:t>
      </w:r>
      <w:r w:rsidR="00281F9A" w:rsidRPr="00281F9A">
        <w:rPr>
          <w:rFonts w:ascii="Times New Roman" w:eastAsia="Times New Roman" w:hAnsi="Times New Roman" w:cs="Times New Roman"/>
          <w:color w:val="000000"/>
          <w:sz w:val="28"/>
          <w:szCs w:val="28"/>
          <w:lang w:eastAsia="ru-RU"/>
        </w:rPr>
        <w:t xml:space="preserve">предотвратимых этиологических причин эпилепсии </w:t>
      </w:r>
      <w:r w:rsidR="005A2691" w:rsidRPr="005A2691">
        <w:rPr>
          <w:rFonts w:ascii="Times New Roman" w:eastAsia="Times New Roman" w:hAnsi="Times New Roman" w:cs="Times New Roman"/>
          <w:color w:val="000000"/>
          <w:sz w:val="28"/>
          <w:szCs w:val="28"/>
          <w:lang w:eastAsia="ru-RU"/>
        </w:rPr>
        <w:t>среди различных групп населения</w:t>
      </w:r>
      <w:r w:rsidR="00281F9A">
        <w:rPr>
          <w:rFonts w:ascii="Times New Roman" w:eastAsia="Times New Roman" w:hAnsi="Times New Roman" w:cs="Times New Roman"/>
          <w:color w:val="000000"/>
          <w:sz w:val="28"/>
          <w:szCs w:val="28"/>
          <w:lang w:eastAsia="ru-RU"/>
        </w:rPr>
        <w:t xml:space="preserve">, организационные </w:t>
      </w:r>
      <w:r w:rsidR="00281F9A" w:rsidRPr="00281F9A">
        <w:rPr>
          <w:rFonts w:ascii="Times New Roman" w:eastAsia="Times New Roman" w:hAnsi="Times New Roman" w:cs="Times New Roman"/>
          <w:color w:val="000000"/>
          <w:sz w:val="28"/>
          <w:szCs w:val="28"/>
          <w:lang w:eastAsia="ru-RU"/>
        </w:rPr>
        <w:t>превентивны</w:t>
      </w:r>
      <w:r w:rsidR="00281F9A">
        <w:rPr>
          <w:rFonts w:ascii="Times New Roman" w:eastAsia="Times New Roman" w:hAnsi="Times New Roman" w:cs="Times New Roman"/>
          <w:color w:val="000000"/>
          <w:sz w:val="28"/>
          <w:szCs w:val="28"/>
          <w:lang w:eastAsia="ru-RU"/>
        </w:rPr>
        <w:t>е</w:t>
      </w:r>
      <w:r w:rsidR="00281F9A" w:rsidRPr="00281F9A">
        <w:rPr>
          <w:rFonts w:ascii="Times New Roman" w:eastAsia="Times New Roman" w:hAnsi="Times New Roman" w:cs="Times New Roman"/>
          <w:color w:val="000000"/>
          <w:sz w:val="28"/>
          <w:szCs w:val="28"/>
          <w:lang w:eastAsia="ru-RU"/>
        </w:rPr>
        <w:t xml:space="preserve"> </w:t>
      </w:r>
      <w:r w:rsidR="00281F9A">
        <w:rPr>
          <w:rFonts w:ascii="Times New Roman" w:eastAsia="Times New Roman" w:hAnsi="Times New Roman" w:cs="Times New Roman"/>
          <w:color w:val="000000"/>
          <w:sz w:val="28"/>
          <w:szCs w:val="28"/>
          <w:lang w:eastAsia="ru-RU"/>
        </w:rPr>
        <w:t>мероприятия</w:t>
      </w:r>
      <w:r w:rsidR="005A2691">
        <w:rPr>
          <w:rFonts w:ascii="Times New Roman" w:eastAsia="Times New Roman" w:hAnsi="Times New Roman" w:cs="Times New Roman"/>
          <w:color w:val="000000"/>
          <w:sz w:val="28"/>
          <w:szCs w:val="28"/>
          <w:lang w:eastAsia="ru-RU"/>
        </w:rPr>
        <w:t xml:space="preserve"> на государственном уровне будут способствовать снижению данного показателя. О</w:t>
      </w:r>
      <w:r w:rsidRPr="00C03EC2">
        <w:rPr>
          <w:rFonts w:ascii="Times New Roman" w:eastAsia="Times New Roman" w:hAnsi="Times New Roman" w:cs="Times New Roman"/>
          <w:color w:val="000000"/>
          <w:sz w:val="28"/>
          <w:szCs w:val="28"/>
          <w:lang w:eastAsia="ru-RU"/>
        </w:rPr>
        <w:t>пределение конкретного синдрома эпилепсии помо</w:t>
      </w:r>
      <w:r w:rsidR="00D76C47">
        <w:rPr>
          <w:rFonts w:ascii="Times New Roman" w:eastAsia="Times New Roman" w:hAnsi="Times New Roman" w:cs="Times New Roman"/>
          <w:color w:val="000000"/>
          <w:sz w:val="28"/>
          <w:szCs w:val="28"/>
          <w:lang w:eastAsia="ru-RU"/>
        </w:rPr>
        <w:t>жет</w:t>
      </w:r>
      <w:r w:rsidRPr="00C03EC2">
        <w:rPr>
          <w:rFonts w:ascii="Times New Roman" w:eastAsia="Times New Roman" w:hAnsi="Times New Roman" w:cs="Times New Roman"/>
          <w:color w:val="000000"/>
          <w:sz w:val="28"/>
          <w:szCs w:val="28"/>
          <w:lang w:eastAsia="ru-RU"/>
        </w:rPr>
        <w:t xml:space="preserve"> в выборе дальнейш</w:t>
      </w:r>
      <w:r w:rsidR="00D76C47">
        <w:rPr>
          <w:rFonts w:ascii="Times New Roman" w:eastAsia="Times New Roman" w:hAnsi="Times New Roman" w:cs="Times New Roman"/>
          <w:color w:val="000000"/>
          <w:sz w:val="28"/>
          <w:szCs w:val="28"/>
          <w:lang w:eastAsia="ru-RU"/>
        </w:rPr>
        <w:t xml:space="preserve">ей тактики обследования </w:t>
      </w:r>
      <w:r w:rsidRPr="00C03EC2">
        <w:rPr>
          <w:rFonts w:ascii="Times New Roman" w:eastAsia="Times New Roman" w:hAnsi="Times New Roman" w:cs="Times New Roman"/>
          <w:color w:val="000000"/>
          <w:sz w:val="28"/>
          <w:szCs w:val="28"/>
          <w:lang w:eastAsia="ru-RU"/>
        </w:rPr>
        <w:t>и методов лечения, а также да</w:t>
      </w:r>
      <w:r w:rsidR="00D7776C">
        <w:rPr>
          <w:rFonts w:ascii="Times New Roman" w:eastAsia="Times New Roman" w:hAnsi="Times New Roman" w:cs="Times New Roman"/>
          <w:color w:val="000000"/>
          <w:sz w:val="28"/>
          <w:szCs w:val="28"/>
          <w:lang w:eastAsia="ru-RU"/>
        </w:rPr>
        <w:t>с</w:t>
      </w:r>
      <w:r w:rsidRPr="00C03EC2">
        <w:rPr>
          <w:rFonts w:ascii="Times New Roman" w:eastAsia="Times New Roman" w:hAnsi="Times New Roman" w:cs="Times New Roman"/>
          <w:color w:val="000000"/>
          <w:sz w:val="28"/>
          <w:szCs w:val="28"/>
          <w:lang w:eastAsia="ru-RU"/>
        </w:rPr>
        <w:t>т более точный прогноз в отношении когнитивных исход</w:t>
      </w:r>
      <w:r w:rsidR="009D403B">
        <w:rPr>
          <w:rFonts w:ascii="Times New Roman" w:eastAsia="Times New Roman" w:hAnsi="Times New Roman" w:cs="Times New Roman"/>
          <w:color w:val="000000"/>
          <w:sz w:val="28"/>
          <w:szCs w:val="28"/>
          <w:lang w:eastAsia="ru-RU"/>
        </w:rPr>
        <w:t>ов</w:t>
      </w:r>
      <w:r w:rsidR="00D76C47">
        <w:rPr>
          <w:rFonts w:ascii="Times New Roman" w:eastAsia="Times New Roman" w:hAnsi="Times New Roman" w:cs="Times New Roman"/>
          <w:color w:val="000000"/>
          <w:sz w:val="28"/>
          <w:szCs w:val="28"/>
          <w:lang w:eastAsia="ru-RU"/>
        </w:rPr>
        <w:t xml:space="preserve"> и купирования припадков</w:t>
      </w:r>
      <w:r w:rsidRPr="00C03EC2">
        <w:rPr>
          <w:rFonts w:ascii="Times New Roman" w:eastAsia="Times New Roman" w:hAnsi="Times New Roman" w:cs="Times New Roman"/>
          <w:color w:val="000000"/>
          <w:sz w:val="28"/>
          <w:szCs w:val="28"/>
          <w:lang w:eastAsia="ru-RU"/>
        </w:rPr>
        <w:t>.</w:t>
      </w:r>
    </w:p>
    <w:p w14:paraId="5EC561B7" w14:textId="49657D9F" w:rsidR="00CC4633" w:rsidRDefault="00323DAB" w:rsidP="002340B6">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 составе </w:t>
      </w:r>
      <w:r w:rsidR="00F634EC">
        <w:rPr>
          <w:rFonts w:ascii="Times New Roman" w:eastAsia="Times New Roman" w:hAnsi="Times New Roman" w:cs="Times New Roman"/>
          <w:color w:val="000000"/>
          <w:sz w:val="28"/>
          <w:szCs w:val="28"/>
          <w:lang w:eastAsia="ru-RU"/>
        </w:rPr>
        <w:t>этиопатогенетических причин эпилепсии в странах с низким государственным финансированием здравоохранения</w:t>
      </w:r>
      <w:r>
        <w:rPr>
          <w:rFonts w:ascii="Times New Roman" w:eastAsia="Times New Roman" w:hAnsi="Times New Roman" w:cs="Times New Roman"/>
          <w:color w:val="000000"/>
          <w:sz w:val="28"/>
          <w:szCs w:val="28"/>
          <w:lang w:eastAsia="ru-RU"/>
        </w:rPr>
        <w:t xml:space="preserve"> преобладают </w:t>
      </w:r>
      <w:r w:rsidRPr="00323DAB">
        <w:rPr>
          <w:rFonts w:ascii="Times New Roman" w:eastAsia="Times New Roman" w:hAnsi="Times New Roman" w:cs="Times New Roman"/>
          <w:color w:val="000000"/>
          <w:sz w:val="28"/>
          <w:szCs w:val="28"/>
          <w:lang w:eastAsia="ru-RU"/>
        </w:rPr>
        <w:t>предотвращаемы</w:t>
      </w:r>
      <w:r>
        <w:rPr>
          <w:rFonts w:ascii="Times New Roman" w:eastAsia="Times New Roman" w:hAnsi="Times New Roman" w:cs="Times New Roman"/>
          <w:color w:val="000000"/>
          <w:sz w:val="28"/>
          <w:szCs w:val="28"/>
          <w:lang w:eastAsia="ru-RU"/>
        </w:rPr>
        <w:t>е</w:t>
      </w:r>
      <w:r w:rsidRPr="00323DAB">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с</w:t>
      </w:r>
      <w:r w:rsidR="00D42A78" w:rsidRPr="00D42A78">
        <w:rPr>
          <w:rFonts w:ascii="Times New Roman" w:eastAsia="Times New Roman" w:hAnsi="Times New Roman" w:cs="Times New Roman"/>
          <w:color w:val="000000"/>
          <w:sz w:val="28"/>
          <w:szCs w:val="28"/>
          <w:lang w:eastAsia="ru-RU"/>
        </w:rPr>
        <w:t>труктуральны</w:t>
      </w:r>
      <w:r>
        <w:rPr>
          <w:rFonts w:ascii="Times New Roman" w:eastAsia="Times New Roman" w:hAnsi="Times New Roman" w:cs="Times New Roman"/>
          <w:color w:val="000000"/>
          <w:sz w:val="28"/>
          <w:szCs w:val="28"/>
          <w:lang w:eastAsia="ru-RU"/>
        </w:rPr>
        <w:t>е</w:t>
      </w:r>
      <w:r w:rsidR="00D42A78" w:rsidRPr="00D42A78">
        <w:rPr>
          <w:rFonts w:ascii="Times New Roman" w:eastAsia="Times New Roman" w:hAnsi="Times New Roman" w:cs="Times New Roman"/>
          <w:color w:val="000000"/>
          <w:sz w:val="28"/>
          <w:szCs w:val="28"/>
          <w:lang w:eastAsia="ru-RU"/>
        </w:rPr>
        <w:t xml:space="preserve"> фактор</w:t>
      </w:r>
      <w:r>
        <w:rPr>
          <w:rFonts w:ascii="Times New Roman" w:eastAsia="Times New Roman" w:hAnsi="Times New Roman" w:cs="Times New Roman"/>
          <w:color w:val="000000"/>
          <w:sz w:val="28"/>
          <w:szCs w:val="28"/>
          <w:lang w:eastAsia="ru-RU"/>
        </w:rPr>
        <w:t>ы –</w:t>
      </w:r>
      <w:r w:rsidR="000672E5">
        <w:rPr>
          <w:rFonts w:ascii="Times New Roman" w:eastAsia="Times New Roman" w:hAnsi="Times New Roman" w:cs="Times New Roman"/>
          <w:color w:val="000000"/>
          <w:sz w:val="28"/>
          <w:szCs w:val="28"/>
          <w:lang w:eastAsia="ru-RU"/>
        </w:rPr>
        <w:t xml:space="preserve"> </w:t>
      </w:r>
      <w:r w:rsidR="00D42A78" w:rsidRPr="00D42A78">
        <w:rPr>
          <w:rFonts w:ascii="Times New Roman" w:eastAsia="Times New Roman" w:hAnsi="Times New Roman" w:cs="Times New Roman"/>
          <w:color w:val="000000"/>
          <w:sz w:val="28"/>
          <w:szCs w:val="28"/>
          <w:lang w:eastAsia="ru-RU"/>
        </w:rPr>
        <w:t xml:space="preserve">перинатальные </w:t>
      </w:r>
      <w:r>
        <w:rPr>
          <w:rFonts w:ascii="Times New Roman" w:eastAsia="Times New Roman" w:hAnsi="Times New Roman" w:cs="Times New Roman"/>
          <w:color w:val="000000"/>
          <w:sz w:val="28"/>
          <w:szCs w:val="28"/>
          <w:lang w:eastAsia="ru-RU"/>
        </w:rPr>
        <w:t xml:space="preserve">гипоксически-ишемические </w:t>
      </w:r>
      <w:r w:rsidR="00D42A78" w:rsidRPr="00D42A78">
        <w:rPr>
          <w:rFonts w:ascii="Times New Roman" w:eastAsia="Times New Roman" w:hAnsi="Times New Roman" w:cs="Times New Roman"/>
          <w:color w:val="000000"/>
          <w:sz w:val="28"/>
          <w:szCs w:val="28"/>
          <w:lang w:eastAsia="ru-RU"/>
        </w:rPr>
        <w:t xml:space="preserve">повреждения </w:t>
      </w:r>
      <w:r w:rsidR="00E1186B">
        <w:rPr>
          <w:rFonts w:ascii="Times New Roman" w:eastAsia="Times New Roman" w:hAnsi="Times New Roman" w:cs="Times New Roman"/>
          <w:color w:val="000000"/>
          <w:sz w:val="28"/>
          <w:szCs w:val="28"/>
          <w:lang w:eastAsia="ru-RU"/>
        </w:rPr>
        <w:t>ЦНС</w:t>
      </w:r>
      <w:r w:rsidR="00D42A78" w:rsidRPr="00D42A78">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черепно-мозговые травмы</w:t>
      </w:r>
      <w:r w:rsidR="00E1186B">
        <w:rPr>
          <w:rFonts w:ascii="Times New Roman" w:eastAsia="Times New Roman" w:hAnsi="Times New Roman" w:cs="Times New Roman"/>
          <w:color w:val="000000"/>
          <w:sz w:val="28"/>
          <w:szCs w:val="28"/>
          <w:lang w:eastAsia="ru-RU"/>
        </w:rPr>
        <w:t>,</w:t>
      </w:r>
      <w:r w:rsidRPr="00323DAB">
        <w:t xml:space="preserve"> </w:t>
      </w:r>
      <w:r w:rsidRPr="00323DAB">
        <w:rPr>
          <w:rFonts w:ascii="Times New Roman" w:eastAsia="Times New Roman" w:hAnsi="Times New Roman" w:cs="Times New Roman"/>
          <w:color w:val="000000"/>
          <w:sz w:val="28"/>
          <w:szCs w:val="28"/>
          <w:lang w:eastAsia="ru-RU"/>
        </w:rPr>
        <w:t>нейроинфекции и</w:t>
      </w:r>
      <w:r w:rsidR="00916D1F">
        <w:rPr>
          <w:rFonts w:ascii="Times New Roman" w:eastAsia="Times New Roman" w:hAnsi="Times New Roman" w:cs="Times New Roman"/>
          <w:color w:val="000000"/>
          <w:sz w:val="28"/>
          <w:szCs w:val="28"/>
          <w:lang w:eastAsia="ru-RU"/>
        </w:rPr>
        <w:t xml:space="preserve"> </w:t>
      </w:r>
      <w:r w:rsidRPr="00323DAB">
        <w:rPr>
          <w:rFonts w:ascii="Times New Roman" w:eastAsia="Times New Roman" w:hAnsi="Times New Roman" w:cs="Times New Roman"/>
          <w:color w:val="000000"/>
          <w:sz w:val="28"/>
          <w:szCs w:val="28"/>
          <w:lang w:eastAsia="ru-RU"/>
        </w:rPr>
        <w:t>паразитарные заболевания (</w:t>
      </w:r>
      <w:r w:rsidR="009D403B">
        <w:rPr>
          <w:rFonts w:ascii="Times New Roman" w:eastAsia="Times New Roman" w:hAnsi="Times New Roman" w:cs="Times New Roman"/>
          <w:color w:val="000000"/>
          <w:sz w:val="28"/>
          <w:szCs w:val="28"/>
          <w:lang w:eastAsia="ru-RU"/>
        </w:rPr>
        <w:t>в частности,</w:t>
      </w:r>
      <w:r w:rsidRPr="00323DAB">
        <w:rPr>
          <w:rFonts w:ascii="Times New Roman" w:eastAsia="Times New Roman" w:hAnsi="Times New Roman" w:cs="Times New Roman"/>
          <w:color w:val="000000"/>
          <w:sz w:val="28"/>
          <w:szCs w:val="28"/>
          <w:lang w:eastAsia="ru-RU"/>
        </w:rPr>
        <w:t xml:space="preserve"> нейроцистицеркоз)</w:t>
      </w:r>
      <w:r w:rsidR="00D42A78" w:rsidRPr="00D42A78">
        <w:rPr>
          <w:rFonts w:ascii="Times New Roman" w:eastAsia="Times New Roman" w:hAnsi="Times New Roman" w:cs="Times New Roman"/>
          <w:color w:val="000000"/>
          <w:sz w:val="28"/>
          <w:szCs w:val="28"/>
          <w:lang w:eastAsia="ru-RU"/>
        </w:rPr>
        <w:t xml:space="preserve">. </w:t>
      </w:r>
      <w:r w:rsidR="00916D1F" w:rsidRPr="00916D1F">
        <w:rPr>
          <w:rFonts w:ascii="Times New Roman" w:eastAsia="Times New Roman" w:hAnsi="Times New Roman" w:cs="Times New Roman"/>
          <w:color w:val="000000"/>
          <w:sz w:val="28"/>
          <w:szCs w:val="28"/>
          <w:lang w:eastAsia="ru-RU"/>
        </w:rPr>
        <w:t xml:space="preserve">Сообщаемый риск неспровоцированных припадков </w:t>
      </w:r>
      <w:r w:rsidR="00916D1F">
        <w:rPr>
          <w:rFonts w:ascii="Times New Roman" w:eastAsia="Times New Roman" w:hAnsi="Times New Roman" w:cs="Times New Roman"/>
          <w:color w:val="000000"/>
          <w:sz w:val="28"/>
          <w:szCs w:val="28"/>
          <w:lang w:eastAsia="ru-RU"/>
        </w:rPr>
        <w:t xml:space="preserve">после инфекций </w:t>
      </w:r>
      <w:r w:rsidR="00A054AD">
        <w:rPr>
          <w:rFonts w:ascii="Times New Roman" w:eastAsia="Times New Roman" w:hAnsi="Times New Roman" w:cs="Times New Roman"/>
          <w:color w:val="000000"/>
          <w:sz w:val="28"/>
          <w:szCs w:val="28"/>
          <w:lang w:eastAsia="ru-RU"/>
        </w:rPr>
        <w:t xml:space="preserve">ЦНС </w:t>
      </w:r>
      <w:r w:rsidR="00916D1F" w:rsidRPr="00916D1F">
        <w:rPr>
          <w:rFonts w:ascii="Times New Roman" w:eastAsia="Times New Roman" w:hAnsi="Times New Roman" w:cs="Times New Roman"/>
          <w:color w:val="000000"/>
          <w:sz w:val="28"/>
          <w:szCs w:val="28"/>
          <w:lang w:eastAsia="ru-RU"/>
        </w:rPr>
        <w:t>в популяционных когортах развитых стран составляет от 6,8 до 8,3% и намного выше в странах с ограниченными ресурсами.</w:t>
      </w:r>
      <w:r w:rsidR="00A054AD">
        <w:rPr>
          <w:rFonts w:ascii="Times New Roman" w:eastAsia="Times New Roman" w:hAnsi="Times New Roman" w:cs="Times New Roman"/>
          <w:color w:val="000000"/>
          <w:sz w:val="28"/>
          <w:szCs w:val="28"/>
          <w:lang w:eastAsia="ru-RU"/>
        </w:rPr>
        <w:fldChar w:fldCharType="begin">
          <w:fldData xml:space="preserve">PEVuZE5vdGU+PENpdGU+PEF1dGhvcj5WZXp6YW5pPC9BdXRob3I+PFllYXI+MjAxNjwvWWVhcj48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</w:fldData>
        </w:fldChar>
      </w:r>
      <w:r w:rsidR="00ED7DAD">
        <w:rPr>
          <w:rFonts w:ascii="Times New Roman" w:eastAsia="Times New Roman" w:hAnsi="Times New Roman" w:cs="Times New Roman"/>
          <w:color w:val="000000"/>
          <w:sz w:val="28"/>
          <w:szCs w:val="28"/>
          <w:lang w:eastAsia="ru-RU"/>
        </w:rPr>
        <w:instrText xml:space="preserve"> ADDIN EN.CITE </w:instrText>
      </w:r>
      <w:r w:rsidR="00ED7DAD">
        <w:rPr>
          <w:rFonts w:ascii="Times New Roman" w:eastAsia="Times New Roman" w:hAnsi="Times New Roman" w:cs="Times New Roman"/>
          <w:color w:val="000000"/>
          <w:sz w:val="28"/>
          <w:szCs w:val="28"/>
          <w:lang w:eastAsia="ru-RU"/>
        </w:rPr>
        <w:fldChar w:fldCharType="begin">
          <w:fldData xml:space="preserve">PEVuZE5vdGU+PENpdGU+PEF1dGhvcj5WZXp6YW5pPC9BdXRob3I+PFllYXI+MjAxNjwvWWVhcj48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</w:fldData>
        </w:fldChar>
      </w:r>
      <w:r w:rsidR="00ED7DAD">
        <w:rPr>
          <w:rFonts w:ascii="Times New Roman" w:eastAsia="Times New Roman" w:hAnsi="Times New Roman" w:cs="Times New Roman"/>
          <w:color w:val="000000"/>
          <w:sz w:val="28"/>
          <w:szCs w:val="28"/>
          <w:lang w:eastAsia="ru-RU"/>
        </w:rPr>
        <w:instrText xml:space="preserve"> ADDIN EN.CITE.DATA </w:instrText>
      </w:r>
      <w:r w:rsidR="00ED7DAD">
        <w:rPr>
          <w:rFonts w:ascii="Times New Roman" w:eastAsia="Times New Roman" w:hAnsi="Times New Roman" w:cs="Times New Roman"/>
          <w:color w:val="000000"/>
          <w:sz w:val="28"/>
          <w:szCs w:val="28"/>
          <w:lang w:eastAsia="ru-RU"/>
        </w:rPr>
      </w:r>
      <w:r w:rsidR="00ED7DAD">
        <w:rPr>
          <w:rFonts w:ascii="Times New Roman" w:eastAsia="Times New Roman" w:hAnsi="Times New Roman" w:cs="Times New Roman"/>
          <w:color w:val="000000"/>
          <w:sz w:val="28"/>
          <w:szCs w:val="28"/>
          <w:lang w:eastAsia="ru-RU"/>
        </w:rPr>
        <w:fldChar w:fldCharType="end"/>
      </w:r>
      <w:r w:rsidR="00A054AD">
        <w:rPr>
          <w:rFonts w:ascii="Times New Roman" w:eastAsia="Times New Roman" w:hAnsi="Times New Roman" w:cs="Times New Roman"/>
          <w:color w:val="000000"/>
          <w:sz w:val="28"/>
          <w:szCs w:val="28"/>
          <w:lang w:eastAsia="ru-RU"/>
        </w:rPr>
      </w:r>
      <w:r w:rsidR="00A054AD">
        <w:rPr>
          <w:rFonts w:ascii="Times New Roman" w:eastAsia="Times New Roman" w:hAnsi="Times New Roman" w:cs="Times New Roman"/>
          <w:color w:val="000000"/>
          <w:sz w:val="28"/>
          <w:szCs w:val="28"/>
          <w:lang w:eastAsia="ru-RU"/>
        </w:rPr>
        <w:fldChar w:fldCharType="separate"/>
      </w:r>
      <w:r w:rsidR="00ED7DAD">
        <w:rPr>
          <w:rFonts w:ascii="Times New Roman" w:eastAsia="Times New Roman" w:hAnsi="Times New Roman" w:cs="Times New Roman"/>
          <w:noProof/>
          <w:color w:val="000000"/>
          <w:sz w:val="28"/>
          <w:szCs w:val="28"/>
          <w:lang w:eastAsia="ru-RU"/>
        </w:rPr>
        <w:t>[39]</w:t>
      </w:r>
      <w:r w:rsidR="00A054AD">
        <w:rPr>
          <w:rFonts w:ascii="Times New Roman" w:eastAsia="Times New Roman" w:hAnsi="Times New Roman" w:cs="Times New Roman"/>
          <w:color w:val="000000"/>
          <w:sz w:val="28"/>
          <w:szCs w:val="28"/>
          <w:lang w:eastAsia="ru-RU"/>
        </w:rPr>
        <w:fldChar w:fldCharType="end"/>
      </w:r>
      <w:r w:rsidR="00916D1F" w:rsidRPr="00916D1F">
        <w:rPr>
          <w:rFonts w:ascii="Times New Roman" w:eastAsia="Times New Roman" w:hAnsi="Times New Roman" w:cs="Times New Roman"/>
          <w:color w:val="000000"/>
          <w:sz w:val="28"/>
          <w:szCs w:val="28"/>
          <w:lang w:eastAsia="ru-RU"/>
        </w:rPr>
        <w:t xml:space="preserve"> </w:t>
      </w:r>
    </w:p>
    <w:p w14:paraId="7161A0A6" w14:textId="78DBB4FB" w:rsidR="002340B6" w:rsidRDefault="00A054AD" w:rsidP="002340B6">
      <w:pPr>
        <w:spacing w:after="0" w:line="240" w:lineRule="auto"/>
        <w:ind w:firstLine="567"/>
        <w:jc w:val="both"/>
      </w:pPr>
      <w:r>
        <w:rPr>
          <w:rFonts w:ascii="Times New Roman" w:eastAsia="Times New Roman" w:hAnsi="Times New Roman" w:cs="Times New Roman"/>
          <w:color w:val="000000"/>
          <w:sz w:val="28"/>
          <w:szCs w:val="28"/>
          <w:lang w:eastAsia="ru-RU"/>
        </w:rPr>
        <w:t>Однако, даже при наличии высоких показателей заболеваемости эпилепсией в развивающихся странах, ее распространенность здесь остается относительно низкой, что объясняется высокой смертностью</w:t>
      </w:r>
      <w:r w:rsidR="00B452C7">
        <w:rPr>
          <w:rFonts w:ascii="Times New Roman" w:eastAsia="Times New Roman" w:hAnsi="Times New Roman" w:cs="Times New Roman"/>
          <w:color w:val="000000"/>
          <w:sz w:val="28"/>
          <w:szCs w:val="28"/>
          <w:lang w:eastAsia="ru-RU"/>
        </w:rPr>
        <w:t xml:space="preserve"> в результате травматизма во время припадка (ДТП, утопления, падения с высоты и </w:t>
      </w:r>
      <w:r w:rsidR="002C442C">
        <w:rPr>
          <w:rFonts w:ascii="Times New Roman" w:eastAsia="Times New Roman" w:hAnsi="Times New Roman" w:cs="Times New Roman"/>
          <w:color w:val="000000"/>
          <w:sz w:val="28"/>
          <w:szCs w:val="28"/>
          <w:lang w:eastAsia="ru-RU"/>
        </w:rPr>
        <w:t>пр.</w:t>
      </w:r>
      <w:r w:rsidR="00B452C7">
        <w:rPr>
          <w:rFonts w:ascii="Times New Roman" w:eastAsia="Times New Roman" w:hAnsi="Times New Roman" w:cs="Times New Roman"/>
          <w:color w:val="000000"/>
          <w:sz w:val="28"/>
          <w:szCs w:val="28"/>
          <w:lang w:eastAsia="ru-RU"/>
        </w:rPr>
        <w:t>) и синдрома внезапной смерти при эпилепсии (</w:t>
      </w:r>
      <w:r w:rsidR="00B452C7">
        <w:rPr>
          <w:rFonts w:ascii="Times New Roman" w:eastAsia="Times New Roman" w:hAnsi="Times New Roman" w:cs="Times New Roman"/>
          <w:color w:val="000000"/>
          <w:sz w:val="28"/>
          <w:szCs w:val="28"/>
          <w:lang w:val="en-AU" w:eastAsia="ru-RU"/>
        </w:rPr>
        <w:t>SUDEP</w:t>
      </w:r>
      <w:r w:rsidR="00B452C7" w:rsidRPr="00B452C7">
        <w:rPr>
          <w:rFonts w:ascii="Times New Roman" w:eastAsia="Times New Roman" w:hAnsi="Times New Roman" w:cs="Times New Roman"/>
          <w:color w:val="000000"/>
          <w:sz w:val="28"/>
          <w:szCs w:val="28"/>
          <w:lang w:eastAsia="ru-RU"/>
        </w:rPr>
        <w:t>)</w:t>
      </w:r>
      <w:r w:rsidR="002C442C">
        <w:rPr>
          <w:rFonts w:ascii="Times New Roman" w:eastAsia="Times New Roman" w:hAnsi="Times New Roman" w:cs="Times New Roman"/>
          <w:color w:val="000000"/>
          <w:sz w:val="28"/>
          <w:szCs w:val="28"/>
          <w:lang w:eastAsia="ru-RU"/>
        </w:rPr>
        <w:t xml:space="preserve"> </w:t>
      </w:r>
      <w:r w:rsidR="009D403B">
        <w:rPr>
          <w:rFonts w:ascii="Times New Roman" w:eastAsia="Times New Roman" w:hAnsi="Times New Roman" w:cs="Times New Roman"/>
          <w:color w:val="000000"/>
          <w:sz w:val="28"/>
          <w:szCs w:val="28"/>
          <w:lang w:eastAsia="ru-RU"/>
        </w:rPr>
        <w:t>при</w:t>
      </w:r>
      <w:r w:rsidR="00B452C7" w:rsidRPr="00B452C7">
        <w:rPr>
          <w:rFonts w:ascii="Times New Roman" w:eastAsia="Times New Roman" w:hAnsi="Times New Roman" w:cs="Times New Roman"/>
          <w:color w:val="000000"/>
          <w:sz w:val="28"/>
          <w:szCs w:val="28"/>
          <w:lang w:eastAsia="ru-RU"/>
        </w:rPr>
        <w:t xml:space="preserve"> отсутствии адекватной противосудорожной терапии</w:t>
      </w:r>
      <w:r w:rsidR="002C442C">
        <w:rPr>
          <w:rFonts w:ascii="Times New Roman" w:eastAsia="Times New Roman" w:hAnsi="Times New Roman" w:cs="Times New Roman"/>
          <w:color w:val="000000"/>
          <w:sz w:val="28"/>
          <w:szCs w:val="28"/>
          <w:lang w:eastAsia="ru-RU"/>
        </w:rPr>
        <w:t>.</w:t>
      </w:r>
      <w:r w:rsidR="002C442C">
        <w:rPr>
          <w:rFonts w:ascii="Times New Roman" w:eastAsia="Times New Roman" w:hAnsi="Times New Roman" w:cs="Times New Roman"/>
          <w:color w:val="000000"/>
          <w:sz w:val="28"/>
          <w:szCs w:val="28"/>
          <w:lang w:eastAsia="ru-RU"/>
        </w:rPr>
        <w:fldChar w:fldCharType="begin">
          <w:fldData xml:space="preserve">PEVuZE5vdGU+PENpdGU+PEF1dGhvcj5OZ3VnaTwvQXV0aG9yPjxZZWFyPjIwMTQ8L1llYXI+PFJl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==
</w:fldData>
        </w:fldChar>
      </w:r>
      <w:r w:rsidR="00ED7DAD">
        <w:rPr>
          <w:rFonts w:ascii="Times New Roman" w:eastAsia="Times New Roman" w:hAnsi="Times New Roman" w:cs="Times New Roman"/>
          <w:color w:val="000000"/>
          <w:sz w:val="28"/>
          <w:szCs w:val="28"/>
          <w:lang w:eastAsia="ru-RU"/>
        </w:rPr>
        <w:instrText xml:space="preserve"> ADDIN EN.CITE </w:instrText>
      </w:r>
      <w:r w:rsidR="00ED7DAD">
        <w:rPr>
          <w:rFonts w:ascii="Times New Roman" w:eastAsia="Times New Roman" w:hAnsi="Times New Roman" w:cs="Times New Roman"/>
          <w:color w:val="000000"/>
          <w:sz w:val="28"/>
          <w:szCs w:val="28"/>
          <w:lang w:eastAsia="ru-RU"/>
        </w:rPr>
        <w:fldChar w:fldCharType="begin">
          <w:fldData xml:space="preserve">PEVuZE5vdGU+PENpdGU+PEF1dGhvcj5OZ3VnaTwvQXV0aG9yPjxZZWFyPjIwMTQ8L1llYXI+PFJl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==
</w:fldData>
        </w:fldChar>
      </w:r>
      <w:r w:rsidR="00ED7DAD">
        <w:rPr>
          <w:rFonts w:ascii="Times New Roman" w:eastAsia="Times New Roman" w:hAnsi="Times New Roman" w:cs="Times New Roman"/>
          <w:color w:val="000000"/>
          <w:sz w:val="28"/>
          <w:szCs w:val="28"/>
          <w:lang w:eastAsia="ru-RU"/>
        </w:rPr>
        <w:instrText xml:space="preserve"> ADDIN EN.CITE.DATA </w:instrText>
      </w:r>
      <w:r w:rsidR="00ED7DAD">
        <w:rPr>
          <w:rFonts w:ascii="Times New Roman" w:eastAsia="Times New Roman" w:hAnsi="Times New Roman" w:cs="Times New Roman"/>
          <w:color w:val="000000"/>
          <w:sz w:val="28"/>
          <w:szCs w:val="28"/>
          <w:lang w:eastAsia="ru-RU"/>
        </w:rPr>
      </w:r>
      <w:r w:rsidR="00ED7DAD">
        <w:rPr>
          <w:rFonts w:ascii="Times New Roman" w:eastAsia="Times New Roman" w:hAnsi="Times New Roman" w:cs="Times New Roman"/>
          <w:color w:val="000000"/>
          <w:sz w:val="28"/>
          <w:szCs w:val="28"/>
          <w:lang w:eastAsia="ru-RU"/>
        </w:rPr>
        <w:fldChar w:fldCharType="end"/>
      </w:r>
      <w:r w:rsidR="002C442C">
        <w:rPr>
          <w:rFonts w:ascii="Times New Roman" w:eastAsia="Times New Roman" w:hAnsi="Times New Roman" w:cs="Times New Roman"/>
          <w:color w:val="000000"/>
          <w:sz w:val="28"/>
          <w:szCs w:val="28"/>
          <w:lang w:eastAsia="ru-RU"/>
        </w:rPr>
      </w:r>
      <w:r w:rsidR="002C442C">
        <w:rPr>
          <w:rFonts w:ascii="Times New Roman" w:eastAsia="Times New Roman" w:hAnsi="Times New Roman" w:cs="Times New Roman"/>
          <w:color w:val="000000"/>
          <w:sz w:val="28"/>
          <w:szCs w:val="28"/>
          <w:lang w:eastAsia="ru-RU"/>
        </w:rPr>
        <w:fldChar w:fldCharType="separate"/>
      </w:r>
      <w:r w:rsidR="00ED7DAD">
        <w:rPr>
          <w:rFonts w:ascii="Times New Roman" w:eastAsia="Times New Roman" w:hAnsi="Times New Roman" w:cs="Times New Roman"/>
          <w:noProof/>
          <w:color w:val="000000"/>
          <w:sz w:val="28"/>
          <w:szCs w:val="28"/>
          <w:lang w:eastAsia="ru-RU"/>
        </w:rPr>
        <w:t>[40]</w:t>
      </w:r>
      <w:r w:rsidR="002C442C">
        <w:rPr>
          <w:rFonts w:ascii="Times New Roman" w:eastAsia="Times New Roman" w:hAnsi="Times New Roman" w:cs="Times New Roman"/>
          <w:color w:val="000000"/>
          <w:sz w:val="28"/>
          <w:szCs w:val="28"/>
          <w:lang w:eastAsia="ru-RU"/>
        </w:rPr>
        <w:fldChar w:fldCharType="end"/>
      </w:r>
    </w:p>
    <w:p w14:paraId="0556AA32" w14:textId="67CF7FDC" w:rsidR="0065642A" w:rsidRPr="0065642A" w:rsidRDefault="0065642A" w:rsidP="0065642A">
      <w:pPr>
        <w:spacing w:after="0" w:line="240" w:lineRule="auto"/>
        <w:ind w:firstLine="567"/>
        <w:jc w:val="both"/>
        <w:rPr>
          <w:rFonts w:ascii="Times New Roman" w:eastAsia="Times New Roman" w:hAnsi="Times New Roman" w:cs="Times New Roman"/>
          <w:color w:val="000000"/>
          <w:sz w:val="28"/>
          <w:szCs w:val="28"/>
          <w:lang w:eastAsia="ru-RU"/>
        </w:rPr>
      </w:pPr>
      <w:bookmarkStart w:id="38" w:name="_Hlk91619319"/>
      <w:r w:rsidRPr="0065642A">
        <w:rPr>
          <w:rFonts w:ascii="Times New Roman" w:eastAsia="Times New Roman" w:hAnsi="Times New Roman" w:cs="Times New Roman"/>
          <w:color w:val="000000"/>
          <w:sz w:val="28"/>
          <w:szCs w:val="28"/>
          <w:lang w:eastAsia="ru-RU"/>
        </w:rPr>
        <w:t>В</w:t>
      </w:r>
      <w:r w:rsidR="00470557">
        <w:rPr>
          <w:rFonts w:ascii="Times New Roman" w:eastAsia="Times New Roman" w:hAnsi="Times New Roman" w:cs="Times New Roman"/>
          <w:color w:val="000000"/>
          <w:sz w:val="28"/>
          <w:szCs w:val="28"/>
          <w:lang w:eastAsia="ru-RU"/>
        </w:rPr>
        <w:t xml:space="preserve"> целом,</w:t>
      </w:r>
      <w:r w:rsidRPr="0065642A">
        <w:rPr>
          <w:rFonts w:ascii="Times New Roman" w:eastAsia="Times New Roman" w:hAnsi="Times New Roman" w:cs="Times New Roman"/>
          <w:color w:val="000000"/>
          <w:sz w:val="28"/>
          <w:szCs w:val="28"/>
          <w:lang w:eastAsia="ru-RU"/>
        </w:rPr>
        <w:t xml:space="preserve"> эпидемиологический анализ статистических данных в отношении эпилепсии </w:t>
      </w:r>
      <w:r w:rsidR="00470557">
        <w:rPr>
          <w:rFonts w:ascii="Times New Roman" w:eastAsia="Times New Roman" w:hAnsi="Times New Roman" w:cs="Times New Roman"/>
          <w:color w:val="000000"/>
          <w:sz w:val="28"/>
          <w:szCs w:val="28"/>
          <w:lang w:eastAsia="ru-RU"/>
        </w:rPr>
        <w:t xml:space="preserve">в </w:t>
      </w:r>
      <w:r w:rsidR="00470557">
        <w:rPr>
          <w:rFonts w:ascii="Times New Roman" w:eastAsia="Times New Roman" w:hAnsi="Times New Roman" w:cs="Times New Roman"/>
          <w:color w:val="000000"/>
          <w:sz w:val="28"/>
          <w:szCs w:val="28"/>
          <w:lang w:val="en-AU" w:eastAsia="ru-RU"/>
        </w:rPr>
        <w:t>XX</w:t>
      </w:r>
      <w:r w:rsidR="00470557">
        <w:rPr>
          <w:rFonts w:ascii="Times New Roman" w:eastAsia="Times New Roman" w:hAnsi="Times New Roman" w:cs="Times New Roman"/>
          <w:color w:val="000000"/>
          <w:sz w:val="28"/>
          <w:szCs w:val="28"/>
          <w:lang w:eastAsia="ru-RU"/>
        </w:rPr>
        <w:t xml:space="preserve"> веке </w:t>
      </w:r>
      <w:r w:rsidRPr="0065642A">
        <w:rPr>
          <w:rFonts w:ascii="Times New Roman" w:eastAsia="Times New Roman" w:hAnsi="Times New Roman" w:cs="Times New Roman"/>
          <w:color w:val="000000"/>
          <w:sz w:val="28"/>
          <w:szCs w:val="28"/>
          <w:lang w:eastAsia="ru-RU"/>
        </w:rPr>
        <w:t>нередко проводился непланомерно с использованием разнородных методик</w:t>
      </w:r>
      <w:r w:rsidR="00B15D9F">
        <w:rPr>
          <w:rFonts w:ascii="Times New Roman" w:eastAsia="Times New Roman" w:hAnsi="Times New Roman" w:cs="Times New Roman"/>
          <w:color w:val="000000"/>
          <w:sz w:val="28"/>
          <w:szCs w:val="28"/>
          <w:lang w:eastAsia="ru-RU"/>
        </w:rPr>
        <w:t xml:space="preserve"> исследования </w:t>
      </w:r>
      <w:r w:rsidRPr="0065642A">
        <w:rPr>
          <w:rFonts w:ascii="Times New Roman" w:eastAsia="Times New Roman" w:hAnsi="Times New Roman" w:cs="Times New Roman"/>
          <w:color w:val="000000"/>
          <w:sz w:val="28"/>
          <w:szCs w:val="28"/>
          <w:lang w:eastAsia="ru-RU"/>
        </w:rPr>
        <w:t>(чаще всего ретроспективно) и вариабельного возрастного диапазона субъектов. Ввиду отсутствия единых критериев диагностики эпилепсии показатели заболеваемости могли включать случаи спровоцированных (реактивных) приступов и не</w:t>
      </w:r>
      <w:r w:rsidR="008D6E24">
        <w:rPr>
          <w:rFonts w:ascii="Times New Roman" w:eastAsia="Times New Roman" w:hAnsi="Times New Roman" w:cs="Times New Roman"/>
          <w:color w:val="000000"/>
          <w:sz w:val="28"/>
          <w:szCs w:val="28"/>
          <w:lang w:eastAsia="ru-RU"/>
        </w:rPr>
        <w:t xml:space="preserve"> </w:t>
      </w:r>
      <w:r w:rsidRPr="0065642A">
        <w:rPr>
          <w:rFonts w:ascii="Times New Roman" w:eastAsia="Times New Roman" w:hAnsi="Times New Roman" w:cs="Times New Roman"/>
          <w:color w:val="000000"/>
          <w:sz w:val="28"/>
          <w:szCs w:val="28"/>
          <w:lang w:eastAsia="ru-RU"/>
        </w:rPr>
        <w:t>эпилептических пароксизмальных состояний.</w:t>
      </w:r>
      <w:r>
        <w:rPr>
          <w:rFonts w:ascii="Times New Roman" w:eastAsia="Times New Roman" w:hAnsi="Times New Roman" w:cs="Times New Roman"/>
          <w:color w:val="000000"/>
          <w:sz w:val="28"/>
          <w:szCs w:val="28"/>
          <w:lang w:eastAsia="ru-RU"/>
        </w:rPr>
        <w:fldChar w:fldCharType="begin"/>
      </w:r>
      <w:r w:rsidR="00ED7DAD">
        <w:rPr>
          <w:rFonts w:ascii="Times New Roman" w:eastAsia="Times New Roman" w:hAnsi="Times New Roman" w:cs="Times New Roman"/>
          <w:color w:val="000000"/>
          <w:sz w:val="28"/>
          <w:szCs w:val="28"/>
          <w:lang w:eastAsia="ru-RU"/>
        </w:rPr>
        <w:instrText xml:space="preserve"> ADDIN EN.CITE &lt;EndNote&gt;&lt;Cite&gt;&lt;Author&gt;Cowan&lt;/Author&gt;&lt;Year&gt;2002&lt;/Year&gt;&lt;RecNum&gt;106&lt;/RecNum&gt;&lt;DisplayText&gt;[41]&lt;/DisplayText&gt;&lt;record&gt;&lt;rec-number&gt;106&lt;/rec-number&gt;&lt;foreign-keys&gt;&lt;key app="EN" db-id="zvafdpwp1wx5rbedav7prrfpepara92aavde" timestamp="1640704941"&gt;106&lt;/key&gt;&lt;/foreign-keys&gt;&lt;ref-type name="Journal Article"&gt;17&lt;/ref-type&gt;&lt;contributors&gt;&lt;authors&gt;&lt;author&gt;Cowan, L. D.&lt;/author&gt;&lt;/authors&gt;&lt;/contributors&gt;&lt;auth-address&gt;Department of Biostatistics and Epidemiology, University of Oklahoma College of Public Health, Oklahoma City, Oklahoma 73190, USA. linda.cowan@ouhsc.edu&lt;/auth-address&gt;&lt;titles&gt;&lt;title&gt;The epidemiology of the epilepsies in children&lt;/title&gt;&lt;secondary-title&gt;Ment Retard Dev Disabil Res Rev&lt;/secondary-title&gt;&lt;/titles&gt;&lt;periodical&gt;&lt;full-title&gt;Ment Retard Dev Disabil Res Rev&lt;/full-title&gt;&lt;/periodical&gt;&lt;pages&gt;171-81&lt;/pages&gt;&lt;volume&gt;8&lt;/volume&gt;&lt;number&gt;3&lt;/number&gt;&lt;edition&gt;2002/09/07&lt;/edition&gt;&lt;keywords&gt;&lt;keyword&gt;Adolescent&lt;/keyword&gt;&lt;keyword&gt;Adult&lt;/keyword&gt;&lt;keyword&gt;Age Distribution&lt;/keyword&gt;&lt;keyword&gt;Child&lt;/keyword&gt;&lt;keyword&gt;Child, Preschool&lt;/keyword&gt;&lt;keyword&gt;Epilepsy/diagnosis/*epidemiology/ethnology/etiology&lt;/keyword&gt;&lt;keyword&gt;Europe/epidemiology&lt;/keyword&gt;&lt;keyword&gt;Female&lt;/keyword&gt;&lt;keyword&gt;Guam/epidemiology&lt;/keyword&gt;&lt;keyword&gt;Humans&lt;/keyword&gt;&lt;keyword&gt;Incidence&lt;/keyword&gt;&lt;keyword&gt;Infant&lt;/keyword&gt;&lt;keyword&gt;Infant, Newborn&lt;/keyword&gt;&lt;keyword&gt;Male&lt;/keyword&gt;&lt;keyword&gt;Prevalence&lt;/keyword&gt;&lt;keyword&gt;Prognosis&lt;/keyword&gt;&lt;keyword&gt;Racial Groups&lt;/keyword&gt;&lt;keyword&gt;Risk Factors&lt;/keyword&gt;&lt;keyword&gt;Scandinavian and Nordic Countries/epidemiology&lt;/keyword&gt;&lt;keyword&gt;Sex Distribution&lt;/keyword&gt;&lt;keyword&gt;United States/epidemiology&lt;/keyword&gt;&lt;/keywords&gt;&lt;dates&gt;&lt;year&gt;2002&lt;/year&gt;&lt;/dates&gt;&lt;isbn&gt;1080-4013 (Print)&amp;#xD;1080-4013&lt;/isbn&gt;&lt;accession-num&gt;12216061&lt;/accession-num&gt;&lt;urls&gt;&lt;/urls&gt;&lt;electronic-resource-num&gt;10.1002/mrdd.10035&lt;/electronic-resource-num&gt;&lt;remote-database-provider&gt;NLM&lt;/remote-database-provider&gt;&lt;language&gt;eng&lt;/language&gt;&lt;/record&gt;&lt;/Cite&gt;&lt;/EndNote&gt;</w:instrText>
      </w:r>
      <w:r>
        <w:rPr>
          <w:rFonts w:ascii="Times New Roman" w:eastAsia="Times New Roman" w:hAnsi="Times New Roman" w:cs="Times New Roman"/>
          <w:color w:val="000000"/>
          <w:sz w:val="28"/>
          <w:szCs w:val="28"/>
          <w:lang w:eastAsia="ru-RU"/>
        </w:rPr>
        <w:fldChar w:fldCharType="separate"/>
      </w:r>
      <w:r w:rsidR="00ED7DAD">
        <w:rPr>
          <w:rFonts w:ascii="Times New Roman" w:eastAsia="Times New Roman" w:hAnsi="Times New Roman" w:cs="Times New Roman"/>
          <w:noProof/>
          <w:color w:val="000000"/>
          <w:sz w:val="28"/>
          <w:szCs w:val="28"/>
          <w:lang w:eastAsia="ru-RU"/>
        </w:rPr>
        <w:t>[41]</w:t>
      </w:r>
      <w:r>
        <w:rPr>
          <w:rFonts w:ascii="Times New Roman" w:eastAsia="Times New Roman" w:hAnsi="Times New Roman" w:cs="Times New Roman"/>
          <w:color w:val="000000"/>
          <w:sz w:val="28"/>
          <w:szCs w:val="28"/>
          <w:lang w:eastAsia="ru-RU"/>
        </w:rPr>
        <w:fldChar w:fldCharType="end"/>
      </w:r>
      <w:r w:rsidRPr="0065642A">
        <w:rPr>
          <w:rFonts w:ascii="Times New Roman" w:eastAsia="Times New Roman" w:hAnsi="Times New Roman" w:cs="Times New Roman"/>
          <w:color w:val="000000"/>
          <w:sz w:val="28"/>
          <w:szCs w:val="28"/>
          <w:lang w:eastAsia="ru-RU"/>
        </w:rPr>
        <w:t xml:space="preserve"> Сообщаемые статистические данные в отношении впервые выявленной эпилепсии у детей значительно различались в зависимости от критериев включения. Некоторые исследования учитывали только пациентов с двумя или более приступами, тогда как другие включали случаи с единственным припадком, а также фебрильные и неонатальные судороги.</w:t>
      </w:r>
      <w:r>
        <w:rPr>
          <w:rFonts w:ascii="Times New Roman" w:eastAsia="Times New Roman" w:hAnsi="Times New Roman" w:cs="Times New Roman"/>
          <w:color w:val="000000"/>
          <w:sz w:val="28"/>
          <w:szCs w:val="28"/>
          <w:lang w:eastAsia="ru-RU"/>
        </w:rPr>
        <w:fldChar w:fldCharType="begin">
          <w:fldData xml:space="preserve">PEVuZE5vdGU+PENpdGU+PEF1dGhvcj5XaXJyZWxsPC9BdXRob3I+PFllYXI+MjAxMTwvWWVhcj48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</w:fldData>
        </w:fldChar>
      </w:r>
      <w:r w:rsidR="00ED7DAD">
        <w:rPr>
          <w:rFonts w:ascii="Times New Roman" w:eastAsia="Times New Roman" w:hAnsi="Times New Roman" w:cs="Times New Roman"/>
          <w:color w:val="000000"/>
          <w:sz w:val="28"/>
          <w:szCs w:val="28"/>
          <w:lang w:eastAsia="ru-RU"/>
        </w:rPr>
        <w:instrText xml:space="preserve"> ADDIN EN.CITE </w:instrText>
      </w:r>
      <w:r w:rsidR="00ED7DAD">
        <w:rPr>
          <w:rFonts w:ascii="Times New Roman" w:eastAsia="Times New Roman" w:hAnsi="Times New Roman" w:cs="Times New Roman"/>
          <w:color w:val="000000"/>
          <w:sz w:val="28"/>
          <w:szCs w:val="28"/>
          <w:lang w:eastAsia="ru-RU"/>
        </w:rPr>
        <w:fldChar w:fldCharType="begin">
          <w:fldData xml:space="preserve">PEVuZE5vdGU+PENpdGU+PEF1dGhvcj5XaXJyZWxsPC9BdXRob3I+PFllYXI+MjAxMTwvWWVhcj48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</w:fldData>
        </w:fldChar>
      </w:r>
      <w:r w:rsidR="00ED7DAD">
        <w:rPr>
          <w:rFonts w:ascii="Times New Roman" w:eastAsia="Times New Roman" w:hAnsi="Times New Roman" w:cs="Times New Roman"/>
          <w:color w:val="000000"/>
          <w:sz w:val="28"/>
          <w:szCs w:val="28"/>
          <w:lang w:eastAsia="ru-RU"/>
        </w:rPr>
        <w:instrText xml:space="preserve"> ADDIN EN.CITE.DATA </w:instrText>
      </w:r>
      <w:r w:rsidR="00ED7DAD">
        <w:rPr>
          <w:rFonts w:ascii="Times New Roman" w:eastAsia="Times New Roman" w:hAnsi="Times New Roman" w:cs="Times New Roman"/>
          <w:color w:val="000000"/>
          <w:sz w:val="28"/>
          <w:szCs w:val="28"/>
          <w:lang w:eastAsia="ru-RU"/>
        </w:rPr>
      </w:r>
      <w:r w:rsidR="00ED7DAD">
        <w:rPr>
          <w:rFonts w:ascii="Times New Roman" w:eastAsia="Times New Roman" w:hAnsi="Times New Roman" w:cs="Times New Roman"/>
          <w:color w:val="000000"/>
          <w:sz w:val="28"/>
          <w:szCs w:val="28"/>
          <w:lang w:eastAsia="ru-RU"/>
        </w:rPr>
        <w:fldChar w:fldCharType="end"/>
      </w:r>
      <w:r>
        <w:rPr>
          <w:rFonts w:ascii="Times New Roman" w:eastAsia="Times New Roman" w:hAnsi="Times New Roman" w:cs="Times New Roman"/>
          <w:color w:val="000000"/>
          <w:sz w:val="28"/>
          <w:szCs w:val="28"/>
          <w:lang w:eastAsia="ru-RU"/>
        </w:rPr>
      </w:r>
      <w:r>
        <w:rPr>
          <w:rFonts w:ascii="Times New Roman" w:eastAsia="Times New Roman" w:hAnsi="Times New Roman" w:cs="Times New Roman"/>
          <w:color w:val="000000"/>
          <w:sz w:val="28"/>
          <w:szCs w:val="28"/>
          <w:lang w:eastAsia="ru-RU"/>
        </w:rPr>
        <w:fldChar w:fldCharType="separate"/>
      </w:r>
      <w:r w:rsidR="00ED7DAD">
        <w:rPr>
          <w:rFonts w:ascii="Times New Roman" w:eastAsia="Times New Roman" w:hAnsi="Times New Roman" w:cs="Times New Roman"/>
          <w:noProof/>
          <w:color w:val="000000"/>
          <w:sz w:val="28"/>
          <w:szCs w:val="28"/>
          <w:lang w:eastAsia="ru-RU"/>
        </w:rPr>
        <w:t>[42]</w:t>
      </w:r>
      <w:r>
        <w:rPr>
          <w:rFonts w:ascii="Times New Roman" w:eastAsia="Times New Roman" w:hAnsi="Times New Roman" w:cs="Times New Roman"/>
          <w:color w:val="000000"/>
          <w:sz w:val="28"/>
          <w:szCs w:val="28"/>
          <w:lang w:eastAsia="ru-RU"/>
        </w:rPr>
        <w:fldChar w:fldCharType="end"/>
      </w:r>
    </w:p>
    <w:p w14:paraId="152F13FE" w14:textId="556AC30F" w:rsidR="00597674" w:rsidRDefault="0065642A" w:rsidP="0065642A">
      <w:pPr>
        <w:spacing w:after="0" w:line="240" w:lineRule="auto"/>
        <w:ind w:firstLine="567"/>
        <w:jc w:val="both"/>
        <w:rPr>
          <w:rFonts w:ascii="Times New Roman" w:eastAsia="Times New Roman" w:hAnsi="Times New Roman" w:cs="Times New Roman"/>
          <w:color w:val="000000"/>
          <w:sz w:val="28"/>
          <w:szCs w:val="28"/>
          <w:lang w:eastAsia="ru-RU"/>
        </w:rPr>
      </w:pPr>
      <w:r w:rsidRPr="0065642A">
        <w:rPr>
          <w:rFonts w:ascii="Times New Roman" w:eastAsia="Times New Roman" w:hAnsi="Times New Roman" w:cs="Times New Roman"/>
          <w:color w:val="000000"/>
          <w:sz w:val="28"/>
          <w:szCs w:val="28"/>
          <w:lang w:eastAsia="ru-RU"/>
        </w:rPr>
        <w:t>В</w:t>
      </w:r>
      <w:r w:rsidR="00EA02C8">
        <w:rPr>
          <w:rFonts w:ascii="Times New Roman" w:eastAsia="Times New Roman" w:hAnsi="Times New Roman" w:cs="Times New Roman"/>
          <w:color w:val="000000"/>
          <w:sz w:val="28"/>
          <w:szCs w:val="28"/>
          <w:lang w:eastAsia="ru-RU"/>
        </w:rPr>
        <w:t xml:space="preserve"> </w:t>
      </w:r>
      <w:r w:rsidRPr="0065642A">
        <w:rPr>
          <w:rFonts w:ascii="Times New Roman" w:eastAsia="Times New Roman" w:hAnsi="Times New Roman" w:cs="Times New Roman"/>
          <w:color w:val="000000"/>
          <w:sz w:val="28"/>
          <w:szCs w:val="28"/>
          <w:lang w:eastAsia="ru-RU"/>
        </w:rPr>
        <w:t>связи с</w:t>
      </w:r>
      <w:r w:rsidR="00EA02C8">
        <w:rPr>
          <w:rFonts w:ascii="Times New Roman" w:eastAsia="Times New Roman" w:hAnsi="Times New Roman" w:cs="Times New Roman"/>
          <w:color w:val="000000"/>
          <w:sz w:val="28"/>
          <w:szCs w:val="28"/>
          <w:lang w:eastAsia="ru-RU"/>
        </w:rPr>
        <w:t xml:space="preserve"> </w:t>
      </w:r>
      <w:r w:rsidRPr="0065642A">
        <w:rPr>
          <w:rFonts w:ascii="Times New Roman" w:eastAsia="Times New Roman" w:hAnsi="Times New Roman" w:cs="Times New Roman"/>
          <w:color w:val="000000"/>
          <w:sz w:val="28"/>
          <w:szCs w:val="28"/>
          <w:lang w:eastAsia="ru-RU"/>
        </w:rPr>
        <w:t>вышеизложенными причинами достоверность диагноза эпилепсии из разных источников часто ставилась под сомнение в ходе отбора научных публикаций для систематическ</w:t>
      </w:r>
      <w:r w:rsidR="00797D9C">
        <w:rPr>
          <w:rFonts w:ascii="Times New Roman" w:eastAsia="Times New Roman" w:hAnsi="Times New Roman" w:cs="Times New Roman"/>
          <w:color w:val="000000"/>
          <w:sz w:val="28"/>
          <w:szCs w:val="28"/>
          <w:lang w:eastAsia="ru-RU"/>
        </w:rPr>
        <w:t>их</w:t>
      </w:r>
      <w:r w:rsidRPr="0065642A">
        <w:rPr>
          <w:rFonts w:ascii="Times New Roman" w:eastAsia="Times New Roman" w:hAnsi="Times New Roman" w:cs="Times New Roman"/>
          <w:color w:val="000000"/>
          <w:sz w:val="28"/>
          <w:szCs w:val="28"/>
          <w:lang w:eastAsia="ru-RU"/>
        </w:rPr>
        <w:t xml:space="preserve"> обзор</w:t>
      </w:r>
      <w:r w:rsidR="00797D9C">
        <w:rPr>
          <w:rFonts w:ascii="Times New Roman" w:eastAsia="Times New Roman" w:hAnsi="Times New Roman" w:cs="Times New Roman"/>
          <w:color w:val="000000"/>
          <w:sz w:val="28"/>
          <w:szCs w:val="28"/>
          <w:lang w:eastAsia="ru-RU"/>
        </w:rPr>
        <w:t>ов</w:t>
      </w:r>
      <w:r w:rsidRPr="0065642A">
        <w:rPr>
          <w:rFonts w:ascii="Times New Roman" w:eastAsia="Times New Roman" w:hAnsi="Times New Roman" w:cs="Times New Roman"/>
          <w:color w:val="000000"/>
          <w:sz w:val="28"/>
          <w:szCs w:val="28"/>
          <w:lang w:eastAsia="ru-RU"/>
        </w:rPr>
        <w:t xml:space="preserve"> и мета-анализа. Недостаток качественных контролируемых этиологических исследований во многом объясняется методологическими проблемами при проведении эпидемиологических исследований эпилепсии.</w:t>
      </w:r>
      <w:r>
        <w:rPr>
          <w:rFonts w:ascii="Times New Roman" w:eastAsia="Times New Roman" w:hAnsi="Times New Roman" w:cs="Times New Roman"/>
          <w:color w:val="000000"/>
          <w:sz w:val="28"/>
          <w:szCs w:val="28"/>
          <w:lang w:eastAsia="ru-RU"/>
        </w:rPr>
        <w:fldChar w:fldCharType="begin"/>
      </w:r>
      <w:r w:rsidR="00ED7DAD">
        <w:rPr>
          <w:rFonts w:ascii="Times New Roman" w:eastAsia="Times New Roman" w:hAnsi="Times New Roman" w:cs="Times New Roman"/>
          <w:color w:val="000000"/>
          <w:sz w:val="28"/>
          <w:szCs w:val="28"/>
          <w:lang w:eastAsia="ru-RU"/>
        </w:rPr>
        <w:instrText xml:space="preserve"> ADDIN EN.CITE &lt;EndNote&gt;&lt;Cite&gt;&lt;Author&gt;Cowan&lt;/Author&gt;&lt;Year&gt;2002&lt;/Year&gt;&lt;RecNum&gt;106&lt;/RecNum&gt;&lt;DisplayText&gt;[41]&lt;/DisplayText&gt;&lt;record&gt;&lt;rec-number&gt;106&lt;/rec-number&gt;&lt;foreign-keys&gt;&lt;key app="EN" db-id="zvafdpwp1wx5rbedav7prrfpepara92aavde" timestamp="1640704941"&gt;106&lt;/key&gt;&lt;/foreign-keys&gt;&lt;ref-type name="Journal Article"&gt;17&lt;/ref-type&gt;&lt;contributors&gt;&lt;authors&gt;&lt;author&gt;Cowan, L. D.&lt;/author&gt;&lt;/authors&gt;&lt;/contributors&gt;&lt;auth-address&gt;Department of Biostatistics and Epidemiology, University of Oklahoma College of Public Health, Oklahoma City, Oklahoma 73190, USA. linda.cowan@ouhsc.edu&lt;/auth-address&gt;&lt;titles&gt;&lt;title&gt;The epidemiology of the epilepsies in children&lt;/title&gt;&lt;secondary-title&gt;Ment Retard Dev Disabil Res Rev&lt;/secondary-title&gt;&lt;/titles&gt;&lt;periodical&gt;&lt;full-title&gt;Ment Retard Dev Disabil Res Rev&lt;/full-title&gt;&lt;/periodical&gt;&lt;pages&gt;171-81&lt;/pages&gt;&lt;volume&gt;8&lt;/volume&gt;&lt;number&gt;3&lt;/number&gt;&lt;edition&gt;2002/09/07&lt;/edition&gt;&lt;keywords&gt;&lt;keyword&gt;Adolescent&lt;/keyword&gt;&lt;keyword&gt;Adult&lt;/keyword&gt;&lt;keyword&gt;Age Distribution&lt;/keyword&gt;&lt;keyword&gt;Child&lt;/keyword&gt;&lt;keyword&gt;Child, Preschool&lt;/keyword&gt;&lt;keyword&gt;Epilepsy/diagnosis/*epidemiology/ethnology/etiology&lt;/keyword&gt;&lt;keyword&gt;Europe/epidemiology&lt;/keyword&gt;&lt;keyword&gt;Female&lt;/keyword&gt;&lt;keyword&gt;Guam/epidemiology&lt;/keyword&gt;&lt;keyword&gt;Humans&lt;/keyword&gt;&lt;keyword&gt;Incidence&lt;/keyword&gt;&lt;keyword&gt;Infant&lt;/keyword&gt;&lt;keyword&gt;Infant, Newborn&lt;/keyword&gt;&lt;keyword&gt;Male&lt;/keyword&gt;&lt;keyword&gt;Prevalence&lt;/keyword&gt;&lt;keyword&gt;Prognosis&lt;/keyword&gt;&lt;keyword&gt;Racial Groups&lt;/keyword&gt;&lt;keyword&gt;Risk Factors&lt;/keyword&gt;&lt;keyword&gt;Scandinavian and Nordic Countries/epidemiology&lt;/keyword&gt;&lt;keyword&gt;Sex Distribution&lt;/keyword&gt;&lt;keyword&gt;United States/epidemiology&lt;/keyword&gt;&lt;/keywords&gt;&lt;dates&gt;&lt;year&gt;2002&lt;/year&gt;&lt;/dates&gt;&lt;isbn&gt;1080-4013 (Print)&amp;#xD;1080-4013&lt;/isbn&gt;&lt;accession-num&gt;12216061&lt;/accession-num&gt;&lt;urls&gt;&lt;/urls&gt;&lt;electronic-resource-num&gt;10.1002/mrdd.10035&lt;/electronic-resource-num&gt;&lt;remote-database-provider&gt;NLM&lt;/remote-database-provider&gt;&lt;language&gt;eng&lt;/language&gt;&lt;/record&gt;&lt;/Cite&gt;&lt;/EndNote&gt;</w:instrText>
      </w:r>
      <w:r>
        <w:rPr>
          <w:rFonts w:ascii="Times New Roman" w:eastAsia="Times New Roman" w:hAnsi="Times New Roman" w:cs="Times New Roman"/>
          <w:color w:val="000000"/>
          <w:sz w:val="28"/>
          <w:szCs w:val="28"/>
          <w:lang w:eastAsia="ru-RU"/>
        </w:rPr>
        <w:fldChar w:fldCharType="separate"/>
      </w:r>
      <w:r w:rsidR="00ED7DAD">
        <w:rPr>
          <w:rFonts w:ascii="Times New Roman" w:eastAsia="Times New Roman" w:hAnsi="Times New Roman" w:cs="Times New Roman"/>
          <w:noProof/>
          <w:color w:val="000000"/>
          <w:sz w:val="28"/>
          <w:szCs w:val="28"/>
          <w:lang w:eastAsia="ru-RU"/>
        </w:rPr>
        <w:t>[41]</w:t>
      </w:r>
      <w:r>
        <w:rPr>
          <w:rFonts w:ascii="Times New Roman" w:eastAsia="Times New Roman" w:hAnsi="Times New Roman" w:cs="Times New Roman"/>
          <w:color w:val="000000"/>
          <w:sz w:val="28"/>
          <w:szCs w:val="28"/>
          <w:lang w:eastAsia="ru-RU"/>
        </w:rPr>
        <w:fldChar w:fldCharType="end"/>
      </w:r>
    </w:p>
    <w:bookmarkEnd w:id="38"/>
    <w:p w14:paraId="3C4A8575" w14:textId="26F16DD6" w:rsidR="00713FCC" w:rsidRDefault="00140D4E" w:rsidP="00CC4633">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Согласно современным международным рекомендациям</w:t>
      </w:r>
      <w:r w:rsidR="000376AC">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пациенты с подозрением на </w:t>
      </w:r>
      <w:r w:rsidR="00CC4633" w:rsidRPr="00CC4633">
        <w:rPr>
          <w:rFonts w:ascii="Times New Roman" w:eastAsia="Times New Roman" w:hAnsi="Times New Roman" w:cs="Times New Roman"/>
          <w:color w:val="000000"/>
          <w:sz w:val="28"/>
          <w:szCs w:val="28"/>
          <w:lang w:eastAsia="ru-RU"/>
        </w:rPr>
        <w:t xml:space="preserve">эпилепсию </w:t>
      </w:r>
      <w:r>
        <w:rPr>
          <w:rFonts w:ascii="Times New Roman" w:eastAsia="Times New Roman" w:hAnsi="Times New Roman" w:cs="Times New Roman"/>
          <w:color w:val="000000"/>
          <w:sz w:val="28"/>
          <w:szCs w:val="28"/>
          <w:lang w:eastAsia="ru-RU"/>
        </w:rPr>
        <w:t xml:space="preserve">должны </w:t>
      </w:r>
      <w:r w:rsidR="00CC2784">
        <w:rPr>
          <w:rFonts w:ascii="Times New Roman" w:eastAsia="Times New Roman" w:hAnsi="Times New Roman" w:cs="Times New Roman"/>
          <w:color w:val="000000"/>
          <w:sz w:val="28"/>
          <w:szCs w:val="28"/>
          <w:lang w:eastAsia="ru-RU"/>
        </w:rPr>
        <w:t>быть обследованы</w:t>
      </w:r>
      <w:r>
        <w:rPr>
          <w:rFonts w:ascii="Times New Roman" w:eastAsia="Times New Roman" w:hAnsi="Times New Roman" w:cs="Times New Roman"/>
          <w:color w:val="000000"/>
          <w:sz w:val="28"/>
          <w:szCs w:val="28"/>
          <w:lang w:eastAsia="ru-RU"/>
        </w:rPr>
        <w:t xml:space="preserve"> </w:t>
      </w:r>
      <w:r w:rsidR="00AA05ED">
        <w:rPr>
          <w:rFonts w:ascii="Times New Roman" w:eastAsia="Times New Roman" w:hAnsi="Times New Roman" w:cs="Times New Roman"/>
          <w:color w:val="000000"/>
          <w:sz w:val="28"/>
          <w:szCs w:val="28"/>
          <w:lang w:eastAsia="ru-RU"/>
        </w:rPr>
        <w:t>комплексно</w:t>
      </w:r>
      <w:r w:rsidR="00CC4633" w:rsidRPr="00CC4633">
        <w:rPr>
          <w:rFonts w:ascii="Times New Roman" w:eastAsia="Times New Roman" w:hAnsi="Times New Roman" w:cs="Times New Roman"/>
          <w:color w:val="000000"/>
          <w:sz w:val="28"/>
          <w:szCs w:val="28"/>
          <w:lang w:eastAsia="ru-RU"/>
        </w:rPr>
        <w:t xml:space="preserve"> и многопланово</w:t>
      </w:r>
      <w:r w:rsidR="00CC4633">
        <w:rPr>
          <w:rFonts w:ascii="Times New Roman" w:eastAsia="Times New Roman" w:hAnsi="Times New Roman" w:cs="Times New Roman"/>
          <w:color w:val="000000"/>
          <w:sz w:val="28"/>
          <w:szCs w:val="28"/>
          <w:lang w:eastAsia="ru-RU"/>
        </w:rPr>
        <w:t xml:space="preserve"> </w:t>
      </w:r>
      <w:r w:rsidR="00CC4633" w:rsidRPr="00CC4633">
        <w:rPr>
          <w:rFonts w:ascii="Times New Roman" w:eastAsia="Times New Roman" w:hAnsi="Times New Roman" w:cs="Times New Roman"/>
          <w:color w:val="000000"/>
          <w:sz w:val="28"/>
          <w:szCs w:val="28"/>
          <w:lang w:eastAsia="ru-RU"/>
        </w:rPr>
        <w:t xml:space="preserve">с привлечением современных эпидемиологических, генетических, нейрофизиологических, биохимических </w:t>
      </w:r>
      <w:r w:rsidR="00CC2784">
        <w:rPr>
          <w:rFonts w:ascii="Times New Roman" w:eastAsia="Times New Roman" w:hAnsi="Times New Roman" w:cs="Times New Roman"/>
          <w:color w:val="000000"/>
          <w:sz w:val="28"/>
          <w:szCs w:val="28"/>
          <w:lang w:eastAsia="ru-RU"/>
        </w:rPr>
        <w:t xml:space="preserve">и психологических </w:t>
      </w:r>
      <w:r w:rsidR="00CC4633" w:rsidRPr="00CC4633">
        <w:rPr>
          <w:rFonts w:ascii="Times New Roman" w:eastAsia="Times New Roman" w:hAnsi="Times New Roman" w:cs="Times New Roman"/>
          <w:color w:val="000000"/>
          <w:sz w:val="28"/>
          <w:szCs w:val="28"/>
          <w:lang w:eastAsia="ru-RU"/>
        </w:rPr>
        <w:t xml:space="preserve">методов </w:t>
      </w:r>
      <w:r w:rsidR="00CC2784">
        <w:rPr>
          <w:rFonts w:ascii="Times New Roman" w:eastAsia="Times New Roman" w:hAnsi="Times New Roman" w:cs="Times New Roman"/>
          <w:color w:val="000000"/>
          <w:sz w:val="28"/>
          <w:szCs w:val="28"/>
          <w:lang w:eastAsia="ru-RU"/>
        </w:rPr>
        <w:t xml:space="preserve">диагностики, на основании которых необходимо проведение качественных стандартизированных масштабных </w:t>
      </w:r>
      <w:r w:rsidR="00713FCC" w:rsidRPr="00713FCC">
        <w:rPr>
          <w:rFonts w:ascii="Times New Roman" w:eastAsia="Times New Roman" w:hAnsi="Times New Roman" w:cs="Times New Roman"/>
          <w:color w:val="000000"/>
          <w:sz w:val="28"/>
          <w:szCs w:val="28"/>
          <w:lang w:eastAsia="ru-RU"/>
        </w:rPr>
        <w:t>популяционны</w:t>
      </w:r>
      <w:r w:rsidR="00CC2784">
        <w:rPr>
          <w:rFonts w:ascii="Times New Roman" w:eastAsia="Times New Roman" w:hAnsi="Times New Roman" w:cs="Times New Roman"/>
          <w:color w:val="000000"/>
          <w:sz w:val="28"/>
          <w:szCs w:val="28"/>
          <w:lang w:eastAsia="ru-RU"/>
        </w:rPr>
        <w:t>х</w:t>
      </w:r>
      <w:r w:rsidR="00713FCC" w:rsidRPr="00713FCC">
        <w:rPr>
          <w:rFonts w:ascii="Times New Roman" w:eastAsia="Times New Roman" w:hAnsi="Times New Roman" w:cs="Times New Roman"/>
          <w:color w:val="000000"/>
          <w:sz w:val="28"/>
          <w:szCs w:val="28"/>
          <w:lang w:eastAsia="ru-RU"/>
        </w:rPr>
        <w:t xml:space="preserve"> исследовани</w:t>
      </w:r>
      <w:r w:rsidR="00CC2784">
        <w:rPr>
          <w:rFonts w:ascii="Times New Roman" w:eastAsia="Times New Roman" w:hAnsi="Times New Roman" w:cs="Times New Roman"/>
          <w:color w:val="000000"/>
          <w:sz w:val="28"/>
          <w:szCs w:val="28"/>
          <w:lang w:eastAsia="ru-RU"/>
        </w:rPr>
        <w:t>й</w:t>
      </w:r>
      <w:r w:rsidR="00713FCC" w:rsidRPr="00713FCC">
        <w:rPr>
          <w:rFonts w:ascii="Times New Roman" w:eastAsia="Times New Roman" w:hAnsi="Times New Roman" w:cs="Times New Roman"/>
          <w:color w:val="000000"/>
          <w:sz w:val="28"/>
          <w:szCs w:val="28"/>
          <w:lang w:eastAsia="ru-RU"/>
        </w:rPr>
        <w:t xml:space="preserve"> </w:t>
      </w:r>
      <w:r w:rsidR="001C7CD9">
        <w:rPr>
          <w:rFonts w:ascii="Times New Roman" w:eastAsia="Times New Roman" w:hAnsi="Times New Roman" w:cs="Times New Roman"/>
          <w:color w:val="000000"/>
          <w:sz w:val="28"/>
          <w:szCs w:val="28"/>
          <w:lang w:eastAsia="ru-RU"/>
        </w:rPr>
        <w:t>регионально</w:t>
      </w:r>
      <w:r w:rsidR="00160457">
        <w:rPr>
          <w:rFonts w:ascii="Times New Roman" w:eastAsia="Times New Roman" w:hAnsi="Times New Roman" w:cs="Times New Roman"/>
          <w:color w:val="000000"/>
          <w:sz w:val="28"/>
          <w:szCs w:val="28"/>
          <w:lang w:eastAsia="ru-RU"/>
        </w:rPr>
        <w:t>й</w:t>
      </w:r>
      <w:r w:rsidR="001C7CD9">
        <w:rPr>
          <w:rFonts w:ascii="Times New Roman" w:eastAsia="Times New Roman" w:hAnsi="Times New Roman" w:cs="Times New Roman"/>
          <w:color w:val="000000"/>
          <w:sz w:val="28"/>
          <w:szCs w:val="28"/>
          <w:lang w:eastAsia="ru-RU"/>
        </w:rPr>
        <w:t xml:space="preserve"> и глобальной </w:t>
      </w:r>
      <w:r w:rsidR="00713FCC" w:rsidRPr="00713FCC">
        <w:rPr>
          <w:rFonts w:ascii="Times New Roman" w:eastAsia="Times New Roman" w:hAnsi="Times New Roman" w:cs="Times New Roman"/>
          <w:color w:val="000000"/>
          <w:sz w:val="28"/>
          <w:szCs w:val="28"/>
          <w:lang w:eastAsia="ru-RU"/>
        </w:rPr>
        <w:t>заболеваемости.</w:t>
      </w:r>
    </w:p>
    <w:p w14:paraId="14672664" w14:textId="39F59F07" w:rsidR="00632F47" w:rsidRDefault="004F7F86" w:rsidP="00C05A56">
      <w:pPr>
        <w:spacing w:after="0" w:line="240" w:lineRule="auto"/>
        <w:ind w:firstLine="567"/>
        <w:jc w:val="both"/>
        <w:rPr>
          <w:rFonts w:ascii="Times New Roman" w:eastAsia="Times New Roman" w:hAnsi="Times New Roman" w:cs="Times New Roman"/>
          <w:color w:val="000000"/>
          <w:sz w:val="28"/>
          <w:szCs w:val="28"/>
          <w:lang w:eastAsia="ru-RU"/>
        </w:rPr>
      </w:pPr>
      <w:r w:rsidRPr="00C05A56">
        <w:rPr>
          <w:rFonts w:ascii="Times New Roman" w:eastAsia="Times New Roman" w:hAnsi="Times New Roman" w:cs="Times New Roman"/>
          <w:color w:val="000000"/>
          <w:sz w:val="28"/>
          <w:szCs w:val="28"/>
          <w:lang w:eastAsia="ru-RU"/>
        </w:rPr>
        <w:t xml:space="preserve">С </w:t>
      </w:r>
      <w:r w:rsidR="00C05A56" w:rsidRPr="00C05A56">
        <w:rPr>
          <w:rFonts w:ascii="Times New Roman" w:eastAsia="Times New Roman" w:hAnsi="Times New Roman" w:cs="Times New Roman"/>
          <w:color w:val="000000"/>
          <w:sz w:val="28"/>
          <w:szCs w:val="28"/>
          <w:lang w:eastAsia="ru-RU"/>
        </w:rPr>
        <w:t>2000</w:t>
      </w:r>
      <w:r w:rsidRPr="00C05A56">
        <w:rPr>
          <w:rFonts w:ascii="Times New Roman" w:eastAsia="Times New Roman" w:hAnsi="Times New Roman" w:cs="Times New Roman"/>
          <w:color w:val="000000"/>
          <w:sz w:val="28"/>
          <w:szCs w:val="28"/>
          <w:lang w:eastAsia="ru-RU"/>
        </w:rPr>
        <w:t xml:space="preserve"> года ВОЗ </w:t>
      </w:r>
      <w:r w:rsidR="00C05A56" w:rsidRPr="00C05A56">
        <w:rPr>
          <w:rFonts w:ascii="Times New Roman" w:eastAsia="Times New Roman" w:hAnsi="Times New Roman" w:cs="Times New Roman"/>
          <w:color w:val="000000"/>
          <w:sz w:val="28"/>
          <w:szCs w:val="28"/>
          <w:lang w:eastAsia="ru-RU"/>
        </w:rPr>
        <w:t>регулярно публикует в открытом доступе показатели глобального</w:t>
      </w:r>
      <w:r w:rsidR="00C05A56">
        <w:rPr>
          <w:rFonts w:ascii="Times New Roman" w:eastAsia="Times New Roman" w:hAnsi="Times New Roman" w:cs="Times New Roman"/>
          <w:color w:val="000000"/>
          <w:sz w:val="28"/>
          <w:szCs w:val="28"/>
          <w:lang w:eastAsia="ru-RU"/>
        </w:rPr>
        <w:t xml:space="preserve"> </w:t>
      </w:r>
      <w:r w:rsidR="00C05A56" w:rsidRPr="00C05A56">
        <w:rPr>
          <w:rFonts w:ascii="Times New Roman" w:eastAsia="Times New Roman" w:hAnsi="Times New Roman" w:cs="Times New Roman"/>
          <w:color w:val="000000"/>
          <w:sz w:val="28"/>
          <w:szCs w:val="28"/>
          <w:lang w:eastAsia="ru-RU"/>
        </w:rPr>
        <w:t>бремени болезней</w:t>
      </w:r>
      <w:r w:rsidR="00354A24">
        <w:rPr>
          <w:rFonts w:ascii="Times New Roman" w:eastAsia="Times New Roman" w:hAnsi="Times New Roman" w:cs="Times New Roman"/>
          <w:color w:val="000000"/>
          <w:sz w:val="28"/>
          <w:szCs w:val="28"/>
          <w:lang w:eastAsia="ru-RU"/>
        </w:rPr>
        <w:t xml:space="preserve"> - ГББ</w:t>
      </w:r>
      <w:r w:rsidR="00C05A56" w:rsidRPr="00C05A56">
        <w:rPr>
          <w:rFonts w:ascii="Times New Roman" w:eastAsia="Times New Roman" w:hAnsi="Times New Roman" w:cs="Times New Roman"/>
          <w:color w:val="000000"/>
          <w:sz w:val="28"/>
          <w:szCs w:val="28"/>
          <w:lang w:eastAsia="ru-RU"/>
        </w:rPr>
        <w:t xml:space="preserve"> (Global Burden of Disease – GBD)</w:t>
      </w:r>
      <w:r w:rsidR="00354A24">
        <w:rPr>
          <w:rFonts w:ascii="Times New Roman" w:eastAsia="Times New Roman" w:hAnsi="Times New Roman" w:cs="Times New Roman"/>
          <w:color w:val="000000"/>
          <w:sz w:val="28"/>
          <w:szCs w:val="28"/>
          <w:lang w:eastAsia="ru-RU"/>
        </w:rPr>
        <w:t xml:space="preserve"> для</w:t>
      </w:r>
      <w:r w:rsidR="00C05A56" w:rsidRPr="00C05A56">
        <w:rPr>
          <w:rFonts w:ascii="Times New Roman" w:eastAsia="Times New Roman" w:hAnsi="Times New Roman" w:cs="Times New Roman"/>
          <w:color w:val="000000"/>
          <w:sz w:val="28"/>
          <w:szCs w:val="28"/>
          <w:lang w:eastAsia="ru-RU"/>
        </w:rPr>
        <w:t xml:space="preserve"> </w:t>
      </w:r>
      <w:r w:rsidR="00354A24" w:rsidRPr="00354A24">
        <w:rPr>
          <w:rFonts w:ascii="Times New Roman" w:eastAsia="Times New Roman" w:hAnsi="Times New Roman" w:cs="Times New Roman"/>
          <w:color w:val="000000"/>
          <w:sz w:val="28"/>
          <w:szCs w:val="28"/>
          <w:lang w:eastAsia="ru-RU"/>
        </w:rPr>
        <w:t xml:space="preserve">территорий и стран с населением </w:t>
      </w:r>
      <w:r w:rsidR="00354A24">
        <w:rPr>
          <w:rFonts w:ascii="Times New Roman" w:eastAsia="Times New Roman" w:hAnsi="Times New Roman" w:cs="Times New Roman"/>
          <w:color w:val="000000"/>
          <w:sz w:val="28"/>
          <w:szCs w:val="28"/>
          <w:lang w:eastAsia="ru-RU"/>
        </w:rPr>
        <w:t xml:space="preserve">не </w:t>
      </w:r>
      <w:r w:rsidR="00354A24" w:rsidRPr="00354A24">
        <w:rPr>
          <w:rFonts w:ascii="Times New Roman" w:eastAsia="Times New Roman" w:hAnsi="Times New Roman" w:cs="Times New Roman"/>
          <w:color w:val="000000"/>
          <w:sz w:val="28"/>
          <w:szCs w:val="28"/>
          <w:lang w:eastAsia="ru-RU"/>
        </w:rPr>
        <w:t>менее 50</w:t>
      </w:r>
      <w:r w:rsidR="00354A24">
        <w:rPr>
          <w:rFonts w:ascii="Times New Roman" w:eastAsia="Times New Roman" w:hAnsi="Times New Roman" w:cs="Times New Roman"/>
          <w:color w:val="000000"/>
          <w:sz w:val="28"/>
          <w:szCs w:val="28"/>
          <w:lang w:eastAsia="ru-RU"/>
        </w:rPr>
        <w:t>.</w:t>
      </w:r>
      <w:r w:rsidR="00354A24" w:rsidRPr="00354A24">
        <w:rPr>
          <w:rFonts w:ascii="Times New Roman" w:eastAsia="Times New Roman" w:hAnsi="Times New Roman" w:cs="Times New Roman"/>
          <w:color w:val="000000"/>
          <w:sz w:val="28"/>
          <w:szCs w:val="28"/>
          <w:lang w:eastAsia="ru-RU"/>
        </w:rPr>
        <w:t>000 человек</w:t>
      </w:r>
      <w:r w:rsidR="00354A24">
        <w:rPr>
          <w:rFonts w:ascii="Times New Roman" w:eastAsia="Times New Roman" w:hAnsi="Times New Roman" w:cs="Times New Roman"/>
          <w:color w:val="000000"/>
          <w:sz w:val="28"/>
          <w:szCs w:val="28"/>
          <w:lang w:eastAsia="ru-RU"/>
        </w:rPr>
        <w:t>.</w:t>
      </w:r>
      <w:r w:rsidR="00C05A56">
        <w:rPr>
          <w:rFonts w:ascii="Times New Roman" w:eastAsia="Times New Roman" w:hAnsi="Times New Roman" w:cs="Times New Roman"/>
          <w:color w:val="000000"/>
          <w:sz w:val="28"/>
          <w:szCs w:val="28"/>
          <w:lang w:eastAsia="ru-RU"/>
        </w:rPr>
        <w:t xml:space="preserve"> </w:t>
      </w:r>
      <w:r w:rsidR="00632F47">
        <w:rPr>
          <w:rFonts w:ascii="Times New Roman" w:eastAsia="Times New Roman" w:hAnsi="Times New Roman" w:cs="Times New Roman"/>
          <w:color w:val="000000"/>
          <w:sz w:val="28"/>
          <w:szCs w:val="28"/>
          <w:lang w:eastAsia="ru-RU"/>
        </w:rPr>
        <w:t>Оценка</w:t>
      </w:r>
      <w:r w:rsidR="00632F47" w:rsidRPr="00632F47">
        <w:rPr>
          <w:rFonts w:ascii="Times New Roman" w:eastAsia="Times New Roman" w:hAnsi="Times New Roman" w:cs="Times New Roman"/>
          <w:color w:val="000000"/>
          <w:sz w:val="28"/>
          <w:szCs w:val="28"/>
          <w:lang w:eastAsia="ru-RU"/>
        </w:rPr>
        <w:t xml:space="preserve"> ГББ на сегодняшний день является наиболее полным </w:t>
      </w:r>
      <w:r w:rsidR="00632F47">
        <w:rPr>
          <w:rFonts w:ascii="Times New Roman" w:eastAsia="Times New Roman" w:hAnsi="Times New Roman" w:cs="Times New Roman"/>
          <w:color w:val="000000"/>
          <w:sz w:val="28"/>
          <w:szCs w:val="28"/>
          <w:lang w:eastAsia="ru-RU"/>
        </w:rPr>
        <w:t>мировым</w:t>
      </w:r>
      <w:r w:rsidR="00632F47" w:rsidRPr="00632F47">
        <w:rPr>
          <w:rFonts w:ascii="Times New Roman" w:eastAsia="Times New Roman" w:hAnsi="Times New Roman" w:cs="Times New Roman"/>
          <w:color w:val="000000"/>
          <w:sz w:val="28"/>
          <w:szCs w:val="28"/>
          <w:lang w:eastAsia="ru-RU"/>
        </w:rPr>
        <w:t xml:space="preserve"> наблюдательным эпидемиологическим исследованием</w:t>
      </w:r>
      <w:r w:rsidR="00632F47">
        <w:rPr>
          <w:rFonts w:ascii="Times New Roman" w:eastAsia="Times New Roman" w:hAnsi="Times New Roman" w:cs="Times New Roman"/>
          <w:color w:val="000000"/>
          <w:sz w:val="28"/>
          <w:szCs w:val="28"/>
          <w:lang w:eastAsia="ru-RU"/>
        </w:rPr>
        <w:t xml:space="preserve"> на основании </w:t>
      </w:r>
      <w:r w:rsidR="00632F47" w:rsidRPr="00632F47">
        <w:rPr>
          <w:rFonts w:ascii="Times New Roman" w:eastAsia="Times New Roman" w:hAnsi="Times New Roman" w:cs="Times New Roman"/>
          <w:color w:val="000000"/>
          <w:sz w:val="28"/>
          <w:szCs w:val="28"/>
          <w:lang w:eastAsia="ru-RU"/>
        </w:rPr>
        <w:t>тысяч источников данных по всему миру</w:t>
      </w:r>
      <w:r w:rsidR="00FD4BD4">
        <w:rPr>
          <w:rFonts w:ascii="Times New Roman" w:eastAsia="Times New Roman" w:hAnsi="Times New Roman" w:cs="Times New Roman"/>
          <w:color w:val="000000"/>
          <w:sz w:val="28"/>
          <w:szCs w:val="28"/>
          <w:lang w:eastAsia="ru-RU"/>
        </w:rPr>
        <w:t>,</w:t>
      </w:r>
      <w:r w:rsidR="00632F47" w:rsidRPr="00632F47">
        <w:rPr>
          <w:rFonts w:ascii="Times New Roman" w:eastAsia="Times New Roman" w:hAnsi="Times New Roman" w:cs="Times New Roman"/>
          <w:color w:val="000000"/>
          <w:sz w:val="28"/>
          <w:szCs w:val="28"/>
          <w:lang w:eastAsia="ru-RU"/>
        </w:rPr>
        <w:t xml:space="preserve"> </w:t>
      </w:r>
      <w:r w:rsidR="00632F47">
        <w:rPr>
          <w:rFonts w:ascii="Times New Roman" w:eastAsia="Times New Roman" w:hAnsi="Times New Roman" w:cs="Times New Roman"/>
          <w:color w:val="000000"/>
          <w:sz w:val="28"/>
          <w:szCs w:val="28"/>
          <w:lang w:eastAsia="ru-RU"/>
        </w:rPr>
        <w:t xml:space="preserve">при </w:t>
      </w:r>
      <w:r w:rsidR="00632F47" w:rsidRPr="00632F47">
        <w:rPr>
          <w:rFonts w:ascii="Times New Roman" w:eastAsia="Times New Roman" w:hAnsi="Times New Roman" w:cs="Times New Roman"/>
          <w:color w:val="000000"/>
          <w:sz w:val="28"/>
          <w:szCs w:val="28"/>
          <w:lang w:eastAsia="ru-RU"/>
        </w:rPr>
        <w:t>сотрудничеств</w:t>
      </w:r>
      <w:r w:rsidR="00632F47">
        <w:rPr>
          <w:rFonts w:ascii="Times New Roman" w:eastAsia="Times New Roman" w:hAnsi="Times New Roman" w:cs="Times New Roman"/>
          <w:color w:val="000000"/>
          <w:sz w:val="28"/>
          <w:szCs w:val="28"/>
          <w:lang w:eastAsia="ru-RU"/>
        </w:rPr>
        <w:t>е</w:t>
      </w:r>
      <w:r w:rsidR="00632F47" w:rsidRPr="00632F47">
        <w:rPr>
          <w:rFonts w:ascii="Times New Roman" w:eastAsia="Times New Roman" w:hAnsi="Times New Roman" w:cs="Times New Roman"/>
          <w:color w:val="000000"/>
          <w:sz w:val="28"/>
          <w:szCs w:val="28"/>
          <w:lang w:eastAsia="ru-RU"/>
        </w:rPr>
        <w:t xml:space="preserve"> свыше 500 исследователей из 50 стран и 303 научных учреждений</w:t>
      </w:r>
      <w:r w:rsidR="00FD4BD4">
        <w:rPr>
          <w:rFonts w:ascii="Times New Roman" w:eastAsia="Times New Roman" w:hAnsi="Times New Roman" w:cs="Times New Roman"/>
          <w:color w:val="000000"/>
          <w:sz w:val="28"/>
          <w:szCs w:val="28"/>
          <w:lang w:eastAsia="ru-RU"/>
        </w:rPr>
        <w:t xml:space="preserve">. Данный проект с координационным центром на базе </w:t>
      </w:r>
      <w:r w:rsidR="00FD4BD4" w:rsidRPr="00FD4BD4">
        <w:rPr>
          <w:rFonts w:ascii="Times New Roman" w:eastAsia="Times New Roman" w:hAnsi="Times New Roman" w:cs="Times New Roman"/>
          <w:color w:val="000000"/>
          <w:sz w:val="28"/>
          <w:szCs w:val="28"/>
          <w:lang w:eastAsia="ru-RU"/>
        </w:rPr>
        <w:t xml:space="preserve">Института измерения показателей и оценки здоровья </w:t>
      </w:r>
      <w:r w:rsidR="00632F47" w:rsidRPr="00632F47">
        <w:rPr>
          <w:rFonts w:ascii="Times New Roman" w:eastAsia="Times New Roman" w:hAnsi="Times New Roman" w:cs="Times New Roman"/>
          <w:color w:val="000000"/>
          <w:sz w:val="28"/>
          <w:szCs w:val="28"/>
          <w:lang w:eastAsia="ru-RU"/>
        </w:rPr>
        <w:t>(</w:t>
      </w:r>
      <w:r w:rsidR="00FD4BD4" w:rsidRPr="00FD4BD4">
        <w:rPr>
          <w:rFonts w:ascii="Times New Roman" w:eastAsia="Times New Roman" w:hAnsi="Times New Roman" w:cs="Times New Roman"/>
          <w:color w:val="000000"/>
          <w:sz w:val="28"/>
          <w:szCs w:val="28"/>
          <w:lang w:eastAsia="ru-RU"/>
        </w:rPr>
        <w:t>Institute for Health Metrics and Evaluation - IHME</w:t>
      </w:r>
      <w:r w:rsidR="00632F47" w:rsidRPr="00632F47">
        <w:rPr>
          <w:rFonts w:ascii="Times New Roman" w:eastAsia="Times New Roman" w:hAnsi="Times New Roman" w:cs="Times New Roman"/>
          <w:color w:val="000000"/>
          <w:sz w:val="28"/>
          <w:szCs w:val="28"/>
          <w:lang w:eastAsia="ru-RU"/>
        </w:rPr>
        <w:t xml:space="preserve">) Вашингтонского университета в </w:t>
      </w:r>
      <w:r w:rsidR="00D80292">
        <w:rPr>
          <w:rFonts w:ascii="Times New Roman" w:eastAsia="Times New Roman" w:hAnsi="Times New Roman" w:cs="Times New Roman"/>
          <w:color w:val="000000"/>
          <w:sz w:val="28"/>
          <w:szCs w:val="28"/>
          <w:lang w:eastAsia="ru-RU"/>
        </w:rPr>
        <w:t xml:space="preserve">городе </w:t>
      </w:r>
      <w:r w:rsidR="00632F47" w:rsidRPr="00632F47">
        <w:rPr>
          <w:rFonts w:ascii="Times New Roman" w:eastAsia="Times New Roman" w:hAnsi="Times New Roman" w:cs="Times New Roman"/>
          <w:color w:val="000000"/>
          <w:sz w:val="28"/>
          <w:szCs w:val="28"/>
          <w:lang w:eastAsia="ru-RU"/>
        </w:rPr>
        <w:t xml:space="preserve">Сиэтл (США), предлагает мощный ресурс для </w:t>
      </w:r>
      <w:r w:rsidR="00FD4BD4">
        <w:rPr>
          <w:rFonts w:ascii="Times New Roman" w:eastAsia="Times New Roman" w:hAnsi="Times New Roman" w:cs="Times New Roman"/>
          <w:color w:val="000000"/>
          <w:sz w:val="28"/>
          <w:szCs w:val="28"/>
          <w:lang w:eastAsia="ru-RU"/>
        </w:rPr>
        <w:t>анализа</w:t>
      </w:r>
      <w:r w:rsidR="00632F47" w:rsidRPr="00632F47">
        <w:rPr>
          <w:rFonts w:ascii="Times New Roman" w:eastAsia="Times New Roman" w:hAnsi="Times New Roman" w:cs="Times New Roman"/>
          <w:color w:val="000000"/>
          <w:sz w:val="28"/>
          <w:szCs w:val="28"/>
          <w:lang w:eastAsia="ru-RU"/>
        </w:rPr>
        <w:t xml:space="preserve"> меняющихся проблем здравоохранения, с которыми сталкива</w:t>
      </w:r>
      <w:r w:rsidR="00FD4BD4">
        <w:rPr>
          <w:rFonts w:ascii="Times New Roman" w:eastAsia="Times New Roman" w:hAnsi="Times New Roman" w:cs="Times New Roman"/>
          <w:color w:val="000000"/>
          <w:sz w:val="28"/>
          <w:szCs w:val="28"/>
          <w:lang w:eastAsia="ru-RU"/>
        </w:rPr>
        <w:t>ется население различных регионов</w:t>
      </w:r>
      <w:r w:rsidR="00632F47" w:rsidRPr="00632F47">
        <w:rPr>
          <w:rFonts w:ascii="Times New Roman" w:eastAsia="Times New Roman" w:hAnsi="Times New Roman" w:cs="Times New Roman"/>
          <w:color w:val="000000"/>
          <w:sz w:val="28"/>
          <w:szCs w:val="28"/>
          <w:lang w:eastAsia="ru-RU"/>
        </w:rPr>
        <w:t xml:space="preserve"> мир</w:t>
      </w:r>
      <w:r w:rsidR="00FD4BD4">
        <w:rPr>
          <w:rFonts w:ascii="Times New Roman" w:eastAsia="Times New Roman" w:hAnsi="Times New Roman" w:cs="Times New Roman"/>
          <w:color w:val="000000"/>
          <w:sz w:val="28"/>
          <w:szCs w:val="28"/>
          <w:lang w:eastAsia="ru-RU"/>
        </w:rPr>
        <w:t>а</w:t>
      </w:r>
      <w:r w:rsidR="00632F47" w:rsidRPr="00632F47">
        <w:rPr>
          <w:rFonts w:ascii="Times New Roman" w:eastAsia="Times New Roman" w:hAnsi="Times New Roman" w:cs="Times New Roman"/>
          <w:color w:val="000000"/>
          <w:sz w:val="28"/>
          <w:szCs w:val="28"/>
          <w:lang w:eastAsia="ru-RU"/>
        </w:rPr>
        <w:t xml:space="preserve"> в 21 веке.</w:t>
      </w:r>
    </w:p>
    <w:p w14:paraId="7168298D" w14:textId="2C1FF768" w:rsidR="00101510" w:rsidRDefault="008C11FB" w:rsidP="00C05A56">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Э</w:t>
      </w:r>
      <w:r w:rsidRPr="008C11FB">
        <w:rPr>
          <w:rFonts w:ascii="Times New Roman" w:eastAsia="Times New Roman" w:hAnsi="Times New Roman" w:cs="Times New Roman"/>
          <w:color w:val="000000"/>
          <w:sz w:val="28"/>
          <w:szCs w:val="28"/>
          <w:lang w:eastAsia="ru-RU"/>
        </w:rPr>
        <w:t>то независим</w:t>
      </w:r>
      <w:r w:rsidR="00D80292">
        <w:rPr>
          <w:rFonts w:ascii="Times New Roman" w:eastAsia="Times New Roman" w:hAnsi="Times New Roman" w:cs="Times New Roman"/>
          <w:color w:val="000000"/>
          <w:sz w:val="28"/>
          <w:szCs w:val="28"/>
          <w:lang w:eastAsia="ru-RU"/>
        </w:rPr>
        <w:t>ое</w:t>
      </w:r>
      <w:r w:rsidRPr="008C11FB">
        <w:rPr>
          <w:rFonts w:ascii="Times New Roman" w:eastAsia="Times New Roman" w:hAnsi="Times New Roman" w:cs="Times New Roman"/>
          <w:color w:val="000000"/>
          <w:sz w:val="28"/>
          <w:szCs w:val="28"/>
          <w:lang w:eastAsia="ru-RU"/>
        </w:rPr>
        <w:t xml:space="preserve"> </w:t>
      </w:r>
      <w:r w:rsidR="00D80292">
        <w:rPr>
          <w:rFonts w:ascii="Times New Roman" w:eastAsia="Times New Roman" w:hAnsi="Times New Roman" w:cs="Times New Roman"/>
          <w:color w:val="000000"/>
          <w:sz w:val="28"/>
          <w:szCs w:val="28"/>
          <w:lang w:eastAsia="ru-RU"/>
        </w:rPr>
        <w:t xml:space="preserve">крупномасштабное </w:t>
      </w:r>
      <w:r w:rsidRPr="008C11FB">
        <w:rPr>
          <w:rFonts w:ascii="Times New Roman" w:eastAsia="Times New Roman" w:hAnsi="Times New Roman" w:cs="Times New Roman"/>
          <w:color w:val="000000"/>
          <w:sz w:val="28"/>
          <w:szCs w:val="28"/>
          <w:lang w:eastAsia="ru-RU"/>
        </w:rPr>
        <w:t>исследова</w:t>
      </w:r>
      <w:r w:rsidR="00D80292">
        <w:rPr>
          <w:rFonts w:ascii="Times New Roman" w:eastAsia="Times New Roman" w:hAnsi="Times New Roman" w:cs="Times New Roman"/>
          <w:color w:val="000000"/>
          <w:sz w:val="28"/>
          <w:szCs w:val="28"/>
          <w:lang w:eastAsia="ru-RU"/>
        </w:rPr>
        <w:t>ние</w:t>
      </w:r>
      <w:r w:rsidRPr="008C11FB">
        <w:rPr>
          <w:rFonts w:ascii="Times New Roman" w:eastAsia="Times New Roman" w:hAnsi="Times New Roman" w:cs="Times New Roman"/>
          <w:color w:val="000000"/>
          <w:sz w:val="28"/>
          <w:szCs w:val="28"/>
          <w:lang w:eastAsia="ru-RU"/>
        </w:rPr>
        <w:t xml:space="preserve"> в сфере глобального здравоохранения проводит стандартизированную и сопоставимую оценку состояния наиболее значимых заболеваний, представляющих проблему для мирового здравоохранения, а также пр</w:t>
      </w:r>
      <w:r w:rsidR="00D80292">
        <w:rPr>
          <w:rFonts w:ascii="Times New Roman" w:eastAsia="Times New Roman" w:hAnsi="Times New Roman" w:cs="Times New Roman"/>
          <w:color w:val="000000"/>
          <w:sz w:val="28"/>
          <w:szCs w:val="28"/>
          <w:lang w:eastAsia="ru-RU"/>
        </w:rPr>
        <w:t>оводит</w:t>
      </w:r>
      <w:r w:rsidRPr="008C11FB">
        <w:rPr>
          <w:rFonts w:ascii="Times New Roman" w:eastAsia="Times New Roman" w:hAnsi="Times New Roman" w:cs="Times New Roman"/>
          <w:color w:val="000000"/>
          <w:sz w:val="28"/>
          <w:szCs w:val="28"/>
          <w:lang w:eastAsia="ru-RU"/>
        </w:rPr>
        <w:t xml:space="preserve"> оценку стратегий </w:t>
      </w:r>
      <w:r w:rsidR="00D80292">
        <w:rPr>
          <w:rFonts w:ascii="Times New Roman" w:eastAsia="Times New Roman" w:hAnsi="Times New Roman" w:cs="Times New Roman"/>
          <w:color w:val="000000"/>
          <w:sz w:val="28"/>
          <w:szCs w:val="28"/>
          <w:lang w:eastAsia="ru-RU"/>
        </w:rPr>
        <w:t xml:space="preserve">их </w:t>
      </w:r>
      <w:r w:rsidRPr="008C11FB">
        <w:rPr>
          <w:rFonts w:ascii="Times New Roman" w:eastAsia="Times New Roman" w:hAnsi="Times New Roman" w:cs="Times New Roman"/>
          <w:color w:val="000000"/>
          <w:sz w:val="28"/>
          <w:szCs w:val="28"/>
          <w:lang w:eastAsia="ru-RU"/>
        </w:rPr>
        <w:t>решения</w:t>
      </w:r>
      <w:r w:rsidR="00D80292">
        <w:rPr>
          <w:rFonts w:ascii="Times New Roman" w:eastAsia="Times New Roman" w:hAnsi="Times New Roman" w:cs="Times New Roman"/>
          <w:color w:val="000000"/>
          <w:sz w:val="28"/>
          <w:szCs w:val="28"/>
          <w:lang w:eastAsia="ru-RU"/>
        </w:rPr>
        <w:t>.</w:t>
      </w:r>
      <w:r w:rsidRPr="008C11FB">
        <w:rPr>
          <w:rFonts w:ascii="Times New Roman" w:eastAsia="Times New Roman" w:hAnsi="Times New Roman" w:cs="Times New Roman"/>
          <w:color w:val="000000"/>
          <w:sz w:val="28"/>
          <w:szCs w:val="28"/>
          <w:lang w:eastAsia="ru-RU"/>
        </w:rPr>
        <w:t xml:space="preserve"> Доступ к этой информации является бесплатным для всего мирового медицинского сообщества, </w:t>
      </w:r>
      <w:r w:rsidR="003769C5">
        <w:rPr>
          <w:rFonts w:ascii="Times New Roman" w:eastAsia="Times New Roman" w:hAnsi="Times New Roman" w:cs="Times New Roman"/>
          <w:color w:val="000000"/>
          <w:sz w:val="28"/>
          <w:szCs w:val="28"/>
          <w:lang w:eastAsia="ru-RU"/>
        </w:rPr>
        <w:t xml:space="preserve">для того </w:t>
      </w:r>
      <w:r w:rsidRPr="008C11FB">
        <w:rPr>
          <w:rFonts w:ascii="Times New Roman" w:eastAsia="Times New Roman" w:hAnsi="Times New Roman" w:cs="Times New Roman"/>
          <w:color w:val="000000"/>
          <w:sz w:val="28"/>
          <w:szCs w:val="28"/>
          <w:lang w:eastAsia="ru-RU"/>
        </w:rPr>
        <w:t>чтобы лица, ответственные за выработку политики здравоохранения имели актуальные и достоверные данные, необходимые для принятия информированных решений относительно оптимального распределения ресурсов для улучшения здоровья населения</w:t>
      </w:r>
      <w:r w:rsidR="00876E9B">
        <w:rPr>
          <w:rFonts w:ascii="Times New Roman" w:eastAsia="Times New Roman" w:hAnsi="Times New Roman" w:cs="Times New Roman"/>
          <w:color w:val="000000"/>
          <w:sz w:val="28"/>
          <w:szCs w:val="28"/>
          <w:lang w:eastAsia="ru-RU"/>
        </w:rPr>
        <w:t xml:space="preserve"> планеты</w:t>
      </w:r>
      <w:r w:rsidRPr="008C11FB">
        <w:rPr>
          <w:rFonts w:ascii="Times New Roman" w:eastAsia="Times New Roman" w:hAnsi="Times New Roman" w:cs="Times New Roman"/>
          <w:color w:val="000000"/>
          <w:sz w:val="28"/>
          <w:szCs w:val="28"/>
          <w:lang w:eastAsia="ru-RU"/>
        </w:rPr>
        <w:t>.</w:t>
      </w:r>
    </w:p>
    <w:p w14:paraId="34F1ABFC" w14:textId="55BBFDF6" w:rsidR="004F7F86" w:rsidRDefault="00C05A56" w:rsidP="00C05A56">
      <w:pPr>
        <w:spacing w:after="0" w:line="240" w:lineRule="auto"/>
        <w:ind w:firstLine="567"/>
        <w:jc w:val="both"/>
        <w:rPr>
          <w:rFonts w:ascii="Times New Roman" w:eastAsia="Times New Roman" w:hAnsi="Times New Roman" w:cs="Times New Roman"/>
          <w:color w:val="000000"/>
          <w:sz w:val="28"/>
          <w:szCs w:val="28"/>
          <w:lang w:eastAsia="ru-RU"/>
        </w:rPr>
      </w:pPr>
      <w:r w:rsidRPr="00C05A56">
        <w:rPr>
          <w:rFonts w:ascii="Times New Roman" w:eastAsia="Times New Roman" w:hAnsi="Times New Roman" w:cs="Times New Roman"/>
          <w:color w:val="000000"/>
          <w:sz w:val="28"/>
          <w:szCs w:val="28"/>
          <w:lang w:eastAsia="ru-RU"/>
        </w:rPr>
        <w:t xml:space="preserve">В исследовании ГББ регионы </w:t>
      </w:r>
      <w:r w:rsidR="00354A24">
        <w:rPr>
          <w:rFonts w:ascii="Times New Roman" w:eastAsia="Times New Roman" w:hAnsi="Times New Roman" w:cs="Times New Roman"/>
          <w:color w:val="000000"/>
          <w:sz w:val="28"/>
          <w:szCs w:val="28"/>
          <w:lang w:eastAsia="ru-RU"/>
        </w:rPr>
        <w:t>распределены</w:t>
      </w:r>
      <w:r w:rsidRPr="00C05A56">
        <w:rPr>
          <w:rFonts w:ascii="Times New Roman" w:eastAsia="Times New Roman" w:hAnsi="Times New Roman" w:cs="Times New Roman"/>
          <w:color w:val="000000"/>
          <w:sz w:val="28"/>
          <w:szCs w:val="28"/>
          <w:lang w:eastAsia="ru-RU"/>
        </w:rPr>
        <w:t xml:space="preserve"> с учетом двух критериев: эпидемиологической схожести и географической близости.</w:t>
      </w:r>
      <w:r w:rsidR="00522316">
        <w:rPr>
          <w:rFonts w:ascii="Times New Roman" w:eastAsia="Times New Roman" w:hAnsi="Times New Roman" w:cs="Times New Roman"/>
          <w:color w:val="000000"/>
          <w:sz w:val="28"/>
          <w:szCs w:val="28"/>
          <w:lang w:eastAsia="ru-RU"/>
        </w:rPr>
        <w:t xml:space="preserve"> </w:t>
      </w:r>
      <w:r w:rsidR="00522316" w:rsidRPr="00522316">
        <w:rPr>
          <w:rFonts w:ascii="Times New Roman" w:hAnsi="Times New Roman" w:cs="Times New Roman"/>
          <w:sz w:val="28"/>
          <w:szCs w:val="28"/>
        </w:rPr>
        <w:t>Р</w:t>
      </w:r>
      <w:r w:rsidR="0019721D" w:rsidRPr="00522316">
        <w:rPr>
          <w:rFonts w:ascii="Times New Roman" w:eastAsia="Times New Roman" w:hAnsi="Times New Roman" w:cs="Times New Roman"/>
          <w:color w:val="000000"/>
          <w:sz w:val="28"/>
          <w:szCs w:val="28"/>
          <w:lang w:eastAsia="ru-RU"/>
        </w:rPr>
        <w:t>азр</w:t>
      </w:r>
      <w:r w:rsidR="0019721D" w:rsidRPr="0019721D">
        <w:rPr>
          <w:rFonts w:ascii="Times New Roman" w:eastAsia="Times New Roman" w:hAnsi="Times New Roman" w:cs="Times New Roman"/>
          <w:color w:val="000000"/>
          <w:sz w:val="28"/>
          <w:szCs w:val="28"/>
          <w:lang w:eastAsia="ru-RU"/>
        </w:rPr>
        <w:t>аботан</w:t>
      </w:r>
      <w:r w:rsidR="0019721D">
        <w:rPr>
          <w:rFonts w:ascii="Times New Roman" w:eastAsia="Times New Roman" w:hAnsi="Times New Roman" w:cs="Times New Roman"/>
          <w:color w:val="000000"/>
          <w:sz w:val="28"/>
          <w:szCs w:val="28"/>
          <w:lang w:eastAsia="ru-RU"/>
        </w:rPr>
        <w:t>ный</w:t>
      </w:r>
      <w:r w:rsidR="0019721D" w:rsidRPr="0019721D">
        <w:rPr>
          <w:rFonts w:ascii="Times New Roman" w:eastAsia="Times New Roman" w:hAnsi="Times New Roman" w:cs="Times New Roman"/>
          <w:color w:val="000000"/>
          <w:sz w:val="28"/>
          <w:szCs w:val="28"/>
          <w:lang w:eastAsia="ru-RU"/>
        </w:rPr>
        <w:t xml:space="preserve"> Всемирным банком совместно с ВОЗ</w:t>
      </w:r>
      <w:r w:rsidR="00522316">
        <w:rPr>
          <w:rFonts w:ascii="Times New Roman" w:eastAsia="Times New Roman" w:hAnsi="Times New Roman" w:cs="Times New Roman"/>
          <w:color w:val="000000"/>
          <w:sz w:val="28"/>
          <w:szCs w:val="28"/>
          <w:lang w:eastAsia="ru-RU"/>
        </w:rPr>
        <w:t xml:space="preserve"> индекс</w:t>
      </w:r>
      <w:r w:rsidR="00522316" w:rsidRPr="00522316">
        <w:t xml:space="preserve"> </w:t>
      </w:r>
      <w:r w:rsidR="00522316" w:rsidRPr="00522316">
        <w:rPr>
          <w:rFonts w:ascii="Times New Roman" w:eastAsia="Times New Roman" w:hAnsi="Times New Roman" w:cs="Times New Roman"/>
          <w:color w:val="000000"/>
          <w:sz w:val="28"/>
          <w:szCs w:val="28"/>
          <w:lang w:eastAsia="ru-RU"/>
        </w:rPr>
        <w:t>DALY</w:t>
      </w:r>
      <w:r w:rsidR="00727453">
        <w:rPr>
          <w:rFonts w:ascii="Times New Roman" w:eastAsia="Times New Roman" w:hAnsi="Times New Roman" w:cs="Times New Roman"/>
          <w:color w:val="000000"/>
          <w:sz w:val="28"/>
          <w:szCs w:val="28"/>
          <w:lang w:eastAsia="ru-RU"/>
        </w:rPr>
        <w:t xml:space="preserve"> (</w:t>
      </w:r>
      <w:r w:rsidR="00727453" w:rsidRPr="00727453">
        <w:rPr>
          <w:rFonts w:ascii="Times New Roman" w:eastAsia="Times New Roman" w:hAnsi="Times New Roman" w:cs="Times New Roman"/>
          <w:color w:val="000000"/>
          <w:sz w:val="28"/>
          <w:szCs w:val="28"/>
          <w:lang w:eastAsia="ru-RU"/>
        </w:rPr>
        <w:t>Disability-adjusted life year</w:t>
      </w:r>
      <w:r w:rsidR="00727453">
        <w:rPr>
          <w:rFonts w:ascii="Times New Roman" w:eastAsia="Times New Roman" w:hAnsi="Times New Roman" w:cs="Times New Roman"/>
          <w:color w:val="000000"/>
          <w:sz w:val="28"/>
          <w:szCs w:val="28"/>
          <w:lang w:eastAsia="ru-RU"/>
        </w:rPr>
        <w:t>),</w:t>
      </w:r>
      <w:r w:rsidR="0019721D">
        <w:rPr>
          <w:rFonts w:ascii="Times New Roman" w:eastAsia="Times New Roman" w:hAnsi="Times New Roman" w:cs="Times New Roman"/>
          <w:color w:val="000000"/>
          <w:sz w:val="28"/>
          <w:szCs w:val="28"/>
          <w:lang w:eastAsia="ru-RU"/>
        </w:rPr>
        <w:t xml:space="preserve"> </w:t>
      </w:r>
      <w:r w:rsidR="00727453" w:rsidRPr="00727453">
        <w:rPr>
          <w:rFonts w:ascii="Times New Roman" w:eastAsia="Times New Roman" w:hAnsi="Times New Roman" w:cs="Times New Roman"/>
          <w:color w:val="000000"/>
          <w:sz w:val="28"/>
          <w:szCs w:val="28"/>
          <w:lang w:eastAsia="ru-RU"/>
        </w:rPr>
        <w:t>оценивающий суммарное «бремя болезни»</w:t>
      </w:r>
      <w:r w:rsidR="00727453">
        <w:rPr>
          <w:rFonts w:ascii="Times New Roman" w:eastAsia="Times New Roman" w:hAnsi="Times New Roman" w:cs="Times New Roman"/>
          <w:color w:val="000000"/>
          <w:sz w:val="28"/>
          <w:szCs w:val="28"/>
          <w:lang w:eastAsia="ru-RU"/>
        </w:rPr>
        <w:t xml:space="preserve">, </w:t>
      </w:r>
      <w:r w:rsidR="000B5045">
        <w:rPr>
          <w:rFonts w:ascii="Times New Roman" w:eastAsia="Times New Roman" w:hAnsi="Times New Roman" w:cs="Times New Roman"/>
          <w:color w:val="000000"/>
          <w:sz w:val="28"/>
          <w:szCs w:val="28"/>
          <w:lang w:eastAsia="ru-RU"/>
        </w:rPr>
        <w:t>путем подсчета</w:t>
      </w:r>
      <w:r w:rsidR="00EA6DC0" w:rsidRPr="00EA6DC0">
        <w:rPr>
          <w:rFonts w:ascii="Times New Roman" w:eastAsia="Times New Roman" w:hAnsi="Times New Roman" w:cs="Times New Roman"/>
          <w:color w:val="000000"/>
          <w:sz w:val="28"/>
          <w:szCs w:val="28"/>
          <w:lang w:eastAsia="ru-RU"/>
        </w:rPr>
        <w:t xml:space="preserve"> </w:t>
      </w:r>
      <w:r w:rsidR="004F7F86" w:rsidRPr="00EA6DC0">
        <w:rPr>
          <w:rFonts w:ascii="Times New Roman" w:eastAsia="Times New Roman" w:hAnsi="Times New Roman" w:cs="Times New Roman"/>
          <w:color w:val="000000"/>
          <w:sz w:val="28"/>
          <w:szCs w:val="28"/>
          <w:lang w:eastAsia="ru-RU"/>
        </w:rPr>
        <w:t>количеств</w:t>
      </w:r>
      <w:r w:rsidR="000B5045">
        <w:rPr>
          <w:rFonts w:ascii="Times New Roman" w:eastAsia="Times New Roman" w:hAnsi="Times New Roman" w:cs="Times New Roman"/>
          <w:color w:val="000000"/>
          <w:sz w:val="28"/>
          <w:szCs w:val="28"/>
          <w:lang w:eastAsia="ru-RU"/>
        </w:rPr>
        <w:t>а</w:t>
      </w:r>
      <w:r w:rsidR="004F7F86" w:rsidRPr="00EA6DC0">
        <w:rPr>
          <w:rFonts w:ascii="Times New Roman" w:eastAsia="Times New Roman" w:hAnsi="Times New Roman" w:cs="Times New Roman"/>
          <w:color w:val="000000"/>
          <w:sz w:val="28"/>
          <w:szCs w:val="28"/>
          <w:lang w:eastAsia="ru-RU"/>
        </w:rPr>
        <w:t xml:space="preserve"> лет </w:t>
      </w:r>
      <w:r w:rsidR="0019721D">
        <w:rPr>
          <w:rFonts w:ascii="Times New Roman" w:eastAsia="Times New Roman" w:hAnsi="Times New Roman" w:cs="Times New Roman"/>
          <w:color w:val="000000"/>
          <w:sz w:val="28"/>
          <w:szCs w:val="28"/>
          <w:lang w:eastAsia="ru-RU"/>
        </w:rPr>
        <w:t xml:space="preserve">«здоровой» </w:t>
      </w:r>
      <w:r w:rsidR="004F7F86" w:rsidRPr="00EA6DC0">
        <w:rPr>
          <w:rFonts w:ascii="Times New Roman" w:eastAsia="Times New Roman" w:hAnsi="Times New Roman" w:cs="Times New Roman"/>
          <w:color w:val="000000"/>
          <w:sz w:val="28"/>
          <w:szCs w:val="28"/>
          <w:lang w:eastAsia="ru-RU"/>
        </w:rPr>
        <w:t>жизни, утраченных в связи с</w:t>
      </w:r>
      <w:r w:rsidR="0019721D">
        <w:rPr>
          <w:rFonts w:ascii="Times New Roman" w:eastAsia="Times New Roman" w:hAnsi="Times New Roman" w:cs="Times New Roman"/>
          <w:color w:val="000000"/>
          <w:sz w:val="28"/>
          <w:szCs w:val="28"/>
          <w:lang w:eastAsia="ru-RU"/>
        </w:rPr>
        <w:t xml:space="preserve"> заболеванием или преждевременной смертью</w:t>
      </w:r>
      <w:r w:rsidR="004F7F86" w:rsidRPr="00EA6DC0">
        <w:rPr>
          <w:rFonts w:ascii="Times New Roman" w:eastAsia="Times New Roman" w:hAnsi="Times New Roman" w:cs="Times New Roman"/>
          <w:color w:val="000000"/>
          <w:sz w:val="28"/>
          <w:szCs w:val="28"/>
          <w:lang w:eastAsia="ru-RU"/>
        </w:rPr>
        <w:t xml:space="preserve">. </w:t>
      </w:r>
    </w:p>
    <w:p w14:paraId="64D38F8D" w14:textId="33EC0DA4" w:rsidR="00C41F94" w:rsidRPr="004F7F86" w:rsidRDefault="00C41F94" w:rsidP="00727453">
      <w:pPr>
        <w:spacing w:line="240" w:lineRule="auto"/>
        <w:ind w:firstLine="567"/>
        <w:jc w:val="center"/>
        <w:rPr>
          <w:rFonts w:ascii="Times New Roman" w:eastAsia="Times New Roman" w:hAnsi="Times New Roman" w:cs="Times New Roman"/>
          <w:color w:val="000000"/>
          <w:sz w:val="28"/>
          <w:szCs w:val="28"/>
          <w:highlight w:val="cyan"/>
          <w:lang w:eastAsia="ru-RU"/>
        </w:rPr>
      </w:pPr>
      <m:oMathPara>
        <m:oMath>
          <m:r>
            <w:rPr>
              <w:rFonts w:ascii="Cambria Math" w:eastAsia="Times New Roman" w:hAnsi="Cambria Math" w:cs="Times New Roman"/>
              <w:color w:val="000000"/>
              <w:sz w:val="28"/>
              <w:szCs w:val="28"/>
              <w:lang w:eastAsia="ru-RU"/>
            </w:rPr>
            <m:t>DALY=YLL+YLD</m:t>
          </m:r>
        </m:oMath>
      </m:oMathPara>
    </w:p>
    <w:p w14:paraId="5B264FE8" w14:textId="0EF7186A" w:rsidR="00C41F94" w:rsidRDefault="00C41F94" w:rsidP="00C41F94">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r w:rsidRPr="00C41F94">
        <w:rPr>
          <w:rFonts w:ascii="Times New Roman" w:eastAsia="Times New Roman" w:hAnsi="Times New Roman" w:cs="Times New Roman"/>
          <w:color w:val="000000"/>
          <w:sz w:val="28"/>
          <w:szCs w:val="28"/>
          <w:lang w:eastAsia="ru-RU"/>
        </w:rPr>
        <w:t>YLL</w:t>
      </w:r>
      <w:r>
        <w:rPr>
          <w:rFonts w:ascii="Times New Roman" w:eastAsia="Times New Roman" w:hAnsi="Times New Roman" w:cs="Times New Roman"/>
          <w:color w:val="000000"/>
          <w:sz w:val="28"/>
          <w:szCs w:val="28"/>
          <w:lang w:eastAsia="ru-RU"/>
        </w:rPr>
        <w:t xml:space="preserve"> - </w:t>
      </w:r>
      <w:r w:rsidRPr="00C41F94">
        <w:rPr>
          <w:rFonts w:ascii="Times New Roman" w:eastAsia="Times New Roman" w:hAnsi="Times New Roman" w:cs="Times New Roman"/>
          <w:color w:val="000000"/>
          <w:sz w:val="28"/>
          <w:szCs w:val="28"/>
          <w:lang w:eastAsia="ru-RU"/>
        </w:rPr>
        <w:t>годы жизни, потерянные в результате преждевременной смертности</w:t>
      </w:r>
      <w:r>
        <w:rPr>
          <w:rFonts w:ascii="Times New Roman" w:eastAsia="Times New Roman" w:hAnsi="Times New Roman" w:cs="Times New Roman"/>
          <w:color w:val="000000"/>
          <w:sz w:val="28"/>
          <w:szCs w:val="28"/>
          <w:lang w:eastAsia="ru-RU"/>
        </w:rPr>
        <w:t>;</w:t>
      </w:r>
      <w:r w:rsidRPr="00C41F94">
        <w:rPr>
          <w:rFonts w:ascii="Times New Roman" w:eastAsia="Times New Roman" w:hAnsi="Times New Roman" w:cs="Times New Roman"/>
          <w:color w:val="000000"/>
          <w:sz w:val="28"/>
          <w:szCs w:val="28"/>
          <w:lang w:eastAsia="ru-RU"/>
        </w:rPr>
        <w:t xml:space="preserve"> YLD</w:t>
      </w:r>
      <w:r>
        <w:rPr>
          <w:rFonts w:ascii="Times New Roman" w:eastAsia="Times New Roman" w:hAnsi="Times New Roman" w:cs="Times New Roman"/>
          <w:color w:val="000000"/>
          <w:sz w:val="28"/>
          <w:szCs w:val="28"/>
          <w:lang w:eastAsia="ru-RU"/>
        </w:rPr>
        <w:t xml:space="preserve"> - </w:t>
      </w:r>
      <w:r w:rsidRPr="00C41F94">
        <w:rPr>
          <w:rFonts w:ascii="Times New Roman" w:eastAsia="Times New Roman" w:hAnsi="Times New Roman" w:cs="Times New Roman"/>
          <w:color w:val="000000"/>
          <w:sz w:val="28"/>
          <w:szCs w:val="28"/>
          <w:lang w:eastAsia="ru-RU"/>
        </w:rPr>
        <w:t>годы «здоровой» жизни, утерянные вследствие нарушения здоровья).</w:t>
      </w:r>
    </w:p>
    <w:p w14:paraId="30A5FF8D" w14:textId="430E88BD" w:rsidR="00C41F94" w:rsidRDefault="00C41F94" w:rsidP="00C41F94">
      <w:pPr>
        <w:spacing w:before="240" w:line="240" w:lineRule="auto"/>
        <w:ind w:firstLine="567"/>
        <w:jc w:val="center"/>
        <w:rPr>
          <w:rFonts w:ascii="Times New Roman" w:eastAsia="Times New Roman" w:hAnsi="Times New Roman" w:cs="Times New Roman"/>
          <w:color w:val="000000"/>
          <w:sz w:val="28"/>
          <w:szCs w:val="28"/>
          <w:lang w:eastAsia="ru-RU"/>
        </w:rPr>
      </w:pPr>
      <m:oMathPara>
        <m:oMath>
          <m:r>
            <w:rPr>
              <w:rFonts w:ascii="Cambria Math" w:eastAsia="Times New Roman" w:hAnsi="Cambria Math" w:cs="Times New Roman"/>
              <w:color w:val="000000"/>
              <w:sz w:val="28"/>
              <w:szCs w:val="28"/>
              <w:lang w:eastAsia="ru-RU"/>
            </w:rPr>
            <m:t>YLL=</m:t>
          </m:r>
          <m:r>
            <w:rPr>
              <w:rFonts w:ascii="Cambria Math" w:eastAsia="Times New Roman" w:hAnsi="Cambria Math" w:cs="Times New Roman"/>
              <w:color w:val="000000"/>
              <w:sz w:val="28"/>
              <w:szCs w:val="28"/>
              <w:lang w:val="en-AU" w:eastAsia="ru-RU"/>
            </w:rPr>
            <m:t xml:space="preserve">N </m:t>
          </m:r>
          <m:r>
            <w:rPr>
              <w:rFonts w:ascii="Cambria Math" w:eastAsia="Times New Roman" w:hAnsi="Cambria Math" w:cs="Times New Roman"/>
              <w:color w:val="000000"/>
              <w:sz w:val="28"/>
              <w:szCs w:val="28"/>
              <w:lang w:eastAsia="ru-RU"/>
            </w:rPr>
            <m:t>x L</m:t>
          </m:r>
        </m:oMath>
      </m:oMathPara>
    </w:p>
    <w:p w14:paraId="03E750D6" w14:textId="50F2BFDA" w:rsidR="00C41F94" w:rsidRDefault="00E531F2" w:rsidP="00C41F94">
      <w:pPr>
        <w:spacing w:after="0" w:line="240" w:lineRule="auto"/>
        <w:jc w:val="both"/>
        <w:rPr>
          <w:rFonts w:ascii="Times New Roman" w:eastAsia="Times New Roman" w:hAnsi="Times New Roman" w:cs="Times New Roman"/>
          <w:color w:val="000000"/>
          <w:sz w:val="28"/>
          <w:szCs w:val="28"/>
          <w:lang w:eastAsia="ru-RU"/>
        </w:rPr>
      </w:pPr>
      <w:r w:rsidRPr="00F12137">
        <w:rPr>
          <w:rFonts w:ascii="Times New Roman" w:eastAsia="Times New Roman" w:hAnsi="Times New Roman" w:cs="Times New Roman"/>
          <w:color w:val="000000"/>
          <w:sz w:val="28"/>
          <w:szCs w:val="28"/>
          <w:lang w:val="en-US" w:eastAsia="ru-RU"/>
        </w:rPr>
        <w:t>YLL</w:t>
      </w:r>
      <w:r w:rsidRPr="00FC2561">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рассчитывается</w:t>
      </w:r>
      <w:r w:rsidRPr="00FC2561">
        <w:rPr>
          <w:rFonts w:ascii="Times New Roman" w:eastAsia="Times New Roman" w:hAnsi="Times New Roman" w:cs="Times New Roman"/>
          <w:color w:val="000000"/>
          <w:sz w:val="28"/>
          <w:szCs w:val="28"/>
          <w:lang w:eastAsia="ru-RU"/>
        </w:rPr>
        <w:t xml:space="preserve"> </w:t>
      </w:r>
      <w:r w:rsidR="000C6D00">
        <w:rPr>
          <w:rFonts w:ascii="Times New Roman" w:eastAsia="Times New Roman" w:hAnsi="Times New Roman" w:cs="Times New Roman"/>
          <w:color w:val="000000"/>
          <w:sz w:val="28"/>
          <w:szCs w:val="28"/>
          <w:lang w:eastAsia="ru-RU"/>
        </w:rPr>
        <w:t>дифференцированно</w:t>
      </w:r>
      <w:r w:rsidRPr="00FC2561">
        <w:rPr>
          <w:rFonts w:ascii="Times New Roman" w:eastAsia="Times New Roman" w:hAnsi="Times New Roman" w:cs="Times New Roman"/>
          <w:color w:val="000000"/>
          <w:sz w:val="28"/>
          <w:szCs w:val="28"/>
          <w:lang w:eastAsia="ru-RU"/>
        </w:rPr>
        <w:t xml:space="preserve"> </w:t>
      </w:r>
      <w:r w:rsidR="000C6D00">
        <w:rPr>
          <w:rFonts w:ascii="Times New Roman" w:eastAsia="Times New Roman" w:hAnsi="Times New Roman" w:cs="Times New Roman"/>
          <w:color w:val="000000"/>
          <w:sz w:val="28"/>
          <w:szCs w:val="28"/>
          <w:lang w:eastAsia="ru-RU"/>
        </w:rPr>
        <w:t>для</w:t>
      </w:r>
      <w:r w:rsidR="000C6D00" w:rsidRPr="00FC2561">
        <w:rPr>
          <w:rFonts w:ascii="Times New Roman" w:eastAsia="Times New Roman" w:hAnsi="Times New Roman" w:cs="Times New Roman"/>
          <w:color w:val="000000"/>
          <w:sz w:val="28"/>
          <w:szCs w:val="28"/>
          <w:lang w:eastAsia="ru-RU"/>
        </w:rPr>
        <w:t xml:space="preserve"> </w:t>
      </w:r>
      <w:r w:rsidR="000C6D00">
        <w:rPr>
          <w:rFonts w:ascii="Times New Roman" w:eastAsia="Times New Roman" w:hAnsi="Times New Roman" w:cs="Times New Roman"/>
          <w:color w:val="000000"/>
          <w:sz w:val="28"/>
          <w:szCs w:val="28"/>
          <w:lang w:eastAsia="ru-RU"/>
        </w:rPr>
        <w:t>определенного</w:t>
      </w:r>
      <w:r w:rsidR="000C6D00" w:rsidRPr="00FC2561">
        <w:rPr>
          <w:rFonts w:ascii="Times New Roman" w:eastAsia="Times New Roman" w:hAnsi="Times New Roman" w:cs="Times New Roman"/>
          <w:color w:val="000000"/>
          <w:sz w:val="28"/>
          <w:szCs w:val="28"/>
          <w:lang w:eastAsia="ru-RU"/>
        </w:rPr>
        <w:t xml:space="preserve"> </w:t>
      </w:r>
      <w:r w:rsidR="000C6D00">
        <w:rPr>
          <w:rFonts w:ascii="Times New Roman" w:eastAsia="Times New Roman" w:hAnsi="Times New Roman" w:cs="Times New Roman"/>
          <w:color w:val="000000"/>
          <w:sz w:val="28"/>
          <w:szCs w:val="28"/>
          <w:lang w:eastAsia="ru-RU"/>
        </w:rPr>
        <w:t>возраста</w:t>
      </w:r>
      <w:r w:rsidR="000C6D00" w:rsidRPr="00FC2561">
        <w:rPr>
          <w:rFonts w:ascii="Times New Roman" w:eastAsia="Times New Roman" w:hAnsi="Times New Roman" w:cs="Times New Roman"/>
          <w:color w:val="000000"/>
          <w:sz w:val="28"/>
          <w:szCs w:val="28"/>
          <w:lang w:eastAsia="ru-RU"/>
        </w:rPr>
        <w:t xml:space="preserve">, </w:t>
      </w:r>
      <w:r w:rsidR="000C6D00">
        <w:rPr>
          <w:rFonts w:ascii="Times New Roman" w:eastAsia="Times New Roman" w:hAnsi="Times New Roman" w:cs="Times New Roman"/>
          <w:color w:val="000000"/>
          <w:sz w:val="28"/>
          <w:szCs w:val="28"/>
          <w:lang w:eastAsia="ru-RU"/>
        </w:rPr>
        <w:t>пола</w:t>
      </w:r>
      <w:r w:rsidR="000C6D00" w:rsidRPr="00FC2561">
        <w:rPr>
          <w:rFonts w:ascii="Times New Roman" w:eastAsia="Times New Roman" w:hAnsi="Times New Roman" w:cs="Times New Roman"/>
          <w:color w:val="000000"/>
          <w:sz w:val="28"/>
          <w:szCs w:val="28"/>
          <w:lang w:eastAsia="ru-RU"/>
        </w:rPr>
        <w:t xml:space="preserve"> </w:t>
      </w:r>
      <w:r w:rsidR="000C6D00">
        <w:rPr>
          <w:rFonts w:ascii="Times New Roman" w:eastAsia="Times New Roman" w:hAnsi="Times New Roman" w:cs="Times New Roman"/>
          <w:color w:val="000000"/>
          <w:sz w:val="28"/>
          <w:szCs w:val="28"/>
          <w:lang w:eastAsia="ru-RU"/>
        </w:rPr>
        <w:t>и</w:t>
      </w:r>
      <w:r w:rsidR="000C6D00" w:rsidRPr="00FC2561">
        <w:rPr>
          <w:rFonts w:ascii="Times New Roman" w:eastAsia="Times New Roman" w:hAnsi="Times New Roman" w:cs="Times New Roman"/>
          <w:color w:val="000000"/>
          <w:sz w:val="28"/>
          <w:szCs w:val="28"/>
          <w:lang w:eastAsia="ru-RU"/>
        </w:rPr>
        <w:t xml:space="preserve"> </w:t>
      </w:r>
      <w:r w:rsidR="000C6D00">
        <w:rPr>
          <w:rFonts w:ascii="Times New Roman" w:eastAsia="Times New Roman" w:hAnsi="Times New Roman" w:cs="Times New Roman"/>
          <w:color w:val="000000"/>
          <w:sz w:val="28"/>
          <w:szCs w:val="28"/>
          <w:lang w:eastAsia="ru-RU"/>
        </w:rPr>
        <w:t>причины</w:t>
      </w:r>
      <w:r w:rsidR="000C6D00" w:rsidRPr="00FC2561">
        <w:rPr>
          <w:rFonts w:ascii="Times New Roman" w:eastAsia="Times New Roman" w:hAnsi="Times New Roman" w:cs="Times New Roman"/>
          <w:color w:val="000000"/>
          <w:sz w:val="28"/>
          <w:szCs w:val="28"/>
          <w:lang w:eastAsia="ru-RU"/>
        </w:rPr>
        <w:t xml:space="preserve"> </w:t>
      </w:r>
      <w:r w:rsidR="000C6D00">
        <w:rPr>
          <w:rFonts w:ascii="Times New Roman" w:eastAsia="Times New Roman" w:hAnsi="Times New Roman" w:cs="Times New Roman"/>
          <w:color w:val="000000"/>
          <w:sz w:val="28"/>
          <w:szCs w:val="28"/>
          <w:lang w:eastAsia="ru-RU"/>
        </w:rPr>
        <w:t>смерти</w:t>
      </w:r>
      <w:r w:rsidR="000C6D00" w:rsidRPr="00FC2561">
        <w:rPr>
          <w:rFonts w:ascii="Times New Roman" w:eastAsia="Times New Roman" w:hAnsi="Times New Roman" w:cs="Times New Roman"/>
          <w:color w:val="000000"/>
          <w:sz w:val="28"/>
          <w:szCs w:val="28"/>
          <w:lang w:eastAsia="ru-RU"/>
        </w:rPr>
        <w:t xml:space="preserve">, </w:t>
      </w:r>
      <w:r w:rsidR="000C6D00">
        <w:rPr>
          <w:rFonts w:ascii="Times New Roman" w:eastAsia="Times New Roman" w:hAnsi="Times New Roman" w:cs="Times New Roman"/>
          <w:color w:val="000000"/>
          <w:sz w:val="28"/>
          <w:szCs w:val="28"/>
          <w:lang w:eastAsia="ru-RU"/>
        </w:rPr>
        <w:t>где</w:t>
      </w:r>
      <w:r w:rsidR="000C6D00" w:rsidRPr="00FC2561">
        <w:rPr>
          <w:rFonts w:ascii="Times New Roman" w:eastAsia="Times New Roman" w:hAnsi="Times New Roman" w:cs="Times New Roman"/>
          <w:color w:val="000000"/>
          <w:sz w:val="28"/>
          <w:szCs w:val="28"/>
          <w:lang w:eastAsia="ru-RU"/>
        </w:rPr>
        <w:t xml:space="preserve"> </w:t>
      </w:r>
      <w:r w:rsidR="000C6D00" w:rsidRPr="00F12137">
        <w:rPr>
          <w:rFonts w:ascii="Times New Roman" w:eastAsia="Times New Roman" w:hAnsi="Times New Roman" w:cs="Times New Roman"/>
          <w:color w:val="000000"/>
          <w:sz w:val="28"/>
          <w:szCs w:val="28"/>
          <w:lang w:val="en-US" w:eastAsia="ru-RU"/>
        </w:rPr>
        <w:t>N</w:t>
      </w:r>
      <w:r w:rsidR="000C6D00" w:rsidRPr="00FC2561">
        <w:rPr>
          <w:rFonts w:ascii="Times New Roman" w:eastAsia="Times New Roman" w:hAnsi="Times New Roman" w:cs="Times New Roman"/>
          <w:color w:val="000000"/>
          <w:sz w:val="28"/>
          <w:szCs w:val="28"/>
          <w:lang w:eastAsia="ru-RU"/>
        </w:rPr>
        <w:t xml:space="preserve"> – </w:t>
      </w:r>
      <w:r w:rsidR="000C6D00">
        <w:rPr>
          <w:rFonts w:ascii="Times New Roman" w:eastAsia="Times New Roman" w:hAnsi="Times New Roman" w:cs="Times New Roman"/>
          <w:color w:val="000000"/>
          <w:sz w:val="28"/>
          <w:szCs w:val="28"/>
          <w:lang w:eastAsia="ru-RU"/>
        </w:rPr>
        <w:t>это</w:t>
      </w:r>
      <w:r w:rsidR="000C6D00" w:rsidRPr="00FC2561">
        <w:rPr>
          <w:rFonts w:ascii="Times New Roman" w:eastAsia="Times New Roman" w:hAnsi="Times New Roman" w:cs="Times New Roman"/>
          <w:color w:val="000000"/>
          <w:sz w:val="28"/>
          <w:szCs w:val="28"/>
          <w:lang w:eastAsia="ru-RU"/>
        </w:rPr>
        <w:t xml:space="preserve"> </w:t>
      </w:r>
      <w:r w:rsidR="000C6D00">
        <w:rPr>
          <w:rFonts w:ascii="Times New Roman" w:eastAsia="Times New Roman" w:hAnsi="Times New Roman" w:cs="Times New Roman"/>
          <w:color w:val="000000"/>
          <w:sz w:val="28"/>
          <w:szCs w:val="28"/>
          <w:lang w:eastAsia="ru-RU"/>
        </w:rPr>
        <w:t>общее</w:t>
      </w:r>
      <w:r w:rsidR="000C6D00" w:rsidRPr="00FC2561">
        <w:rPr>
          <w:rFonts w:ascii="Times New Roman" w:eastAsia="Times New Roman" w:hAnsi="Times New Roman" w:cs="Times New Roman"/>
          <w:color w:val="000000"/>
          <w:sz w:val="28"/>
          <w:szCs w:val="28"/>
          <w:lang w:eastAsia="ru-RU"/>
        </w:rPr>
        <w:t xml:space="preserve"> </w:t>
      </w:r>
      <w:r w:rsidR="000C6D00">
        <w:rPr>
          <w:rFonts w:ascii="Times New Roman" w:eastAsia="Times New Roman" w:hAnsi="Times New Roman" w:cs="Times New Roman"/>
          <w:color w:val="000000"/>
          <w:sz w:val="28"/>
          <w:szCs w:val="28"/>
          <w:lang w:eastAsia="ru-RU"/>
        </w:rPr>
        <w:t>количество</w:t>
      </w:r>
      <w:r w:rsidR="000C6D00" w:rsidRPr="00FC2561">
        <w:rPr>
          <w:rFonts w:ascii="Times New Roman" w:eastAsia="Times New Roman" w:hAnsi="Times New Roman" w:cs="Times New Roman"/>
          <w:color w:val="000000"/>
          <w:sz w:val="28"/>
          <w:szCs w:val="28"/>
          <w:lang w:eastAsia="ru-RU"/>
        </w:rPr>
        <w:t xml:space="preserve"> </w:t>
      </w:r>
      <w:r w:rsidR="000C6D00">
        <w:rPr>
          <w:rFonts w:ascii="Times New Roman" w:eastAsia="Times New Roman" w:hAnsi="Times New Roman" w:cs="Times New Roman"/>
          <w:color w:val="000000"/>
          <w:sz w:val="28"/>
          <w:szCs w:val="28"/>
          <w:lang w:eastAsia="ru-RU"/>
        </w:rPr>
        <w:t>смертей</w:t>
      </w:r>
      <w:r w:rsidR="000C6D00" w:rsidRPr="00FC2561">
        <w:rPr>
          <w:rFonts w:ascii="Times New Roman" w:eastAsia="Times New Roman" w:hAnsi="Times New Roman" w:cs="Times New Roman"/>
          <w:color w:val="000000"/>
          <w:sz w:val="28"/>
          <w:szCs w:val="28"/>
          <w:lang w:eastAsia="ru-RU"/>
        </w:rPr>
        <w:t xml:space="preserve"> </w:t>
      </w:r>
      <w:r w:rsidR="000C6D00">
        <w:rPr>
          <w:rFonts w:ascii="Times New Roman" w:eastAsia="Times New Roman" w:hAnsi="Times New Roman" w:cs="Times New Roman"/>
          <w:color w:val="000000"/>
          <w:sz w:val="28"/>
          <w:szCs w:val="28"/>
          <w:lang w:eastAsia="ru-RU"/>
        </w:rPr>
        <w:t>среди</w:t>
      </w:r>
      <w:r w:rsidR="000C6D00" w:rsidRPr="00FC2561">
        <w:rPr>
          <w:rFonts w:ascii="Times New Roman" w:eastAsia="Times New Roman" w:hAnsi="Times New Roman" w:cs="Times New Roman"/>
          <w:color w:val="000000"/>
          <w:sz w:val="28"/>
          <w:szCs w:val="28"/>
          <w:lang w:eastAsia="ru-RU"/>
        </w:rPr>
        <w:t xml:space="preserve"> </w:t>
      </w:r>
      <w:r w:rsidR="000C6D00">
        <w:rPr>
          <w:rFonts w:ascii="Times New Roman" w:eastAsia="Times New Roman" w:hAnsi="Times New Roman" w:cs="Times New Roman"/>
          <w:color w:val="000000"/>
          <w:sz w:val="28"/>
          <w:szCs w:val="28"/>
          <w:lang w:eastAsia="ru-RU"/>
        </w:rPr>
        <w:t>изучаемо</w:t>
      </w:r>
      <w:r w:rsidR="00F12137">
        <w:rPr>
          <w:rFonts w:ascii="Times New Roman" w:eastAsia="Times New Roman" w:hAnsi="Times New Roman" w:cs="Times New Roman"/>
          <w:color w:val="000000"/>
          <w:sz w:val="28"/>
          <w:szCs w:val="28"/>
          <w:lang w:eastAsia="ru-RU"/>
        </w:rPr>
        <w:t>й</w:t>
      </w:r>
      <w:r w:rsidR="00F12137" w:rsidRPr="00FC2561">
        <w:rPr>
          <w:rFonts w:ascii="Times New Roman" w:eastAsia="Times New Roman" w:hAnsi="Times New Roman" w:cs="Times New Roman"/>
          <w:color w:val="000000"/>
          <w:sz w:val="28"/>
          <w:szCs w:val="28"/>
          <w:lang w:eastAsia="ru-RU"/>
        </w:rPr>
        <w:t xml:space="preserve"> </w:t>
      </w:r>
      <w:r w:rsidR="00FC2561">
        <w:rPr>
          <w:rFonts w:ascii="Times New Roman" w:eastAsia="Times New Roman" w:hAnsi="Times New Roman" w:cs="Times New Roman"/>
          <w:color w:val="000000"/>
          <w:sz w:val="28"/>
          <w:szCs w:val="28"/>
          <w:lang w:eastAsia="ru-RU"/>
        </w:rPr>
        <w:t>половозрастной</w:t>
      </w:r>
      <w:r w:rsidR="000C6D00" w:rsidRPr="00FC2561">
        <w:rPr>
          <w:rFonts w:ascii="Times New Roman" w:eastAsia="Times New Roman" w:hAnsi="Times New Roman" w:cs="Times New Roman"/>
          <w:color w:val="000000"/>
          <w:sz w:val="28"/>
          <w:szCs w:val="28"/>
          <w:lang w:eastAsia="ru-RU"/>
        </w:rPr>
        <w:t xml:space="preserve"> </w:t>
      </w:r>
      <w:r w:rsidR="000C6D00">
        <w:rPr>
          <w:rFonts w:ascii="Times New Roman" w:eastAsia="Times New Roman" w:hAnsi="Times New Roman" w:cs="Times New Roman"/>
          <w:color w:val="000000"/>
          <w:sz w:val="28"/>
          <w:szCs w:val="28"/>
          <w:lang w:eastAsia="ru-RU"/>
        </w:rPr>
        <w:t>группы</w:t>
      </w:r>
      <w:r w:rsidR="000C6D00" w:rsidRPr="00FC2561">
        <w:rPr>
          <w:rFonts w:ascii="Times New Roman" w:eastAsia="Times New Roman" w:hAnsi="Times New Roman" w:cs="Times New Roman"/>
          <w:color w:val="000000"/>
          <w:sz w:val="28"/>
          <w:szCs w:val="28"/>
          <w:lang w:eastAsia="ru-RU"/>
        </w:rPr>
        <w:t xml:space="preserve">, </w:t>
      </w:r>
      <w:r w:rsidR="000C6D00">
        <w:rPr>
          <w:rFonts w:ascii="Times New Roman" w:eastAsia="Times New Roman" w:hAnsi="Times New Roman" w:cs="Times New Roman"/>
          <w:color w:val="000000"/>
          <w:sz w:val="28"/>
          <w:szCs w:val="28"/>
          <w:lang w:eastAsia="ru-RU"/>
        </w:rPr>
        <w:t>вследствие</w:t>
      </w:r>
      <w:r w:rsidR="000C6D00" w:rsidRPr="00FC2561">
        <w:rPr>
          <w:rFonts w:ascii="Times New Roman" w:eastAsia="Times New Roman" w:hAnsi="Times New Roman" w:cs="Times New Roman"/>
          <w:color w:val="000000"/>
          <w:sz w:val="28"/>
          <w:szCs w:val="28"/>
          <w:lang w:eastAsia="ru-RU"/>
        </w:rPr>
        <w:t xml:space="preserve"> </w:t>
      </w:r>
      <w:r w:rsidR="00F12137">
        <w:rPr>
          <w:rFonts w:ascii="Times New Roman" w:eastAsia="Times New Roman" w:hAnsi="Times New Roman" w:cs="Times New Roman"/>
          <w:color w:val="000000"/>
          <w:sz w:val="28"/>
          <w:szCs w:val="28"/>
          <w:lang w:eastAsia="ru-RU"/>
        </w:rPr>
        <w:t>какой</w:t>
      </w:r>
      <w:r w:rsidR="00F12137" w:rsidRPr="00FC2561">
        <w:rPr>
          <w:rFonts w:ascii="Times New Roman" w:eastAsia="Times New Roman" w:hAnsi="Times New Roman" w:cs="Times New Roman"/>
          <w:color w:val="000000"/>
          <w:sz w:val="28"/>
          <w:szCs w:val="28"/>
          <w:lang w:eastAsia="ru-RU"/>
        </w:rPr>
        <w:t>-</w:t>
      </w:r>
      <w:r w:rsidR="00F12137">
        <w:rPr>
          <w:rFonts w:ascii="Times New Roman" w:eastAsia="Times New Roman" w:hAnsi="Times New Roman" w:cs="Times New Roman"/>
          <w:color w:val="000000"/>
          <w:sz w:val="28"/>
          <w:szCs w:val="28"/>
          <w:lang w:eastAsia="ru-RU"/>
        </w:rPr>
        <w:t>либо</w:t>
      </w:r>
      <w:r w:rsidR="00F12137" w:rsidRPr="00FC2561">
        <w:rPr>
          <w:rFonts w:ascii="Times New Roman" w:eastAsia="Times New Roman" w:hAnsi="Times New Roman" w:cs="Times New Roman"/>
          <w:color w:val="000000"/>
          <w:sz w:val="28"/>
          <w:szCs w:val="28"/>
          <w:lang w:eastAsia="ru-RU"/>
        </w:rPr>
        <w:t xml:space="preserve"> </w:t>
      </w:r>
      <w:r w:rsidR="00F12137">
        <w:rPr>
          <w:rFonts w:ascii="Times New Roman" w:eastAsia="Times New Roman" w:hAnsi="Times New Roman" w:cs="Times New Roman"/>
          <w:color w:val="000000"/>
          <w:sz w:val="28"/>
          <w:szCs w:val="28"/>
          <w:lang w:eastAsia="ru-RU"/>
        </w:rPr>
        <w:t>причины</w:t>
      </w:r>
      <w:r w:rsidR="00F12137" w:rsidRPr="00FC2561">
        <w:rPr>
          <w:rFonts w:ascii="Times New Roman" w:eastAsia="Times New Roman" w:hAnsi="Times New Roman" w:cs="Times New Roman"/>
          <w:color w:val="000000"/>
          <w:sz w:val="28"/>
          <w:szCs w:val="28"/>
          <w:lang w:eastAsia="ru-RU"/>
        </w:rPr>
        <w:t xml:space="preserve"> </w:t>
      </w:r>
      <w:r w:rsidR="00F12137">
        <w:rPr>
          <w:rFonts w:ascii="Times New Roman" w:eastAsia="Times New Roman" w:hAnsi="Times New Roman" w:cs="Times New Roman"/>
          <w:color w:val="000000"/>
          <w:sz w:val="28"/>
          <w:szCs w:val="28"/>
          <w:lang w:eastAsia="ru-RU"/>
        </w:rPr>
        <w:t>или</w:t>
      </w:r>
      <w:r w:rsidR="000C6D00" w:rsidRPr="00FC2561">
        <w:rPr>
          <w:rFonts w:ascii="Times New Roman" w:eastAsia="Times New Roman" w:hAnsi="Times New Roman" w:cs="Times New Roman"/>
          <w:color w:val="000000"/>
          <w:sz w:val="28"/>
          <w:szCs w:val="28"/>
          <w:lang w:eastAsia="ru-RU"/>
        </w:rPr>
        <w:t xml:space="preserve"> </w:t>
      </w:r>
      <w:r w:rsidR="000C6D00">
        <w:rPr>
          <w:rFonts w:ascii="Times New Roman" w:eastAsia="Times New Roman" w:hAnsi="Times New Roman" w:cs="Times New Roman"/>
          <w:color w:val="000000"/>
          <w:sz w:val="28"/>
          <w:szCs w:val="28"/>
          <w:lang w:eastAsia="ru-RU"/>
        </w:rPr>
        <w:t>заболевания</w:t>
      </w:r>
      <w:r w:rsidR="007B6D20" w:rsidRPr="00FC2561">
        <w:rPr>
          <w:rFonts w:ascii="Times New Roman" w:eastAsia="Times New Roman" w:hAnsi="Times New Roman" w:cs="Times New Roman"/>
          <w:color w:val="000000"/>
          <w:sz w:val="28"/>
          <w:szCs w:val="28"/>
          <w:lang w:eastAsia="ru-RU"/>
        </w:rPr>
        <w:t xml:space="preserve">; </w:t>
      </w:r>
      <w:r w:rsidR="007B6D20">
        <w:rPr>
          <w:rFonts w:ascii="Times New Roman" w:eastAsia="Times New Roman" w:hAnsi="Times New Roman" w:cs="Times New Roman"/>
          <w:color w:val="000000"/>
          <w:sz w:val="28"/>
          <w:szCs w:val="28"/>
          <w:lang w:eastAsia="ru-RU"/>
        </w:rPr>
        <w:t>а</w:t>
      </w:r>
      <w:r w:rsidR="007B6D20" w:rsidRPr="00FC2561">
        <w:rPr>
          <w:rFonts w:ascii="Times New Roman" w:eastAsia="Times New Roman" w:hAnsi="Times New Roman" w:cs="Times New Roman"/>
          <w:color w:val="000000"/>
          <w:sz w:val="28"/>
          <w:szCs w:val="28"/>
          <w:lang w:eastAsia="ru-RU"/>
        </w:rPr>
        <w:t xml:space="preserve"> </w:t>
      </w:r>
      <w:r w:rsidR="007B6D20" w:rsidRPr="00F12137">
        <w:rPr>
          <w:rFonts w:ascii="Times New Roman" w:eastAsia="Times New Roman" w:hAnsi="Times New Roman" w:cs="Times New Roman"/>
          <w:color w:val="000000"/>
          <w:sz w:val="28"/>
          <w:szCs w:val="28"/>
          <w:lang w:val="en-US" w:eastAsia="ru-RU"/>
        </w:rPr>
        <w:t>L</w:t>
      </w:r>
      <w:r w:rsidR="007B6D20" w:rsidRPr="00FC2561">
        <w:rPr>
          <w:rFonts w:ascii="Times New Roman" w:eastAsia="Times New Roman" w:hAnsi="Times New Roman" w:cs="Times New Roman"/>
          <w:color w:val="000000"/>
          <w:sz w:val="28"/>
          <w:szCs w:val="28"/>
          <w:lang w:eastAsia="ru-RU"/>
        </w:rPr>
        <w:t xml:space="preserve"> </w:t>
      </w:r>
      <w:r w:rsidR="007B6D20" w:rsidRPr="00FC2561">
        <w:rPr>
          <w:rFonts w:ascii="Times New Roman" w:eastAsia="Times New Roman" w:hAnsi="Times New Roman" w:cs="Times New Roman"/>
          <w:color w:val="000000"/>
          <w:sz w:val="28"/>
          <w:szCs w:val="28"/>
          <w:lang w:eastAsia="ru-RU"/>
        </w:rPr>
        <w:lastRenderedPageBreak/>
        <w:t xml:space="preserve">– </w:t>
      </w:r>
      <w:r w:rsidR="007B6D20">
        <w:rPr>
          <w:rFonts w:ascii="Times New Roman" w:eastAsia="Times New Roman" w:hAnsi="Times New Roman" w:cs="Times New Roman"/>
          <w:color w:val="000000"/>
          <w:sz w:val="28"/>
          <w:szCs w:val="28"/>
          <w:lang w:eastAsia="ru-RU"/>
        </w:rPr>
        <w:t>это</w:t>
      </w:r>
      <w:r w:rsidR="007B6D20" w:rsidRPr="00FC2561">
        <w:rPr>
          <w:rFonts w:ascii="Times New Roman" w:eastAsia="Times New Roman" w:hAnsi="Times New Roman" w:cs="Times New Roman"/>
          <w:color w:val="000000"/>
          <w:sz w:val="28"/>
          <w:szCs w:val="28"/>
          <w:lang w:eastAsia="ru-RU"/>
        </w:rPr>
        <w:t xml:space="preserve"> </w:t>
      </w:r>
      <w:r w:rsidR="00701325">
        <w:rPr>
          <w:rFonts w:ascii="Times New Roman" w:eastAsia="Times New Roman" w:hAnsi="Times New Roman" w:cs="Times New Roman"/>
          <w:color w:val="000000"/>
          <w:sz w:val="28"/>
          <w:szCs w:val="28"/>
          <w:lang w:eastAsia="ru-RU"/>
        </w:rPr>
        <w:t>средняя</w:t>
      </w:r>
      <w:r w:rsidR="00701325" w:rsidRPr="00701325">
        <w:rPr>
          <w:rFonts w:ascii="Times New Roman" w:eastAsia="Times New Roman" w:hAnsi="Times New Roman" w:cs="Times New Roman"/>
          <w:color w:val="000000"/>
          <w:sz w:val="28"/>
          <w:szCs w:val="28"/>
          <w:lang w:eastAsia="ru-RU"/>
        </w:rPr>
        <w:t xml:space="preserve"> </w:t>
      </w:r>
      <w:r w:rsidR="00701325">
        <w:rPr>
          <w:rFonts w:ascii="Times New Roman" w:eastAsia="Times New Roman" w:hAnsi="Times New Roman" w:cs="Times New Roman"/>
          <w:color w:val="000000"/>
          <w:sz w:val="28"/>
          <w:szCs w:val="28"/>
          <w:lang w:eastAsia="ru-RU"/>
        </w:rPr>
        <w:t>предполагаемая</w:t>
      </w:r>
      <w:r w:rsidR="00701325" w:rsidRPr="00701325">
        <w:rPr>
          <w:rFonts w:ascii="Times New Roman" w:eastAsia="Times New Roman" w:hAnsi="Times New Roman" w:cs="Times New Roman"/>
          <w:color w:val="000000"/>
          <w:sz w:val="28"/>
          <w:szCs w:val="28"/>
          <w:lang w:eastAsia="ru-RU"/>
        </w:rPr>
        <w:t xml:space="preserve"> продолжительность жизни </w:t>
      </w:r>
      <w:r w:rsidR="00701325">
        <w:rPr>
          <w:rFonts w:ascii="Times New Roman" w:eastAsia="Times New Roman" w:hAnsi="Times New Roman" w:cs="Times New Roman"/>
          <w:color w:val="000000"/>
          <w:sz w:val="28"/>
          <w:szCs w:val="28"/>
          <w:lang w:eastAsia="ru-RU"/>
        </w:rPr>
        <w:t xml:space="preserve">для данной половозрастной группы, выраженная </w:t>
      </w:r>
      <w:r w:rsidR="00701325" w:rsidRPr="00701325">
        <w:rPr>
          <w:rFonts w:ascii="Times New Roman" w:eastAsia="Times New Roman" w:hAnsi="Times New Roman" w:cs="Times New Roman"/>
          <w:color w:val="000000"/>
          <w:sz w:val="28"/>
          <w:szCs w:val="28"/>
          <w:lang w:eastAsia="ru-RU"/>
        </w:rPr>
        <w:t>в годах</w:t>
      </w:r>
      <w:r w:rsidR="00701325">
        <w:rPr>
          <w:rFonts w:ascii="Times New Roman" w:eastAsia="Times New Roman" w:hAnsi="Times New Roman" w:cs="Times New Roman"/>
          <w:color w:val="000000"/>
          <w:sz w:val="28"/>
          <w:szCs w:val="28"/>
          <w:lang w:eastAsia="ru-RU"/>
        </w:rPr>
        <w:t>.</w:t>
      </w:r>
      <w:r w:rsidR="00FC2561">
        <w:rPr>
          <w:rFonts w:ascii="Times New Roman" w:eastAsia="Times New Roman" w:hAnsi="Times New Roman" w:cs="Times New Roman"/>
          <w:color w:val="000000"/>
          <w:sz w:val="28"/>
          <w:szCs w:val="28"/>
          <w:lang w:eastAsia="ru-RU"/>
        </w:rPr>
        <w:t xml:space="preserve"> </w:t>
      </w:r>
    </w:p>
    <w:p w14:paraId="0BB6F154" w14:textId="014260D9" w:rsidR="001236BF" w:rsidRPr="00FC2561" w:rsidRDefault="001236BF" w:rsidP="001236BF">
      <w:pPr>
        <w:spacing w:after="0" w:line="240" w:lineRule="auto"/>
        <w:ind w:firstLine="567"/>
        <w:jc w:val="both"/>
        <w:rPr>
          <w:rFonts w:ascii="Times New Roman" w:eastAsia="Times New Roman" w:hAnsi="Times New Roman" w:cs="Times New Roman"/>
          <w:color w:val="000000"/>
          <w:sz w:val="28"/>
          <w:szCs w:val="28"/>
          <w:lang w:eastAsia="ru-RU"/>
        </w:rPr>
      </w:pPr>
      <w:r w:rsidRPr="001236BF">
        <w:rPr>
          <w:rFonts w:ascii="Times New Roman" w:eastAsia="Times New Roman" w:hAnsi="Times New Roman" w:cs="Times New Roman"/>
          <w:color w:val="000000"/>
          <w:sz w:val="28"/>
          <w:szCs w:val="28"/>
          <w:lang w:eastAsia="ru-RU"/>
        </w:rPr>
        <w:t>YLD - годы «здоровой» жизни, утерянные вследствие нарушения здоровья</w:t>
      </w:r>
      <w:r>
        <w:rPr>
          <w:rFonts w:ascii="Times New Roman" w:eastAsia="Times New Roman" w:hAnsi="Times New Roman" w:cs="Times New Roman"/>
          <w:color w:val="000000"/>
          <w:sz w:val="28"/>
          <w:szCs w:val="28"/>
          <w:lang w:eastAsia="ru-RU"/>
        </w:rPr>
        <w:t>, вычисляется по формуле:</w:t>
      </w:r>
    </w:p>
    <w:p w14:paraId="4C05FEC8" w14:textId="4DD4BF9B" w:rsidR="00C41F94" w:rsidRDefault="00C41F94" w:rsidP="00E6356C">
      <w:pPr>
        <w:spacing w:line="240" w:lineRule="auto"/>
        <w:jc w:val="center"/>
        <w:rPr>
          <w:rFonts w:ascii="Times New Roman" w:eastAsia="Times New Roman" w:hAnsi="Times New Roman" w:cs="Times New Roman"/>
          <w:color w:val="000000"/>
          <w:sz w:val="28"/>
          <w:szCs w:val="28"/>
          <w:lang w:eastAsia="ru-RU"/>
        </w:rPr>
      </w:pPr>
      <m:oMathPara>
        <m:oMath>
          <m:r>
            <w:rPr>
              <w:rFonts w:ascii="Cambria Math" w:eastAsia="Times New Roman" w:hAnsi="Cambria Math" w:cs="Times New Roman"/>
              <w:color w:val="000000"/>
              <w:sz w:val="28"/>
              <w:szCs w:val="28"/>
              <w:lang w:eastAsia="ru-RU"/>
            </w:rPr>
            <m:t>YLD=I x Dw x L</m:t>
          </m:r>
        </m:oMath>
      </m:oMathPara>
    </w:p>
    <w:p w14:paraId="75AC56E2" w14:textId="5F9FD51C" w:rsidR="00C41F94" w:rsidRDefault="001236BF" w:rsidP="00C41F94">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где </w:t>
      </w:r>
      <w:r w:rsidR="00C41F94" w:rsidRPr="00C41F94">
        <w:rPr>
          <w:rFonts w:ascii="Times New Roman" w:eastAsia="Times New Roman" w:hAnsi="Times New Roman" w:cs="Times New Roman"/>
          <w:color w:val="000000"/>
          <w:sz w:val="28"/>
          <w:szCs w:val="28"/>
          <w:lang w:eastAsia="ru-RU"/>
        </w:rPr>
        <w:t xml:space="preserve">I - количество лиц </w:t>
      </w:r>
      <w:r>
        <w:rPr>
          <w:rFonts w:ascii="Times New Roman" w:eastAsia="Times New Roman" w:hAnsi="Times New Roman" w:cs="Times New Roman"/>
          <w:color w:val="000000"/>
          <w:sz w:val="28"/>
          <w:szCs w:val="28"/>
          <w:lang w:eastAsia="ru-RU"/>
        </w:rPr>
        <w:t>изучаемой возрастной группы</w:t>
      </w:r>
      <w:r w:rsidR="00C41F94" w:rsidRPr="00C41F94">
        <w:rPr>
          <w:rFonts w:ascii="Times New Roman" w:eastAsia="Times New Roman" w:hAnsi="Times New Roman" w:cs="Times New Roman"/>
          <w:color w:val="000000"/>
          <w:sz w:val="28"/>
          <w:szCs w:val="28"/>
          <w:lang w:eastAsia="ru-RU"/>
        </w:rPr>
        <w:t xml:space="preserve"> с </w:t>
      </w:r>
      <w:r w:rsidR="00C41F94">
        <w:rPr>
          <w:rFonts w:ascii="Times New Roman" w:eastAsia="Times New Roman" w:hAnsi="Times New Roman" w:cs="Times New Roman"/>
          <w:color w:val="000000"/>
          <w:sz w:val="28"/>
          <w:szCs w:val="28"/>
          <w:lang w:eastAsia="ru-RU"/>
        </w:rPr>
        <w:t>конкретным заболеванием</w:t>
      </w:r>
      <w:r w:rsidR="00C41F94" w:rsidRPr="00C41F94">
        <w:rPr>
          <w:rFonts w:ascii="Times New Roman" w:eastAsia="Times New Roman" w:hAnsi="Times New Roman" w:cs="Times New Roman"/>
          <w:color w:val="000000"/>
          <w:sz w:val="28"/>
          <w:szCs w:val="28"/>
          <w:lang w:eastAsia="ru-RU"/>
        </w:rPr>
        <w:t xml:space="preserve">; Dw – </w:t>
      </w:r>
      <w:r w:rsidR="00701325">
        <w:rPr>
          <w:rFonts w:ascii="Times New Roman" w:eastAsia="Times New Roman" w:hAnsi="Times New Roman" w:cs="Times New Roman"/>
          <w:color w:val="000000"/>
          <w:sz w:val="28"/>
          <w:szCs w:val="28"/>
          <w:lang w:eastAsia="ru-RU"/>
        </w:rPr>
        <w:t>коэффи</w:t>
      </w:r>
      <w:r>
        <w:rPr>
          <w:rFonts w:ascii="Times New Roman" w:eastAsia="Times New Roman" w:hAnsi="Times New Roman" w:cs="Times New Roman"/>
          <w:color w:val="000000"/>
          <w:sz w:val="28"/>
          <w:szCs w:val="28"/>
          <w:lang w:eastAsia="ru-RU"/>
        </w:rPr>
        <w:t>циент</w:t>
      </w:r>
      <w:r w:rsidR="00701325">
        <w:rPr>
          <w:rFonts w:ascii="Times New Roman" w:eastAsia="Times New Roman" w:hAnsi="Times New Roman" w:cs="Times New Roman"/>
          <w:color w:val="000000"/>
          <w:sz w:val="28"/>
          <w:szCs w:val="28"/>
          <w:lang w:eastAsia="ru-RU"/>
        </w:rPr>
        <w:t xml:space="preserve"> </w:t>
      </w:r>
      <w:r w:rsidR="00C41F94" w:rsidRPr="00C41F94">
        <w:rPr>
          <w:rFonts w:ascii="Times New Roman" w:eastAsia="Times New Roman" w:hAnsi="Times New Roman" w:cs="Times New Roman"/>
          <w:color w:val="000000"/>
          <w:sz w:val="28"/>
          <w:szCs w:val="28"/>
          <w:lang w:eastAsia="ru-RU"/>
        </w:rPr>
        <w:t>тяжести</w:t>
      </w:r>
      <w:r w:rsidR="00C41F94">
        <w:rPr>
          <w:rFonts w:ascii="Times New Roman" w:eastAsia="Times New Roman" w:hAnsi="Times New Roman" w:cs="Times New Roman"/>
          <w:color w:val="000000"/>
          <w:sz w:val="28"/>
          <w:szCs w:val="28"/>
          <w:lang w:eastAsia="ru-RU"/>
        </w:rPr>
        <w:t xml:space="preserve"> данного заболевания</w:t>
      </w:r>
      <w:r>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val="en-AU" w:eastAsia="ru-RU"/>
        </w:rPr>
        <w:t>L</w:t>
      </w:r>
      <w:r>
        <w:rPr>
          <w:rFonts w:ascii="Times New Roman" w:eastAsia="Times New Roman" w:hAnsi="Times New Roman" w:cs="Times New Roman"/>
          <w:color w:val="000000"/>
          <w:sz w:val="28"/>
          <w:szCs w:val="28"/>
          <w:lang w:eastAsia="ru-RU"/>
        </w:rPr>
        <w:t xml:space="preserve"> – средняя продолжительность заболевания, выраженная в годах.</w:t>
      </w:r>
    </w:p>
    <w:p w14:paraId="6C8C65EA" w14:textId="6053680F" w:rsidR="001317FF" w:rsidRPr="00C41F94" w:rsidRDefault="001317FF" w:rsidP="001317FF">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Коэффициент </w:t>
      </w:r>
      <w:r w:rsidRPr="001317FF">
        <w:rPr>
          <w:rFonts w:ascii="Times New Roman" w:eastAsia="Times New Roman" w:hAnsi="Times New Roman" w:cs="Times New Roman"/>
          <w:color w:val="000000"/>
          <w:sz w:val="28"/>
          <w:szCs w:val="28"/>
          <w:lang w:eastAsia="ru-RU"/>
        </w:rPr>
        <w:t xml:space="preserve">Dw имеет разные </w:t>
      </w:r>
      <w:r>
        <w:rPr>
          <w:rFonts w:ascii="Times New Roman" w:eastAsia="Times New Roman" w:hAnsi="Times New Roman" w:cs="Times New Roman"/>
          <w:color w:val="000000"/>
          <w:sz w:val="28"/>
          <w:szCs w:val="28"/>
          <w:lang w:eastAsia="ru-RU"/>
        </w:rPr>
        <w:t>значения, соответствующие разным патологическим состояниям</w:t>
      </w:r>
      <w:r w:rsidRPr="001317FF">
        <w:rPr>
          <w:rFonts w:ascii="Times New Roman" w:eastAsia="Times New Roman" w:hAnsi="Times New Roman" w:cs="Times New Roman"/>
          <w:color w:val="000000"/>
          <w:sz w:val="28"/>
          <w:szCs w:val="28"/>
          <w:lang w:eastAsia="ru-RU"/>
        </w:rPr>
        <w:t xml:space="preserve">, которые обозначают тяжесть инвалидности (например, 0,061 для болей в пояснице и 0,594 для </w:t>
      </w:r>
      <w:r w:rsidRPr="00BD63BE">
        <w:rPr>
          <w:rFonts w:ascii="Times New Roman" w:eastAsia="Times New Roman" w:hAnsi="Times New Roman" w:cs="Times New Roman"/>
          <w:color w:val="000000"/>
          <w:sz w:val="28"/>
          <w:szCs w:val="28"/>
          <w:lang w:eastAsia="ru-RU"/>
        </w:rPr>
        <w:t>слепоты).</w:t>
      </w:r>
      <w:r w:rsidR="00BD63BE" w:rsidRPr="00BD63BE">
        <w:rPr>
          <w:rFonts w:ascii="Times New Roman" w:hAnsi="Times New Roman" w:cs="Times New Roman"/>
          <w:sz w:val="28"/>
          <w:szCs w:val="28"/>
        </w:rPr>
        <w:t xml:space="preserve"> В полный список </w:t>
      </w:r>
      <w:r w:rsidR="00BD63BE" w:rsidRPr="00BD63BE">
        <w:rPr>
          <w:rFonts w:ascii="Times New Roman" w:eastAsia="Times New Roman" w:hAnsi="Times New Roman" w:cs="Times New Roman"/>
          <w:color w:val="000000"/>
          <w:sz w:val="28"/>
          <w:szCs w:val="28"/>
          <w:lang w:eastAsia="ru-RU"/>
        </w:rPr>
        <w:t xml:space="preserve">входят такие состояния, как грипп, </w:t>
      </w:r>
      <w:r w:rsidR="00BD63BE">
        <w:rPr>
          <w:rFonts w:ascii="Times New Roman" w:eastAsia="Times New Roman" w:hAnsi="Times New Roman" w:cs="Times New Roman"/>
          <w:color w:val="000000"/>
          <w:sz w:val="28"/>
          <w:szCs w:val="28"/>
          <w:lang w:eastAsia="ru-RU"/>
        </w:rPr>
        <w:t xml:space="preserve">длящийся </w:t>
      </w:r>
      <w:r w:rsidR="00BD63BE" w:rsidRPr="00BD63BE">
        <w:rPr>
          <w:rFonts w:ascii="Times New Roman" w:eastAsia="Times New Roman" w:hAnsi="Times New Roman" w:cs="Times New Roman"/>
          <w:color w:val="000000"/>
          <w:sz w:val="28"/>
          <w:szCs w:val="28"/>
          <w:lang w:eastAsia="ru-RU"/>
        </w:rPr>
        <w:t xml:space="preserve">всего несколько дней, или эпилепсия, которая может </w:t>
      </w:r>
      <w:r w:rsidR="00BD63BE">
        <w:rPr>
          <w:rFonts w:ascii="Times New Roman" w:eastAsia="Times New Roman" w:hAnsi="Times New Roman" w:cs="Times New Roman"/>
          <w:color w:val="000000"/>
          <w:sz w:val="28"/>
          <w:szCs w:val="28"/>
          <w:lang w:eastAsia="ru-RU"/>
        </w:rPr>
        <w:t>продолжаться</w:t>
      </w:r>
      <w:r w:rsidR="00BD63BE" w:rsidRPr="00BD63BE">
        <w:rPr>
          <w:rFonts w:ascii="Times New Roman" w:eastAsia="Times New Roman" w:hAnsi="Times New Roman" w:cs="Times New Roman"/>
          <w:color w:val="000000"/>
          <w:sz w:val="28"/>
          <w:szCs w:val="28"/>
          <w:lang w:eastAsia="ru-RU"/>
        </w:rPr>
        <w:t xml:space="preserve"> всю жизнь. </w:t>
      </w:r>
      <w:r w:rsidR="00700E43" w:rsidRPr="00700E43">
        <w:rPr>
          <w:rFonts w:ascii="Times New Roman" w:eastAsia="Times New Roman" w:hAnsi="Times New Roman" w:cs="Times New Roman"/>
          <w:color w:val="000000"/>
          <w:sz w:val="28"/>
          <w:szCs w:val="28"/>
          <w:lang w:eastAsia="ru-RU"/>
        </w:rPr>
        <w:t>Весовые коэффициенты отражают тяжесть различных патологических состояний и рассчитываются на основе опросов широкой общественности.</w:t>
      </w:r>
      <w:r w:rsidR="00700E43">
        <w:rPr>
          <w:rFonts w:ascii="Times New Roman" w:eastAsia="Times New Roman" w:hAnsi="Times New Roman" w:cs="Times New Roman"/>
          <w:color w:val="000000"/>
          <w:sz w:val="28"/>
          <w:szCs w:val="28"/>
          <w:lang w:eastAsia="ru-RU"/>
        </w:rPr>
        <w:t xml:space="preserve"> </w:t>
      </w:r>
    </w:p>
    <w:p w14:paraId="5985BA3F" w14:textId="1B31B21D" w:rsidR="008B5D7A" w:rsidRDefault="007623BF" w:rsidP="00F56CCC">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2017 году, с</w:t>
      </w:r>
      <w:r w:rsidR="00A9167F">
        <w:rPr>
          <w:rFonts w:ascii="Times New Roman" w:eastAsia="Times New Roman" w:hAnsi="Times New Roman" w:cs="Times New Roman"/>
          <w:color w:val="000000"/>
          <w:sz w:val="28"/>
          <w:szCs w:val="28"/>
          <w:lang w:eastAsia="ru-RU"/>
        </w:rPr>
        <w:t xml:space="preserve">огласно </w:t>
      </w:r>
      <w:r w:rsidR="00BF544C" w:rsidRPr="00BC0A4F">
        <w:rPr>
          <w:rFonts w:ascii="Times New Roman" w:eastAsia="Times New Roman" w:hAnsi="Times New Roman" w:cs="Times New Roman"/>
          <w:color w:val="000000"/>
          <w:sz w:val="28"/>
          <w:szCs w:val="28"/>
          <w:lang w:eastAsia="ru-RU"/>
        </w:rPr>
        <w:t>отчет</w:t>
      </w:r>
      <w:r w:rsidR="00A9167F">
        <w:rPr>
          <w:rFonts w:ascii="Times New Roman" w:eastAsia="Times New Roman" w:hAnsi="Times New Roman" w:cs="Times New Roman"/>
          <w:color w:val="000000"/>
          <w:sz w:val="28"/>
          <w:szCs w:val="28"/>
          <w:lang w:eastAsia="ru-RU"/>
        </w:rPr>
        <w:t>у</w:t>
      </w:r>
      <w:r w:rsidR="00BF544C" w:rsidRPr="00BC0A4F">
        <w:rPr>
          <w:rFonts w:ascii="Times New Roman" w:eastAsia="Times New Roman" w:hAnsi="Times New Roman" w:cs="Times New Roman"/>
          <w:color w:val="000000"/>
          <w:sz w:val="28"/>
          <w:szCs w:val="28"/>
          <w:lang w:eastAsia="ru-RU"/>
        </w:rPr>
        <w:t xml:space="preserve"> </w:t>
      </w:r>
      <w:r w:rsidR="00443DB6" w:rsidRPr="00BC0A4F">
        <w:rPr>
          <w:rFonts w:ascii="Times New Roman" w:eastAsia="Times New Roman" w:hAnsi="Times New Roman" w:cs="Times New Roman"/>
          <w:color w:val="000000"/>
          <w:sz w:val="28"/>
          <w:szCs w:val="28"/>
          <w:lang w:eastAsia="ru-RU"/>
        </w:rPr>
        <w:t xml:space="preserve">комплексной региональной и </w:t>
      </w:r>
      <w:r w:rsidR="00BC0A4F" w:rsidRPr="00BC0A4F">
        <w:rPr>
          <w:rFonts w:ascii="Times New Roman" w:eastAsia="Times New Roman" w:hAnsi="Times New Roman" w:cs="Times New Roman"/>
          <w:color w:val="000000"/>
          <w:sz w:val="28"/>
          <w:szCs w:val="28"/>
          <w:lang w:eastAsia="ru-RU"/>
        </w:rPr>
        <w:t>глобальной</w:t>
      </w:r>
      <w:r w:rsidR="00443DB6" w:rsidRPr="00BC0A4F">
        <w:rPr>
          <w:rFonts w:ascii="Times New Roman" w:eastAsia="Times New Roman" w:hAnsi="Times New Roman" w:cs="Times New Roman"/>
          <w:color w:val="000000"/>
          <w:sz w:val="28"/>
          <w:szCs w:val="28"/>
          <w:lang w:eastAsia="ru-RU"/>
        </w:rPr>
        <w:t xml:space="preserve"> программ</w:t>
      </w:r>
      <w:r w:rsidR="00BA3A6E" w:rsidRPr="00BC0A4F">
        <w:rPr>
          <w:rFonts w:ascii="Times New Roman" w:eastAsia="Times New Roman" w:hAnsi="Times New Roman" w:cs="Times New Roman"/>
          <w:color w:val="000000"/>
          <w:sz w:val="28"/>
          <w:szCs w:val="28"/>
          <w:lang w:eastAsia="ru-RU"/>
        </w:rPr>
        <w:t>ы</w:t>
      </w:r>
      <w:r w:rsidR="00443DB6" w:rsidRPr="00BC0A4F">
        <w:rPr>
          <w:rFonts w:ascii="Times New Roman" w:eastAsia="Times New Roman" w:hAnsi="Times New Roman" w:cs="Times New Roman"/>
          <w:color w:val="000000"/>
          <w:sz w:val="28"/>
          <w:szCs w:val="28"/>
          <w:lang w:eastAsia="ru-RU"/>
        </w:rPr>
        <w:t xml:space="preserve"> </w:t>
      </w:r>
      <w:r w:rsidR="00F5066C" w:rsidRPr="00BC0A4F">
        <w:rPr>
          <w:rFonts w:ascii="Times New Roman" w:eastAsia="Times New Roman" w:hAnsi="Times New Roman" w:cs="Times New Roman"/>
          <w:color w:val="000000"/>
          <w:sz w:val="28"/>
          <w:szCs w:val="28"/>
          <w:lang w:eastAsia="ru-RU"/>
        </w:rPr>
        <w:t>изучения</w:t>
      </w:r>
      <w:r w:rsidR="00443DB6" w:rsidRPr="00BC0A4F">
        <w:rPr>
          <w:rFonts w:ascii="Times New Roman" w:eastAsia="Times New Roman" w:hAnsi="Times New Roman" w:cs="Times New Roman"/>
          <w:color w:val="000000"/>
          <w:sz w:val="28"/>
          <w:szCs w:val="28"/>
          <w:lang w:eastAsia="ru-RU"/>
        </w:rPr>
        <w:t xml:space="preserve"> бремени болезней</w:t>
      </w:r>
      <w:r w:rsidR="00F96EB9">
        <w:rPr>
          <w:rFonts w:ascii="Times New Roman" w:eastAsia="Times New Roman" w:hAnsi="Times New Roman" w:cs="Times New Roman"/>
          <w:color w:val="000000"/>
          <w:sz w:val="28"/>
          <w:szCs w:val="28"/>
          <w:lang w:eastAsia="ru-RU"/>
        </w:rPr>
        <w:t>,</w:t>
      </w:r>
      <w:r w:rsidR="00F5066C" w:rsidRPr="00BC0A4F">
        <w:rPr>
          <w:rFonts w:ascii="Times New Roman" w:eastAsia="Times New Roman" w:hAnsi="Times New Roman" w:cs="Times New Roman"/>
          <w:color w:val="000000"/>
          <w:sz w:val="28"/>
          <w:szCs w:val="28"/>
          <w:lang w:eastAsia="ru-RU"/>
        </w:rPr>
        <w:t xml:space="preserve"> </w:t>
      </w:r>
      <w:r w:rsidR="00BF544C" w:rsidRPr="00BC0A4F">
        <w:rPr>
          <w:rFonts w:ascii="Times New Roman" w:eastAsia="Times New Roman" w:hAnsi="Times New Roman" w:cs="Times New Roman"/>
          <w:color w:val="000000"/>
          <w:sz w:val="28"/>
          <w:szCs w:val="28"/>
          <w:lang w:eastAsia="ru-RU"/>
        </w:rPr>
        <w:t>население детей и подростков состав</w:t>
      </w:r>
      <w:r w:rsidR="00BA08E2">
        <w:rPr>
          <w:rFonts w:ascii="Times New Roman" w:eastAsia="Times New Roman" w:hAnsi="Times New Roman" w:cs="Times New Roman"/>
          <w:color w:val="000000"/>
          <w:sz w:val="28"/>
          <w:szCs w:val="28"/>
          <w:lang w:eastAsia="ru-RU"/>
        </w:rPr>
        <w:t xml:space="preserve">ило </w:t>
      </w:r>
      <w:r w:rsidR="00BF544C" w:rsidRPr="00BC0A4F">
        <w:rPr>
          <w:rFonts w:ascii="Cambria Math" w:eastAsia="Times New Roman" w:hAnsi="Cambria Math" w:cs="Cambria Math"/>
          <w:color w:val="000000"/>
          <w:sz w:val="28"/>
          <w:szCs w:val="28"/>
          <w:lang w:eastAsia="ru-RU"/>
        </w:rPr>
        <w:t>∼</w:t>
      </w:r>
      <w:r w:rsidR="00BF544C" w:rsidRPr="00BC0A4F">
        <w:rPr>
          <w:rFonts w:ascii="Times New Roman" w:eastAsia="Times New Roman" w:hAnsi="Times New Roman" w:cs="Times New Roman"/>
          <w:color w:val="000000"/>
          <w:sz w:val="28"/>
          <w:szCs w:val="28"/>
          <w:lang w:eastAsia="ru-RU"/>
        </w:rPr>
        <w:t xml:space="preserve">2,6 млрд. </w:t>
      </w:r>
      <w:r w:rsidR="00A9167F" w:rsidRPr="00A9167F">
        <w:rPr>
          <w:rFonts w:ascii="Times New Roman" w:eastAsia="Times New Roman" w:hAnsi="Times New Roman" w:cs="Times New Roman"/>
          <w:color w:val="000000"/>
          <w:sz w:val="28"/>
          <w:szCs w:val="28"/>
          <w:lang w:eastAsia="ru-RU"/>
        </w:rPr>
        <w:t xml:space="preserve">Эпидемиологические данные </w:t>
      </w:r>
      <w:r w:rsidR="00BA3A6E" w:rsidRPr="00BC0A4F">
        <w:rPr>
          <w:rFonts w:ascii="Times New Roman" w:eastAsia="Times New Roman" w:hAnsi="Times New Roman" w:cs="Times New Roman"/>
          <w:color w:val="000000"/>
          <w:sz w:val="28"/>
          <w:szCs w:val="28"/>
          <w:lang w:eastAsia="ru-RU"/>
        </w:rPr>
        <w:t xml:space="preserve">показали </w:t>
      </w:r>
      <w:r w:rsidR="00247E01">
        <w:rPr>
          <w:rFonts w:ascii="Times New Roman" w:eastAsia="Times New Roman" w:hAnsi="Times New Roman" w:cs="Times New Roman"/>
          <w:color w:val="000000"/>
          <w:sz w:val="28"/>
          <w:szCs w:val="28"/>
          <w:lang w:eastAsia="ru-RU"/>
        </w:rPr>
        <w:t xml:space="preserve">мировую </w:t>
      </w:r>
      <w:r w:rsidR="00BC0A4F" w:rsidRPr="00BC0A4F">
        <w:rPr>
          <w:rFonts w:ascii="Times New Roman" w:eastAsia="Times New Roman" w:hAnsi="Times New Roman" w:cs="Times New Roman"/>
          <w:color w:val="000000"/>
          <w:sz w:val="28"/>
          <w:szCs w:val="28"/>
          <w:lang w:eastAsia="ru-RU"/>
        </w:rPr>
        <w:t>распространенность эпилепсии в возраст</w:t>
      </w:r>
      <w:r w:rsidR="00D22BA7">
        <w:rPr>
          <w:rFonts w:ascii="Times New Roman" w:eastAsia="Times New Roman" w:hAnsi="Times New Roman" w:cs="Times New Roman"/>
          <w:color w:val="000000"/>
          <w:sz w:val="28"/>
          <w:szCs w:val="28"/>
          <w:lang w:eastAsia="ru-RU"/>
        </w:rPr>
        <w:t>е</w:t>
      </w:r>
      <w:r w:rsidR="00BC0A4F" w:rsidRPr="00BC0A4F">
        <w:rPr>
          <w:rFonts w:ascii="Times New Roman" w:eastAsia="Times New Roman" w:hAnsi="Times New Roman" w:cs="Times New Roman"/>
          <w:color w:val="000000"/>
          <w:sz w:val="28"/>
          <w:szCs w:val="28"/>
          <w:lang w:eastAsia="ru-RU"/>
        </w:rPr>
        <w:t xml:space="preserve"> от 1 до 19 лет </w:t>
      </w:r>
      <w:r w:rsidR="00BC0A4F" w:rsidRPr="00BC0A4F">
        <w:rPr>
          <w:rFonts w:ascii="Cambria Math" w:eastAsia="Times New Roman" w:hAnsi="Cambria Math" w:cs="Cambria Math"/>
          <w:color w:val="000000"/>
          <w:sz w:val="28"/>
          <w:szCs w:val="28"/>
          <w:lang w:eastAsia="ru-RU"/>
        </w:rPr>
        <w:t>∼</w:t>
      </w:r>
      <w:r w:rsidR="00BC0A4F" w:rsidRPr="00BC0A4F">
        <w:rPr>
          <w:rFonts w:ascii="Times New Roman" w:eastAsia="Times New Roman" w:hAnsi="Times New Roman" w:cs="Times New Roman"/>
          <w:color w:val="000000"/>
          <w:sz w:val="28"/>
          <w:szCs w:val="28"/>
          <w:lang w:eastAsia="ru-RU"/>
        </w:rPr>
        <w:t xml:space="preserve"> 2</w:t>
      </w:r>
      <w:r w:rsidR="00D22BA7">
        <w:rPr>
          <w:rFonts w:ascii="Times New Roman" w:eastAsia="Times New Roman" w:hAnsi="Times New Roman" w:cs="Times New Roman"/>
          <w:color w:val="000000"/>
          <w:sz w:val="28"/>
          <w:szCs w:val="28"/>
          <w:lang w:eastAsia="ru-RU"/>
        </w:rPr>
        <w:t>3</w:t>
      </w:r>
      <w:r w:rsidR="00BC0A4F" w:rsidRPr="00BC0A4F">
        <w:rPr>
          <w:rFonts w:ascii="Times New Roman" w:eastAsia="Times New Roman" w:hAnsi="Times New Roman" w:cs="Times New Roman"/>
          <w:color w:val="000000"/>
          <w:sz w:val="28"/>
          <w:szCs w:val="28"/>
          <w:lang w:eastAsia="ru-RU"/>
        </w:rPr>
        <w:t xml:space="preserve"> млн. При этом</w:t>
      </w:r>
      <w:r w:rsidR="00BC0A4F">
        <w:rPr>
          <w:rFonts w:ascii="Times New Roman" w:eastAsia="Times New Roman" w:hAnsi="Times New Roman" w:cs="Times New Roman"/>
          <w:color w:val="000000"/>
          <w:sz w:val="28"/>
          <w:szCs w:val="28"/>
          <w:lang w:eastAsia="ru-RU"/>
        </w:rPr>
        <w:t xml:space="preserve"> </w:t>
      </w:r>
      <w:r w:rsidR="00F04A9A">
        <w:rPr>
          <w:rFonts w:ascii="Times New Roman" w:eastAsia="Times New Roman" w:hAnsi="Times New Roman" w:cs="Times New Roman"/>
          <w:color w:val="000000"/>
          <w:sz w:val="28"/>
          <w:szCs w:val="28"/>
          <w:lang w:eastAsia="ru-RU"/>
        </w:rPr>
        <w:t xml:space="preserve">общая </w:t>
      </w:r>
      <w:r w:rsidR="009C19B8">
        <w:rPr>
          <w:rFonts w:ascii="Times New Roman" w:eastAsia="Times New Roman" w:hAnsi="Times New Roman" w:cs="Times New Roman"/>
          <w:color w:val="000000"/>
          <w:sz w:val="28"/>
          <w:szCs w:val="28"/>
          <w:lang w:eastAsia="ru-RU"/>
        </w:rPr>
        <w:t xml:space="preserve">мировая </w:t>
      </w:r>
      <w:r w:rsidR="00BC0A4F">
        <w:rPr>
          <w:rFonts w:ascii="Times New Roman" w:eastAsia="Times New Roman" w:hAnsi="Times New Roman" w:cs="Times New Roman"/>
          <w:color w:val="000000"/>
          <w:sz w:val="28"/>
          <w:szCs w:val="28"/>
          <w:lang w:eastAsia="ru-RU"/>
        </w:rPr>
        <w:t xml:space="preserve">заболеваемость </w:t>
      </w:r>
      <w:r w:rsidR="00247E01">
        <w:rPr>
          <w:rFonts w:ascii="Times New Roman" w:eastAsia="Times New Roman" w:hAnsi="Times New Roman" w:cs="Times New Roman"/>
          <w:color w:val="000000"/>
          <w:sz w:val="28"/>
          <w:szCs w:val="28"/>
          <w:lang w:eastAsia="ru-RU"/>
        </w:rPr>
        <w:t xml:space="preserve">или число </w:t>
      </w:r>
      <w:r w:rsidR="00F04A9A">
        <w:rPr>
          <w:rFonts w:ascii="Times New Roman" w:eastAsia="Times New Roman" w:hAnsi="Times New Roman" w:cs="Times New Roman"/>
          <w:color w:val="000000"/>
          <w:sz w:val="28"/>
          <w:szCs w:val="28"/>
          <w:lang w:eastAsia="ru-RU"/>
        </w:rPr>
        <w:t>детей и подростков</w:t>
      </w:r>
      <w:r w:rsidR="00247E01">
        <w:rPr>
          <w:rFonts w:ascii="Times New Roman" w:eastAsia="Times New Roman" w:hAnsi="Times New Roman" w:cs="Times New Roman"/>
          <w:color w:val="000000"/>
          <w:sz w:val="28"/>
          <w:szCs w:val="28"/>
          <w:lang w:eastAsia="ru-RU"/>
        </w:rPr>
        <w:t xml:space="preserve"> с впервые выявленной эпилепсией </w:t>
      </w:r>
      <w:r w:rsidR="00BC0A4F">
        <w:rPr>
          <w:rFonts w:ascii="Times New Roman" w:eastAsia="Times New Roman" w:hAnsi="Times New Roman" w:cs="Times New Roman"/>
          <w:color w:val="000000"/>
          <w:sz w:val="28"/>
          <w:szCs w:val="28"/>
          <w:lang w:eastAsia="ru-RU"/>
        </w:rPr>
        <w:t xml:space="preserve">составила в среднем </w:t>
      </w:r>
      <w:r w:rsidR="004F527E">
        <w:rPr>
          <w:rFonts w:ascii="Times New Roman" w:eastAsia="Times New Roman" w:hAnsi="Times New Roman" w:cs="Times New Roman"/>
          <w:color w:val="000000"/>
          <w:sz w:val="28"/>
          <w:szCs w:val="28"/>
          <w:lang w:eastAsia="ru-RU"/>
        </w:rPr>
        <w:t>1.000–1.</w:t>
      </w:r>
      <w:r w:rsidR="009300EB">
        <w:rPr>
          <w:rFonts w:ascii="Times New Roman" w:eastAsia="Times New Roman" w:hAnsi="Times New Roman" w:cs="Times New Roman"/>
          <w:color w:val="000000"/>
          <w:sz w:val="28"/>
          <w:szCs w:val="28"/>
          <w:lang w:eastAsia="ru-RU"/>
        </w:rPr>
        <w:t>600 случаев</w:t>
      </w:r>
      <w:r w:rsidR="00BC0A4F">
        <w:rPr>
          <w:rFonts w:ascii="Times New Roman" w:eastAsia="Times New Roman" w:hAnsi="Times New Roman" w:cs="Times New Roman"/>
          <w:color w:val="000000"/>
          <w:sz w:val="28"/>
          <w:szCs w:val="28"/>
          <w:lang w:eastAsia="ru-RU"/>
        </w:rPr>
        <w:t xml:space="preserve"> на 1</w:t>
      </w:r>
      <w:r w:rsidR="009C19B8">
        <w:rPr>
          <w:rFonts w:ascii="Times New Roman" w:eastAsia="Times New Roman" w:hAnsi="Times New Roman" w:cs="Times New Roman"/>
          <w:color w:val="000000"/>
          <w:sz w:val="28"/>
          <w:szCs w:val="28"/>
          <w:lang w:eastAsia="ru-RU"/>
        </w:rPr>
        <w:t>00</w:t>
      </w:r>
      <w:r w:rsidR="00A9167F">
        <w:rPr>
          <w:rFonts w:ascii="Times New Roman" w:eastAsia="Times New Roman" w:hAnsi="Times New Roman" w:cs="Times New Roman"/>
          <w:color w:val="000000"/>
          <w:sz w:val="28"/>
          <w:szCs w:val="28"/>
          <w:lang w:eastAsia="ru-RU"/>
        </w:rPr>
        <w:t>.000</w:t>
      </w:r>
      <w:r w:rsidR="00BC0A4F">
        <w:rPr>
          <w:rFonts w:ascii="Times New Roman" w:eastAsia="Times New Roman" w:hAnsi="Times New Roman" w:cs="Times New Roman"/>
          <w:color w:val="000000"/>
          <w:sz w:val="28"/>
          <w:szCs w:val="28"/>
          <w:lang w:eastAsia="ru-RU"/>
        </w:rPr>
        <w:t xml:space="preserve"> населения</w:t>
      </w:r>
      <w:r w:rsidR="00247E01">
        <w:rPr>
          <w:rFonts w:ascii="Times New Roman" w:eastAsia="Times New Roman" w:hAnsi="Times New Roman" w:cs="Times New Roman"/>
          <w:color w:val="000000"/>
          <w:sz w:val="28"/>
          <w:szCs w:val="28"/>
          <w:lang w:eastAsia="ru-RU"/>
        </w:rPr>
        <w:t xml:space="preserve"> </w:t>
      </w:r>
      <w:r w:rsidR="00BA08E2">
        <w:rPr>
          <w:rFonts w:ascii="Times New Roman" w:eastAsia="Times New Roman" w:hAnsi="Times New Roman" w:cs="Times New Roman"/>
          <w:color w:val="000000"/>
          <w:sz w:val="28"/>
          <w:szCs w:val="28"/>
          <w:lang w:eastAsia="ru-RU"/>
        </w:rPr>
        <w:t xml:space="preserve">в год </w:t>
      </w:r>
      <w:r w:rsidR="00A2778F">
        <w:rPr>
          <w:rFonts w:ascii="Times New Roman" w:eastAsia="Times New Roman" w:hAnsi="Times New Roman" w:cs="Times New Roman"/>
          <w:color w:val="000000"/>
          <w:sz w:val="28"/>
          <w:szCs w:val="28"/>
          <w:lang w:eastAsia="ru-RU"/>
        </w:rPr>
        <w:t>(Таблица 1).</w:t>
      </w:r>
      <w:r w:rsidR="00701FF1">
        <w:rPr>
          <w:rFonts w:ascii="Times New Roman" w:eastAsia="Times New Roman" w:hAnsi="Times New Roman" w:cs="Times New Roman"/>
          <w:color w:val="000000"/>
          <w:sz w:val="28"/>
          <w:szCs w:val="28"/>
          <w:lang w:eastAsia="ru-RU"/>
        </w:rPr>
        <w:fldChar w:fldCharType="begin">
          <w:fldData xml:space="preserve">PEVuZE5vdGU+PENpdGU+PFllYXI+MjAxODwvWWVhcj48UmVjTnVtPjEwMjwvUmVjTnVtPjxEaXNw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</w:fldData>
        </w:fldChar>
      </w:r>
      <w:r w:rsidR="00ED7DAD">
        <w:rPr>
          <w:rFonts w:ascii="Times New Roman" w:eastAsia="Times New Roman" w:hAnsi="Times New Roman" w:cs="Times New Roman"/>
          <w:color w:val="000000"/>
          <w:sz w:val="28"/>
          <w:szCs w:val="28"/>
          <w:lang w:eastAsia="ru-RU"/>
        </w:rPr>
        <w:instrText xml:space="preserve"> ADDIN EN.CITE </w:instrText>
      </w:r>
      <w:r w:rsidR="00ED7DAD">
        <w:rPr>
          <w:rFonts w:ascii="Times New Roman" w:eastAsia="Times New Roman" w:hAnsi="Times New Roman" w:cs="Times New Roman"/>
          <w:color w:val="000000"/>
          <w:sz w:val="28"/>
          <w:szCs w:val="28"/>
          <w:lang w:eastAsia="ru-RU"/>
        </w:rPr>
        <w:fldChar w:fldCharType="begin">
          <w:fldData xml:space="preserve">PEVuZE5vdGU+PENpdGU+PFllYXI+MjAxODwvWWVhcj48UmVjTnVtPjEwMjwvUmVjTnVtPjxEaXNw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</w:fldData>
        </w:fldChar>
      </w:r>
      <w:r w:rsidR="00ED7DAD">
        <w:rPr>
          <w:rFonts w:ascii="Times New Roman" w:eastAsia="Times New Roman" w:hAnsi="Times New Roman" w:cs="Times New Roman"/>
          <w:color w:val="000000"/>
          <w:sz w:val="28"/>
          <w:szCs w:val="28"/>
          <w:lang w:eastAsia="ru-RU"/>
        </w:rPr>
        <w:instrText xml:space="preserve"> ADDIN EN.CITE.DATA </w:instrText>
      </w:r>
      <w:r w:rsidR="00ED7DAD">
        <w:rPr>
          <w:rFonts w:ascii="Times New Roman" w:eastAsia="Times New Roman" w:hAnsi="Times New Roman" w:cs="Times New Roman"/>
          <w:color w:val="000000"/>
          <w:sz w:val="28"/>
          <w:szCs w:val="28"/>
          <w:lang w:eastAsia="ru-RU"/>
        </w:rPr>
      </w:r>
      <w:r w:rsidR="00ED7DAD">
        <w:rPr>
          <w:rFonts w:ascii="Times New Roman" w:eastAsia="Times New Roman" w:hAnsi="Times New Roman" w:cs="Times New Roman"/>
          <w:color w:val="000000"/>
          <w:sz w:val="28"/>
          <w:szCs w:val="28"/>
          <w:lang w:eastAsia="ru-RU"/>
        </w:rPr>
        <w:fldChar w:fldCharType="end"/>
      </w:r>
      <w:r w:rsidR="00701FF1">
        <w:rPr>
          <w:rFonts w:ascii="Times New Roman" w:eastAsia="Times New Roman" w:hAnsi="Times New Roman" w:cs="Times New Roman"/>
          <w:color w:val="000000"/>
          <w:sz w:val="28"/>
          <w:szCs w:val="28"/>
          <w:lang w:eastAsia="ru-RU"/>
        </w:rPr>
      </w:r>
      <w:r w:rsidR="00701FF1">
        <w:rPr>
          <w:rFonts w:ascii="Times New Roman" w:eastAsia="Times New Roman" w:hAnsi="Times New Roman" w:cs="Times New Roman"/>
          <w:color w:val="000000"/>
          <w:sz w:val="28"/>
          <w:szCs w:val="28"/>
          <w:lang w:eastAsia="ru-RU"/>
        </w:rPr>
        <w:fldChar w:fldCharType="separate"/>
      </w:r>
      <w:r w:rsidR="00ED7DAD">
        <w:rPr>
          <w:rFonts w:ascii="Times New Roman" w:eastAsia="Times New Roman" w:hAnsi="Times New Roman" w:cs="Times New Roman"/>
          <w:noProof/>
          <w:color w:val="000000"/>
          <w:sz w:val="28"/>
          <w:szCs w:val="28"/>
          <w:lang w:eastAsia="ru-RU"/>
        </w:rPr>
        <w:t>[43, 44]</w:t>
      </w:r>
      <w:r w:rsidR="00701FF1">
        <w:rPr>
          <w:rFonts w:ascii="Times New Roman" w:eastAsia="Times New Roman" w:hAnsi="Times New Roman" w:cs="Times New Roman"/>
          <w:color w:val="000000"/>
          <w:sz w:val="28"/>
          <w:szCs w:val="28"/>
          <w:lang w:eastAsia="ru-RU"/>
        </w:rPr>
        <w:fldChar w:fldCharType="end"/>
      </w:r>
    </w:p>
    <w:p w14:paraId="37E089E7" w14:textId="4C04820C" w:rsidR="0007437E" w:rsidRPr="00144EA7" w:rsidRDefault="0007437E" w:rsidP="0007437E">
      <w:pPr>
        <w:spacing w:after="0" w:line="240" w:lineRule="auto"/>
        <w:ind w:firstLine="567"/>
        <w:jc w:val="both"/>
        <w:rPr>
          <w:rFonts w:ascii="Times New Roman" w:eastAsia="Times New Roman" w:hAnsi="Times New Roman" w:cs="Times New Roman"/>
          <w:color w:val="000000"/>
          <w:sz w:val="28"/>
          <w:szCs w:val="28"/>
          <w:lang w:eastAsia="ru-RU"/>
        </w:rPr>
      </w:pPr>
      <w:r w:rsidRPr="0007437E">
        <w:rPr>
          <w:rFonts w:ascii="Times New Roman" w:eastAsia="Times New Roman" w:hAnsi="Times New Roman" w:cs="Times New Roman"/>
          <w:color w:val="000000"/>
          <w:sz w:val="28"/>
          <w:szCs w:val="28"/>
          <w:lang w:eastAsia="ru-RU"/>
        </w:rPr>
        <w:t>Указанная в отчете ГББ 2017 года общемировая эпидемиологическая распространенность эпилепсии в 0,9% (95% ДИ: 0,8–1,1%) среди детского и подросткового населения планеты согласуется с современными данными литературы, оценивающими этот показатель в пределах от 0,5% до 1%.</w:t>
      </w:r>
      <w:r>
        <w:rPr>
          <w:rFonts w:ascii="Times New Roman" w:eastAsia="Times New Roman" w:hAnsi="Times New Roman" w:cs="Times New Roman"/>
          <w:color w:val="000000"/>
          <w:sz w:val="28"/>
          <w:szCs w:val="28"/>
          <w:lang w:eastAsia="ru-RU"/>
        </w:rPr>
        <w:fldChar w:fldCharType="begin">
          <w:fldData xml:space="preserve">PEVuZE5vdGU+PENpdGU+PEF1dGhvcj5DYW1maWVsZDwvQXV0aG9yPjxZZWFyPjIwMTU8L1llYXI+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</w:fldData>
        </w:fldChar>
      </w:r>
      <w:r w:rsidR="00ED7DAD">
        <w:rPr>
          <w:rFonts w:ascii="Times New Roman" w:eastAsia="Times New Roman" w:hAnsi="Times New Roman" w:cs="Times New Roman"/>
          <w:color w:val="000000"/>
          <w:sz w:val="28"/>
          <w:szCs w:val="28"/>
          <w:lang w:eastAsia="ru-RU"/>
        </w:rPr>
        <w:instrText xml:space="preserve"> ADDIN EN.CITE </w:instrText>
      </w:r>
      <w:r w:rsidR="00ED7DAD">
        <w:rPr>
          <w:rFonts w:ascii="Times New Roman" w:eastAsia="Times New Roman" w:hAnsi="Times New Roman" w:cs="Times New Roman"/>
          <w:color w:val="000000"/>
          <w:sz w:val="28"/>
          <w:szCs w:val="28"/>
          <w:lang w:eastAsia="ru-RU"/>
        </w:rPr>
        <w:fldChar w:fldCharType="begin">
          <w:fldData xml:space="preserve">PEVuZE5vdGU+PENpdGU+PEF1dGhvcj5DYW1maWVsZDwvQXV0aG9yPjxZZWFyPjIwMTU8L1llYXI+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</w:fldData>
        </w:fldChar>
      </w:r>
      <w:r w:rsidR="00ED7DAD">
        <w:rPr>
          <w:rFonts w:ascii="Times New Roman" w:eastAsia="Times New Roman" w:hAnsi="Times New Roman" w:cs="Times New Roman"/>
          <w:color w:val="000000"/>
          <w:sz w:val="28"/>
          <w:szCs w:val="28"/>
          <w:lang w:eastAsia="ru-RU"/>
        </w:rPr>
        <w:instrText xml:space="preserve"> ADDIN EN.CITE.DATA </w:instrText>
      </w:r>
      <w:r w:rsidR="00ED7DAD">
        <w:rPr>
          <w:rFonts w:ascii="Times New Roman" w:eastAsia="Times New Roman" w:hAnsi="Times New Roman" w:cs="Times New Roman"/>
          <w:color w:val="000000"/>
          <w:sz w:val="28"/>
          <w:szCs w:val="28"/>
          <w:lang w:eastAsia="ru-RU"/>
        </w:rPr>
      </w:r>
      <w:r w:rsidR="00ED7DAD">
        <w:rPr>
          <w:rFonts w:ascii="Times New Roman" w:eastAsia="Times New Roman" w:hAnsi="Times New Roman" w:cs="Times New Roman"/>
          <w:color w:val="000000"/>
          <w:sz w:val="28"/>
          <w:szCs w:val="28"/>
          <w:lang w:eastAsia="ru-RU"/>
        </w:rPr>
        <w:fldChar w:fldCharType="end"/>
      </w:r>
      <w:r>
        <w:rPr>
          <w:rFonts w:ascii="Times New Roman" w:eastAsia="Times New Roman" w:hAnsi="Times New Roman" w:cs="Times New Roman"/>
          <w:color w:val="000000"/>
          <w:sz w:val="28"/>
          <w:szCs w:val="28"/>
          <w:lang w:eastAsia="ru-RU"/>
        </w:rPr>
      </w:r>
      <w:r>
        <w:rPr>
          <w:rFonts w:ascii="Times New Roman" w:eastAsia="Times New Roman" w:hAnsi="Times New Roman" w:cs="Times New Roman"/>
          <w:color w:val="000000"/>
          <w:sz w:val="28"/>
          <w:szCs w:val="28"/>
          <w:lang w:eastAsia="ru-RU"/>
        </w:rPr>
        <w:fldChar w:fldCharType="separate"/>
      </w:r>
      <w:r w:rsidR="00ED7DAD">
        <w:rPr>
          <w:rFonts w:ascii="Times New Roman" w:eastAsia="Times New Roman" w:hAnsi="Times New Roman" w:cs="Times New Roman"/>
          <w:noProof/>
          <w:color w:val="000000"/>
          <w:sz w:val="28"/>
          <w:szCs w:val="28"/>
          <w:lang w:eastAsia="ru-RU"/>
        </w:rPr>
        <w:t>[45, 46]</w:t>
      </w:r>
      <w:r>
        <w:rPr>
          <w:rFonts w:ascii="Times New Roman" w:eastAsia="Times New Roman" w:hAnsi="Times New Roman" w:cs="Times New Roman"/>
          <w:color w:val="000000"/>
          <w:sz w:val="28"/>
          <w:szCs w:val="28"/>
          <w:lang w:eastAsia="ru-RU"/>
        </w:rPr>
        <w:fldChar w:fldCharType="end"/>
      </w:r>
      <w:r w:rsidRPr="00144EA7">
        <w:rPr>
          <w:rFonts w:ascii="Times New Roman" w:eastAsia="Times New Roman" w:hAnsi="Times New Roman" w:cs="Times New Roman"/>
          <w:color w:val="000000"/>
          <w:sz w:val="28"/>
          <w:szCs w:val="28"/>
          <w:lang w:eastAsia="ru-RU"/>
        </w:rPr>
        <w:t xml:space="preserve"> </w:t>
      </w:r>
    </w:p>
    <w:p w14:paraId="04E1ADE8" w14:textId="1187C020" w:rsidR="00DE6D60" w:rsidRDefault="00DE6D60" w:rsidP="00F56CCC">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Глобальная </w:t>
      </w:r>
      <w:r w:rsidR="00C468A7">
        <w:rPr>
          <w:rFonts w:ascii="Times New Roman" w:eastAsia="Times New Roman" w:hAnsi="Times New Roman" w:cs="Times New Roman"/>
          <w:color w:val="000000"/>
          <w:sz w:val="28"/>
          <w:szCs w:val="28"/>
          <w:lang w:eastAsia="ru-RU"/>
        </w:rPr>
        <w:t xml:space="preserve">повозрастная </w:t>
      </w:r>
      <w:r>
        <w:rPr>
          <w:rFonts w:ascii="Times New Roman" w:eastAsia="Times New Roman" w:hAnsi="Times New Roman" w:cs="Times New Roman"/>
          <w:color w:val="000000"/>
          <w:sz w:val="28"/>
          <w:szCs w:val="28"/>
          <w:lang w:eastAsia="ru-RU"/>
        </w:rPr>
        <w:t>р</w:t>
      </w:r>
      <w:r w:rsidRPr="00DE6D60">
        <w:rPr>
          <w:rFonts w:ascii="Times New Roman" w:eastAsia="Times New Roman" w:hAnsi="Times New Roman" w:cs="Times New Roman"/>
          <w:color w:val="000000"/>
          <w:sz w:val="28"/>
          <w:szCs w:val="28"/>
          <w:lang w:eastAsia="ru-RU"/>
        </w:rPr>
        <w:t xml:space="preserve">аспространенность эпилепсии </w:t>
      </w:r>
      <w:r w:rsidR="00BA08E2">
        <w:rPr>
          <w:rFonts w:ascii="Times New Roman" w:eastAsia="Times New Roman" w:hAnsi="Times New Roman" w:cs="Times New Roman"/>
          <w:color w:val="000000"/>
          <w:sz w:val="28"/>
          <w:szCs w:val="28"/>
          <w:lang w:eastAsia="ru-RU"/>
        </w:rPr>
        <w:t>зафиксирована на</w:t>
      </w:r>
      <w:r w:rsidRPr="00DE6D60">
        <w:rPr>
          <w:rFonts w:ascii="Times New Roman" w:eastAsia="Times New Roman" w:hAnsi="Times New Roman" w:cs="Times New Roman"/>
          <w:color w:val="000000"/>
          <w:sz w:val="28"/>
          <w:szCs w:val="28"/>
          <w:lang w:eastAsia="ru-RU"/>
        </w:rPr>
        <w:t xml:space="preserve"> </w:t>
      </w:r>
      <w:r w:rsidR="00C468A7">
        <w:rPr>
          <w:rFonts w:ascii="Times New Roman" w:eastAsia="Times New Roman" w:hAnsi="Times New Roman" w:cs="Times New Roman"/>
          <w:color w:val="000000"/>
          <w:sz w:val="28"/>
          <w:szCs w:val="28"/>
          <w:lang w:eastAsia="ru-RU"/>
        </w:rPr>
        <w:t>относительно</w:t>
      </w:r>
      <w:r w:rsidRPr="00DE6D60">
        <w:rPr>
          <w:rFonts w:ascii="Times New Roman" w:eastAsia="Times New Roman" w:hAnsi="Times New Roman" w:cs="Times New Roman"/>
          <w:color w:val="000000"/>
          <w:sz w:val="28"/>
          <w:szCs w:val="28"/>
          <w:lang w:eastAsia="ru-RU"/>
        </w:rPr>
        <w:t xml:space="preserve"> постоянно</w:t>
      </w:r>
      <w:r w:rsidR="00BA08E2">
        <w:rPr>
          <w:rFonts w:ascii="Times New Roman" w:eastAsia="Times New Roman" w:hAnsi="Times New Roman" w:cs="Times New Roman"/>
          <w:color w:val="000000"/>
          <w:sz w:val="28"/>
          <w:szCs w:val="28"/>
          <w:lang w:eastAsia="ru-RU"/>
        </w:rPr>
        <w:t>м</w:t>
      </w:r>
      <w:r w:rsidR="00C468A7">
        <w:rPr>
          <w:rFonts w:ascii="Times New Roman" w:eastAsia="Times New Roman" w:hAnsi="Times New Roman" w:cs="Times New Roman"/>
          <w:color w:val="000000"/>
          <w:sz w:val="28"/>
          <w:szCs w:val="28"/>
          <w:lang w:eastAsia="ru-RU"/>
        </w:rPr>
        <w:t xml:space="preserve"> уровне </w:t>
      </w:r>
      <w:r w:rsidRPr="00DE6D60">
        <w:rPr>
          <w:rFonts w:ascii="Times New Roman" w:eastAsia="Times New Roman" w:hAnsi="Times New Roman" w:cs="Times New Roman"/>
          <w:color w:val="000000"/>
          <w:sz w:val="28"/>
          <w:szCs w:val="28"/>
          <w:lang w:eastAsia="ru-RU"/>
        </w:rPr>
        <w:t>~0,9%</w:t>
      </w:r>
      <w:r w:rsidR="00EC4E88" w:rsidRPr="00EC4E88">
        <w:t xml:space="preserve"> </w:t>
      </w:r>
      <w:r w:rsidR="00EC4E88" w:rsidRPr="00EC4E88">
        <w:rPr>
          <w:rFonts w:ascii="Times New Roman" w:eastAsia="Times New Roman" w:hAnsi="Times New Roman" w:cs="Times New Roman"/>
          <w:color w:val="000000"/>
          <w:sz w:val="28"/>
          <w:szCs w:val="28"/>
          <w:lang w:eastAsia="ru-RU"/>
        </w:rPr>
        <w:t>от общего числа населения планеты</w:t>
      </w:r>
      <w:r w:rsidRPr="00DE6D60">
        <w:rPr>
          <w:rFonts w:ascii="Times New Roman" w:eastAsia="Times New Roman" w:hAnsi="Times New Roman" w:cs="Times New Roman"/>
          <w:color w:val="000000"/>
          <w:sz w:val="28"/>
          <w:szCs w:val="28"/>
          <w:lang w:eastAsia="ru-RU"/>
        </w:rPr>
        <w:t xml:space="preserve"> во всех возрастных группах</w:t>
      </w:r>
      <w:r w:rsidR="00C468A7">
        <w:rPr>
          <w:rFonts w:ascii="Times New Roman" w:eastAsia="Times New Roman" w:hAnsi="Times New Roman" w:cs="Times New Roman"/>
          <w:color w:val="000000"/>
          <w:sz w:val="28"/>
          <w:szCs w:val="28"/>
          <w:lang w:eastAsia="ru-RU"/>
        </w:rPr>
        <w:t xml:space="preserve"> от 1 до 19 лет</w:t>
      </w:r>
      <w:r w:rsidRPr="00DE6D60">
        <w:rPr>
          <w:rFonts w:ascii="Times New Roman" w:eastAsia="Times New Roman" w:hAnsi="Times New Roman" w:cs="Times New Roman"/>
          <w:color w:val="000000"/>
          <w:sz w:val="28"/>
          <w:szCs w:val="28"/>
          <w:lang w:eastAsia="ru-RU"/>
        </w:rPr>
        <w:t xml:space="preserve">. </w:t>
      </w:r>
      <w:r w:rsidR="00DB48DA">
        <w:rPr>
          <w:rFonts w:ascii="Times New Roman" w:eastAsia="Times New Roman" w:hAnsi="Times New Roman" w:cs="Times New Roman"/>
          <w:color w:val="000000"/>
          <w:sz w:val="28"/>
          <w:szCs w:val="28"/>
          <w:lang w:eastAsia="ru-RU"/>
        </w:rPr>
        <w:t>В</w:t>
      </w:r>
      <w:r w:rsidR="001759DE">
        <w:rPr>
          <w:rFonts w:ascii="Times New Roman" w:eastAsia="Times New Roman" w:hAnsi="Times New Roman" w:cs="Times New Roman"/>
          <w:color w:val="000000"/>
          <w:sz w:val="28"/>
          <w:szCs w:val="28"/>
          <w:lang w:eastAsia="ru-RU"/>
        </w:rPr>
        <w:t xml:space="preserve"> группе детских эпилепсий во всех возрастных </w:t>
      </w:r>
      <w:r w:rsidR="004D6F14">
        <w:rPr>
          <w:rFonts w:ascii="Times New Roman" w:eastAsia="Times New Roman" w:hAnsi="Times New Roman" w:cs="Times New Roman"/>
          <w:color w:val="000000"/>
          <w:sz w:val="28"/>
          <w:szCs w:val="28"/>
          <w:lang w:eastAsia="ru-RU"/>
        </w:rPr>
        <w:t>диапазонах</w:t>
      </w:r>
      <w:r w:rsidR="001759DE">
        <w:rPr>
          <w:rFonts w:ascii="Times New Roman" w:eastAsia="Times New Roman" w:hAnsi="Times New Roman" w:cs="Times New Roman"/>
          <w:color w:val="000000"/>
          <w:sz w:val="28"/>
          <w:szCs w:val="28"/>
          <w:lang w:eastAsia="ru-RU"/>
        </w:rPr>
        <w:t xml:space="preserve"> </w:t>
      </w:r>
      <w:r w:rsidR="00A85E84">
        <w:rPr>
          <w:rFonts w:ascii="Times New Roman" w:eastAsia="Times New Roman" w:hAnsi="Times New Roman" w:cs="Times New Roman"/>
          <w:color w:val="000000"/>
          <w:sz w:val="28"/>
          <w:szCs w:val="28"/>
          <w:lang w:eastAsia="ru-RU"/>
        </w:rPr>
        <w:t xml:space="preserve">показатель </w:t>
      </w:r>
      <w:r w:rsidR="00A85E84" w:rsidRPr="00A85E84">
        <w:rPr>
          <w:rFonts w:ascii="Times New Roman" w:eastAsia="Times New Roman" w:hAnsi="Times New Roman" w:cs="Times New Roman"/>
          <w:color w:val="000000"/>
          <w:sz w:val="28"/>
          <w:szCs w:val="28"/>
          <w:lang w:eastAsia="ru-RU"/>
        </w:rPr>
        <w:t>YLD</w:t>
      </w:r>
      <w:r w:rsidR="00A85E84">
        <w:rPr>
          <w:rFonts w:ascii="Times New Roman" w:eastAsia="Times New Roman" w:hAnsi="Times New Roman" w:cs="Times New Roman"/>
          <w:color w:val="000000"/>
          <w:sz w:val="28"/>
          <w:szCs w:val="28"/>
          <w:lang w:eastAsia="ru-RU"/>
        </w:rPr>
        <w:t>, отражающий</w:t>
      </w:r>
      <w:r w:rsidR="00A85E84" w:rsidRPr="00A85E84">
        <w:rPr>
          <w:rFonts w:ascii="Times New Roman" w:eastAsia="Times New Roman" w:hAnsi="Times New Roman" w:cs="Times New Roman"/>
          <w:color w:val="000000"/>
          <w:sz w:val="28"/>
          <w:szCs w:val="28"/>
          <w:lang w:eastAsia="ru-RU"/>
        </w:rPr>
        <w:t xml:space="preserve"> </w:t>
      </w:r>
      <w:r w:rsidR="005D08DE" w:rsidRPr="005D08DE">
        <w:rPr>
          <w:rFonts w:ascii="Times New Roman" w:eastAsia="Times New Roman" w:hAnsi="Times New Roman" w:cs="Times New Roman"/>
          <w:color w:val="000000"/>
          <w:sz w:val="28"/>
          <w:szCs w:val="28"/>
          <w:lang w:eastAsia="ru-RU"/>
        </w:rPr>
        <w:t xml:space="preserve">годы </w:t>
      </w:r>
      <w:r w:rsidR="00A85E84">
        <w:rPr>
          <w:rFonts w:ascii="Times New Roman" w:eastAsia="Times New Roman" w:hAnsi="Times New Roman" w:cs="Times New Roman"/>
          <w:color w:val="000000"/>
          <w:sz w:val="28"/>
          <w:szCs w:val="28"/>
          <w:lang w:eastAsia="ru-RU"/>
        </w:rPr>
        <w:t xml:space="preserve">утерянной </w:t>
      </w:r>
      <w:r w:rsidR="005D08DE" w:rsidRPr="005D08DE">
        <w:rPr>
          <w:rFonts w:ascii="Times New Roman" w:eastAsia="Times New Roman" w:hAnsi="Times New Roman" w:cs="Times New Roman"/>
          <w:color w:val="000000"/>
          <w:sz w:val="28"/>
          <w:szCs w:val="28"/>
          <w:lang w:eastAsia="ru-RU"/>
        </w:rPr>
        <w:t xml:space="preserve">«здоровой» жизни, </w:t>
      </w:r>
      <w:r w:rsidR="001759DE">
        <w:rPr>
          <w:rFonts w:ascii="Times New Roman" w:eastAsia="Times New Roman" w:hAnsi="Times New Roman" w:cs="Times New Roman"/>
          <w:color w:val="000000"/>
          <w:sz w:val="28"/>
          <w:szCs w:val="28"/>
          <w:lang w:eastAsia="ru-RU"/>
        </w:rPr>
        <w:t xml:space="preserve">оказался самым высоким </w:t>
      </w:r>
      <w:r w:rsidR="00DB48DA">
        <w:rPr>
          <w:rFonts w:ascii="Times New Roman" w:eastAsia="Times New Roman" w:hAnsi="Times New Roman" w:cs="Times New Roman"/>
          <w:color w:val="000000"/>
          <w:sz w:val="28"/>
          <w:szCs w:val="28"/>
          <w:lang w:eastAsia="ru-RU"/>
        </w:rPr>
        <w:t xml:space="preserve">в сравнении с другими инвалидизирующими состояниями, такими как </w:t>
      </w:r>
      <w:r w:rsidR="00DB48DA" w:rsidRPr="00DB48DA">
        <w:rPr>
          <w:rFonts w:ascii="Times New Roman" w:eastAsia="Times New Roman" w:hAnsi="Times New Roman" w:cs="Times New Roman"/>
          <w:color w:val="000000"/>
          <w:sz w:val="28"/>
          <w:szCs w:val="28"/>
          <w:lang w:eastAsia="ru-RU"/>
        </w:rPr>
        <w:t>умственная отсталость, потеря зрения или слуха</w:t>
      </w:r>
      <w:r w:rsidR="00DB48DA">
        <w:rPr>
          <w:rFonts w:ascii="Times New Roman" w:eastAsia="Times New Roman" w:hAnsi="Times New Roman" w:cs="Times New Roman"/>
          <w:color w:val="000000"/>
          <w:sz w:val="28"/>
          <w:szCs w:val="28"/>
          <w:lang w:eastAsia="ru-RU"/>
        </w:rPr>
        <w:t>,</w:t>
      </w:r>
      <w:r w:rsidR="00DB48DA" w:rsidRPr="00DB48DA">
        <w:rPr>
          <w:rFonts w:ascii="Times New Roman" w:eastAsia="Times New Roman" w:hAnsi="Times New Roman" w:cs="Times New Roman"/>
          <w:color w:val="000000"/>
          <w:sz w:val="28"/>
          <w:szCs w:val="28"/>
          <w:lang w:eastAsia="ru-RU"/>
        </w:rPr>
        <w:t xml:space="preserve"> </w:t>
      </w:r>
      <w:r w:rsidR="00DB48DA">
        <w:rPr>
          <w:rFonts w:ascii="Times New Roman" w:eastAsia="Times New Roman" w:hAnsi="Times New Roman" w:cs="Times New Roman"/>
          <w:color w:val="000000"/>
          <w:sz w:val="28"/>
          <w:szCs w:val="28"/>
          <w:lang w:eastAsia="ru-RU"/>
        </w:rPr>
        <w:t>и с</w:t>
      </w:r>
      <w:r w:rsidRPr="00DE6D60">
        <w:rPr>
          <w:rFonts w:ascii="Times New Roman" w:eastAsia="Times New Roman" w:hAnsi="Times New Roman" w:cs="Times New Roman"/>
          <w:color w:val="000000"/>
          <w:sz w:val="28"/>
          <w:szCs w:val="28"/>
          <w:lang w:eastAsia="ru-RU"/>
        </w:rPr>
        <w:t>остав</w:t>
      </w:r>
      <w:r w:rsidR="00DB48DA">
        <w:rPr>
          <w:rFonts w:ascii="Times New Roman" w:eastAsia="Times New Roman" w:hAnsi="Times New Roman" w:cs="Times New Roman"/>
          <w:color w:val="000000"/>
          <w:sz w:val="28"/>
          <w:szCs w:val="28"/>
          <w:lang w:eastAsia="ru-RU"/>
        </w:rPr>
        <w:t>ил</w:t>
      </w:r>
      <w:r w:rsidRPr="00DE6D60">
        <w:rPr>
          <w:rFonts w:ascii="Times New Roman" w:eastAsia="Times New Roman" w:hAnsi="Times New Roman" w:cs="Times New Roman"/>
          <w:color w:val="000000"/>
          <w:sz w:val="28"/>
          <w:szCs w:val="28"/>
          <w:lang w:eastAsia="ru-RU"/>
        </w:rPr>
        <w:t xml:space="preserve"> 0,9% (95% </w:t>
      </w:r>
      <w:r w:rsidR="00C468A7">
        <w:rPr>
          <w:rFonts w:ascii="Times New Roman" w:eastAsia="Times New Roman" w:hAnsi="Times New Roman" w:cs="Times New Roman"/>
          <w:color w:val="000000"/>
          <w:sz w:val="28"/>
          <w:szCs w:val="28"/>
          <w:lang w:eastAsia="ru-RU"/>
        </w:rPr>
        <w:t>ДИ</w:t>
      </w:r>
      <w:r w:rsidRPr="00DE6D60">
        <w:rPr>
          <w:rFonts w:ascii="Times New Roman" w:eastAsia="Times New Roman" w:hAnsi="Times New Roman" w:cs="Times New Roman"/>
          <w:color w:val="000000"/>
          <w:sz w:val="28"/>
          <w:szCs w:val="28"/>
          <w:lang w:eastAsia="ru-RU"/>
        </w:rPr>
        <w:t>: 0,8–1,1%)</w:t>
      </w:r>
      <w:r w:rsidR="00DB48DA">
        <w:rPr>
          <w:rFonts w:ascii="Times New Roman" w:eastAsia="Times New Roman" w:hAnsi="Times New Roman" w:cs="Times New Roman"/>
          <w:color w:val="000000"/>
          <w:sz w:val="28"/>
          <w:szCs w:val="28"/>
          <w:lang w:eastAsia="ru-RU"/>
        </w:rPr>
        <w:t>.</w:t>
      </w:r>
    </w:p>
    <w:p w14:paraId="6B5D5CDB" w14:textId="3D7FAE5B" w:rsidR="002F6926" w:rsidRDefault="002F6926" w:rsidP="00CC0607">
      <w:pPr>
        <w:spacing w:before="240" w:line="240" w:lineRule="auto"/>
        <w:ind w:firstLine="567"/>
        <w:jc w:val="both"/>
        <w:rPr>
          <w:rFonts w:ascii="Times New Roman" w:eastAsia="Times New Roman" w:hAnsi="Times New Roman" w:cs="Times New Roman"/>
          <w:color w:val="000000"/>
          <w:sz w:val="28"/>
          <w:szCs w:val="28"/>
          <w:lang w:eastAsia="ru-RU"/>
        </w:rPr>
      </w:pPr>
      <w:r w:rsidRPr="002F6926">
        <w:rPr>
          <w:rFonts w:ascii="Times New Roman" w:eastAsia="Times New Roman" w:hAnsi="Times New Roman" w:cs="Times New Roman"/>
          <w:color w:val="000000"/>
          <w:sz w:val="28"/>
          <w:szCs w:val="28"/>
          <w:lang w:eastAsia="ru-RU"/>
        </w:rPr>
        <w:t xml:space="preserve">Рисунок 1. </w:t>
      </w:r>
      <w:r w:rsidR="009541EA" w:rsidRPr="009541EA">
        <w:rPr>
          <w:rFonts w:ascii="Times New Roman" w:eastAsia="Times New Roman" w:hAnsi="Times New Roman" w:cs="Times New Roman"/>
          <w:i/>
          <w:iCs/>
          <w:color w:val="000000"/>
          <w:sz w:val="28"/>
          <w:szCs w:val="28"/>
          <w:lang w:eastAsia="ru-RU"/>
        </w:rPr>
        <w:t>Р</w:t>
      </w:r>
      <w:r w:rsidRPr="009541EA">
        <w:rPr>
          <w:rFonts w:ascii="Times New Roman" w:eastAsia="Times New Roman" w:hAnsi="Times New Roman" w:cs="Times New Roman"/>
          <w:i/>
          <w:iCs/>
          <w:color w:val="000000"/>
          <w:sz w:val="28"/>
          <w:szCs w:val="28"/>
          <w:lang w:eastAsia="ru-RU"/>
        </w:rPr>
        <w:t xml:space="preserve">егиональная распространенность эпилепсии </w:t>
      </w:r>
      <w:r w:rsidR="009541EA">
        <w:rPr>
          <w:rFonts w:ascii="Times New Roman" w:eastAsia="Times New Roman" w:hAnsi="Times New Roman" w:cs="Times New Roman"/>
          <w:i/>
          <w:iCs/>
          <w:color w:val="000000"/>
          <w:sz w:val="28"/>
          <w:szCs w:val="28"/>
          <w:lang w:eastAsia="ru-RU"/>
        </w:rPr>
        <w:t>(на 100.000)</w:t>
      </w:r>
      <w:r w:rsidR="009541EA" w:rsidRPr="009541EA">
        <w:t xml:space="preserve"> </w:t>
      </w:r>
      <w:r w:rsidR="009541EA" w:rsidRPr="009541EA">
        <w:rPr>
          <w:rFonts w:ascii="Times New Roman" w:eastAsia="Times New Roman" w:hAnsi="Times New Roman" w:cs="Times New Roman"/>
          <w:i/>
          <w:iCs/>
          <w:color w:val="000000"/>
          <w:sz w:val="28"/>
          <w:szCs w:val="28"/>
          <w:lang w:eastAsia="ru-RU"/>
        </w:rPr>
        <w:t>в детском и подростковом возрасте на 2017г.</w:t>
      </w:r>
      <w:r w:rsidR="009541EA">
        <w:rPr>
          <w:rFonts w:ascii="Times New Roman" w:eastAsia="Times New Roman" w:hAnsi="Times New Roman" w:cs="Times New Roman"/>
          <w:i/>
          <w:iCs/>
          <w:color w:val="000000"/>
          <w:sz w:val="28"/>
          <w:szCs w:val="28"/>
          <w:lang w:eastAsia="ru-RU"/>
        </w:rPr>
        <w:t xml:space="preserve"> в </w:t>
      </w:r>
      <w:r w:rsidR="009541EA" w:rsidRPr="009541EA">
        <w:rPr>
          <w:rFonts w:ascii="Times New Roman" w:eastAsia="Times New Roman" w:hAnsi="Times New Roman" w:cs="Times New Roman"/>
          <w:i/>
          <w:iCs/>
          <w:color w:val="000000"/>
          <w:sz w:val="28"/>
          <w:szCs w:val="28"/>
          <w:lang w:eastAsia="ru-RU"/>
        </w:rPr>
        <w:t>соотношени</w:t>
      </w:r>
      <w:r w:rsidR="009541EA">
        <w:rPr>
          <w:rFonts w:ascii="Times New Roman" w:eastAsia="Times New Roman" w:hAnsi="Times New Roman" w:cs="Times New Roman"/>
          <w:i/>
          <w:iCs/>
          <w:color w:val="000000"/>
          <w:sz w:val="28"/>
          <w:szCs w:val="28"/>
          <w:lang w:eastAsia="ru-RU"/>
        </w:rPr>
        <w:t xml:space="preserve">и </w:t>
      </w:r>
      <w:r w:rsidR="009541EA" w:rsidRPr="009541EA">
        <w:rPr>
          <w:rFonts w:ascii="Times New Roman" w:eastAsia="Times New Roman" w:hAnsi="Times New Roman" w:cs="Times New Roman"/>
          <w:i/>
          <w:iCs/>
          <w:color w:val="000000"/>
          <w:sz w:val="28"/>
          <w:szCs w:val="28"/>
          <w:lang w:eastAsia="ru-RU"/>
        </w:rPr>
        <w:t>с</w:t>
      </w:r>
      <w:r w:rsidR="009541EA" w:rsidRPr="009541EA">
        <w:rPr>
          <w:rFonts w:ascii="Times New Roman" w:hAnsi="Times New Roman" w:cs="Times New Roman"/>
          <w:i/>
          <w:iCs/>
          <w:sz w:val="28"/>
          <w:szCs w:val="28"/>
        </w:rPr>
        <w:t xml:space="preserve"> </w:t>
      </w:r>
      <w:r w:rsidR="009541EA">
        <w:rPr>
          <w:rFonts w:ascii="Times New Roman" w:hAnsi="Times New Roman" w:cs="Times New Roman"/>
          <w:i/>
          <w:iCs/>
          <w:sz w:val="28"/>
          <w:szCs w:val="28"/>
        </w:rPr>
        <w:t xml:space="preserve">утраченным </w:t>
      </w:r>
      <w:r w:rsidR="009541EA" w:rsidRPr="009541EA">
        <w:rPr>
          <w:rFonts w:ascii="Times New Roman" w:hAnsi="Times New Roman" w:cs="Times New Roman"/>
          <w:i/>
          <w:iCs/>
          <w:sz w:val="28"/>
          <w:szCs w:val="28"/>
        </w:rPr>
        <w:t>количеств</w:t>
      </w:r>
      <w:r w:rsidR="009541EA">
        <w:rPr>
          <w:rFonts w:ascii="Times New Roman" w:hAnsi="Times New Roman" w:cs="Times New Roman"/>
          <w:i/>
          <w:iCs/>
          <w:sz w:val="28"/>
          <w:szCs w:val="28"/>
        </w:rPr>
        <w:t>ом</w:t>
      </w:r>
      <w:r w:rsidR="009541EA" w:rsidRPr="009541EA">
        <w:rPr>
          <w:rFonts w:ascii="Times New Roman" w:hAnsi="Times New Roman" w:cs="Times New Roman"/>
          <w:i/>
          <w:iCs/>
          <w:sz w:val="28"/>
          <w:szCs w:val="28"/>
        </w:rPr>
        <w:t xml:space="preserve"> лет «здоровой» жизни</w:t>
      </w:r>
      <w:r w:rsidR="009541EA">
        <w:rPr>
          <w:rFonts w:ascii="Times New Roman" w:hAnsi="Times New Roman" w:cs="Times New Roman"/>
          <w:i/>
          <w:iCs/>
          <w:sz w:val="28"/>
          <w:szCs w:val="28"/>
        </w:rPr>
        <w:t xml:space="preserve"> </w:t>
      </w:r>
      <w:r w:rsidR="009541EA" w:rsidRPr="009541EA">
        <w:rPr>
          <w:rFonts w:ascii="Times New Roman" w:hAnsi="Times New Roman" w:cs="Times New Roman"/>
          <w:i/>
          <w:iCs/>
          <w:sz w:val="28"/>
          <w:szCs w:val="28"/>
        </w:rPr>
        <w:t xml:space="preserve">в связи с заболеванием </w:t>
      </w:r>
      <w:r w:rsidR="009541EA">
        <w:rPr>
          <w:rFonts w:ascii="Times New Roman" w:hAnsi="Times New Roman" w:cs="Times New Roman"/>
          <w:i/>
          <w:iCs/>
          <w:sz w:val="28"/>
          <w:szCs w:val="28"/>
        </w:rPr>
        <w:t>(</w:t>
      </w:r>
      <w:r w:rsidR="009541EA" w:rsidRPr="009541EA">
        <w:rPr>
          <w:rFonts w:ascii="Times New Roman" w:eastAsia="Times New Roman" w:hAnsi="Times New Roman" w:cs="Times New Roman"/>
          <w:i/>
          <w:iCs/>
          <w:color w:val="000000"/>
          <w:sz w:val="28"/>
          <w:szCs w:val="28"/>
          <w:lang w:eastAsia="ru-RU"/>
        </w:rPr>
        <w:t>YLD</w:t>
      </w:r>
      <w:r w:rsidR="009541EA">
        <w:rPr>
          <w:rFonts w:ascii="Times New Roman" w:eastAsia="Times New Roman" w:hAnsi="Times New Roman" w:cs="Times New Roman"/>
          <w:i/>
          <w:iCs/>
          <w:color w:val="000000"/>
          <w:sz w:val="28"/>
          <w:szCs w:val="28"/>
          <w:lang w:eastAsia="ru-RU"/>
        </w:rPr>
        <w:t xml:space="preserve">) </w:t>
      </w:r>
    </w:p>
    <w:p w14:paraId="3DEFCE7E" w14:textId="3412FDAB" w:rsidR="002F6926" w:rsidRDefault="002F6926" w:rsidP="002F6926">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lastRenderedPageBreak/>
        <w:drawing>
          <wp:inline distT="0" distB="0" distL="0" distR="0" wp14:anchorId="0F2D447D" wp14:editId="490EEA14">
            <wp:extent cx="5898839" cy="3432517"/>
            <wp:effectExtent l="0" t="0" r="698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65297" cy="3471189"/>
                    </a:xfrm>
                    <a:prstGeom prst="rect">
                      <a:avLst/>
                    </a:prstGeom>
                    <a:noFill/>
                  </pic:spPr>
                </pic:pic>
              </a:graphicData>
            </a:graphic>
          </wp:inline>
        </w:drawing>
      </w:r>
    </w:p>
    <w:p w14:paraId="0D4E3051" w14:textId="77777777" w:rsidR="0017423D" w:rsidRDefault="0017423D" w:rsidP="00F56CCC">
      <w:pPr>
        <w:spacing w:after="0" w:line="240" w:lineRule="auto"/>
        <w:ind w:firstLine="567"/>
        <w:jc w:val="both"/>
        <w:rPr>
          <w:rFonts w:ascii="Times New Roman" w:eastAsia="Times New Roman" w:hAnsi="Times New Roman" w:cs="Times New Roman"/>
          <w:color w:val="000000"/>
          <w:sz w:val="28"/>
          <w:szCs w:val="28"/>
          <w:lang w:eastAsia="ru-RU"/>
        </w:rPr>
      </w:pPr>
    </w:p>
    <w:p w14:paraId="647F8923" w14:textId="077D902D" w:rsidR="00CB4D50" w:rsidRDefault="00CB4D50" w:rsidP="00F56CCC">
      <w:pPr>
        <w:spacing w:after="0" w:line="240" w:lineRule="auto"/>
        <w:ind w:firstLine="567"/>
        <w:jc w:val="both"/>
        <w:rPr>
          <w:rFonts w:ascii="Times New Roman" w:eastAsia="Times New Roman" w:hAnsi="Times New Roman" w:cs="Times New Roman"/>
          <w:color w:val="000000"/>
          <w:sz w:val="28"/>
          <w:szCs w:val="28"/>
          <w:lang w:eastAsia="ru-RU"/>
        </w:rPr>
      </w:pPr>
      <w:r w:rsidRPr="00CB4D50">
        <w:rPr>
          <w:rFonts w:ascii="Times New Roman" w:eastAsia="Times New Roman" w:hAnsi="Times New Roman" w:cs="Times New Roman"/>
          <w:color w:val="000000"/>
          <w:sz w:val="28"/>
          <w:szCs w:val="28"/>
          <w:lang w:eastAsia="ru-RU"/>
        </w:rPr>
        <w:t>На регионы с высоким уровнем доходов приходилось самое низкое количество детского населения с эпилепсией: Северная Америка (5,6 миллиона или 1,9%) и Западная Европа (6,2 миллиона или 2,1%). Соединенные Штаты были единственной страной с высоким уровнем дохода, вошедшей в список 10 государств с высоким уровнем распространенности эпилепсии.</w:t>
      </w:r>
    </w:p>
    <w:p w14:paraId="25BE9F4F" w14:textId="7D8B4FC1" w:rsidR="00CD05A7" w:rsidRDefault="004755AB" w:rsidP="00F56CCC">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Как показано на </w:t>
      </w:r>
      <w:r w:rsidRPr="0017423D">
        <w:rPr>
          <w:rFonts w:ascii="Times New Roman" w:eastAsia="Times New Roman" w:hAnsi="Times New Roman" w:cs="Times New Roman"/>
          <w:color w:val="000000"/>
          <w:sz w:val="28"/>
          <w:szCs w:val="28"/>
          <w:lang w:eastAsia="ru-RU"/>
        </w:rPr>
        <w:t>рисунке 1,</w:t>
      </w:r>
      <w:r w:rsidR="008115F6">
        <w:rPr>
          <w:rFonts w:ascii="Times New Roman" w:eastAsia="Times New Roman" w:hAnsi="Times New Roman" w:cs="Times New Roman"/>
          <w:color w:val="000000"/>
          <w:sz w:val="28"/>
          <w:szCs w:val="28"/>
          <w:lang w:eastAsia="ru-RU"/>
        </w:rPr>
        <w:t xml:space="preserve"> наивысшие показатели распространенности эпилепсии среди детей и подростков </w:t>
      </w:r>
      <w:r>
        <w:rPr>
          <w:rFonts w:ascii="Times New Roman" w:eastAsia="Times New Roman" w:hAnsi="Times New Roman" w:cs="Times New Roman"/>
          <w:color w:val="000000"/>
          <w:sz w:val="28"/>
          <w:szCs w:val="28"/>
          <w:lang w:eastAsia="ru-RU"/>
        </w:rPr>
        <w:t xml:space="preserve">выявлены </w:t>
      </w:r>
      <w:r w:rsidR="00B3082D" w:rsidRPr="00B3082D">
        <w:rPr>
          <w:rFonts w:ascii="Times New Roman" w:eastAsia="Times New Roman" w:hAnsi="Times New Roman" w:cs="Times New Roman"/>
          <w:color w:val="000000"/>
          <w:sz w:val="28"/>
          <w:szCs w:val="28"/>
          <w:lang w:eastAsia="ru-RU"/>
        </w:rPr>
        <w:t xml:space="preserve">в </w:t>
      </w:r>
      <w:r w:rsidR="00DE6D60">
        <w:rPr>
          <w:rFonts w:ascii="Times New Roman" w:eastAsia="Times New Roman" w:hAnsi="Times New Roman" w:cs="Times New Roman"/>
          <w:color w:val="000000"/>
          <w:sz w:val="28"/>
          <w:szCs w:val="28"/>
          <w:lang w:eastAsia="ru-RU"/>
        </w:rPr>
        <w:t xml:space="preserve">странах </w:t>
      </w:r>
      <w:r w:rsidR="00B3082D" w:rsidRPr="00B3082D">
        <w:rPr>
          <w:rFonts w:ascii="Times New Roman" w:eastAsia="Times New Roman" w:hAnsi="Times New Roman" w:cs="Times New Roman"/>
          <w:color w:val="000000"/>
          <w:sz w:val="28"/>
          <w:szCs w:val="28"/>
          <w:lang w:eastAsia="ru-RU"/>
        </w:rPr>
        <w:t>Латинской Америк</w:t>
      </w:r>
      <w:r w:rsidR="00DE6D60">
        <w:rPr>
          <w:rFonts w:ascii="Times New Roman" w:eastAsia="Times New Roman" w:hAnsi="Times New Roman" w:cs="Times New Roman"/>
          <w:color w:val="000000"/>
          <w:sz w:val="28"/>
          <w:szCs w:val="28"/>
          <w:lang w:eastAsia="ru-RU"/>
        </w:rPr>
        <w:t>и</w:t>
      </w:r>
      <w:r w:rsidR="00B3082D" w:rsidRPr="00B3082D">
        <w:rPr>
          <w:rFonts w:ascii="Times New Roman" w:eastAsia="Times New Roman" w:hAnsi="Times New Roman" w:cs="Times New Roman"/>
          <w:color w:val="000000"/>
          <w:sz w:val="28"/>
          <w:szCs w:val="28"/>
          <w:lang w:eastAsia="ru-RU"/>
        </w:rPr>
        <w:t xml:space="preserve"> и Карибско</w:t>
      </w:r>
      <w:r w:rsidR="00DE6D60">
        <w:rPr>
          <w:rFonts w:ascii="Times New Roman" w:eastAsia="Times New Roman" w:hAnsi="Times New Roman" w:cs="Times New Roman"/>
          <w:color w:val="000000"/>
          <w:sz w:val="28"/>
          <w:szCs w:val="28"/>
          <w:lang w:eastAsia="ru-RU"/>
        </w:rPr>
        <w:t xml:space="preserve">го </w:t>
      </w:r>
      <w:r w:rsidR="00B3082D" w:rsidRPr="00B3082D">
        <w:rPr>
          <w:rFonts w:ascii="Times New Roman" w:eastAsia="Times New Roman" w:hAnsi="Times New Roman" w:cs="Times New Roman"/>
          <w:color w:val="000000"/>
          <w:sz w:val="28"/>
          <w:szCs w:val="28"/>
          <w:lang w:eastAsia="ru-RU"/>
        </w:rPr>
        <w:t>бассейн</w:t>
      </w:r>
      <w:r w:rsidR="00DE6D60">
        <w:rPr>
          <w:rFonts w:ascii="Times New Roman" w:eastAsia="Times New Roman" w:hAnsi="Times New Roman" w:cs="Times New Roman"/>
          <w:color w:val="000000"/>
          <w:sz w:val="28"/>
          <w:szCs w:val="28"/>
          <w:lang w:eastAsia="ru-RU"/>
        </w:rPr>
        <w:t>а</w:t>
      </w:r>
      <w:r w:rsidR="00B3082D" w:rsidRPr="00B3082D">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 </w:t>
      </w:r>
      <w:r w:rsidR="00B3082D" w:rsidRPr="00B3082D">
        <w:rPr>
          <w:rFonts w:ascii="Times New Roman" w:eastAsia="Times New Roman" w:hAnsi="Times New Roman" w:cs="Times New Roman"/>
          <w:color w:val="000000"/>
          <w:sz w:val="28"/>
          <w:szCs w:val="28"/>
          <w:lang w:eastAsia="ru-RU"/>
        </w:rPr>
        <w:t xml:space="preserve">1,2% </w:t>
      </w:r>
      <w:r>
        <w:rPr>
          <w:rFonts w:ascii="Times New Roman" w:eastAsia="Times New Roman" w:hAnsi="Times New Roman" w:cs="Times New Roman"/>
          <w:color w:val="000000"/>
          <w:sz w:val="28"/>
          <w:szCs w:val="28"/>
          <w:lang w:eastAsia="ru-RU"/>
        </w:rPr>
        <w:t>(</w:t>
      </w:r>
      <w:r w:rsidR="00B3082D" w:rsidRPr="00B3082D">
        <w:rPr>
          <w:rFonts w:ascii="Times New Roman" w:eastAsia="Times New Roman" w:hAnsi="Times New Roman" w:cs="Times New Roman"/>
          <w:color w:val="000000"/>
          <w:sz w:val="28"/>
          <w:szCs w:val="28"/>
          <w:lang w:eastAsia="ru-RU"/>
        </w:rPr>
        <w:t xml:space="preserve">95% </w:t>
      </w:r>
      <w:r>
        <w:rPr>
          <w:rFonts w:ascii="Times New Roman" w:eastAsia="Times New Roman" w:hAnsi="Times New Roman" w:cs="Times New Roman"/>
          <w:color w:val="000000"/>
          <w:sz w:val="28"/>
          <w:szCs w:val="28"/>
          <w:lang w:eastAsia="ru-RU"/>
        </w:rPr>
        <w:t>ДИ</w:t>
      </w:r>
      <w:r w:rsidR="00B3082D" w:rsidRPr="00B3082D">
        <w:rPr>
          <w:rFonts w:ascii="Times New Roman" w:eastAsia="Times New Roman" w:hAnsi="Times New Roman" w:cs="Times New Roman"/>
          <w:color w:val="000000"/>
          <w:sz w:val="28"/>
          <w:szCs w:val="28"/>
          <w:lang w:eastAsia="ru-RU"/>
        </w:rPr>
        <w:t>: 1,0–1,5%)</w:t>
      </w:r>
      <w:r>
        <w:rPr>
          <w:rFonts w:ascii="Times New Roman" w:eastAsia="Times New Roman" w:hAnsi="Times New Roman" w:cs="Times New Roman"/>
          <w:color w:val="000000"/>
          <w:sz w:val="28"/>
          <w:szCs w:val="28"/>
          <w:lang w:eastAsia="ru-RU"/>
        </w:rPr>
        <w:t>.</w:t>
      </w:r>
      <w:r w:rsidR="00B3082D" w:rsidRPr="00B3082D">
        <w:rPr>
          <w:rFonts w:ascii="Times New Roman" w:eastAsia="Times New Roman" w:hAnsi="Times New Roman" w:cs="Times New Roman"/>
          <w:color w:val="000000"/>
          <w:sz w:val="28"/>
          <w:szCs w:val="28"/>
          <w:lang w:eastAsia="ru-RU"/>
        </w:rPr>
        <w:t xml:space="preserve"> </w:t>
      </w:r>
      <w:r w:rsidR="00667EAC">
        <w:rPr>
          <w:rFonts w:ascii="Times New Roman" w:eastAsia="Times New Roman" w:hAnsi="Times New Roman" w:cs="Times New Roman"/>
          <w:color w:val="000000"/>
          <w:sz w:val="28"/>
          <w:szCs w:val="28"/>
          <w:lang w:eastAsia="ru-RU"/>
        </w:rPr>
        <w:t>Наименьшие показатели распространенности э</w:t>
      </w:r>
      <w:r w:rsidR="00667EAC" w:rsidRPr="00667EAC">
        <w:rPr>
          <w:rFonts w:ascii="Times New Roman" w:eastAsia="Times New Roman" w:hAnsi="Times New Roman" w:cs="Times New Roman"/>
          <w:color w:val="000000"/>
          <w:sz w:val="28"/>
          <w:szCs w:val="28"/>
          <w:lang w:eastAsia="ru-RU"/>
        </w:rPr>
        <w:t>пилепси</w:t>
      </w:r>
      <w:r w:rsidR="00667EAC">
        <w:rPr>
          <w:rFonts w:ascii="Times New Roman" w:eastAsia="Times New Roman" w:hAnsi="Times New Roman" w:cs="Times New Roman"/>
          <w:color w:val="000000"/>
          <w:sz w:val="28"/>
          <w:szCs w:val="28"/>
          <w:lang w:eastAsia="ru-RU"/>
        </w:rPr>
        <w:t>и</w:t>
      </w:r>
      <w:r w:rsidR="00667EAC" w:rsidRPr="00667EAC">
        <w:rPr>
          <w:rFonts w:ascii="Times New Roman" w:eastAsia="Times New Roman" w:hAnsi="Times New Roman" w:cs="Times New Roman"/>
          <w:color w:val="000000"/>
          <w:sz w:val="28"/>
          <w:szCs w:val="28"/>
          <w:lang w:eastAsia="ru-RU"/>
        </w:rPr>
        <w:t xml:space="preserve"> </w:t>
      </w:r>
      <w:r w:rsidR="00CD05A7">
        <w:rPr>
          <w:rFonts w:ascii="Times New Roman" w:eastAsia="Times New Roman" w:hAnsi="Times New Roman" w:cs="Times New Roman"/>
          <w:color w:val="000000"/>
          <w:sz w:val="28"/>
          <w:szCs w:val="28"/>
          <w:lang w:eastAsia="ru-RU"/>
        </w:rPr>
        <w:t xml:space="preserve">на уровне </w:t>
      </w:r>
      <w:r w:rsidR="00CD05A7" w:rsidRPr="00CD05A7">
        <w:rPr>
          <w:rFonts w:ascii="Times New Roman" w:eastAsia="Times New Roman" w:hAnsi="Times New Roman" w:cs="Times New Roman"/>
          <w:color w:val="000000"/>
          <w:sz w:val="28"/>
          <w:szCs w:val="28"/>
          <w:lang w:eastAsia="ru-RU"/>
        </w:rPr>
        <w:t xml:space="preserve">0,7% </w:t>
      </w:r>
      <w:r w:rsidR="00CD05A7">
        <w:rPr>
          <w:rFonts w:ascii="Times New Roman" w:eastAsia="Times New Roman" w:hAnsi="Times New Roman" w:cs="Times New Roman"/>
          <w:color w:val="000000"/>
          <w:sz w:val="28"/>
          <w:szCs w:val="28"/>
          <w:lang w:eastAsia="ru-RU"/>
        </w:rPr>
        <w:t>(</w:t>
      </w:r>
      <w:r w:rsidR="00CD05A7" w:rsidRPr="00CD05A7">
        <w:rPr>
          <w:rFonts w:ascii="Times New Roman" w:eastAsia="Times New Roman" w:hAnsi="Times New Roman" w:cs="Times New Roman"/>
          <w:color w:val="000000"/>
          <w:sz w:val="28"/>
          <w:szCs w:val="28"/>
          <w:lang w:eastAsia="ru-RU"/>
        </w:rPr>
        <w:t xml:space="preserve">95% </w:t>
      </w:r>
      <w:r w:rsidR="00CD05A7">
        <w:rPr>
          <w:rFonts w:ascii="Times New Roman" w:eastAsia="Times New Roman" w:hAnsi="Times New Roman" w:cs="Times New Roman"/>
          <w:color w:val="000000"/>
          <w:sz w:val="28"/>
          <w:szCs w:val="28"/>
          <w:lang w:eastAsia="ru-RU"/>
        </w:rPr>
        <w:t>ДИ</w:t>
      </w:r>
      <w:r w:rsidR="00CD05A7" w:rsidRPr="00CD05A7">
        <w:rPr>
          <w:rFonts w:ascii="Times New Roman" w:eastAsia="Times New Roman" w:hAnsi="Times New Roman" w:cs="Times New Roman"/>
          <w:color w:val="000000"/>
          <w:sz w:val="28"/>
          <w:szCs w:val="28"/>
          <w:lang w:eastAsia="ru-RU"/>
        </w:rPr>
        <w:t>: 0,6%–0,8%)</w:t>
      </w:r>
      <w:r w:rsidR="00CD05A7">
        <w:rPr>
          <w:rFonts w:ascii="Times New Roman" w:eastAsia="Times New Roman" w:hAnsi="Times New Roman" w:cs="Times New Roman"/>
          <w:color w:val="000000"/>
          <w:sz w:val="28"/>
          <w:szCs w:val="28"/>
          <w:lang w:eastAsia="ru-RU"/>
        </w:rPr>
        <w:t xml:space="preserve"> </w:t>
      </w:r>
      <w:r w:rsidR="00667EAC" w:rsidRPr="00667EAC">
        <w:rPr>
          <w:rFonts w:ascii="Times New Roman" w:eastAsia="Times New Roman" w:hAnsi="Times New Roman" w:cs="Times New Roman"/>
          <w:color w:val="000000"/>
          <w:sz w:val="28"/>
          <w:szCs w:val="28"/>
          <w:lang w:eastAsia="ru-RU"/>
        </w:rPr>
        <w:t>был</w:t>
      </w:r>
      <w:r w:rsidR="00667EAC">
        <w:rPr>
          <w:rFonts w:ascii="Times New Roman" w:eastAsia="Times New Roman" w:hAnsi="Times New Roman" w:cs="Times New Roman"/>
          <w:color w:val="000000"/>
          <w:sz w:val="28"/>
          <w:szCs w:val="28"/>
          <w:lang w:eastAsia="ru-RU"/>
        </w:rPr>
        <w:t xml:space="preserve">и отмечены </w:t>
      </w:r>
      <w:r w:rsidR="00667EAC" w:rsidRPr="00667EAC">
        <w:rPr>
          <w:rFonts w:ascii="Times New Roman" w:eastAsia="Times New Roman" w:hAnsi="Times New Roman" w:cs="Times New Roman"/>
          <w:color w:val="000000"/>
          <w:sz w:val="28"/>
          <w:szCs w:val="28"/>
          <w:lang w:eastAsia="ru-RU"/>
        </w:rPr>
        <w:t xml:space="preserve">в </w:t>
      </w:r>
      <w:r w:rsidR="00667EAC">
        <w:rPr>
          <w:rFonts w:ascii="Times New Roman" w:eastAsia="Times New Roman" w:hAnsi="Times New Roman" w:cs="Times New Roman"/>
          <w:color w:val="000000"/>
          <w:sz w:val="28"/>
          <w:szCs w:val="28"/>
          <w:lang w:eastAsia="ru-RU"/>
        </w:rPr>
        <w:t xml:space="preserve">странах </w:t>
      </w:r>
      <w:r w:rsidR="00667EAC" w:rsidRPr="00667EAC">
        <w:rPr>
          <w:rFonts w:ascii="Times New Roman" w:eastAsia="Times New Roman" w:hAnsi="Times New Roman" w:cs="Times New Roman"/>
          <w:color w:val="000000"/>
          <w:sz w:val="28"/>
          <w:szCs w:val="28"/>
          <w:lang w:eastAsia="ru-RU"/>
        </w:rPr>
        <w:t>Юго-Восточной</w:t>
      </w:r>
      <w:r w:rsidR="00636E6B">
        <w:rPr>
          <w:rFonts w:ascii="Times New Roman" w:eastAsia="Times New Roman" w:hAnsi="Times New Roman" w:cs="Times New Roman"/>
          <w:color w:val="000000"/>
          <w:sz w:val="28"/>
          <w:szCs w:val="28"/>
          <w:lang w:eastAsia="ru-RU"/>
        </w:rPr>
        <w:t xml:space="preserve"> </w:t>
      </w:r>
      <w:r w:rsidR="00CD05A7">
        <w:rPr>
          <w:rFonts w:ascii="Times New Roman" w:eastAsia="Times New Roman" w:hAnsi="Times New Roman" w:cs="Times New Roman"/>
          <w:color w:val="000000"/>
          <w:sz w:val="28"/>
          <w:szCs w:val="28"/>
          <w:lang w:eastAsia="ru-RU"/>
        </w:rPr>
        <w:t xml:space="preserve">Азии </w:t>
      </w:r>
      <w:r w:rsidR="00667EAC" w:rsidRPr="00667EAC">
        <w:rPr>
          <w:rFonts w:ascii="Times New Roman" w:eastAsia="Times New Roman" w:hAnsi="Times New Roman" w:cs="Times New Roman"/>
          <w:color w:val="000000"/>
          <w:sz w:val="28"/>
          <w:szCs w:val="28"/>
          <w:lang w:eastAsia="ru-RU"/>
        </w:rPr>
        <w:t>(Мьянма, Индонезия, Малайзия, Таиланд, Камбоджа, Бруней, Вьетнам, Филиппины, Лаос, Сингапур</w:t>
      </w:r>
      <w:r w:rsidR="00CD05A7">
        <w:rPr>
          <w:rFonts w:ascii="Times New Roman" w:eastAsia="Times New Roman" w:hAnsi="Times New Roman" w:cs="Times New Roman"/>
          <w:color w:val="000000"/>
          <w:sz w:val="28"/>
          <w:szCs w:val="28"/>
          <w:lang w:eastAsia="ru-RU"/>
        </w:rPr>
        <w:t xml:space="preserve">, </w:t>
      </w:r>
      <w:r w:rsidR="00667EAC" w:rsidRPr="00667EAC">
        <w:rPr>
          <w:rFonts w:ascii="Times New Roman" w:eastAsia="Times New Roman" w:hAnsi="Times New Roman" w:cs="Times New Roman"/>
          <w:color w:val="000000"/>
          <w:sz w:val="28"/>
          <w:szCs w:val="28"/>
          <w:lang w:eastAsia="ru-RU"/>
        </w:rPr>
        <w:t xml:space="preserve">Монголия, Китай, Южная и Северная Корея, Япония) и Океании </w:t>
      </w:r>
      <w:r w:rsidR="00CD05A7">
        <w:rPr>
          <w:rFonts w:ascii="Times New Roman" w:eastAsia="Times New Roman" w:hAnsi="Times New Roman" w:cs="Times New Roman"/>
          <w:color w:val="000000"/>
          <w:sz w:val="28"/>
          <w:szCs w:val="28"/>
          <w:lang w:eastAsia="ru-RU"/>
        </w:rPr>
        <w:t>(</w:t>
      </w:r>
      <w:r w:rsidR="00645DEF" w:rsidRPr="00645DEF">
        <w:rPr>
          <w:rFonts w:ascii="Times New Roman" w:eastAsia="Times New Roman" w:hAnsi="Times New Roman" w:cs="Times New Roman"/>
          <w:color w:val="000000"/>
          <w:sz w:val="28"/>
          <w:szCs w:val="28"/>
          <w:lang w:eastAsia="ru-RU"/>
        </w:rPr>
        <w:t>Австралия</w:t>
      </w:r>
      <w:r w:rsidR="00645DEF">
        <w:rPr>
          <w:rFonts w:ascii="Times New Roman" w:eastAsia="Times New Roman" w:hAnsi="Times New Roman" w:cs="Times New Roman"/>
          <w:color w:val="000000"/>
          <w:sz w:val="28"/>
          <w:szCs w:val="28"/>
          <w:lang w:eastAsia="ru-RU"/>
        </w:rPr>
        <w:t xml:space="preserve">, </w:t>
      </w:r>
      <w:r w:rsidR="00645DEF" w:rsidRPr="00645DEF">
        <w:rPr>
          <w:rFonts w:ascii="Times New Roman" w:eastAsia="Times New Roman" w:hAnsi="Times New Roman" w:cs="Times New Roman"/>
          <w:color w:val="000000"/>
          <w:sz w:val="28"/>
          <w:szCs w:val="28"/>
          <w:lang w:eastAsia="ru-RU"/>
        </w:rPr>
        <w:t>Папуа - Новая Гвинея</w:t>
      </w:r>
      <w:r w:rsidR="00645DEF">
        <w:rPr>
          <w:rFonts w:ascii="Times New Roman" w:eastAsia="Times New Roman" w:hAnsi="Times New Roman" w:cs="Times New Roman"/>
          <w:color w:val="000000"/>
          <w:sz w:val="28"/>
          <w:szCs w:val="28"/>
          <w:lang w:eastAsia="ru-RU"/>
        </w:rPr>
        <w:t>,</w:t>
      </w:r>
      <w:r w:rsidR="00645DEF" w:rsidRPr="00645DEF">
        <w:rPr>
          <w:rFonts w:ascii="Times New Roman" w:eastAsia="Times New Roman" w:hAnsi="Times New Roman" w:cs="Times New Roman"/>
          <w:color w:val="000000"/>
          <w:sz w:val="28"/>
          <w:szCs w:val="28"/>
          <w:lang w:eastAsia="ru-RU"/>
        </w:rPr>
        <w:t xml:space="preserve"> Новая Зеландия</w:t>
      </w:r>
      <w:r w:rsidR="00645DEF">
        <w:rPr>
          <w:rFonts w:ascii="Times New Roman" w:eastAsia="Times New Roman" w:hAnsi="Times New Roman" w:cs="Times New Roman"/>
          <w:color w:val="000000"/>
          <w:sz w:val="28"/>
          <w:szCs w:val="28"/>
          <w:lang w:eastAsia="ru-RU"/>
        </w:rPr>
        <w:t xml:space="preserve"> и др.).</w:t>
      </w:r>
    </w:p>
    <w:p w14:paraId="31F2723E" w14:textId="47A9A610" w:rsidR="00983DE9" w:rsidRPr="008705E9" w:rsidRDefault="007813F8" w:rsidP="00F56CCC">
      <w:pPr>
        <w:spacing w:after="0" w:line="240" w:lineRule="auto"/>
        <w:ind w:firstLine="567"/>
        <w:jc w:val="both"/>
        <w:rPr>
          <w:rFonts w:ascii="Times New Roman" w:hAnsi="Times New Roman" w:cs="Times New Roman"/>
          <w:sz w:val="28"/>
          <w:szCs w:val="28"/>
        </w:rPr>
      </w:pPr>
      <w:r w:rsidRPr="007813F8">
        <w:rPr>
          <w:rFonts w:ascii="Times New Roman" w:eastAsia="Times New Roman" w:hAnsi="Times New Roman" w:cs="Times New Roman"/>
          <w:color w:val="000000"/>
          <w:sz w:val="28"/>
          <w:szCs w:val="28"/>
          <w:lang w:eastAsia="ru-RU"/>
        </w:rPr>
        <w:t>На долю 10 ведущих стран приходилось 52,8% всех детей и подростков с эпилепсией</w:t>
      </w:r>
      <w:r>
        <w:rPr>
          <w:rFonts w:ascii="Times New Roman" w:eastAsia="Times New Roman" w:hAnsi="Times New Roman" w:cs="Times New Roman"/>
          <w:color w:val="000000"/>
          <w:sz w:val="28"/>
          <w:szCs w:val="28"/>
          <w:lang w:eastAsia="ru-RU"/>
        </w:rPr>
        <w:t xml:space="preserve"> (Индия, Китай, Пакистан, Нигерия, США, Мексика, Индонезия, Бангладеш, Бразилия, Демократическая </w:t>
      </w:r>
      <w:r w:rsidR="00EA6334">
        <w:rPr>
          <w:rFonts w:ascii="Times New Roman" w:eastAsia="Times New Roman" w:hAnsi="Times New Roman" w:cs="Times New Roman"/>
          <w:color w:val="000000"/>
          <w:sz w:val="28"/>
          <w:szCs w:val="28"/>
          <w:lang w:eastAsia="ru-RU"/>
        </w:rPr>
        <w:t>Р</w:t>
      </w:r>
      <w:r>
        <w:rPr>
          <w:rFonts w:ascii="Times New Roman" w:eastAsia="Times New Roman" w:hAnsi="Times New Roman" w:cs="Times New Roman"/>
          <w:color w:val="000000"/>
          <w:sz w:val="28"/>
          <w:szCs w:val="28"/>
          <w:lang w:eastAsia="ru-RU"/>
        </w:rPr>
        <w:t xml:space="preserve">еспублика </w:t>
      </w:r>
      <w:r w:rsidRPr="008705E9">
        <w:rPr>
          <w:rFonts w:ascii="Times New Roman" w:eastAsia="Times New Roman" w:hAnsi="Times New Roman" w:cs="Times New Roman"/>
          <w:color w:val="000000"/>
          <w:sz w:val="28"/>
          <w:szCs w:val="28"/>
          <w:lang w:eastAsia="ru-RU"/>
        </w:rPr>
        <w:t>Конго).</w:t>
      </w:r>
      <w:r w:rsidR="00983DE9" w:rsidRPr="008705E9">
        <w:rPr>
          <w:rFonts w:ascii="Times New Roman" w:hAnsi="Times New Roman" w:cs="Times New Roman"/>
          <w:sz w:val="28"/>
          <w:szCs w:val="28"/>
        </w:rPr>
        <w:t xml:space="preserve"> </w:t>
      </w:r>
      <w:r w:rsidR="008705E9" w:rsidRPr="008705E9">
        <w:rPr>
          <w:rFonts w:ascii="Times New Roman" w:hAnsi="Times New Roman" w:cs="Times New Roman"/>
          <w:sz w:val="28"/>
          <w:szCs w:val="28"/>
        </w:rPr>
        <w:t>На эти страны также приходилось не менее 53,5% YLD.</w:t>
      </w:r>
    </w:p>
    <w:p w14:paraId="5B8A0401" w14:textId="4EE4C379" w:rsidR="007813F8" w:rsidRDefault="00983DE9" w:rsidP="00F56CCC">
      <w:pPr>
        <w:spacing w:after="0" w:line="240" w:lineRule="auto"/>
        <w:ind w:firstLine="567"/>
        <w:jc w:val="both"/>
      </w:pPr>
      <w:r w:rsidRPr="008705E9">
        <w:rPr>
          <w:rFonts w:ascii="Times New Roman" w:eastAsia="Times New Roman" w:hAnsi="Times New Roman" w:cs="Times New Roman"/>
          <w:color w:val="000000"/>
          <w:sz w:val="28"/>
          <w:szCs w:val="28"/>
          <w:lang w:eastAsia="ru-RU"/>
        </w:rPr>
        <w:t xml:space="preserve">Государства </w:t>
      </w:r>
      <w:r w:rsidR="008E618F" w:rsidRPr="008705E9">
        <w:rPr>
          <w:rFonts w:ascii="Times New Roman" w:eastAsia="Times New Roman" w:hAnsi="Times New Roman" w:cs="Times New Roman"/>
          <w:color w:val="000000"/>
          <w:sz w:val="28"/>
          <w:szCs w:val="28"/>
          <w:lang w:eastAsia="ru-RU"/>
        </w:rPr>
        <w:t xml:space="preserve">Южной Азии </w:t>
      </w:r>
      <w:r w:rsidR="00223286">
        <w:rPr>
          <w:rFonts w:ascii="Times New Roman" w:eastAsia="Times New Roman" w:hAnsi="Times New Roman" w:cs="Times New Roman"/>
          <w:color w:val="000000"/>
          <w:sz w:val="28"/>
          <w:szCs w:val="28"/>
          <w:lang w:eastAsia="ru-RU"/>
        </w:rPr>
        <w:t>(</w:t>
      </w:r>
      <w:r w:rsidR="009D6E1F" w:rsidRPr="009D6E1F">
        <w:rPr>
          <w:rFonts w:ascii="Times New Roman" w:eastAsia="Times New Roman" w:hAnsi="Times New Roman" w:cs="Times New Roman"/>
          <w:color w:val="000000"/>
          <w:sz w:val="28"/>
          <w:szCs w:val="28"/>
          <w:lang w:eastAsia="ru-RU"/>
        </w:rPr>
        <w:t>Афганистан, Бангладеш, Бутан, Индия, Мальдивы, Непал, Пакистан, Шри-Ланка</w:t>
      </w:r>
      <w:r w:rsidR="00223286">
        <w:rPr>
          <w:rFonts w:ascii="Times New Roman" w:eastAsia="Times New Roman" w:hAnsi="Times New Roman" w:cs="Times New Roman"/>
          <w:color w:val="000000"/>
          <w:sz w:val="28"/>
          <w:szCs w:val="28"/>
          <w:lang w:eastAsia="ru-RU"/>
        </w:rPr>
        <w:t xml:space="preserve">) </w:t>
      </w:r>
      <w:r w:rsidRPr="008705E9">
        <w:rPr>
          <w:rFonts w:ascii="Times New Roman" w:eastAsia="Times New Roman" w:hAnsi="Times New Roman" w:cs="Times New Roman"/>
          <w:color w:val="000000"/>
          <w:sz w:val="28"/>
          <w:szCs w:val="28"/>
          <w:lang w:eastAsia="ru-RU"/>
        </w:rPr>
        <w:t>ассоциировались с</w:t>
      </w:r>
      <w:r w:rsidRPr="00983DE9">
        <w:rPr>
          <w:rFonts w:ascii="Times New Roman" w:eastAsia="Times New Roman" w:hAnsi="Times New Roman" w:cs="Times New Roman"/>
          <w:color w:val="000000"/>
          <w:sz w:val="28"/>
          <w:szCs w:val="28"/>
          <w:lang w:eastAsia="ru-RU"/>
        </w:rPr>
        <w:t xml:space="preserve"> самыми высокими показателями YLD, обусловленных эпилепсией - </w:t>
      </w:r>
      <w:r w:rsidR="008E618F" w:rsidRPr="008E618F">
        <w:rPr>
          <w:rFonts w:ascii="Times New Roman" w:eastAsia="Times New Roman" w:hAnsi="Times New Roman" w:cs="Times New Roman"/>
          <w:color w:val="000000"/>
          <w:sz w:val="28"/>
          <w:szCs w:val="28"/>
          <w:lang w:eastAsia="ru-RU"/>
        </w:rPr>
        <w:t xml:space="preserve">0.6% </w:t>
      </w:r>
      <w:r w:rsidR="008E618F">
        <w:rPr>
          <w:rFonts w:ascii="Times New Roman" w:eastAsia="Times New Roman" w:hAnsi="Times New Roman" w:cs="Times New Roman"/>
          <w:color w:val="000000"/>
          <w:sz w:val="28"/>
          <w:szCs w:val="28"/>
          <w:lang w:eastAsia="ru-RU"/>
        </w:rPr>
        <w:t>(</w:t>
      </w:r>
      <w:r w:rsidR="008E618F" w:rsidRPr="008E618F">
        <w:rPr>
          <w:rFonts w:ascii="Times New Roman" w:eastAsia="Times New Roman" w:hAnsi="Times New Roman" w:cs="Times New Roman"/>
          <w:color w:val="000000"/>
          <w:sz w:val="28"/>
          <w:szCs w:val="28"/>
          <w:lang w:eastAsia="ru-RU"/>
        </w:rPr>
        <w:t xml:space="preserve">95% </w:t>
      </w:r>
      <w:r w:rsidR="008E618F">
        <w:rPr>
          <w:rFonts w:ascii="Times New Roman" w:eastAsia="Times New Roman" w:hAnsi="Times New Roman" w:cs="Times New Roman"/>
          <w:color w:val="000000"/>
          <w:sz w:val="28"/>
          <w:szCs w:val="28"/>
          <w:lang w:eastAsia="ru-RU"/>
        </w:rPr>
        <w:t>ДИ</w:t>
      </w:r>
      <w:r w:rsidR="008E618F" w:rsidRPr="008E618F">
        <w:rPr>
          <w:rFonts w:ascii="Times New Roman" w:eastAsia="Times New Roman" w:hAnsi="Times New Roman" w:cs="Times New Roman"/>
          <w:color w:val="000000"/>
          <w:sz w:val="28"/>
          <w:szCs w:val="28"/>
          <w:lang w:eastAsia="ru-RU"/>
        </w:rPr>
        <w:t>: 0.4%–0.7%</w:t>
      </w:r>
      <w:r w:rsidR="008E618F">
        <w:rPr>
          <w:rFonts w:ascii="Times New Roman" w:eastAsia="Times New Roman" w:hAnsi="Times New Roman" w:cs="Times New Roman"/>
          <w:color w:val="000000"/>
          <w:sz w:val="28"/>
          <w:szCs w:val="28"/>
          <w:lang w:eastAsia="ru-RU"/>
        </w:rPr>
        <w:t>)</w:t>
      </w:r>
      <w:r w:rsidRPr="00983DE9">
        <w:rPr>
          <w:rFonts w:ascii="Times New Roman" w:eastAsia="Times New Roman" w:hAnsi="Times New Roman" w:cs="Times New Roman"/>
          <w:color w:val="000000"/>
          <w:sz w:val="28"/>
          <w:szCs w:val="28"/>
          <w:lang w:eastAsia="ru-RU"/>
        </w:rPr>
        <w:t>.</w:t>
      </w:r>
      <w:r w:rsidRPr="00983DE9">
        <w:t xml:space="preserve"> </w:t>
      </w:r>
    </w:p>
    <w:p w14:paraId="3BC87521" w14:textId="0FC56519" w:rsidR="00BC6FDB" w:rsidRDefault="00CB4D50" w:rsidP="00F56CCC">
      <w:pPr>
        <w:spacing w:after="0" w:line="240" w:lineRule="auto"/>
        <w:ind w:firstLine="567"/>
        <w:jc w:val="both"/>
        <w:rPr>
          <w:rFonts w:ascii="Times New Roman" w:eastAsia="Times New Roman" w:hAnsi="Times New Roman" w:cs="Times New Roman"/>
          <w:color w:val="000000"/>
          <w:sz w:val="28"/>
          <w:szCs w:val="28"/>
          <w:lang w:eastAsia="ru-RU"/>
        </w:rPr>
      </w:pPr>
      <w:r w:rsidRPr="00CB4D50">
        <w:rPr>
          <w:rFonts w:ascii="Times New Roman" w:eastAsia="Times New Roman" w:hAnsi="Times New Roman" w:cs="Times New Roman"/>
          <w:color w:val="000000"/>
          <w:sz w:val="28"/>
          <w:szCs w:val="28"/>
          <w:lang w:eastAsia="ru-RU"/>
        </w:rPr>
        <w:t xml:space="preserve">Исходя из </w:t>
      </w:r>
      <w:r>
        <w:rPr>
          <w:rFonts w:ascii="Times New Roman" w:eastAsia="Times New Roman" w:hAnsi="Times New Roman" w:cs="Times New Roman"/>
          <w:color w:val="000000"/>
          <w:sz w:val="28"/>
          <w:szCs w:val="28"/>
          <w:lang w:eastAsia="ru-RU"/>
        </w:rPr>
        <w:t xml:space="preserve">представленных </w:t>
      </w:r>
      <w:r w:rsidRPr="00CB4D50">
        <w:rPr>
          <w:rFonts w:ascii="Times New Roman" w:eastAsia="Times New Roman" w:hAnsi="Times New Roman" w:cs="Times New Roman"/>
          <w:color w:val="000000"/>
          <w:sz w:val="28"/>
          <w:szCs w:val="28"/>
          <w:lang w:eastAsia="ru-RU"/>
        </w:rPr>
        <w:t>данных</w:t>
      </w:r>
      <w:r>
        <w:rPr>
          <w:rFonts w:ascii="Times New Roman" w:eastAsia="Times New Roman" w:hAnsi="Times New Roman" w:cs="Times New Roman"/>
          <w:color w:val="000000"/>
          <w:sz w:val="28"/>
          <w:szCs w:val="28"/>
          <w:lang w:eastAsia="ru-RU"/>
        </w:rPr>
        <w:t xml:space="preserve"> (</w:t>
      </w:r>
      <w:r w:rsidRPr="00CB4D50">
        <w:rPr>
          <w:rFonts w:ascii="Times New Roman" w:eastAsia="Times New Roman" w:hAnsi="Times New Roman" w:cs="Times New Roman"/>
          <w:color w:val="000000"/>
          <w:sz w:val="28"/>
          <w:szCs w:val="28"/>
          <w:lang w:eastAsia="ru-RU"/>
        </w:rPr>
        <w:t>рис</w:t>
      </w:r>
      <w:r>
        <w:rPr>
          <w:rFonts w:ascii="Times New Roman" w:eastAsia="Times New Roman" w:hAnsi="Times New Roman" w:cs="Times New Roman"/>
          <w:color w:val="000000"/>
          <w:sz w:val="28"/>
          <w:szCs w:val="28"/>
          <w:lang w:eastAsia="ru-RU"/>
        </w:rPr>
        <w:t xml:space="preserve">. </w:t>
      </w:r>
      <w:r w:rsidRPr="00CB4D50">
        <w:rPr>
          <w:rFonts w:ascii="Times New Roman" w:eastAsia="Times New Roman" w:hAnsi="Times New Roman" w:cs="Times New Roman"/>
          <w:color w:val="000000"/>
          <w:sz w:val="28"/>
          <w:szCs w:val="28"/>
          <w:lang w:eastAsia="ru-RU"/>
        </w:rPr>
        <w:t>1</w:t>
      </w:r>
      <w:r>
        <w:rPr>
          <w:rFonts w:ascii="Times New Roman" w:eastAsia="Times New Roman" w:hAnsi="Times New Roman" w:cs="Times New Roman"/>
          <w:color w:val="000000"/>
          <w:sz w:val="28"/>
          <w:szCs w:val="28"/>
          <w:lang w:eastAsia="ru-RU"/>
        </w:rPr>
        <w:t>)</w:t>
      </w:r>
      <w:r w:rsidRPr="00CB4D50">
        <w:rPr>
          <w:rFonts w:ascii="Times New Roman" w:eastAsia="Times New Roman" w:hAnsi="Times New Roman" w:cs="Times New Roman"/>
          <w:color w:val="000000"/>
          <w:sz w:val="28"/>
          <w:szCs w:val="28"/>
          <w:lang w:eastAsia="ru-RU"/>
        </w:rPr>
        <w:t xml:space="preserve">, можно сделать вывод, что при практически одинаковых показателях </w:t>
      </w:r>
      <w:r>
        <w:rPr>
          <w:rFonts w:ascii="Times New Roman" w:eastAsia="Times New Roman" w:hAnsi="Times New Roman" w:cs="Times New Roman"/>
          <w:color w:val="000000"/>
          <w:sz w:val="28"/>
          <w:szCs w:val="28"/>
          <w:lang w:eastAsia="ru-RU"/>
        </w:rPr>
        <w:t>распространенности заболевания</w:t>
      </w:r>
      <w:r w:rsidRPr="00CB4D50">
        <w:rPr>
          <w:rFonts w:ascii="Times New Roman" w:eastAsia="Times New Roman" w:hAnsi="Times New Roman" w:cs="Times New Roman"/>
          <w:color w:val="000000"/>
          <w:sz w:val="28"/>
          <w:szCs w:val="28"/>
          <w:lang w:eastAsia="ru-RU"/>
        </w:rPr>
        <w:t xml:space="preserve"> в </w:t>
      </w:r>
      <w:r>
        <w:rPr>
          <w:rFonts w:ascii="Times New Roman" w:eastAsia="Times New Roman" w:hAnsi="Times New Roman" w:cs="Times New Roman"/>
          <w:color w:val="000000"/>
          <w:sz w:val="28"/>
          <w:szCs w:val="28"/>
          <w:lang w:eastAsia="ru-RU"/>
        </w:rPr>
        <w:t>отдельных</w:t>
      </w:r>
      <w:r w:rsidRPr="00CB4D50">
        <w:rPr>
          <w:rFonts w:ascii="Times New Roman" w:eastAsia="Times New Roman" w:hAnsi="Times New Roman" w:cs="Times New Roman"/>
          <w:color w:val="000000"/>
          <w:sz w:val="28"/>
          <w:szCs w:val="28"/>
          <w:lang w:eastAsia="ru-RU"/>
        </w:rPr>
        <w:t xml:space="preserve"> группах, индекс YLD раз</w:t>
      </w:r>
      <w:r>
        <w:rPr>
          <w:rFonts w:ascii="Times New Roman" w:eastAsia="Times New Roman" w:hAnsi="Times New Roman" w:cs="Times New Roman"/>
          <w:color w:val="000000"/>
          <w:sz w:val="28"/>
          <w:szCs w:val="28"/>
          <w:lang w:eastAsia="ru-RU"/>
        </w:rPr>
        <w:t>вивающихся</w:t>
      </w:r>
      <w:r w:rsidRPr="00CB4D50">
        <w:rPr>
          <w:rFonts w:ascii="Times New Roman" w:eastAsia="Times New Roman" w:hAnsi="Times New Roman" w:cs="Times New Roman"/>
          <w:color w:val="000000"/>
          <w:sz w:val="28"/>
          <w:szCs w:val="28"/>
          <w:lang w:eastAsia="ru-RU"/>
        </w:rPr>
        <w:t xml:space="preserve"> стран значительно превышает аналогичный параметр развитых. Например, при равных показателях </w:t>
      </w:r>
      <w:r>
        <w:rPr>
          <w:rFonts w:ascii="Times New Roman" w:eastAsia="Times New Roman" w:hAnsi="Times New Roman" w:cs="Times New Roman"/>
          <w:color w:val="000000"/>
          <w:sz w:val="28"/>
          <w:szCs w:val="28"/>
          <w:lang w:eastAsia="ru-RU"/>
        </w:rPr>
        <w:t xml:space="preserve">распространенности </w:t>
      </w:r>
      <w:r w:rsidR="00176783">
        <w:rPr>
          <w:rFonts w:ascii="Times New Roman" w:eastAsia="Times New Roman" w:hAnsi="Times New Roman" w:cs="Times New Roman"/>
          <w:color w:val="000000"/>
          <w:sz w:val="28"/>
          <w:szCs w:val="28"/>
          <w:lang w:eastAsia="ru-RU"/>
        </w:rPr>
        <w:t xml:space="preserve">детской </w:t>
      </w:r>
      <w:r>
        <w:rPr>
          <w:rFonts w:ascii="Times New Roman" w:eastAsia="Times New Roman" w:hAnsi="Times New Roman" w:cs="Times New Roman"/>
          <w:color w:val="000000"/>
          <w:sz w:val="28"/>
          <w:szCs w:val="28"/>
          <w:lang w:eastAsia="ru-RU"/>
        </w:rPr>
        <w:t xml:space="preserve">эпилепсии </w:t>
      </w:r>
      <w:r w:rsidRPr="00CB4D50">
        <w:rPr>
          <w:rFonts w:ascii="Times New Roman" w:eastAsia="Times New Roman" w:hAnsi="Times New Roman" w:cs="Times New Roman"/>
          <w:color w:val="000000"/>
          <w:sz w:val="28"/>
          <w:szCs w:val="28"/>
          <w:lang w:eastAsia="ru-RU"/>
        </w:rPr>
        <w:t xml:space="preserve">в </w:t>
      </w:r>
      <w:r>
        <w:rPr>
          <w:rFonts w:ascii="Times New Roman" w:eastAsia="Times New Roman" w:hAnsi="Times New Roman" w:cs="Times New Roman"/>
          <w:color w:val="000000"/>
          <w:sz w:val="28"/>
          <w:szCs w:val="28"/>
          <w:lang w:eastAsia="ru-RU"/>
        </w:rPr>
        <w:t>регион</w:t>
      </w:r>
      <w:r w:rsidR="00F0442D">
        <w:rPr>
          <w:rFonts w:ascii="Times New Roman" w:eastAsia="Times New Roman" w:hAnsi="Times New Roman" w:cs="Times New Roman"/>
          <w:color w:val="000000"/>
          <w:sz w:val="28"/>
          <w:szCs w:val="28"/>
          <w:lang w:eastAsia="ru-RU"/>
        </w:rPr>
        <w:t>ах</w:t>
      </w:r>
      <w:r>
        <w:rPr>
          <w:rFonts w:ascii="Times New Roman" w:eastAsia="Times New Roman" w:hAnsi="Times New Roman" w:cs="Times New Roman"/>
          <w:color w:val="000000"/>
          <w:sz w:val="28"/>
          <w:szCs w:val="28"/>
          <w:lang w:eastAsia="ru-RU"/>
        </w:rPr>
        <w:t xml:space="preserve"> Северная Америка – </w:t>
      </w:r>
      <w:r>
        <w:rPr>
          <w:rFonts w:ascii="Times New Roman" w:eastAsia="Times New Roman" w:hAnsi="Times New Roman" w:cs="Times New Roman"/>
          <w:color w:val="000000"/>
          <w:sz w:val="28"/>
          <w:szCs w:val="28"/>
          <w:lang w:eastAsia="ru-RU"/>
        </w:rPr>
        <w:lastRenderedPageBreak/>
        <w:t xml:space="preserve">867/100.000 и Южная Азия – </w:t>
      </w:r>
      <w:r w:rsidRPr="00CB4D50">
        <w:rPr>
          <w:rFonts w:ascii="Times New Roman" w:eastAsia="Times New Roman" w:hAnsi="Times New Roman" w:cs="Times New Roman"/>
          <w:color w:val="000000"/>
          <w:sz w:val="28"/>
          <w:szCs w:val="28"/>
          <w:lang w:eastAsia="ru-RU"/>
        </w:rPr>
        <w:t>875</w:t>
      </w:r>
      <w:r>
        <w:rPr>
          <w:rFonts w:ascii="Times New Roman" w:eastAsia="Times New Roman" w:hAnsi="Times New Roman" w:cs="Times New Roman"/>
          <w:color w:val="000000"/>
          <w:sz w:val="28"/>
          <w:szCs w:val="28"/>
          <w:lang w:eastAsia="ru-RU"/>
        </w:rPr>
        <w:t>/100.000</w:t>
      </w:r>
      <w:r w:rsidRPr="00CB4D50">
        <w:rPr>
          <w:rFonts w:ascii="Times New Roman" w:eastAsia="Times New Roman" w:hAnsi="Times New Roman" w:cs="Times New Roman"/>
          <w:color w:val="000000"/>
          <w:sz w:val="28"/>
          <w:szCs w:val="28"/>
          <w:lang w:eastAsia="ru-RU"/>
        </w:rPr>
        <w:t xml:space="preserve">, индекс YLD в </w:t>
      </w:r>
      <w:r>
        <w:rPr>
          <w:rFonts w:ascii="Times New Roman" w:eastAsia="Times New Roman" w:hAnsi="Times New Roman" w:cs="Times New Roman"/>
          <w:color w:val="000000"/>
          <w:sz w:val="28"/>
          <w:szCs w:val="28"/>
          <w:lang w:eastAsia="ru-RU"/>
        </w:rPr>
        <w:t xml:space="preserve">странах </w:t>
      </w:r>
      <w:r w:rsidRPr="00CB4D50">
        <w:rPr>
          <w:rFonts w:ascii="Times New Roman" w:eastAsia="Times New Roman" w:hAnsi="Times New Roman" w:cs="Times New Roman"/>
          <w:color w:val="000000"/>
          <w:sz w:val="28"/>
          <w:szCs w:val="28"/>
          <w:lang w:eastAsia="ru-RU"/>
        </w:rPr>
        <w:t>Южн</w:t>
      </w:r>
      <w:r>
        <w:rPr>
          <w:rFonts w:ascii="Times New Roman" w:eastAsia="Times New Roman" w:hAnsi="Times New Roman" w:cs="Times New Roman"/>
          <w:color w:val="000000"/>
          <w:sz w:val="28"/>
          <w:szCs w:val="28"/>
          <w:lang w:eastAsia="ru-RU"/>
        </w:rPr>
        <w:t>ой</w:t>
      </w:r>
      <w:r w:rsidRPr="00CB4D50">
        <w:rPr>
          <w:rFonts w:ascii="Times New Roman" w:eastAsia="Times New Roman" w:hAnsi="Times New Roman" w:cs="Times New Roman"/>
          <w:color w:val="000000"/>
          <w:sz w:val="28"/>
          <w:szCs w:val="28"/>
          <w:lang w:eastAsia="ru-RU"/>
        </w:rPr>
        <w:t xml:space="preserve"> Ази</w:t>
      </w:r>
      <w:r>
        <w:rPr>
          <w:rFonts w:ascii="Times New Roman" w:eastAsia="Times New Roman" w:hAnsi="Times New Roman" w:cs="Times New Roman"/>
          <w:color w:val="000000"/>
          <w:sz w:val="28"/>
          <w:szCs w:val="28"/>
          <w:lang w:eastAsia="ru-RU"/>
        </w:rPr>
        <w:t>и</w:t>
      </w:r>
      <w:r w:rsidRPr="00CB4D50">
        <w:rPr>
          <w:rFonts w:ascii="Times New Roman" w:eastAsia="Times New Roman" w:hAnsi="Times New Roman" w:cs="Times New Roman"/>
          <w:color w:val="000000"/>
          <w:sz w:val="28"/>
          <w:szCs w:val="28"/>
          <w:lang w:eastAsia="ru-RU"/>
        </w:rPr>
        <w:t xml:space="preserve"> (2.952.475) в </w:t>
      </w:r>
      <w:r>
        <w:rPr>
          <w:rFonts w:ascii="Times New Roman" w:eastAsia="Times New Roman" w:hAnsi="Times New Roman" w:cs="Times New Roman"/>
          <w:color w:val="000000"/>
          <w:sz w:val="28"/>
          <w:szCs w:val="28"/>
          <w:lang w:eastAsia="ru-RU"/>
        </w:rPr>
        <w:t>10</w:t>
      </w:r>
      <w:r w:rsidRPr="00CB4D50">
        <w:rPr>
          <w:rFonts w:ascii="Times New Roman" w:eastAsia="Times New Roman" w:hAnsi="Times New Roman" w:cs="Times New Roman"/>
          <w:color w:val="000000"/>
          <w:sz w:val="28"/>
          <w:szCs w:val="28"/>
          <w:lang w:eastAsia="ru-RU"/>
        </w:rPr>
        <w:t xml:space="preserve"> раз превышает YLD</w:t>
      </w:r>
      <w:r>
        <w:rPr>
          <w:rFonts w:ascii="Times New Roman" w:eastAsia="Times New Roman" w:hAnsi="Times New Roman" w:cs="Times New Roman"/>
          <w:color w:val="000000"/>
          <w:sz w:val="28"/>
          <w:szCs w:val="28"/>
          <w:lang w:eastAsia="ru-RU"/>
        </w:rPr>
        <w:t xml:space="preserve"> </w:t>
      </w:r>
      <w:r w:rsidR="00F0442D">
        <w:rPr>
          <w:rFonts w:ascii="Times New Roman" w:eastAsia="Times New Roman" w:hAnsi="Times New Roman" w:cs="Times New Roman"/>
          <w:color w:val="000000"/>
          <w:sz w:val="28"/>
          <w:szCs w:val="28"/>
          <w:lang w:eastAsia="ru-RU"/>
        </w:rPr>
        <w:t>стран</w:t>
      </w:r>
      <w:r>
        <w:rPr>
          <w:rFonts w:ascii="Times New Roman" w:eastAsia="Times New Roman" w:hAnsi="Times New Roman" w:cs="Times New Roman"/>
          <w:color w:val="000000"/>
          <w:sz w:val="28"/>
          <w:szCs w:val="28"/>
          <w:lang w:eastAsia="ru-RU"/>
        </w:rPr>
        <w:t xml:space="preserve"> </w:t>
      </w:r>
      <w:r w:rsidRPr="00CB4D50">
        <w:rPr>
          <w:rFonts w:ascii="Times New Roman" w:eastAsia="Times New Roman" w:hAnsi="Times New Roman" w:cs="Times New Roman"/>
          <w:color w:val="000000"/>
          <w:sz w:val="28"/>
          <w:szCs w:val="28"/>
          <w:lang w:eastAsia="ru-RU"/>
        </w:rPr>
        <w:t>Северн</w:t>
      </w:r>
      <w:r>
        <w:rPr>
          <w:rFonts w:ascii="Times New Roman" w:eastAsia="Times New Roman" w:hAnsi="Times New Roman" w:cs="Times New Roman"/>
          <w:color w:val="000000"/>
          <w:sz w:val="28"/>
          <w:szCs w:val="28"/>
          <w:lang w:eastAsia="ru-RU"/>
        </w:rPr>
        <w:t>ой</w:t>
      </w:r>
      <w:r w:rsidRPr="00CB4D50">
        <w:rPr>
          <w:rFonts w:ascii="Times New Roman" w:eastAsia="Times New Roman" w:hAnsi="Times New Roman" w:cs="Times New Roman"/>
          <w:color w:val="000000"/>
          <w:sz w:val="28"/>
          <w:szCs w:val="28"/>
          <w:lang w:eastAsia="ru-RU"/>
        </w:rPr>
        <w:t xml:space="preserve"> Америк</w:t>
      </w:r>
      <w:r>
        <w:rPr>
          <w:rFonts w:ascii="Times New Roman" w:eastAsia="Times New Roman" w:hAnsi="Times New Roman" w:cs="Times New Roman"/>
          <w:color w:val="000000"/>
          <w:sz w:val="28"/>
          <w:szCs w:val="28"/>
          <w:lang w:eastAsia="ru-RU"/>
        </w:rPr>
        <w:t>и</w:t>
      </w:r>
      <w:r w:rsidRPr="00CB4D50">
        <w:rPr>
          <w:rFonts w:ascii="Times New Roman" w:eastAsia="Times New Roman" w:hAnsi="Times New Roman" w:cs="Times New Roman"/>
          <w:color w:val="000000"/>
          <w:sz w:val="28"/>
          <w:szCs w:val="28"/>
          <w:lang w:eastAsia="ru-RU"/>
        </w:rPr>
        <w:t xml:space="preserve"> (295.570). Сравнивая между собой только </w:t>
      </w:r>
      <w:r w:rsidR="00F0442D">
        <w:rPr>
          <w:rFonts w:ascii="Times New Roman" w:eastAsia="Times New Roman" w:hAnsi="Times New Roman" w:cs="Times New Roman"/>
          <w:color w:val="000000"/>
          <w:sz w:val="28"/>
          <w:szCs w:val="28"/>
          <w:lang w:eastAsia="ru-RU"/>
        </w:rPr>
        <w:t xml:space="preserve">статистические </w:t>
      </w:r>
      <w:r w:rsidRPr="00CB4D50">
        <w:rPr>
          <w:rFonts w:ascii="Times New Roman" w:eastAsia="Times New Roman" w:hAnsi="Times New Roman" w:cs="Times New Roman"/>
          <w:color w:val="000000"/>
          <w:sz w:val="28"/>
          <w:szCs w:val="28"/>
          <w:lang w:eastAsia="ru-RU"/>
        </w:rPr>
        <w:t xml:space="preserve">показатели </w:t>
      </w:r>
      <w:r w:rsidR="00F0442D">
        <w:rPr>
          <w:rFonts w:ascii="Times New Roman" w:eastAsia="Times New Roman" w:hAnsi="Times New Roman" w:cs="Times New Roman"/>
          <w:color w:val="000000"/>
          <w:sz w:val="28"/>
          <w:szCs w:val="28"/>
          <w:lang w:eastAsia="ru-RU"/>
        </w:rPr>
        <w:t>заболеваемости и распространенности</w:t>
      </w:r>
      <w:r w:rsidRPr="00CB4D50">
        <w:rPr>
          <w:rFonts w:ascii="Times New Roman" w:eastAsia="Times New Roman" w:hAnsi="Times New Roman" w:cs="Times New Roman"/>
          <w:color w:val="000000"/>
          <w:sz w:val="28"/>
          <w:szCs w:val="28"/>
          <w:lang w:eastAsia="ru-RU"/>
        </w:rPr>
        <w:t xml:space="preserve">, нельзя с полной уверенностью утверждать, что состояние здоровья </w:t>
      </w:r>
      <w:r w:rsidR="00AC708E">
        <w:rPr>
          <w:rFonts w:ascii="Times New Roman" w:eastAsia="Times New Roman" w:hAnsi="Times New Roman" w:cs="Times New Roman"/>
          <w:color w:val="000000"/>
          <w:sz w:val="28"/>
          <w:szCs w:val="28"/>
          <w:lang w:eastAsia="ru-RU"/>
        </w:rPr>
        <w:t>населения</w:t>
      </w:r>
      <w:r w:rsidRPr="00CB4D50">
        <w:rPr>
          <w:rFonts w:ascii="Times New Roman" w:eastAsia="Times New Roman" w:hAnsi="Times New Roman" w:cs="Times New Roman"/>
          <w:color w:val="000000"/>
          <w:sz w:val="28"/>
          <w:szCs w:val="28"/>
          <w:lang w:eastAsia="ru-RU"/>
        </w:rPr>
        <w:t xml:space="preserve"> и уровень развития системы здравоохранения </w:t>
      </w:r>
      <w:r w:rsidR="00F0442D">
        <w:rPr>
          <w:rFonts w:ascii="Times New Roman" w:eastAsia="Times New Roman" w:hAnsi="Times New Roman" w:cs="Times New Roman"/>
          <w:color w:val="000000"/>
          <w:sz w:val="28"/>
          <w:szCs w:val="28"/>
          <w:lang w:eastAsia="ru-RU"/>
        </w:rPr>
        <w:t xml:space="preserve">различных </w:t>
      </w:r>
      <w:r w:rsidRPr="00CB4D50">
        <w:rPr>
          <w:rFonts w:ascii="Times New Roman" w:eastAsia="Times New Roman" w:hAnsi="Times New Roman" w:cs="Times New Roman"/>
          <w:color w:val="000000"/>
          <w:sz w:val="28"/>
          <w:szCs w:val="28"/>
          <w:lang w:eastAsia="ru-RU"/>
        </w:rPr>
        <w:t xml:space="preserve">государств находятся на одном уровне. </w:t>
      </w:r>
      <w:r w:rsidR="00AC708E">
        <w:rPr>
          <w:rFonts w:ascii="Times New Roman" w:eastAsia="Times New Roman" w:hAnsi="Times New Roman" w:cs="Times New Roman"/>
          <w:color w:val="000000"/>
          <w:sz w:val="28"/>
          <w:szCs w:val="28"/>
          <w:lang w:eastAsia="ru-RU"/>
        </w:rPr>
        <w:t xml:space="preserve">Высокие значения </w:t>
      </w:r>
      <w:r w:rsidR="00AC708E" w:rsidRPr="00AC708E">
        <w:rPr>
          <w:rFonts w:ascii="Times New Roman" w:eastAsia="Times New Roman" w:hAnsi="Times New Roman" w:cs="Times New Roman"/>
          <w:color w:val="000000"/>
          <w:sz w:val="28"/>
          <w:szCs w:val="28"/>
          <w:lang w:eastAsia="ru-RU"/>
        </w:rPr>
        <w:t xml:space="preserve">YLD </w:t>
      </w:r>
      <w:r w:rsidR="00AC708E">
        <w:rPr>
          <w:rFonts w:ascii="Times New Roman" w:eastAsia="Times New Roman" w:hAnsi="Times New Roman" w:cs="Times New Roman"/>
          <w:color w:val="000000"/>
          <w:sz w:val="28"/>
          <w:szCs w:val="28"/>
          <w:lang w:eastAsia="ru-RU"/>
        </w:rPr>
        <w:t>стран с низким уровнем финансирования здравоохранения могут быть связаны с более продолжительным течением заболевания и низким показателем качества жизни вследствие отсутствия адекватной противосудорожной терапии, неэффективно проводимой реабилитационной программой диспансеризации и затрудненным доступом к высокоспециализированному нейрохирургическому лечению</w:t>
      </w:r>
      <w:r w:rsidRPr="00CB4D50">
        <w:rPr>
          <w:rFonts w:ascii="Times New Roman" w:eastAsia="Times New Roman" w:hAnsi="Times New Roman" w:cs="Times New Roman"/>
          <w:color w:val="000000"/>
          <w:sz w:val="28"/>
          <w:szCs w:val="28"/>
          <w:lang w:eastAsia="ru-RU"/>
        </w:rPr>
        <w:t>.</w:t>
      </w:r>
    </w:p>
    <w:p w14:paraId="22C41FAA" w14:textId="2C858DE8" w:rsidR="0097266F" w:rsidRPr="00E6356C" w:rsidRDefault="0097266F" w:rsidP="00F56CCC">
      <w:pPr>
        <w:spacing w:after="0" w:line="240" w:lineRule="auto"/>
        <w:ind w:firstLine="567"/>
        <w:jc w:val="both"/>
        <w:rPr>
          <w:rFonts w:ascii="Times New Roman" w:eastAsia="Times New Roman" w:hAnsi="Times New Roman" w:cs="Times New Roman"/>
          <w:color w:val="000000"/>
          <w:sz w:val="28"/>
          <w:szCs w:val="28"/>
          <w:lang w:eastAsia="ru-RU"/>
        </w:rPr>
      </w:pPr>
      <w:r w:rsidRPr="0097266F">
        <w:rPr>
          <w:rFonts w:ascii="Times New Roman" w:eastAsia="Times New Roman" w:hAnsi="Times New Roman" w:cs="Times New Roman"/>
          <w:color w:val="000000"/>
          <w:sz w:val="28"/>
          <w:szCs w:val="28"/>
          <w:lang w:eastAsia="ru-RU"/>
        </w:rPr>
        <w:t>Показатель DALY</w:t>
      </w:r>
      <w:r>
        <w:rPr>
          <w:rFonts w:ascii="Times New Roman" w:eastAsia="Times New Roman" w:hAnsi="Times New Roman" w:cs="Times New Roman"/>
          <w:color w:val="000000"/>
          <w:sz w:val="28"/>
          <w:szCs w:val="28"/>
          <w:lang w:eastAsia="ru-RU"/>
        </w:rPr>
        <w:t xml:space="preserve">, </w:t>
      </w:r>
      <w:r w:rsidRPr="0097266F">
        <w:rPr>
          <w:rFonts w:ascii="Times New Roman" w:eastAsia="Times New Roman" w:hAnsi="Times New Roman" w:cs="Times New Roman"/>
          <w:color w:val="000000"/>
          <w:sz w:val="28"/>
          <w:szCs w:val="28"/>
          <w:lang w:eastAsia="ru-RU"/>
        </w:rPr>
        <w:t xml:space="preserve">широко </w:t>
      </w:r>
      <w:r>
        <w:rPr>
          <w:rFonts w:ascii="Times New Roman" w:eastAsia="Times New Roman" w:hAnsi="Times New Roman" w:cs="Times New Roman"/>
          <w:color w:val="000000"/>
          <w:sz w:val="28"/>
          <w:szCs w:val="28"/>
          <w:lang w:eastAsia="ru-RU"/>
        </w:rPr>
        <w:t xml:space="preserve">применяемый </w:t>
      </w:r>
      <w:r w:rsidRPr="0097266F">
        <w:rPr>
          <w:rFonts w:ascii="Times New Roman" w:eastAsia="Times New Roman" w:hAnsi="Times New Roman" w:cs="Times New Roman"/>
          <w:color w:val="000000"/>
          <w:sz w:val="28"/>
          <w:szCs w:val="28"/>
          <w:lang w:eastAsia="ru-RU"/>
        </w:rPr>
        <w:t xml:space="preserve">для объективной оценки </w:t>
      </w:r>
      <w:r>
        <w:rPr>
          <w:rFonts w:ascii="Times New Roman" w:eastAsia="Times New Roman" w:hAnsi="Times New Roman" w:cs="Times New Roman"/>
          <w:color w:val="000000"/>
          <w:sz w:val="28"/>
          <w:szCs w:val="28"/>
          <w:lang w:eastAsia="ru-RU"/>
        </w:rPr>
        <w:t>эффективности</w:t>
      </w:r>
      <w:r w:rsidRPr="0097266F">
        <w:rPr>
          <w:rFonts w:ascii="Times New Roman" w:eastAsia="Times New Roman" w:hAnsi="Times New Roman" w:cs="Times New Roman"/>
          <w:color w:val="000000"/>
          <w:sz w:val="28"/>
          <w:szCs w:val="28"/>
          <w:lang w:eastAsia="ru-RU"/>
        </w:rPr>
        <w:t xml:space="preserve"> систем здравоохранения </w:t>
      </w:r>
      <w:r>
        <w:rPr>
          <w:rFonts w:ascii="Times New Roman" w:eastAsia="Times New Roman" w:hAnsi="Times New Roman" w:cs="Times New Roman"/>
          <w:color w:val="000000"/>
          <w:sz w:val="28"/>
          <w:szCs w:val="28"/>
          <w:lang w:eastAsia="ru-RU"/>
        </w:rPr>
        <w:t xml:space="preserve">складывается из суммы </w:t>
      </w:r>
      <w:r w:rsidRPr="0097266F">
        <w:rPr>
          <w:rFonts w:ascii="Times New Roman" w:eastAsia="Times New Roman" w:hAnsi="Times New Roman" w:cs="Times New Roman"/>
          <w:color w:val="000000"/>
          <w:sz w:val="28"/>
          <w:szCs w:val="28"/>
          <w:lang w:eastAsia="ru-RU"/>
        </w:rPr>
        <w:t>дв</w:t>
      </w:r>
      <w:r>
        <w:rPr>
          <w:rFonts w:ascii="Times New Roman" w:eastAsia="Times New Roman" w:hAnsi="Times New Roman" w:cs="Times New Roman"/>
          <w:color w:val="000000"/>
          <w:sz w:val="28"/>
          <w:szCs w:val="28"/>
          <w:lang w:eastAsia="ru-RU"/>
        </w:rPr>
        <w:t>ух</w:t>
      </w:r>
      <w:r w:rsidRPr="0097266F">
        <w:rPr>
          <w:rFonts w:ascii="Times New Roman" w:eastAsia="Times New Roman" w:hAnsi="Times New Roman" w:cs="Times New Roman"/>
          <w:color w:val="000000"/>
          <w:sz w:val="28"/>
          <w:szCs w:val="28"/>
          <w:lang w:eastAsia="ru-RU"/>
        </w:rPr>
        <w:t xml:space="preserve"> компонент</w:t>
      </w:r>
      <w:r>
        <w:rPr>
          <w:rFonts w:ascii="Times New Roman" w:eastAsia="Times New Roman" w:hAnsi="Times New Roman" w:cs="Times New Roman"/>
          <w:color w:val="000000"/>
          <w:sz w:val="28"/>
          <w:szCs w:val="28"/>
          <w:lang w:eastAsia="ru-RU"/>
        </w:rPr>
        <w:t>ов</w:t>
      </w:r>
      <w:r w:rsidRPr="0097266F">
        <w:rPr>
          <w:rFonts w:ascii="Times New Roman" w:eastAsia="Times New Roman" w:hAnsi="Times New Roman" w:cs="Times New Roman"/>
          <w:color w:val="000000"/>
          <w:sz w:val="28"/>
          <w:szCs w:val="28"/>
          <w:lang w:eastAsia="ru-RU"/>
        </w:rPr>
        <w:t xml:space="preserve">, оказывающих влияние на количество потерянных лет здоровой жизни, YLL </w:t>
      </w:r>
      <w:r>
        <w:rPr>
          <w:rFonts w:ascii="Times New Roman" w:eastAsia="Times New Roman" w:hAnsi="Times New Roman" w:cs="Times New Roman"/>
          <w:color w:val="000000"/>
          <w:sz w:val="28"/>
          <w:szCs w:val="28"/>
          <w:lang w:eastAsia="ru-RU"/>
        </w:rPr>
        <w:t xml:space="preserve">+ </w:t>
      </w:r>
      <w:r w:rsidRPr="0097266F">
        <w:rPr>
          <w:rFonts w:ascii="Times New Roman" w:eastAsia="Times New Roman" w:hAnsi="Times New Roman" w:cs="Times New Roman"/>
          <w:color w:val="000000"/>
          <w:sz w:val="28"/>
          <w:szCs w:val="28"/>
          <w:lang w:eastAsia="ru-RU"/>
        </w:rPr>
        <w:t>YLD</w:t>
      </w:r>
      <w:r>
        <w:rPr>
          <w:rFonts w:ascii="Times New Roman" w:eastAsia="Times New Roman" w:hAnsi="Times New Roman" w:cs="Times New Roman"/>
          <w:color w:val="000000"/>
          <w:sz w:val="28"/>
          <w:szCs w:val="28"/>
          <w:lang w:eastAsia="ru-RU"/>
        </w:rPr>
        <w:t>.</w:t>
      </w:r>
      <w:r w:rsidRPr="0097266F">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Поскольку </w:t>
      </w:r>
      <w:r w:rsidRPr="0097266F">
        <w:rPr>
          <w:rFonts w:ascii="Times New Roman" w:eastAsia="Times New Roman" w:hAnsi="Times New Roman" w:cs="Times New Roman"/>
          <w:color w:val="000000"/>
          <w:sz w:val="28"/>
          <w:szCs w:val="28"/>
          <w:lang w:eastAsia="ru-RU"/>
        </w:rPr>
        <w:t xml:space="preserve">YLL </w:t>
      </w:r>
      <w:r>
        <w:rPr>
          <w:rFonts w:ascii="Times New Roman" w:eastAsia="Times New Roman" w:hAnsi="Times New Roman" w:cs="Times New Roman"/>
          <w:color w:val="000000"/>
          <w:sz w:val="28"/>
          <w:szCs w:val="28"/>
          <w:lang w:eastAsia="ru-RU"/>
        </w:rPr>
        <w:t xml:space="preserve">(годы жизни, утраченные вследствие преждевременной смерти по заболеванию) в детской и подростковой популяции с эпилепсией практически сводится к нулю, то показатель </w:t>
      </w:r>
      <w:r w:rsidRPr="0097266F">
        <w:rPr>
          <w:rFonts w:ascii="Times New Roman" w:eastAsia="Times New Roman" w:hAnsi="Times New Roman" w:cs="Times New Roman"/>
          <w:color w:val="000000"/>
          <w:sz w:val="28"/>
          <w:szCs w:val="28"/>
          <w:lang w:eastAsia="ru-RU"/>
        </w:rPr>
        <w:t>YLD</w:t>
      </w:r>
      <w:r>
        <w:rPr>
          <w:rFonts w:ascii="Times New Roman" w:eastAsia="Times New Roman" w:hAnsi="Times New Roman" w:cs="Times New Roman"/>
          <w:color w:val="000000"/>
          <w:sz w:val="28"/>
          <w:szCs w:val="28"/>
          <w:lang w:eastAsia="ru-RU"/>
        </w:rPr>
        <w:t xml:space="preserve"> (потерянные </w:t>
      </w:r>
      <w:r w:rsidRPr="0097266F">
        <w:rPr>
          <w:rFonts w:ascii="Times New Roman" w:eastAsia="Times New Roman" w:hAnsi="Times New Roman" w:cs="Times New Roman"/>
          <w:color w:val="000000"/>
          <w:sz w:val="28"/>
          <w:szCs w:val="28"/>
          <w:lang w:eastAsia="ru-RU"/>
        </w:rPr>
        <w:t xml:space="preserve">годы </w:t>
      </w:r>
      <w:r>
        <w:rPr>
          <w:rFonts w:ascii="Times New Roman" w:eastAsia="Times New Roman" w:hAnsi="Times New Roman" w:cs="Times New Roman"/>
          <w:color w:val="000000"/>
          <w:sz w:val="28"/>
          <w:szCs w:val="28"/>
          <w:lang w:eastAsia="ru-RU"/>
        </w:rPr>
        <w:t xml:space="preserve">«здоровой» </w:t>
      </w:r>
      <w:r w:rsidRPr="0097266F">
        <w:rPr>
          <w:rFonts w:ascii="Times New Roman" w:eastAsia="Times New Roman" w:hAnsi="Times New Roman" w:cs="Times New Roman"/>
          <w:color w:val="000000"/>
          <w:sz w:val="28"/>
          <w:szCs w:val="28"/>
          <w:lang w:eastAsia="ru-RU"/>
        </w:rPr>
        <w:t>жизни</w:t>
      </w:r>
      <w:r>
        <w:rPr>
          <w:rFonts w:ascii="Times New Roman" w:eastAsia="Times New Roman" w:hAnsi="Times New Roman" w:cs="Times New Roman"/>
          <w:color w:val="000000"/>
          <w:sz w:val="28"/>
          <w:szCs w:val="28"/>
          <w:lang w:eastAsia="ru-RU"/>
        </w:rPr>
        <w:t xml:space="preserve"> по причине заболевания) будет эквивалентен индексу </w:t>
      </w:r>
      <w:r w:rsidRPr="0097266F">
        <w:rPr>
          <w:rFonts w:ascii="Times New Roman" w:eastAsia="Times New Roman" w:hAnsi="Times New Roman" w:cs="Times New Roman"/>
          <w:color w:val="000000"/>
          <w:sz w:val="28"/>
          <w:szCs w:val="28"/>
          <w:lang w:eastAsia="ru-RU"/>
        </w:rPr>
        <w:t>DALY</w:t>
      </w:r>
      <w:r w:rsidR="00746C3E">
        <w:rPr>
          <w:rFonts w:ascii="Times New Roman" w:eastAsia="Times New Roman" w:hAnsi="Times New Roman" w:cs="Times New Roman"/>
          <w:color w:val="000000"/>
          <w:sz w:val="28"/>
          <w:szCs w:val="28"/>
          <w:lang w:eastAsia="ru-RU"/>
        </w:rPr>
        <w:t xml:space="preserve">, используемому в </w:t>
      </w:r>
      <w:r w:rsidR="00746C3E" w:rsidRPr="00746C3E">
        <w:rPr>
          <w:rFonts w:ascii="Times New Roman" w:eastAsia="Times New Roman" w:hAnsi="Times New Roman" w:cs="Times New Roman"/>
          <w:color w:val="000000"/>
          <w:sz w:val="28"/>
          <w:szCs w:val="28"/>
          <w:lang w:eastAsia="ru-RU"/>
        </w:rPr>
        <w:t xml:space="preserve">унифицированной стандартной методике </w:t>
      </w:r>
      <w:r w:rsidR="00746C3E">
        <w:rPr>
          <w:rFonts w:ascii="Times New Roman" w:eastAsia="Times New Roman" w:hAnsi="Times New Roman" w:cs="Times New Roman"/>
          <w:color w:val="000000"/>
          <w:sz w:val="28"/>
          <w:szCs w:val="28"/>
          <w:lang w:eastAsia="ru-RU"/>
        </w:rPr>
        <w:t>расчета</w:t>
      </w:r>
      <w:r w:rsidRPr="0097266F">
        <w:rPr>
          <w:rFonts w:ascii="Times New Roman" w:eastAsia="Times New Roman" w:hAnsi="Times New Roman" w:cs="Times New Roman"/>
          <w:color w:val="000000"/>
          <w:sz w:val="28"/>
          <w:szCs w:val="28"/>
          <w:lang w:eastAsia="ru-RU"/>
        </w:rPr>
        <w:t xml:space="preserve"> </w:t>
      </w:r>
      <w:r w:rsidR="00746C3E" w:rsidRPr="00746C3E">
        <w:rPr>
          <w:rFonts w:ascii="Times New Roman" w:eastAsia="Times New Roman" w:hAnsi="Times New Roman" w:cs="Times New Roman"/>
          <w:color w:val="000000"/>
          <w:sz w:val="28"/>
          <w:szCs w:val="28"/>
          <w:lang w:eastAsia="ru-RU"/>
        </w:rPr>
        <w:t>глобального бремени болезней</w:t>
      </w:r>
      <w:r w:rsidR="00746C3E">
        <w:rPr>
          <w:rFonts w:ascii="Times New Roman" w:eastAsia="Times New Roman" w:hAnsi="Times New Roman" w:cs="Times New Roman"/>
          <w:color w:val="000000"/>
          <w:sz w:val="28"/>
          <w:szCs w:val="28"/>
          <w:lang w:eastAsia="ru-RU"/>
        </w:rPr>
        <w:t xml:space="preserve">. </w:t>
      </w:r>
      <w:r w:rsidR="00727453">
        <w:rPr>
          <w:rFonts w:ascii="Times New Roman" w:eastAsia="Times New Roman" w:hAnsi="Times New Roman" w:cs="Times New Roman"/>
          <w:color w:val="000000"/>
          <w:sz w:val="28"/>
          <w:szCs w:val="28"/>
          <w:lang w:eastAsia="ru-RU"/>
        </w:rPr>
        <w:t>Так как</w:t>
      </w:r>
      <w:r w:rsidR="00E6356C">
        <w:rPr>
          <w:rFonts w:ascii="Times New Roman" w:eastAsia="Times New Roman" w:hAnsi="Times New Roman" w:cs="Times New Roman"/>
          <w:color w:val="000000"/>
          <w:sz w:val="28"/>
          <w:szCs w:val="28"/>
          <w:lang w:eastAsia="ru-RU"/>
        </w:rPr>
        <w:t xml:space="preserve"> </w:t>
      </w:r>
      <w:r w:rsidR="00E6356C" w:rsidRPr="00E6356C">
        <w:rPr>
          <w:rFonts w:ascii="Times New Roman" w:eastAsia="Times New Roman" w:hAnsi="Times New Roman" w:cs="Times New Roman"/>
          <w:color w:val="000000"/>
          <w:sz w:val="28"/>
          <w:szCs w:val="28"/>
          <w:lang w:eastAsia="ru-RU"/>
        </w:rPr>
        <w:t xml:space="preserve">YLD рассчитывается с помощью индекса веса тяжести для конкретного заболевания </w:t>
      </w:r>
      <w:r w:rsidR="00E6356C">
        <w:rPr>
          <w:rFonts w:ascii="Times New Roman" w:eastAsia="Times New Roman" w:hAnsi="Times New Roman" w:cs="Times New Roman"/>
          <w:color w:val="000000"/>
          <w:sz w:val="28"/>
          <w:szCs w:val="28"/>
          <w:lang w:val="en-AU" w:eastAsia="ru-RU"/>
        </w:rPr>
        <w:t>d</w:t>
      </w:r>
      <w:r w:rsidR="00E6356C" w:rsidRPr="00E6356C">
        <w:rPr>
          <w:rFonts w:ascii="Times New Roman" w:eastAsia="Times New Roman" w:hAnsi="Times New Roman" w:cs="Times New Roman"/>
          <w:color w:val="000000"/>
          <w:sz w:val="28"/>
          <w:szCs w:val="28"/>
          <w:lang w:eastAsia="ru-RU"/>
        </w:rPr>
        <w:t>isability weights (D</w:t>
      </w:r>
      <w:r w:rsidR="00036F2B">
        <w:rPr>
          <w:rFonts w:ascii="Times New Roman" w:eastAsia="Times New Roman" w:hAnsi="Times New Roman" w:cs="Times New Roman"/>
          <w:color w:val="000000"/>
          <w:sz w:val="28"/>
          <w:szCs w:val="28"/>
          <w:lang w:val="en-AU" w:eastAsia="ru-RU"/>
        </w:rPr>
        <w:t>w</w:t>
      </w:r>
      <w:r w:rsidR="00E6356C" w:rsidRPr="00E6356C">
        <w:rPr>
          <w:rFonts w:ascii="Times New Roman" w:eastAsia="Times New Roman" w:hAnsi="Times New Roman" w:cs="Times New Roman"/>
          <w:color w:val="000000"/>
          <w:sz w:val="28"/>
          <w:szCs w:val="28"/>
          <w:lang w:eastAsia="ru-RU"/>
        </w:rPr>
        <w:t>)</w:t>
      </w:r>
      <w:r w:rsidR="00036F2B">
        <w:rPr>
          <w:rFonts w:ascii="Times New Roman" w:eastAsia="Times New Roman" w:hAnsi="Times New Roman" w:cs="Times New Roman"/>
          <w:color w:val="000000"/>
          <w:sz w:val="28"/>
          <w:szCs w:val="28"/>
          <w:lang w:eastAsia="ru-RU"/>
        </w:rPr>
        <w:t>,</w:t>
      </w:r>
      <w:r w:rsidR="00E6356C" w:rsidRPr="00E6356C">
        <w:rPr>
          <w:rFonts w:ascii="Times New Roman" w:eastAsia="Times New Roman" w:hAnsi="Times New Roman" w:cs="Times New Roman"/>
          <w:color w:val="000000"/>
          <w:sz w:val="28"/>
          <w:szCs w:val="28"/>
          <w:lang w:eastAsia="ru-RU"/>
        </w:rPr>
        <w:t xml:space="preserve"> обратно пропорциональному уровню </w:t>
      </w:r>
      <w:r w:rsidR="00036F2B">
        <w:rPr>
          <w:rFonts w:ascii="Times New Roman" w:eastAsia="Times New Roman" w:hAnsi="Times New Roman" w:cs="Times New Roman"/>
          <w:color w:val="000000"/>
          <w:sz w:val="28"/>
          <w:szCs w:val="28"/>
          <w:lang w:eastAsia="ru-RU"/>
        </w:rPr>
        <w:t>благополучия</w:t>
      </w:r>
      <w:r w:rsidR="00E6356C" w:rsidRPr="00E6356C">
        <w:rPr>
          <w:rFonts w:ascii="Times New Roman" w:eastAsia="Times New Roman" w:hAnsi="Times New Roman" w:cs="Times New Roman"/>
          <w:color w:val="000000"/>
          <w:sz w:val="28"/>
          <w:szCs w:val="28"/>
          <w:lang w:eastAsia="ru-RU"/>
        </w:rPr>
        <w:t xml:space="preserve"> пациентов</w:t>
      </w:r>
      <w:r w:rsidR="00E6356C">
        <w:rPr>
          <w:rFonts w:ascii="Times New Roman" w:eastAsia="Times New Roman" w:hAnsi="Times New Roman" w:cs="Times New Roman"/>
          <w:color w:val="000000"/>
          <w:sz w:val="28"/>
          <w:szCs w:val="28"/>
          <w:lang w:eastAsia="ru-RU"/>
        </w:rPr>
        <w:t xml:space="preserve">, </w:t>
      </w:r>
      <w:r w:rsidR="00036F2B">
        <w:rPr>
          <w:rFonts w:ascii="Times New Roman" w:eastAsia="Times New Roman" w:hAnsi="Times New Roman" w:cs="Times New Roman"/>
          <w:color w:val="000000"/>
          <w:sz w:val="28"/>
          <w:szCs w:val="28"/>
          <w:lang w:eastAsia="ru-RU"/>
        </w:rPr>
        <w:t>то очевидно, что показатель ГББ напрямую зависит от уровня их качества жизни.</w:t>
      </w:r>
    </w:p>
    <w:p w14:paraId="1A31381A" w14:textId="5CE58CE3" w:rsidR="00B73980" w:rsidRPr="00144EA7" w:rsidRDefault="00536008" w:rsidP="00777171">
      <w:pPr>
        <w:spacing w:after="0" w:line="240" w:lineRule="auto"/>
        <w:ind w:firstLine="567"/>
        <w:jc w:val="both"/>
        <w:rPr>
          <w:rFonts w:ascii="Times New Roman" w:eastAsia="Times New Roman" w:hAnsi="Times New Roman" w:cs="Times New Roman"/>
          <w:color w:val="000000"/>
          <w:sz w:val="28"/>
          <w:szCs w:val="28"/>
          <w:highlight w:val="yellow"/>
          <w:lang w:eastAsia="ru-RU"/>
        </w:rPr>
      </w:pPr>
      <w:r w:rsidRPr="00536008">
        <w:rPr>
          <w:rFonts w:ascii="Times New Roman" w:eastAsia="Times New Roman" w:hAnsi="Times New Roman" w:cs="Times New Roman"/>
          <w:color w:val="000000"/>
          <w:sz w:val="28"/>
          <w:szCs w:val="28"/>
          <w:lang w:eastAsia="ru-RU"/>
        </w:rPr>
        <w:t xml:space="preserve">Таким образом, </w:t>
      </w:r>
      <w:r>
        <w:rPr>
          <w:rFonts w:ascii="Times New Roman" w:eastAsia="Times New Roman" w:hAnsi="Times New Roman" w:cs="Times New Roman"/>
          <w:color w:val="000000"/>
          <w:sz w:val="28"/>
          <w:szCs w:val="28"/>
          <w:lang w:eastAsia="ru-RU"/>
        </w:rPr>
        <w:t>п</w:t>
      </w:r>
      <w:r w:rsidR="00CC4AB9">
        <w:rPr>
          <w:rFonts w:ascii="Times New Roman" w:eastAsia="Times New Roman" w:hAnsi="Times New Roman" w:cs="Times New Roman"/>
          <w:color w:val="000000"/>
          <w:sz w:val="28"/>
          <w:szCs w:val="28"/>
          <w:lang w:eastAsia="ru-RU"/>
        </w:rPr>
        <w:t>остоянно обновляемая актуальная и</w:t>
      </w:r>
      <w:r w:rsidR="00CC4AB9" w:rsidRPr="00CC4AB9">
        <w:rPr>
          <w:rFonts w:ascii="Times New Roman" w:eastAsia="Times New Roman" w:hAnsi="Times New Roman" w:cs="Times New Roman"/>
          <w:color w:val="000000"/>
          <w:sz w:val="28"/>
          <w:szCs w:val="28"/>
          <w:lang w:eastAsia="ru-RU"/>
        </w:rPr>
        <w:t xml:space="preserve">нформация </w:t>
      </w:r>
      <w:r w:rsidR="00CC4AB9">
        <w:rPr>
          <w:rFonts w:ascii="Times New Roman" w:eastAsia="Times New Roman" w:hAnsi="Times New Roman" w:cs="Times New Roman"/>
          <w:color w:val="000000"/>
          <w:sz w:val="28"/>
          <w:szCs w:val="28"/>
          <w:lang w:eastAsia="ru-RU"/>
        </w:rPr>
        <w:t>в отношении стандартизированных статистических показателей</w:t>
      </w:r>
      <w:r w:rsidR="00EC6388">
        <w:rPr>
          <w:rFonts w:ascii="Times New Roman" w:eastAsia="Times New Roman" w:hAnsi="Times New Roman" w:cs="Times New Roman"/>
          <w:color w:val="000000"/>
          <w:sz w:val="28"/>
          <w:szCs w:val="28"/>
          <w:lang w:eastAsia="ru-RU"/>
        </w:rPr>
        <w:t xml:space="preserve">, оценивающих ГББ как в мировом масштабе, так и для отдельно взятого государства, </w:t>
      </w:r>
      <w:r w:rsidR="00CC4AB9" w:rsidRPr="00CC4AB9">
        <w:rPr>
          <w:rFonts w:ascii="Times New Roman" w:eastAsia="Times New Roman" w:hAnsi="Times New Roman" w:cs="Times New Roman"/>
          <w:color w:val="000000"/>
          <w:sz w:val="28"/>
          <w:szCs w:val="28"/>
          <w:lang w:eastAsia="ru-RU"/>
        </w:rPr>
        <w:t>является необходим</w:t>
      </w:r>
      <w:r w:rsidR="00E25174">
        <w:rPr>
          <w:rFonts w:ascii="Times New Roman" w:eastAsia="Times New Roman" w:hAnsi="Times New Roman" w:cs="Times New Roman"/>
          <w:color w:val="000000"/>
          <w:sz w:val="28"/>
          <w:szCs w:val="28"/>
          <w:lang w:eastAsia="ru-RU"/>
        </w:rPr>
        <w:t xml:space="preserve">ым условием </w:t>
      </w:r>
      <w:r w:rsidR="00CC4AB9" w:rsidRPr="00CC4AB9">
        <w:rPr>
          <w:rFonts w:ascii="Times New Roman" w:eastAsia="Times New Roman" w:hAnsi="Times New Roman" w:cs="Times New Roman"/>
          <w:color w:val="000000"/>
          <w:sz w:val="28"/>
          <w:szCs w:val="28"/>
          <w:lang w:eastAsia="ru-RU"/>
        </w:rPr>
        <w:t xml:space="preserve">для </w:t>
      </w:r>
      <w:r w:rsidR="00E25174">
        <w:rPr>
          <w:rFonts w:ascii="Times New Roman" w:eastAsia="Times New Roman" w:hAnsi="Times New Roman" w:cs="Times New Roman"/>
          <w:color w:val="000000"/>
          <w:sz w:val="28"/>
          <w:szCs w:val="28"/>
          <w:lang w:eastAsia="ru-RU"/>
        </w:rPr>
        <w:t>проведения успешной информированной стратегии политики здравоохранени</w:t>
      </w:r>
      <w:r w:rsidR="00FF7D6A">
        <w:rPr>
          <w:rFonts w:ascii="Times New Roman" w:eastAsia="Times New Roman" w:hAnsi="Times New Roman" w:cs="Times New Roman"/>
          <w:color w:val="000000"/>
          <w:sz w:val="28"/>
          <w:szCs w:val="28"/>
          <w:lang w:eastAsia="ru-RU"/>
        </w:rPr>
        <w:t>я</w:t>
      </w:r>
      <w:r w:rsidR="00EC6388">
        <w:rPr>
          <w:rFonts w:ascii="Times New Roman" w:eastAsia="Times New Roman" w:hAnsi="Times New Roman" w:cs="Times New Roman"/>
          <w:color w:val="000000"/>
          <w:sz w:val="28"/>
          <w:szCs w:val="28"/>
          <w:lang w:eastAsia="ru-RU"/>
        </w:rPr>
        <w:t xml:space="preserve"> с выбором</w:t>
      </w:r>
      <w:r w:rsidR="00EC6388" w:rsidRPr="00EC6388">
        <w:t xml:space="preserve"> </w:t>
      </w:r>
      <w:r w:rsidR="00EC6388" w:rsidRPr="00EC6388">
        <w:rPr>
          <w:rFonts w:ascii="Times New Roman" w:eastAsia="Times New Roman" w:hAnsi="Times New Roman" w:cs="Times New Roman"/>
          <w:color w:val="000000"/>
          <w:sz w:val="28"/>
          <w:szCs w:val="28"/>
          <w:lang w:eastAsia="ru-RU"/>
        </w:rPr>
        <w:t>оптим</w:t>
      </w:r>
      <w:r w:rsidR="00EC6388">
        <w:rPr>
          <w:rFonts w:ascii="Times New Roman" w:eastAsia="Times New Roman" w:hAnsi="Times New Roman" w:cs="Times New Roman"/>
          <w:color w:val="000000"/>
          <w:sz w:val="28"/>
          <w:szCs w:val="28"/>
          <w:lang w:eastAsia="ru-RU"/>
        </w:rPr>
        <w:t>ального пути</w:t>
      </w:r>
      <w:r w:rsidR="00EC6388" w:rsidRPr="00EC6388">
        <w:rPr>
          <w:rFonts w:ascii="Times New Roman" w:eastAsia="Times New Roman" w:hAnsi="Times New Roman" w:cs="Times New Roman"/>
          <w:color w:val="000000"/>
          <w:sz w:val="28"/>
          <w:szCs w:val="28"/>
          <w:lang w:eastAsia="ru-RU"/>
        </w:rPr>
        <w:t xml:space="preserve"> экономического планирования </w:t>
      </w:r>
      <w:r w:rsidR="00EC6388">
        <w:rPr>
          <w:rFonts w:ascii="Times New Roman" w:eastAsia="Times New Roman" w:hAnsi="Times New Roman" w:cs="Times New Roman"/>
          <w:color w:val="000000"/>
          <w:sz w:val="28"/>
          <w:szCs w:val="28"/>
          <w:lang w:eastAsia="ru-RU"/>
        </w:rPr>
        <w:t xml:space="preserve">и </w:t>
      </w:r>
      <w:r w:rsidR="00EC6388" w:rsidRPr="00EC6388">
        <w:rPr>
          <w:rFonts w:ascii="Times New Roman" w:eastAsia="Times New Roman" w:hAnsi="Times New Roman" w:cs="Times New Roman"/>
          <w:color w:val="000000"/>
          <w:sz w:val="28"/>
          <w:szCs w:val="28"/>
          <w:lang w:eastAsia="ru-RU"/>
        </w:rPr>
        <w:t>практики организации медицинской помощи</w:t>
      </w:r>
      <w:r w:rsidR="00EC6388">
        <w:rPr>
          <w:rFonts w:ascii="Times New Roman" w:eastAsia="Times New Roman" w:hAnsi="Times New Roman" w:cs="Times New Roman"/>
          <w:color w:val="000000"/>
          <w:sz w:val="28"/>
          <w:szCs w:val="28"/>
          <w:lang w:eastAsia="ru-RU"/>
        </w:rPr>
        <w:t>.</w:t>
      </w:r>
      <w:r w:rsidR="00144EA7">
        <w:rPr>
          <w:rFonts w:ascii="Times New Roman" w:eastAsia="Times New Roman" w:hAnsi="Times New Roman" w:cs="Times New Roman"/>
          <w:color w:val="000000"/>
          <w:sz w:val="28"/>
          <w:szCs w:val="28"/>
          <w:lang w:eastAsia="ru-RU"/>
        </w:rPr>
        <w:fldChar w:fldCharType="begin">
          <w:fldData xml:space="preserve">PEVuZE5vdGU+PENpdGU+PEF1dGhvcj5NdXJyYXk8L0F1dGhvcj48WWVhcj4yMDEyPC9ZZWFyPjxS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</w:fldData>
        </w:fldChar>
      </w:r>
      <w:r w:rsidR="00ED7DAD">
        <w:rPr>
          <w:rFonts w:ascii="Times New Roman" w:eastAsia="Times New Roman" w:hAnsi="Times New Roman" w:cs="Times New Roman"/>
          <w:color w:val="000000"/>
          <w:sz w:val="28"/>
          <w:szCs w:val="28"/>
          <w:lang w:eastAsia="ru-RU"/>
        </w:rPr>
        <w:instrText xml:space="preserve"> ADDIN EN.CITE </w:instrText>
      </w:r>
      <w:r w:rsidR="00ED7DAD">
        <w:rPr>
          <w:rFonts w:ascii="Times New Roman" w:eastAsia="Times New Roman" w:hAnsi="Times New Roman" w:cs="Times New Roman"/>
          <w:color w:val="000000"/>
          <w:sz w:val="28"/>
          <w:szCs w:val="28"/>
          <w:lang w:eastAsia="ru-RU"/>
        </w:rPr>
        <w:fldChar w:fldCharType="begin">
          <w:fldData xml:space="preserve">PEVuZE5vdGU+PENpdGU+PEF1dGhvcj5NdXJyYXk8L0F1dGhvcj48WWVhcj4yMDEyPC9ZZWFyPjxS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</w:fldData>
        </w:fldChar>
      </w:r>
      <w:r w:rsidR="00ED7DAD">
        <w:rPr>
          <w:rFonts w:ascii="Times New Roman" w:eastAsia="Times New Roman" w:hAnsi="Times New Roman" w:cs="Times New Roman"/>
          <w:color w:val="000000"/>
          <w:sz w:val="28"/>
          <w:szCs w:val="28"/>
          <w:lang w:eastAsia="ru-RU"/>
        </w:rPr>
        <w:instrText xml:space="preserve"> ADDIN EN.CITE.DATA </w:instrText>
      </w:r>
      <w:r w:rsidR="00ED7DAD">
        <w:rPr>
          <w:rFonts w:ascii="Times New Roman" w:eastAsia="Times New Roman" w:hAnsi="Times New Roman" w:cs="Times New Roman"/>
          <w:color w:val="000000"/>
          <w:sz w:val="28"/>
          <w:szCs w:val="28"/>
          <w:lang w:eastAsia="ru-RU"/>
        </w:rPr>
      </w:r>
      <w:r w:rsidR="00ED7DAD">
        <w:rPr>
          <w:rFonts w:ascii="Times New Roman" w:eastAsia="Times New Roman" w:hAnsi="Times New Roman" w:cs="Times New Roman"/>
          <w:color w:val="000000"/>
          <w:sz w:val="28"/>
          <w:szCs w:val="28"/>
          <w:lang w:eastAsia="ru-RU"/>
        </w:rPr>
        <w:fldChar w:fldCharType="end"/>
      </w:r>
      <w:r w:rsidR="00144EA7">
        <w:rPr>
          <w:rFonts w:ascii="Times New Roman" w:eastAsia="Times New Roman" w:hAnsi="Times New Roman" w:cs="Times New Roman"/>
          <w:color w:val="000000"/>
          <w:sz w:val="28"/>
          <w:szCs w:val="28"/>
          <w:lang w:eastAsia="ru-RU"/>
        </w:rPr>
      </w:r>
      <w:r w:rsidR="00144EA7">
        <w:rPr>
          <w:rFonts w:ascii="Times New Roman" w:eastAsia="Times New Roman" w:hAnsi="Times New Roman" w:cs="Times New Roman"/>
          <w:color w:val="000000"/>
          <w:sz w:val="28"/>
          <w:szCs w:val="28"/>
          <w:lang w:eastAsia="ru-RU"/>
        </w:rPr>
        <w:fldChar w:fldCharType="separate"/>
      </w:r>
      <w:r w:rsidR="00ED7DAD">
        <w:rPr>
          <w:rFonts w:ascii="Times New Roman" w:eastAsia="Times New Roman" w:hAnsi="Times New Roman" w:cs="Times New Roman"/>
          <w:noProof/>
          <w:color w:val="000000"/>
          <w:sz w:val="28"/>
          <w:szCs w:val="28"/>
          <w:lang w:eastAsia="ru-RU"/>
        </w:rPr>
        <w:t>[47, 48]</w:t>
      </w:r>
      <w:r w:rsidR="00144EA7">
        <w:rPr>
          <w:rFonts w:ascii="Times New Roman" w:eastAsia="Times New Roman" w:hAnsi="Times New Roman" w:cs="Times New Roman"/>
          <w:color w:val="000000"/>
          <w:sz w:val="28"/>
          <w:szCs w:val="28"/>
          <w:lang w:eastAsia="ru-RU"/>
        </w:rPr>
        <w:fldChar w:fldCharType="end"/>
      </w:r>
      <w:r w:rsidR="00593C30" w:rsidRPr="00144EA7">
        <w:t xml:space="preserve"> </w:t>
      </w:r>
    </w:p>
    <w:p w14:paraId="22FA03A8" w14:textId="77777777" w:rsidR="00131745" w:rsidRPr="0070068C" w:rsidRDefault="00131745" w:rsidP="00131745">
      <w:pPr>
        <w:spacing w:after="0" w:line="240" w:lineRule="auto"/>
        <w:ind w:firstLine="567"/>
        <w:rPr>
          <w:rFonts w:ascii="Times New Roman" w:eastAsia="Times New Roman" w:hAnsi="Times New Roman" w:cs="Times New Roman"/>
          <w:sz w:val="28"/>
          <w:szCs w:val="28"/>
          <w:lang w:eastAsia="ru-RU"/>
        </w:rPr>
      </w:pPr>
    </w:p>
    <w:p w14:paraId="59BF9EF1" w14:textId="5FA04814" w:rsidR="00131745" w:rsidRPr="0070068C" w:rsidRDefault="00131745" w:rsidP="00131745">
      <w:pPr>
        <w:spacing w:after="0" w:line="240" w:lineRule="auto"/>
        <w:ind w:firstLine="567"/>
        <w:rPr>
          <w:rFonts w:ascii="Times New Roman" w:eastAsia="Times New Roman" w:hAnsi="Times New Roman" w:cs="Times New Roman"/>
          <w:sz w:val="28"/>
          <w:szCs w:val="28"/>
          <w:lang w:eastAsia="ru-RU"/>
        </w:rPr>
        <w:sectPr w:rsidR="00131745" w:rsidRPr="0070068C" w:rsidSect="00F502CF">
          <w:footerReference w:type="default" r:id="rId9"/>
          <w:footerReference w:type="first" r:id="rId10"/>
          <w:pgSz w:w="11906" w:h="16838"/>
          <w:pgMar w:top="1134" w:right="567" w:bottom="1134" w:left="1701" w:header="709" w:footer="709" w:gutter="0"/>
          <w:cols w:space="708"/>
          <w:titlePg/>
          <w:docGrid w:linePitch="360"/>
        </w:sectPr>
      </w:pPr>
    </w:p>
    <w:p w14:paraId="5685A804" w14:textId="24565D8D" w:rsidR="0056345A" w:rsidRPr="006A3449" w:rsidRDefault="009318BC" w:rsidP="0041496A">
      <w:pPr>
        <w:pStyle w:val="1"/>
        <w:ind w:firstLine="567"/>
        <w:jc w:val="both"/>
        <w:rPr>
          <w:rFonts w:ascii="Times New Roman" w:eastAsia="Times New Roman" w:hAnsi="Times New Roman" w:cs="Times New Roman"/>
          <w:i/>
          <w:iCs/>
          <w:color w:val="auto"/>
          <w:sz w:val="28"/>
          <w:szCs w:val="28"/>
          <w:lang w:eastAsia="ru-RU"/>
        </w:rPr>
      </w:pPr>
      <w:r w:rsidRPr="009318BC">
        <w:rPr>
          <w:rFonts w:ascii="Times New Roman" w:eastAsia="Times New Roman" w:hAnsi="Times New Roman" w:cs="Times New Roman"/>
          <w:color w:val="auto"/>
          <w:sz w:val="28"/>
          <w:szCs w:val="28"/>
          <w:lang w:eastAsia="ru-RU"/>
        </w:rPr>
        <w:lastRenderedPageBreak/>
        <w:t>Таблица</w:t>
      </w:r>
      <w:r w:rsidRPr="0070068C">
        <w:rPr>
          <w:rFonts w:ascii="Times New Roman" w:eastAsia="Times New Roman" w:hAnsi="Times New Roman" w:cs="Times New Roman"/>
          <w:color w:val="auto"/>
          <w:sz w:val="28"/>
          <w:szCs w:val="28"/>
          <w:lang w:eastAsia="ru-RU"/>
        </w:rPr>
        <w:t xml:space="preserve"> 1. </w:t>
      </w:r>
      <w:r w:rsidRPr="006A3449">
        <w:rPr>
          <w:rFonts w:ascii="Times New Roman" w:eastAsia="Times New Roman" w:hAnsi="Times New Roman" w:cs="Times New Roman"/>
          <w:i/>
          <w:iCs/>
          <w:color w:val="auto"/>
          <w:sz w:val="28"/>
          <w:szCs w:val="28"/>
          <w:lang w:eastAsia="ru-RU"/>
        </w:rPr>
        <w:t>Глобальная и региональная распространенность эпилепсии</w:t>
      </w:r>
      <w:r w:rsidR="006A360F" w:rsidRPr="006A3449">
        <w:rPr>
          <w:rFonts w:ascii="Times New Roman" w:eastAsia="Times New Roman" w:hAnsi="Times New Roman" w:cs="Times New Roman"/>
          <w:i/>
          <w:iCs/>
          <w:color w:val="auto"/>
          <w:sz w:val="28"/>
          <w:szCs w:val="28"/>
          <w:lang w:eastAsia="ru-RU"/>
        </w:rPr>
        <w:t xml:space="preserve">, </w:t>
      </w:r>
      <w:r w:rsidR="005211B7" w:rsidRPr="006A3449">
        <w:rPr>
          <w:rFonts w:ascii="Times New Roman" w:eastAsia="Times New Roman" w:hAnsi="Times New Roman" w:cs="Times New Roman"/>
          <w:i/>
          <w:iCs/>
          <w:color w:val="auto"/>
          <w:sz w:val="28"/>
          <w:szCs w:val="28"/>
          <w:lang w:eastAsia="ru-RU"/>
        </w:rPr>
        <w:t>стратифицированная по возрастным группам</w:t>
      </w:r>
      <w:r w:rsidRPr="006A3449">
        <w:rPr>
          <w:rFonts w:ascii="Times New Roman" w:eastAsia="Times New Roman" w:hAnsi="Times New Roman" w:cs="Times New Roman"/>
          <w:i/>
          <w:iCs/>
          <w:color w:val="auto"/>
          <w:sz w:val="28"/>
          <w:szCs w:val="28"/>
          <w:lang w:eastAsia="ru-RU"/>
        </w:rPr>
        <w:t xml:space="preserve"> в 2017 г</w:t>
      </w:r>
    </w:p>
    <w:tbl>
      <w:tblPr>
        <w:tblW w:w="5000" w:type="pct"/>
        <w:tblLook w:val="0660" w:firstRow="1" w:lastRow="1" w:firstColumn="0" w:lastColumn="0" w:noHBand="1" w:noVBand="1"/>
      </w:tblPr>
      <w:tblGrid>
        <w:gridCol w:w="2919"/>
        <w:gridCol w:w="2108"/>
        <w:gridCol w:w="1878"/>
        <w:gridCol w:w="1999"/>
        <w:gridCol w:w="1878"/>
        <w:gridCol w:w="1887"/>
        <w:gridCol w:w="2117"/>
      </w:tblGrid>
      <w:tr w:rsidR="00955620" w:rsidRPr="00E071B8" w14:paraId="1E4275F4" w14:textId="4CD18671" w:rsidTr="0041496A">
        <w:trPr>
          <w:trHeight w:val="770"/>
        </w:trPr>
        <w:tc>
          <w:tcPr>
            <w:tcW w:w="1700" w:type="pct"/>
            <w:gridSpan w:val="2"/>
            <w:vMerge w:val="restart"/>
            <w:noWrap/>
            <w:vAlign w:val="center"/>
          </w:tcPr>
          <w:p w14:paraId="50F255B6" w14:textId="77777777" w:rsidR="00955620" w:rsidRPr="00E071B8" w:rsidRDefault="00955620" w:rsidP="007B4BBE">
            <w:pPr>
              <w:jc w:val="center"/>
              <w:rPr>
                <w:rFonts w:ascii="Times New Roman" w:hAnsi="Times New Roman" w:cs="Times New Roman"/>
                <w:sz w:val="18"/>
                <w:szCs w:val="18"/>
              </w:rPr>
            </w:pPr>
          </w:p>
          <w:p w14:paraId="5F43444F" w14:textId="297A393B" w:rsidR="00955620" w:rsidRPr="00E071B8" w:rsidRDefault="00955620" w:rsidP="007B4BBE">
            <w:pPr>
              <w:jc w:val="center"/>
              <w:rPr>
                <w:rFonts w:ascii="Times New Roman" w:hAnsi="Times New Roman" w:cs="Times New Roman"/>
              </w:rPr>
            </w:pPr>
            <w:r w:rsidRPr="00E071B8">
              <w:rPr>
                <w:rFonts w:ascii="Times New Roman" w:hAnsi="Times New Roman" w:cs="Times New Roman"/>
              </w:rPr>
              <w:t>Регион</w:t>
            </w:r>
          </w:p>
          <w:p w14:paraId="7D97198D" w14:textId="4C75D398" w:rsidR="00955620" w:rsidRPr="00E071B8" w:rsidRDefault="00955620" w:rsidP="007B4BBE">
            <w:pPr>
              <w:jc w:val="center"/>
              <w:rPr>
                <w:rFonts w:ascii="Times New Roman" w:hAnsi="Times New Roman" w:cs="Times New Roman"/>
                <w:b/>
                <w:bCs/>
                <w:sz w:val="18"/>
                <w:szCs w:val="18"/>
              </w:rPr>
            </w:pPr>
          </w:p>
        </w:tc>
        <w:tc>
          <w:tcPr>
            <w:tcW w:w="635" w:type="pct"/>
            <w:vAlign w:val="center"/>
          </w:tcPr>
          <w:p w14:paraId="28BC3F6B" w14:textId="7AE63B37" w:rsidR="00955620" w:rsidRPr="00E071B8" w:rsidRDefault="00955620" w:rsidP="003F11F6">
            <w:pPr>
              <w:jc w:val="center"/>
              <w:rPr>
                <w:rFonts w:ascii="Times New Roman" w:hAnsi="Times New Roman" w:cs="Times New Roman"/>
              </w:rPr>
            </w:pPr>
            <w:r w:rsidRPr="00E071B8">
              <w:rPr>
                <w:rFonts w:ascii="Times New Roman" w:hAnsi="Times New Roman" w:cs="Times New Roman"/>
              </w:rPr>
              <w:t>1–4 года</w:t>
            </w:r>
          </w:p>
        </w:tc>
        <w:tc>
          <w:tcPr>
            <w:tcW w:w="676" w:type="pct"/>
            <w:shd w:val="clear" w:color="auto" w:fill="DEEAF6" w:themeFill="accent5" w:themeFillTint="33"/>
            <w:vAlign w:val="center"/>
          </w:tcPr>
          <w:p w14:paraId="58D9B5D3" w14:textId="6FE63731" w:rsidR="00955620" w:rsidRPr="00E071B8" w:rsidRDefault="00955620" w:rsidP="003F11F6">
            <w:pPr>
              <w:jc w:val="center"/>
              <w:rPr>
                <w:rFonts w:ascii="Times New Roman" w:hAnsi="Times New Roman" w:cs="Times New Roman"/>
              </w:rPr>
            </w:pPr>
            <w:r w:rsidRPr="00E071B8">
              <w:rPr>
                <w:rFonts w:ascii="Times New Roman" w:hAnsi="Times New Roman" w:cs="Times New Roman"/>
              </w:rPr>
              <w:t>5–9 лет</w:t>
            </w:r>
          </w:p>
        </w:tc>
        <w:tc>
          <w:tcPr>
            <w:tcW w:w="635" w:type="pct"/>
            <w:shd w:val="clear" w:color="auto" w:fill="DEEAF6" w:themeFill="accent5" w:themeFillTint="33"/>
            <w:vAlign w:val="center"/>
          </w:tcPr>
          <w:p w14:paraId="33214435" w14:textId="4BB93B69" w:rsidR="00955620" w:rsidRPr="00E071B8" w:rsidRDefault="00955620" w:rsidP="003F11F6">
            <w:pPr>
              <w:jc w:val="center"/>
              <w:rPr>
                <w:rFonts w:ascii="Times New Roman" w:hAnsi="Times New Roman" w:cs="Times New Roman"/>
              </w:rPr>
            </w:pPr>
            <w:r w:rsidRPr="00E071B8">
              <w:rPr>
                <w:rFonts w:ascii="Times New Roman" w:hAnsi="Times New Roman" w:cs="Times New Roman"/>
              </w:rPr>
              <w:t>10–14 лет</w:t>
            </w:r>
          </w:p>
        </w:tc>
        <w:tc>
          <w:tcPr>
            <w:tcW w:w="638" w:type="pct"/>
            <w:vAlign w:val="center"/>
          </w:tcPr>
          <w:p w14:paraId="7D6D39FD" w14:textId="1BD249C6" w:rsidR="00955620" w:rsidRPr="00E071B8" w:rsidRDefault="00955620" w:rsidP="003F11F6">
            <w:pPr>
              <w:jc w:val="center"/>
              <w:rPr>
                <w:rFonts w:ascii="Times New Roman" w:hAnsi="Times New Roman" w:cs="Times New Roman"/>
              </w:rPr>
            </w:pPr>
            <w:r w:rsidRPr="00E071B8">
              <w:rPr>
                <w:rFonts w:ascii="Times New Roman" w:hAnsi="Times New Roman" w:cs="Times New Roman"/>
              </w:rPr>
              <w:t>15–19 лет</w:t>
            </w:r>
          </w:p>
        </w:tc>
        <w:tc>
          <w:tcPr>
            <w:tcW w:w="716" w:type="pct"/>
            <w:shd w:val="clear" w:color="auto" w:fill="FFF2CC" w:themeFill="accent4" w:themeFillTint="33"/>
            <w:vAlign w:val="center"/>
          </w:tcPr>
          <w:p w14:paraId="1D1F7013" w14:textId="4AF65F09" w:rsidR="00AE4F55" w:rsidRPr="00AE4F55" w:rsidRDefault="00A65F6D" w:rsidP="0041496A">
            <w:pPr>
              <w:jc w:val="center"/>
              <w:rPr>
                <w:rFonts w:ascii="Times New Roman" w:hAnsi="Times New Roman" w:cs="Times New Roman"/>
              </w:rPr>
            </w:pPr>
            <w:r>
              <w:rPr>
                <w:rFonts w:ascii="Times New Roman" w:hAnsi="Times New Roman" w:cs="Times New Roman"/>
              </w:rPr>
              <w:t>Всего</w:t>
            </w:r>
          </w:p>
        </w:tc>
      </w:tr>
      <w:tr w:rsidR="0041496A" w:rsidRPr="00E071B8" w14:paraId="736A99BA" w14:textId="5A1B4644" w:rsidTr="0041496A">
        <w:trPr>
          <w:trHeight w:val="270"/>
        </w:trPr>
        <w:tc>
          <w:tcPr>
            <w:tcW w:w="1700" w:type="pct"/>
            <w:gridSpan w:val="2"/>
            <w:vMerge/>
            <w:noWrap/>
          </w:tcPr>
          <w:p w14:paraId="3C3DCB82" w14:textId="77777777" w:rsidR="0041496A" w:rsidRPr="00E071B8" w:rsidRDefault="0041496A" w:rsidP="003F11F6">
            <w:pPr>
              <w:jc w:val="center"/>
              <w:rPr>
                <w:rFonts w:ascii="Times New Roman" w:hAnsi="Times New Roman" w:cs="Times New Roman"/>
                <w:sz w:val="18"/>
                <w:szCs w:val="18"/>
              </w:rPr>
            </w:pPr>
          </w:p>
        </w:tc>
        <w:tc>
          <w:tcPr>
            <w:tcW w:w="3300" w:type="pct"/>
            <w:gridSpan w:val="5"/>
            <w:vAlign w:val="center"/>
          </w:tcPr>
          <w:p w14:paraId="636395D6" w14:textId="56A3B848" w:rsidR="0041496A" w:rsidRPr="00E071B8" w:rsidRDefault="0041496A" w:rsidP="003F11F6">
            <w:pPr>
              <w:jc w:val="center"/>
              <w:rPr>
                <w:rFonts w:ascii="Times New Roman" w:hAnsi="Times New Roman" w:cs="Times New Roman"/>
                <w:b/>
                <w:bCs/>
                <w:sz w:val="18"/>
                <w:szCs w:val="18"/>
              </w:rPr>
            </w:pPr>
            <w:r w:rsidRPr="00E071B8">
              <w:rPr>
                <w:rFonts w:ascii="Times New Roman" w:hAnsi="Times New Roman" w:cs="Times New Roman"/>
                <w:b/>
                <w:bCs/>
              </w:rPr>
              <w:t>95%</w:t>
            </w:r>
            <w:r w:rsidRPr="00E071B8">
              <w:rPr>
                <w:rFonts w:ascii="Times New Roman" w:hAnsi="Times New Roman" w:cs="Times New Roman"/>
                <w:b/>
                <w:bCs/>
                <w:lang w:val="en-AU"/>
              </w:rPr>
              <w:t xml:space="preserve"> </w:t>
            </w:r>
            <w:r w:rsidRPr="00E071B8">
              <w:rPr>
                <w:rFonts w:ascii="Times New Roman" w:hAnsi="Times New Roman" w:cs="Times New Roman"/>
                <w:b/>
                <w:bCs/>
              </w:rPr>
              <w:t xml:space="preserve">доверительный интервал </w:t>
            </w:r>
            <w:r w:rsidRPr="00E071B8">
              <w:rPr>
                <w:rFonts w:ascii="Times New Roman" w:hAnsi="Times New Roman" w:cs="Times New Roman"/>
                <w:b/>
                <w:bCs/>
                <w:lang w:val="en-AU"/>
              </w:rPr>
              <w:t>(</w:t>
            </w:r>
            <w:r w:rsidRPr="00E071B8">
              <w:rPr>
                <w:rFonts w:ascii="Times New Roman" w:hAnsi="Times New Roman" w:cs="Times New Roman"/>
                <w:b/>
                <w:bCs/>
                <w:lang w:val="en-US"/>
              </w:rPr>
              <w:t>CI)</w:t>
            </w:r>
          </w:p>
        </w:tc>
      </w:tr>
      <w:tr w:rsidR="00423226" w:rsidRPr="00E071B8" w14:paraId="1A794D04" w14:textId="7E782B99" w:rsidTr="0041496A">
        <w:trPr>
          <w:trHeight w:val="695"/>
        </w:trPr>
        <w:tc>
          <w:tcPr>
            <w:tcW w:w="987" w:type="pct"/>
            <w:vMerge w:val="restart"/>
            <w:noWrap/>
            <w:vAlign w:val="center"/>
          </w:tcPr>
          <w:p w14:paraId="18BC18D7" w14:textId="1D3D76E0" w:rsidR="00955620" w:rsidRPr="00E071B8" w:rsidRDefault="00955620" w:rsidP="003F11F6">
            <w:pPr>
              <w:jc w:val="center"/>
              <w:rPr>
                <w:rFonts w:ascii="Times New Roman" w:hAnsi="Times New Roman" w:cs="Times New Roman"/>
              </w:rPr>
            </w:pPr>
            <w:r w:rsidRPr="00E071B8">
              <w:rPr>
                <w:rFonts w:ascii="Times New Roman" w:hAnsi="Times New Roman" w:cs="Times New Roman"/>
              </w:rPr>
              <w:t>Северная Америка</w:t>
            </w:r>
          </w:p>
        </w:tc>
        <w:tc>
          <w:tcPr>
            <w:tcW w:w="713" w:type="pct"/>
            <w:vAlign w:val="center"/>
          </w:tcPr>
          <w:p w14:paraId="17EE95EA" w14:textId="1A06F8AD" w:rsidR="00955620" w:rsidRPr="00E071B8" w:rsidRDefault="0067345D" w:rsidP="003F11F6">
            <w:pPr>
              <w:jc w:val="center"/>
              <w:rPr>
                <w:rFonts w:ascii="Times New Roman" w:hAnsi="Times New Roman" w:cs="Times New Roman"/>
                <w:sz w:val="18"/>
                <w:szCs w:val="18"/>
              </w:rPr>
            </w:pPr>
            <w:r w:rsidRPr="0067345D">
              <w:rPr>
                <w:rFonts w:ascii="Times New Roman" w:hAnsi="Times New Roman" w:cs="Times New Roman"/>
                <w:sz w:val="18"/>
                <w:szCs w:val="18"/>
              </w:rPr>
              <w:t>общее количество случаев</w:t>
            </w:r>
          </w:p>
        </w:tc>
        <w:tc>
          <w:tcPr>
            <w:tcW w:w="635" w:type="pct"/>
            <w:vAlign w:val="center"/>
          </w:tcPr>
          <w:p w14:paraId="311F2DB4" w14:textId="7A63CFA0" w:rsidR="00955620" w:rsidRPr="00E071B8" w:rsidRDefault="00955620" w:rsidP="003F11F6">
            <w:pPr>
              <w:spacing w:after="0" w:line="240" w:lineRule="auto"/>
              <w:jc w:val="center"/>
              <w:rPr>
                <w:rFonts w:ascii="Times New Roman" w:hAnsi="Times New Roman"/>
                <w:sz w:val="18"/>
                <w:szCs w:val="18"/>
              </w:rPr>
            </w:pPr>
            <w:r w:rsidRPr="00E071B8">
              <w:rPr>
                <w:rFonts w:ascii="Times New Roman" w:hAnsi="Times New Roman"/>
                <w:sz w:val="18"/>
                <w:szCs w:val="18"/>
              </w:rPr>
              <w:t>131.803</w:t>
            </w:r>
          </w:p>
          <w:p w14:paraId="0311C155" w14:textId="48F57129" w:rsidR="00F377F9"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(107.432–159.399)</w:t>
            </w:r>
          </w:p>
        </w:tc>
        <w:tc>
          <w:tcPr>
            <w:tcW w:w="676" w:type="pct"/>
            <w:shd w:val="clear" w:color="auto" w:fill="DEEAF6" w:themeFill="accent5" w:themeFillTint="33"/>
            <w:vAlign w:val="center"/>
          </w:tcPr>
          <w:p w14:paraId="36FF9D8C" w14:textId="6221368B" w:rsidR="00955620" w:rsidRPr="00E071B8" w:rsidRDefault="00955620" w:rsidP="003F11F6">
            <w:pPr>
              <w:spacing w:after="0" w:line="240" w:lineRule="auto"/>
              <w:jc w:val="center"/>
              <w:rPr>
                <w:rFonts w:ascii="Times New Roman" w:hAnsi="Times New Roman"/>
                <w:sz w:val="18"/>
                <w:szCs w:val="18"/>
              </w:rPr>
            </w:pPr>
            <w:r w:rsidRPr="00E071B8">
              <w:rPr>
                <w:rFonts w:ascii="Times New Roman" w:hAnsi="Times New Roman"/>
                <w:sz w:val="18"/>
                <w:szCs w:val="18"/>
              </w:rPr>
              <w:t>199.970</w:t>
            </w:r>
          </w:p>
          <w:p w14:paraId="5B328975" w14:textId="6CF56BBA"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(157.616–246.093)</w:t>
            </w:r>
          </w:p>
        </w:tc>
        <w:tc>
          <w:tcPr>
            <w:tcW w:w="635" w:type="pct"/>
            <w:shd w:val="clear" w:color="auto" w:fill="DEEAF6" w:themeFill="accent5" w:themeFillTint="33"/>
            <w:vAlign w:val="center"/>
          </w:tcPr>
          <w:p w14:paraId="1EC1BE03" w14:textId="2F36516E" w:rsidR="00955620" w:rsidRPr="00E071B8" w:rsidRDefault="00955620" w:rsidP="003F11F6">
            <w:pPr>
              <w:spacing w:after="0" w:line="240" w:lineRule="auto"/>
              <w:jc w:val="center"/>
              <w:rPr>
                <w:rFonts w:ascii="Times New Roman" w:hAnsi="Times New Roman"/>
                <w:sz w:val="18"/>
                <w:szCs w:val="18"/>
              </w:rPr>
            </w:pPr>
            <w:r w:rsidRPr="00E071B8">
              <w:rPr>
                <w:rFonts w:ascii="Times New Roman" w:hAnsi="Times New Roman"/>
                <w:sz w:val="18"/>
                <w:szCs w:val="18"/>
              </w:rPr>
              <w:t>216.420</w:t>
            </w:r>
          </w:p>
          <w:p w14:paraId="3CD03475" w14:textId="64EBB4F6"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(168.746–265.722)</w:t>
            </w:r>
          </w:p>
        </w:tc>
        <w:tc>
          <w:tcPr>
            <w:tcW w:w="638" w:type="pct"/>
            <w:vAlign w:val="center"/>
          </w:tcPr>
          <w:p w14:paraId="6CC01DF7" w14:textId="51DEC81E" w:rsidR="00955620" w:rsidRPr="00E071B8" w:rsidRDefault="00955620" w:rsidP="003F11F6">
            <w:pPr>
              <w:spacing w:after="0" w:line="240" w:lineRule="auto"/>
              <w:jc w:val="center"/>
              <w:rPr>
                <w:rFonts w:ascii="Times New Roman" w:hAnsi="Times New Roman"/>
                <w:sz w:val="18"/>
                <w:szCs w:val="18"/>
              </w:rPr>
            </w:pPr>
            <w:r w:rsidRPr="00E071B8">
              <w:rPr>
                <w:rFonts w:ascii="Times New Roman" w:hAnsi="Times New Roman"/>
                <w:sz w:val="18"/>
                <w:szCs w:val="18"/>
              </w:rPr>
              <w:t>216.711</w:t>
            </w:r>
          </w:p>
          <w:p w14:paraId="680ACA3C" w14:textId="7F9249B3"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(171.356–265.789)</w:t>
            </w:r>
          </w:p>
        </w:tc>
        <w:tc>
          <w:tcPr>
            <w:tcW w:w="716" w:type="pct"/>
            <w:shd w:val="clear" w:color="auto" w:fill="FFF2CC" w:themeFill="accent4" w:themeFillTint="33"/>
            <w:vAlign w:val="center"/>
          </w:tcPr>
          <w:p w14:paraId="6195C9AB" w14:textId="5D19A091" w:rsidR="00A65F6D" w:rsidRDefault="00A65F6D" w:rsidP="0010221B">
            <w:pPr>
              <w:spacing w:after="0" w:line="240" w:lineRule="auto"/>
              <w:jc w:val="center"/>
              <w:rPr>
                <w:rFonts w:ascii="Times New Roman" w:hAnsi="Times New Roman"/>
                <w:sz w:val="18"/>
                <w:szCs w:val="18"/>
              </w:rPr>
            </w:pPr>
            <w:r w:rsidRPr="00A65F6D">
              <w:rPr>
                <w:rFonts w:ascii="Times New Roman" w:hAnsi="Times New Roman"/>
                <w:sz w:val="18"/>
                <w:szCs w:val="18"/>
              </w:rPr>
              <w:t>789</w:t>
            </w:r>
            <w:r>
              <w:rPr>
                <w:rFonts w:ascii="Times New Roman" w:hAnsi="Times New Roman"/>
                <w:sz w:val="18"/>
                <w:szCs w:val="18"/>
              </w:rPr>
              <w:t>.</w:t>
            </w:r>
            <w:r w:rsidRPr="00A65F6D">
              <w:rPr>
                <w:rFonts w:ascii="Times New Roman" w:hAnsi="Times New Roman"/>
                <w:sz w:val="18"/>
                <w:szCs w:val="18"/>
              </w:rPr>
              <w:t>737</w:t>
            </w:r>
          </w:p>
          <w:p w14:paraId="632D8C42" w14:textId="06A2DF06" w:rsidR="00955620" w:rsidRPr="00E071B8" w:rsidRDefault="00A65F6D" w:rsidP="0010221B">
            <w:pPr>
              <w:spacing w:after="0" w:line="240" w:lineRule="auto"/>
              <w:jc w:val="center"/>
              <w:rPr>
                <w:rFonts w:ascii="Times New Roman" w:hAnsi="Times New Roman"/>
                <w:sz w:val="18"/>
                <w:szCs w:val="18"/>
              </w:rPr>
            </w:pPr>
            <w:r w:rsidRPr="00A65F6D">
              <w:rPr>
                <w:rFonts w:ascii="Times New Roman" w:hAnsi="Times New Roman"/>
                <w:sz w:val="18"/>
                <w:szCs w:val="18"/>
              </w:rPr>
              <w:t>(632</w:t>
            </w:r>
            <w:r>
              <w:rPr>
                <w:rFonts w:ascii="Times New Roman" w:hAnsi="Times New Roman"/>
                <w:sz w:val="18"/>
                <w:szCs w:val="18"/>
              </w:rPr>
              <w:t>.</w:t>
            </w:r>
            <w:r w:rsidRPr="00A65F6D">
              <w:rPr>
                <w:rFonts w:ascii="Times New Roman" w:hAnsi="Times New Roman"/>
                <w:sz w:val="18"/>
                <w:szCs w:val="18"/>
              </w:rPr>
              <w:t>514–948</w:t>
            </w:r>
            <w:r>
              <w:rPr>
                <w:rFonts w:ascii="Times New Roman" w:hAnsi="Times New Roman"/>
                <w:sz w:val="18"/>
                <w:szCs w:val="18"/>
              </w:rPr>
              <w:t>.</w:t>
            </w:r>
            <w:r w:rsidRPr="00A65F6D">
              <w:rPr>
                <w:rFonts w:ascii="Times New Roman" w:hAnsi="Times New Roman"/>
                <w:sz w:val="18"/>
                <w:szCs w:val="18"/>
              </w:rPr>
              <w:t>176)</w:t>
            </w:r>
          </w:p>
        </w:tc>
      </w:tr>
      <w:tr w:rsidR="00423226" w:rsidRPr="00E071B8" w14:paraId="798A9C51" w14:textId="656AAD98" w:rsidTr="0041496A">
        <w:trPr>
          <w:trHeight w:val="725"/>
        </w:trPr>
        <w:tc>
          <w:tcPr>
            <w:tcW w:w="987" w:type="pct"/>
            <w:vMerge/>
            <w:noWrap/>
            <w:vAlign w:val="center"/>
          </w:tcPr>
          <w:p w14:paraId="7230AB75" w14:textId="77777777" w:rsidR="00955620" w:rsidRPr="00E071B8" w:rsidRDefault="00955620" w:rsidP="003F11F6">
            <w:pPr>
              <w:jc w:val="center"/>
              <w:rPr>
                <w:rFonts w:ascii="Times New Roman" w:hAnsi="Times New Roman" w:cs="Times New Roman"/>
              </w:rPr>
            </w:pPr>
          </w:p>
        </w:tc>
        <w:tc>
          <w:tcPr>
            <w:tcW w:w="713" w:type="pct"/>
            <w:vAlign w:val="center"/>
          </w:tcPr>
          <w:p w14:paraId="521220AF" w14:textId="437F906E" w:rsidR="00AC5B43" w:rsidRDefault="00AC5B43" w:rsidP="0084001A">
            <w:pPr>
              <w:spacing w:after="0"/>
              <w:jc w:val="center"/>
              <w:rPr>
                <w:rFonts w:ascii="Times New Roman" w:hAnsi="Times New Roman" w:cs="Times New Roman"/>
                <w:sz w:val="18"/>
                <w:szCs w:val="18"/>
              </w:rPr>
            </w:pPr>
            <w:r>
              <w:rPr>
                <w:rFonts w:ascii="Times New Roman" w:hAnsi="Times New Roman" w:cs="Times New Roman"/>
                <w:sz w:val="18"/>
                <w:szCs w:val="18"/>
              </w:rPr>
              <w:t>р</w:t>
            </w:r>
            <w:r w:rsidRPr="00AC5B43">
              <w:rPr>
                <w:rFonts w:ascii="Times New Roman" w:hAnsi="Times New Roman" w:cs="Times New Roman"/>
                <w:sz w:val="18"/>
                <w:szCs w:val="18"/>
              </w:rPr>
              <w:t>аспространенность</w:t>
            </w:r>
          </w:p>
          <w:p w14:paraId="502E986C" w14:textId="4978B530" w:rsidR="00955620" w:rsidRPr="00E071B8" w:rsidRDefault="00955620" w:rsidP="003F11F6">
            <w:pPr>
              <w:jc w:val="center"/>
              <w:rPr>
                <w:rFonts w:ascii="Times New Roman" w:hAnsi="Times New Roman" w:cs="Times New Roman"/>
                <w:sz w:val="18"/>
                <w:szCs w:val="18"/>
              </w:rPr>
            </w:pPr>
            <w:r w:rsidRPr="00E071B8">
              <w:rPr>
                <w:rFonts w:ascii="Times New Roman" w:hAnsi="Times New Roman" w:cs="Times New Roman"/>
                <w:sz w:val="18"/>
                <w:szCs w:val="18"/>
              </w:rPr>
              <w:t>на 100.000</w:t>
            </w:r>
          </w:p>
        </w:tc>
        <w:tc>
          <w:tcPr>
            <w:tcW w:w="635" w:type="pct"/>
            <w:vAlign w:val="center"/>
          </w:tcPr>
          <w:p w14:paraId="67E3533D" w14:textId="6AB01AF6" w:rsidR="00955620" w:rsidRPr="00E071B8" w:rsidRDefault="00955620" w:rsidP="003F11F6">
            <w:pPr>
              <w:spacing w:after="0" w:line="240" w:lineRule="auto"/>
              <w:jc w:val="center"/>
              <w:rPr>
                <w:rFonts w:ascii="Times New Roman" w:hAnsi="Times New Roman"/>
                <w:sz w:val="18"/>
                <w:szCs w:val="18"/>
              </w:rPr>
            </w:pPr>
            <w:r w:rsidRPr="00E071B8">
              <w:rPr>
                <w:rFonts w:ascii="Times New Roman" w:hAnsi="Times New Roman"/>
                <w:sz w:val="18"/>
                <w:szCs w:val="18"/>
              </w:rPr>
              <w:t>767</w:t>
            </w:r>
          </w:p>
          <w:p w14:paraId="269A36E3" w14:textId="325AFE87"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(625–927)</w:t>
            </w:r>
          </w:p>
        </w:tc>
        <w:tc>
          <w:tcPr>
            <w:tcW w:w="676" w:type="pct"/>
            <w:shd w:val="clear" w:color="auto" w:fill="DEEAF6" w:themeFill="accent5" w:themeFillTint="33"/>
            <w:vAlign w:val="center"/>
          </w:tcPr>
          <w:p w14:paraId="41ADCC4A" w14:textId="01073712" w:rsidR="00955620" w:rsidRPr="00E071B8" w:rsidRDefault="00955620" w:rsidP="003F11F6">
            <w:pPr>
              <w:spacing w:after="0" w:line="240" w:lineRule="auto"/>
              <w:jc w:val="center"/>
              <w:rPr>
                <w:rFonts w:ascii="Times New Roman" w:hAnsi="Times New Roman"/>
                <w:sz w:val="18"/>
                <w:szCs w:val="18"/>
              </w:rPr>
            </w:pPr>
            <w:r w:rsidRPr="00E071B8">
              <w:rPr>
                <w:rFonts w:ascii="Times New Roman" w:hAnsi="Times New Roman"/>
                <w:sz w:val="18"/>
                <w:szCs w:val="18"/>
              </w:rPr>
              <w:t>890</w:t>
            </w:r>
          </w:p>
          <w:p w14:paraId="0538592B" w14:textId="25F84CFA"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(701–1095)</w:t>
            </w:r>
          </w:p>
        </w:tc>
        <w:tc>
          <w:tcPr>
            <w:tcW w:w="635" w:type="pct"/>
            <w:shd w:val="clear" w:color="auto" w:fill="DEEAF6" w:themeFill="accent5" w:themeFillTint="33"/>
            <w:vAlign w:val="center"/>
          </w:tcPr>
          <w:p w14:paraId="6BC7598C" w14:textId="0CD87001" w:rsidR="00955620" w:rsidRPr="00E071B8" w:rsidRDefault="00955620" w:rsidP="003F11F6">
            <w:pPr>
              <w:spacing w:after="0" w:line="240" w:lineRule="auto"/>
              <w:jc w:val="center"/>
              <w:rPr>
                <w:rFonts w:ascii="Times New Roman" w:hAnsi="Times New Roman"/>
                <w:sz w:val="18"/>
                <w:szCs w:val="18"/>
              </w:rPr>
            </w:pPr>
            <w:r w:rsidRPr="00E071B8">
              <w:rPr>
                <w:rFonts w:ascii="Times New Roman" w:hAnsi="Times New Roman"/>
                <w:sz w:val="18"/>
                <w:szCs w:val="18"/>
              </w:rPr>
              <w:t>920</w:t>
            </w:r>
          </w:p>
          <w:p w14:paraId="5DC16AA9" w14:textId="7E4658BD"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(717–1129)</w:t>
            </w:r>
          </w:p>
        </w:tc>
        <w:tc>
          <w:tcPr>
            <w:tcW w:w="638" w:type="pct"/>
            <w:vAlign w:val="center"/>
          </w:tcPr>
          <w:p w14:paraId="7739554B" w14:textId="664D8E42" w:rsidR="00955620" w:rsidRPr="00E071B8" w:rsidRDefault="00955620" w:rsidP="003F11F6">
            <w:pPr>
              <w:spacing w:after="0" w:line="240" w:lineRule="auto"/>
              <w:jc w:val="center"/>
              <w:rPr>
                <w:rFonts w:ascii="Times New Roman" w:hAnsi="Times New Roman"/>
                <w:sz w:val="18"/>
                <w:szCs w:val="18"/>
              </w:rPr>
            </w:pPr>
            <w:r w:rsidRPr="00E071B8">
              <w:rPr>
                <w:rFonts w:ascii="Times New Roman" w:hAnsi="Times New Roman"/>
                <w:sz w:val="18"/>
                <w:szCs w:val="18"/>
              </w:rPr>
              <w:t>920</w:t>
            </w:r>
          </w:p>
          <w:p w14:paraId="6025BD65" w14:textId="3D9E268A"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(727–1128)</w:t>
            </w:r>
          </w:p>
        </w:tc>
        <w:tc>
          <w:tcPr>
            <w:tcW w:w="716" w:type="pct"/>
            <w:shd w:val="clear" w:color="auto" w:fill="FFF2CC" w:themeFill="accent4" w:themeFillTint="33"/>
            <w:vAlign w:val="center"/>
          </w:tcPr>
          <w:p w14:paraId="678BA27E" w14:textId="77777777" w:rsidR="00423226" w:rsidRDefault="00A65F6D" w:rsidP="0010221B">
            <w:pPr>
              <w:spacing w:after="0" w:line="240" w:lineRule="auto"/>
              <w:jc w:val="center"/>
              <w:rPr>
                <w:rFonts w:ascii="Times New Roman" w:hAnsi="Times New Roman"/>
                <w:sz w:val="18"/>
                <w:szCs w:val="18"/>
              </w:rPr>
            </w:pPr>
            <w:r w:rsidRPr="00A65F6D">
              <w:rPr>
                <w:rFonts w:ascii="Times New Roman" w:hAnsi="Times New Roman"/>
                <w:sz w:val="18"/>
                <w:szCs w:val="18"/>
              </w:rPr>
              <w:t>867</w:t>
            </w:r>
          </w:p>
          <w:p w14:paraId="48929675" w14:textId="1ADCC619" w:rsidR="00955620" w:rsidRPr="00E071B8" w:rsidRDefault="00A65F6D" w:rsidP="0010221B">
            <w:pPr>
              <w:spacing w:after="0" w:line="240" w:lineRule="auto"/>
              <w:jc w:val="center"/>
              <w:rPr>
                <w:rFonts w:ascii="Times New Roman" w:hAnsi="Times New Roman"/>
                <w:sz w:val="18"/>
                <w:szCs w:val="18"/>
              </w:rPr>
            </w:pPr>
            <w:r w:rsidRPr="00A65F6D">
              <w:rPr>
                <w:rFonts w:ascii="Times New Roman" w:hAnsi="Times New Roman"/>
                <w:sz w:val="18"/>
                <w:szCs w:val="18"/>
              </w:rPr>
              <w:t>(695–1</w:t>
            </w:r>
            <w:r w:rsidR="00054817">
              <w:rPr>
                <w:rFonts w:ascii="Times New Roman" w:hAnsi="Times New Roman"/>
                <w:sz w:val="18"/>
                <w:szCs w:val="18"/>
              </w:rPr>
              <w:t>.</w:t>
            </w:r>
            <w:r w:rsidRPr="00A65F6D">
              <w:rPr>
                <w:rFonts w:ascii="Times New Roman" w:hAnsi="Times New Roman"/>
                <w:sz w:val="18"/>
                <w:szCs w:val="18"/>
              </w:rPr>
              <w:t>041)</w:t>
            </w:r>
          </w:p>
        </w:tc>
      </w:tr>
      <w:tr w:rsidR="00423226" w:rsidRPr="00E071B8" w14:paraId="36033A3A" w14:textId="3AA2D21B" w:rsidTr="0041496A">
        <w:trPr>
          <w:trHeight w:val="707"/>
        </w:trPr>
        <w:tc>
          <w:tcPr>
            <w:tcW w:w="987" w:type="pct"/>
            <w:vMerge/>
            <w:noWrap/>
            <w:vAlign w:val="center"/>
          </w:tcPr>
          <w:p w14:paraId="7C00826C" w14:textId="77777777" w:rsidR="00955620" w:rsidRPr="00E071B8" w:rsidRDefault="00955620" w:rsidP="003F11F6">
            <w:pPr>
              <w:jc w:val="center"/>
              <w:rPr>
                <w:rFonts w:ascii="Times New Roman" w:hAnsi="Times New Roman" w:cs="Times New Roman"/>
              </w:rPr>
            </w:pPr>
          </w:p>
        </w:tc>
        <w:tc>
          <w:tcPr>
            <w:tcW w:w="713" w:type="pct"/>
            <w:vAlign w:val="center"/>
          </w:tcPr>
          <w:p w14:paraId="3A986B4F" w14:textId="174DB87E" w:rsidR="00955620" w:rsidRPr="00E071B8" w:rsidRDefault="00955620" w:rsidP="003F11F6">
            <w:pPr>
              <w:jc w:val="center"/>
              <w:rPr>
                <w:rFonts w:ascii="Times New Roman" w:hAnsi="Times New Roman" w:cs="Times New Roman"/>
                <w:sz w:val="18"/>
                <w:szCs w:val="18"/>
              </w:rPr>
            </w:pPr>
            <w:r w:rsidRPr="00E071B8">
              <w:rPr>
                <w:rFonts w:ascii="Times New Roman" w:hAnsi="Times New Roman" w:cs="Times New Roman"/>
                <w:sz w:val="18"/>
                <w:szCs w:val="18"/>
              </w:rPr>
              <w:t>YLD</w:t>
            </w:r>
          </w:p>
        </w:tc>
        <w:tc>
          <w:tcPr>
            <w:tcW w:w="635" w:type="pct"/>
            <w:vAlign w:val="center"/>
          </w:tcPr>
          <w:p w14:paraId="139E971A" w14:textId="485772A6" w:rsidR="00955620" w:rsidRPr="00E071B8" w:rsidRDefault="00955620" w:rsidP="003F11F6">
            <w:pPr>
              <w:spacing w:after="0" w:line="240" w:lineRule="auto"/>
              <w:jc w:val="center"/>
              <w:rPr>
                <w:rFonts w:ascii="Times New Roman" w:hAnsi="Times New Roman"/>
                <w:sz w:val="18"/>
                <w:szCs w:val="18"/>
              </w:rPr>
            </w:pPr>
            <w:r w:rsidRPr="00E071B8">
              <w:rPr>
                <w:rFonts w:ascii="Times New Roman" w:hAnsi="Times New Roman"/>
                <w:sz w:val="18"/>
                <w:szCs w:val="18"/>
              </w:rPr>
              <w:t>51.974</w:t>
            </w:r>
          </w:p>
          <w:p w14:paraId="04599C21" w14:textId="307B7E32"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(37.050–69.051)</w:t>
            </w:r>
          </w:p>
        </w:tc>
        <w:tc>
          <w:tcPr>
            <w:tcW w:w="676" w:type="pct"/>
            <w:shd w:val="clear" w:color="auto" w:fill="DEEAF6" w:themeFill="accent5" w:themeFillTint="33"/>
            <w:vAlign w:val="center"/>
          </w:tcPr>
          <w:p w14:paraId="5954EC6B" w14:textId="5DD6256A" w:rsidR="00955620" w:rsidRPr="00E071B8" w:rsidRDefault="00955620" w:rsidP="003F11F6">
            <w:pPr>
              <w:spacing w:after="0" w:line="240" w:lineRule="auto"/>
              <w:jc w:val="center"/>
              <w:rPr>
                <w:rFonts w:ascii="Times New Roman" w:hAnsi="Times New Roman"/>
                <w:sz w:val="18"/>
                <w:szCs w:val="18"/>
              </w:rPr>
            </w:pPr>
            <w:r w:rsidRPr="00E071B8">
              <w:rPr>
                <w:rFonts w:ascii="Times New Roman" w:hAnsi="Times New Roman"/>
                <w:sz w:val="18"/>
                <w:szCs w:val="18"/>
              </w:rPr>
              <w:t>75.662</w:t>
            </w:r>
          </w:p>
          <w:p w14:paraId="7CC75D13" w14:textId="36737C72"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(53.611–104.677)</w:t>
            </w:r>
          </w:p>
        </w:tc>
        <w:tc>
          <w:tcPr>
            <w:tcW w:w="635" w:type="pct"/>
            <w:shd w:val="clear" w:color="auto" w:fill="DEEAF6" w:themeFill="accent5" w:themeFillTint="33"/>
            <w:vAlign w:val="center"/>
          </w:tcPr>
          <w:p w14:paraId="29D629E0" w14:textId="7B664EE9" w:rsidR="00955620" w:rsidRPr="00E071B8" w:rsidRDefault="00955620" w:rsidP="003F11F6">
            <w:pPr>
              <w:spacing w:after="0" w:line="240" w:lineRule="auto"/>
              <w:jc w:val="center"/>
              <w:rPr>
                <w:rFonts w:ascii="Times New Roman" w:hAnsi="Times New Roman"/>
                <w:sz w:val="18"/>
                <w:szCs w:val="18"/>
              </w:rPr>
            </w:pPr>
            <w:r w:rsidRPr="00E071B8">
              <w:rPr>
                <w:rFonts w:ascii="Times New Roman" w:hAnsi="Times New Roman"/>
                <w:sz w:val="18"/>
                <w:szCs w:val="18"/>
              </w:rPr>
              <w:t>79.999</w:t>
            </w:r>
          </w:p>
          <w:p w14:paraId="074A9FDC" w14:textId="30A6295D"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(55.802–109.880)</w:t>
            </w:r>
          </w:p>
        </w:tc>
        <w:tc>
          <w:tcPr>
            <w:tcW w:w="638" w:type="pct"/>
            <w:vAlign w:val="center"/>
          </w:tcPr>
          <w:p w14:paraId="680EC461" w14:textId="1EEE4711" w:rsidR="00955620" w:rsidRPr="00E071B8" w:rsidRDefault="00955620" w:rsidP="003F11F6">
            <w:pPr>
              <w:spacing w:after="0" w:line="240" w:lineRule="auto"/>
              <w:jc w:val="center"/>
              <w:rPr>
                <w:rFonts w:ascii="Times New Roman" w:hAnsi="Times New Roman"/>
                <w:sz w:val="18"/>
                <w:szCs w:val="18"/>
              </w:rPr>
            </w:pPr>
            <w:r w:rsidRPr="00E071B8">
              <w:rPr>
                <w:rFonts w:ascii="Times New Roman" w:hAnsi="Times New Roman"/>
                <w:sz w:val="18"/>
                <w:szCs w:val="18"/>
              </w:rPr>
              <w:t>77.882</w:t>
            </w:r>
          </w:p>
          <w:p w14:paraId="54E37B6F" w14:textId="78EB09B3"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(54.747–107.040)</w:t>
            </w:r>
          </w:p>
        </w:tc>
        <w:tc>
          <w:tcPr>
            <w:tcW w:w="716" w:type="pct"/>
            <w:shd w:val="clear" w:color="auto" w:fill="FFF2CC" w:themeFill="accent4" w:themeFillTint="33"/>
            <w:vAlign w:val="center"/>
          </w:tcPr>
          <w:p w14:paraId="402E8150" w14:textId="3B31B138" w:rsidR="00423226" w:rsidRDefault="00A65F6D" w:rsidP="0010221B">
            <w:pPr>
              <w:spacing w:after="0" w:line="240" w:lineRule="auto"/>
              <w:jc w:val="center"/>
              <w:rPr>
                <w:rFonts w:ascii="Times New Roman" w:hAnsi="Times New Roman"/>
                <w:sz w:val="18"/>
                <w:szCs w:val="18"/>
              </w:rPr>
            </w:pPr>
            <w:r w:rsidRPr="00A65F6D">
              <w:rPr>
                <w:rFonts w:ascii="Times New Roman" w:hAnsi="Times New Roman"/>
                <w:sz w:val="18"/>
                <w:szCs w:val="18"/>
              </w:rPr>
              <w:t>295</w:t>
            </w:r>
            <w:r w:rsidR="00054817">
              <w:rPr>
                <w:rFonts w:ascii="Times New Roman" w:hAnsi="Times New Roman"/>
                <w:sz w:val="18"/>
                <w:szCs w:val="18"/>
              </w:rPr>
              <w:t>.</w:t>
            </w:r>
            <w:r w:rsidRPr="00A65F6D">
              <w:rPr>
                <w:rFonts w:ascii="Times New Roman" w:hAnsi="Times New Roman"/>
                <w:sz w:val="18"/>
                <w:szCs w:val="18"/>
              </w:rPr>
              <w:t>570</w:t>
            </w:r>
          </w:p>
          <w:p w14:paraId="13633A37" w14:textId="52BEA04C" w:rsidR="00955620" w:rsidRPr="00E071B8" w:rsidRDefault="00A65F6D" w:rsidP="0010221B">
            <w:pPr>
              <w:spacing w:after="0" w:line="240" w:lineRule="auto"/>
              <w:jc w:val="center"/>
              <w:rPr>
                <w:rFonts w:ascii="Times New Roman" w:hAnsi="Times New Roman"/>
                <w:sz w:val="18"/>
                <w:szCs w:val="18"/>
              </w:rPr>
            </w:pPr>
            <w:r w:rsidRPr="00A65F6D">
              <w:rPr>
                <w:rFonts w:ascii="Times New Roman" w:hAnsi="Times New Roman"/>
                <w:sz w:val="18"/>
                <w:szCs w:val="18"/>
              </w:rPr>
              <w:t>(211</w:t>
            </w:r>
            <w:r w:rsidR="00054817">
              <w:rPr>
                <w:rFonts w:ascii="Times New Roman" w:hAnsi="Times New Roman"/>
                <w:sz w:val="18"/>
                <w:szCs w:val="18"/>
              </w:rPr>
              <w:t>.</w:t>
            </w:r>
            <w:r w:rsidRPr="00A65F6D">
              <w:rPr>
                <w:rFonts w:ascii="Times New Roman" w:hAnsi="Times New Roman"/>
                <w:sz w:val="18"/>
                <w:szCs w:val="18"/>
              </w:rPr>
              <w:t>251–403</w:t>
            </w:r>
            <w:r w:rsidR="00054817">
              <w:rPr>
                <w:rFonts w:ascii="Times New Roman" w:hAnsi="Times New Roman"/>
                <w:sz w:val="18"/>
                <w:szCs w:val="18"/>
              </w:rPr>
              <w:t>.</w:t>
            </w:r>
            <w:r w:rsidRPr="00A65F6D">
              <w:rPr>
                <w:rFonts w:ascii="Times New Roman" w:hAnsi="Times New Roman"/>
                <w:sz w:val="18"/>
                <w:szCs w:val="18"/>
              </w:rPr>
              <w:t>410)</w:t>
            </w:r>
          </w:p>
        </w:tc>
      </w:tr>
      <w:tr w:rsidR="00423226" w:rsidRPr="00E071B8" w14:paraId="29880F43" w14:textId="60BD12BD" w:rsidTr="0041496A">
        <w:trPr>
          <w:trHeight w:val="811"/>
        </w:trPr>
        <w:tc>
          <w:tcPr>
            <w:tcW w:w="987" w:type="pct"/>
            <w:vMerge/>
            <w:noWrap/>
            <w:vAlign w:val="center"/>
          </w:tcPr>
          <w:p w14:paraId="579CF109" w14:textId="77777777" w:rsidR="00955620" w:rsidRPr="00E071B8" w:rsidRDefault="00955620" w:rsidP="003F11F6">
            <w:pPr>
              <w:jc w:val="center"/>
              <w:rPr>
                <w:rFonts w:ascii="Times New Roman" w:hAnsi="Times New Roman" w:cs="Times New Roman"/>
              </w:rPr>
            </w:pPr>
          </w:p>
        </w:tc>
        <w:tc>
          <w:tcPr>
            <w:tcW w:w="713" w:type="pct"/>
            <w:vAlign w:val="center"/>
          </w:tcPr>
          <w:p w14:paraId="0BE9B8CC" w14:textId="4CA342D0" w:rsidR="00AC5B43" w:rsidRDefault="00AC5B43" w:rsidP="0084001A">
            <w:pPr>
              <w:spacing w:after="0"/>
              <w:jc w:val="center"/>
              <w:rPr>
                <w:rFonts w:ascii="Times New Roman" w:hAnsi="Times New Roman" w:cs="Times New Roman"/>
                <w:sz w:val="18"/>
                <w:szCs w:val="18"/>
              </w:rPr>
            </w:pPr>
            <w:r>
              <w:rPr>
                <w:rFonts w:ascii="Times New Roman" w:hAnsi="Times New Roman" w:cs="Times New Roman"/>
                <w:sz w:val="18"/>
                <w:szCs w:val="18"/>
              </w:rPr>
              <w:t>з</w:t>
            </w:r>
            <w:r w:rsidR="00955620" w:rsidRPr="00E071B8">
              <w:rPr>
                <w:rFonts w:ascii="Times New Roman" w:hAnsi="Times New Roman" w:cs="Times New Roman"/>
                <w:sz w:val="18"/>
                <w:szCs w:val="18"/>
              </w:rPr>
              <w:t>аболеваемост</w:t>
            </w:r>
            <w:r>
              <w:rPr>
                <w:rFonts w:ascii="Times New Roman" w:hAnsi="Times New Roman" w:cs="Times New Roman"/>
                <w:sz w:val="18"/>
                <w:szCs w:val="18"/>
              </w:rPr>
              <w:t>ь</w:t>
            </w:r>
          </w:p>
          <w:p w14:paraId="3AD7D7A3" w14:textId="6F052D27" w:rsidR="00955620" w:rsidRPr="00E071B8" w:rsidRDefault="00955620" w:rsidP="003F11F6">
            <w:pPr>
              <w:jc w:val="center"/>
              <w:rPr>
                <w:rFonts w:ascii="Times New Roman" w:hAnsi="Times New Roman" w:cs="Times New Roman"/>
                <w:sz w:val="18"/>
                <w:szCs w:val="18"/>
              </w:rPr>
            </w:pPr>
            <w:r w:rsidRPr="00E071B8">
              <w:rPr>
                <w:rFonts w:ascii="Times New Roman" w:hAnsi="Times New Roman" w:cs="Times New Roman"/>
                <w:sz w:val="18"/>
                <w:szCs w:val="18"/>
              </w:rPr>
              <w:t>на 100.000</w:t>
            </w:r>
          </w:p>
        </w:tc>
        <w:tc>
          <w:tcPr>
            <w:tcW w:w="635" w:type="pct"/>
            <w:vAlign w:val="center"/>
          </w:tcPr>
          <w:p w14:paraId="55A09D5F" w14:textId="36292BEC" w:rsidR="00955620" w:rsidRPr="00E071B8" w:rsidRDefault="00955620" w:rsidP="003F11F6">
            <w:pPr>
              <w:spacing w:after="0" w:line="240" w:lineRule="auto"/>
              <w:jc w:val="center"/>
              <w:rPr>
                <w:rFonts w:ascii="Times New Roman" w:hAnsi="Times New Roman"/>
                <w:sz w:val="18"/>
                <w:szCs w:val="18"/>
              </w:rPr>
            </w:pPr>
            <w:r w:rsidRPr="00E071B8">
              <w:rPr>
                <w:rFonts w:ascii="Times New Roman" w:hAnsi="Times New Roman"/>
                <w:sz w:val="18"/>
                <w:szCs w:val="18"/>
              </w:rPr>
              <w:t>302</w:t>
            </w:r>
          </w:p>
          <w:p w14:paraId="05785B3D" w14:textId="4B6AA74A"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(216–402)</w:t>
            </w:r>
          </w:p>
        </w:tc>
        <w:tc>
          <w:tcPr>
            <w:tcW w:w="676" w:type="pct"/>
            <w:shd w:val="clear" w:color="auto" w:fill="DEEAF6" w:themeFill="accent5" w:themeFillTint="33"/>
            <w:vAlign w:val="center"/>
          </w:tcPr>
          <w:p w14:paraId="09B98581" w14:textId="6486C0EB" w:rsidR="00955620" w:rsidRPr="00E071B8" w:rsidRDefault="00955620" w:rsidP="003F11F6">
            <w:pPr>
              <w:spacing w:after="0" w:line="240" w:lineRule="auto"/>
              <w:jc w:val="center"/>
              <w:rPr>
                <w:rFonts w:ascii="Times New Roman" w:hAnsi="Times New Roman"/>
                <w:sz w:val="18"/>
                <w:szCs w:val="18"/>
              </w:rPr>
            </w:pPr>
            <w:r w:rsidRPr="00E071B8">
              <w:rPr>
                <w:rFonts w:ascii="Times New Roman" w:hAnsi="Times New Roman"/>
                <w:sz w:val="18"/>
                <w:szCs w:val="18"/>
              </w:rPr>
              <w:t>337</w:t>
            </w:r>
          </w:p>
          <w:p w14:paraId="7550F086" w14:textId="4E901D1B"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(238–466)</w:t>
            </w:r>
          </w:p>
        </w:tc>
        <w:tc>
          <w:tcPr>
            <w:tcW w:w="635" w:type="pct"/>
            <w:shd w:val="clear" w:color="auto" w:fill="DEEAF6" w:themeFill="accent5" w:themeFillTint="33"/>
            <w:vAlign w:val="center"/>
          </w:tcPr>
          <w:p w14:paraId="7C9A9957" w14:textId="20A3DC74" w:rsidR="00955620" w:rsidRPr="00E071B8" w:rsidRDefault="00955620" w:rsidP="003F11F6">
            <w:pPr>
              <w:spacing w:after="0" w:line="240" w:lineRule="auto"/>
              <w:jc w:val="center"/>
              <w:rPr>
                <w:rFonts w:ascii="Times New Roman" w:hAnsi="Times New Roman"/>
                <w:sz w:val="18"/>
                <w:szCs w:val="18"/>
              </w:rPr>
            </w:pPr>
            <w:r w:rsidRPr="00E071B8">
              <w:rPr>
                <w:rFonts w:ascii="Times New Roman" w:hAnsi="Times New Roman"/>
                <w:sz w:val="18"/>
                <w:szCs w:val="18"/>
              </w:rPr>
              <w:t>340</w:t>
            </w:r>
          </w:p>
          <w:p w14:paraId="3D283BD1" w14:textId="4ECF2A67"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(237–467)</w:t>
            </w:r>
          </w:p>
        </w:tc>
        <w:tc>
          <w:tcPr>
            <w:tcW w:w="638" w:type="pct"/>
            <w:vAlign w:val="center"/>
          </w:tcPr>
          <w:p w14:paraId="577DEE03" w14:textId="494D02E4" w:rsidR="00955620" w:rsidRPr="00E071B8" w:rsidRDefault="00955620" w:rsidP="003F11F6">
            <w:pPr>
              <w:spacing w:after="0" w:line="240" w:lineRule="auto"/>
              <w:jc w:val="center"/>
              <w:rPr>
                <w:rFonts w:ascii="Times New Roman" w:hAnsi="Times New Roman"/>
                <w:sz w:val="18"/>
                <w:szCs w:val="18"/>
              </w:rPr>
            </w:pPr>
            <w:r w:rsidRPr="00E071B8">
              <w:rPr>
                <w:rFonts w:ascii="Times New Roman" w:hAnsi="Times New Roman"/>
                <w:sz w:val="18"/>
                <w:szCs w:val="18"/>
              </w:rPr>
              <w:t>331</w:t>
            </w:r>
          </w:p>
          <w:p w14:paraId="4B8B9392" w14:textId="5E9D66CF"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(232–454)</w:t>
            </w:r>
          </w:p>
        </w:tc>
        <w:tc>
          <w:tcPr>
            <w:tcW w:w="716" w:type="pct"/>
            <w:shd w:val="clear" w:color="auto" w:fill="FFF2CC" w:themeFill="accent4" w:themeFillTint="33"/>
            <w:vAlign w:val="center"/>
          </w:tcPr>
          <w:p w14:paraId="1D29660A" w14:textId="7C688350" w:rsidR="00423226" w:rsidRDefault="00A65F6D" w:rsidP="0010221B">
            <w:pPr>
              <w:spacing w:after="0" w:line="240" w:lineRule="auto"/>
              <w:jc w:val="center"/>
              <w:rPr>
                <w:rFonts w:ascii="Times New Roman" w:hAnsi="Times New Roman"/>
                <w:sz w:val="18"/>
                <w:szCs w:val="18"/>
              </w:rPr>
            </w:pPr>
            <w:r w:rsidRPr="00A65F6D">
              <w:rPr>
                <w:rFonts w:ascii="Times New Roman" w:hAnsi="Times New Roman"/>
                <w:sz w:val="18"/>
                <w:szCs w:val="18"/>
              </w:rPr>
              <w:t>325</w:t>
            </w:r>
          </w:p>
          <w:p w14:paraId="5084D6CB" w14:textId="5323BD7E" w:rsidR="00955620" w:rsidRPr="00E071B8" w:rsidRDefault="00A65F6D" w:rsidP="0010221B">
            <w:pPr>
              <w:spacing w:after="0" w:line="240" w:lineRule="auto"/>
              <w:jc w:val="center"/>
              <w:rPr>
                <w:rFonts w:ascii="Times New Roman" w:hAnsi="Times New Roman"/>
                <w:sz w:val="18"/>
                <w:szCs w:val="18"/>
              </w:rPr>
            </w:pPr>
            <w:r w:rsidRPr="00A65F6D">
              <w:rPr>
                <w:rFonts w:ascii="Times New Roman" w:hAnsi="Times New Roman"/>
                <w:sz w:val="18"/>
                <w:szCs w:val="18"/>
              </w:rPr>
              <w:t>(232–443)</w:t>
            </w:r>
          </w:p>
        </w:tc>
      </w:tr>
      <w:tr w:rsidR="00423226" w:rsidRPr="00E071B8" w14:paraId="42A7F726" w14:textId="1331066F" w:rsidTr="0041496A">
        <w:trPr>
          <w:trHeight w:val="757"/>
        </w:trPr>
        <w:tc>
          <w:tcPr>
            <w:tcW w:w="987" w:type="pct"/>
            <w:vMerge w:val="restart"/>
            <w:noWrap/>
            <w:vAlign w:val="center"/>
          </w:tcPr>
          <w:p w14:paraId="3A8C4422" w14:textId="7F5432F3" w:rsidR="00955620" w:rsidRPr="00E071B8" w:rsidRDefault="00955620" w:rsidP="003F11F6">
            <w:pPr>
              <w:jc w:val="center"/>
              <w:rPr>
                <w:rFonts w:ascii="Times New Roman" w:hAnsi="Times New Roman" w:cs="Times New Roman"/>
              </w:rPr>
            </w:pPr>
            <w:r w:rsidRPr="00E071B8">
              <w:rPr>
                <w:rFonts w:ascii="Times New Roman" w:hAnsi="Times New Roman" w:cs="Times New Roman"/>
              </w:rPr>
              <w:t>Западная Европа</w:t>
            </w:r>
          </w:p>
        </w:tc>
        <w:tc>
          <w:tcPr>
            <w:tcW w:w="713" w:type="pct"/>
            <w:vAlign w:val="center"/>
          </w:tcPr>
          <w:p w14:paraId="65555510" w14:textId="191FB434" w:rsidR="00955620" w:rsidRPr="00E071B8" w:rsidRDefault="0067345D" w:rsidP="003F11F6">
            <w:pPr>
              <w:jc w:val="center"/>
              <w:rPr>
                <w:rFonts w:ascii="Times New Roman" w:hAnsi="Times New Roman" w:cs="Times New Roman"/>
                <w:sz w:val="18"/>
                <w:szCs w:val="18"/>
              </w:rPr>
            </w:pPr>
            <w:r w:rsidRPr="0067345D">
              <w:rPr>
                <w:rFonts w:ascii="Times New Roman" w:hAnsi="Times New Roman" w:cs="Times New Roman"/>
                <w:sz w:val="18"/>
                <w:szCs w:val="18"/>
              </w:rPr>
              <w:t>общее количество случаев</w:t>
            </w:r>
          </w:p>
        </w:tc>
        <w:tc>
          <w:tcPr>
            <w:tcW w:w="635" w:type="pct"/>
            <w:vAlign w:val="center"/>
          </w:tcPr>
          <w:p w14:paraId="5A7BAB11" w14:textId="2A74B9E0" w:rsidR="00955620" w:rsidRPr="00E071B8" w:rsidRDefault="00955620" w:rsidP="003F11F6">
            <w:pPr>
              <w:spacing w:after="0" w:line="240" w:lineRule="auto"/>
              <w:jc w:val="center"/>
              <w:rPr>
                <w:rFonts w:ascii="Times New Roman" w:hAnsi="Times New Roman"/>
                <w:sz w:val="18"/>
                <w:szCs w:val="18"/>
              </w:rPr>
            </w:pPr>
            <w:r w:rsidRPr="00E071B8">
              <w:rPr>
                <w:rFonts w:ascii="Times New Roman" w:hAnsi="Times New Roman"/>
                <w:sz w:val="18"/>
                <w:szCs w:val="18"/>
              </w:rPr>
              <w:t>126.468</w:t>
            </w:r>
          </w:p>
          <w:p w14:paraId="321E903D" w14:textId="52F8C853"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(100.007–156.598)</w:t>
            </w:r>
          </w:p>
        </w:tc>
        <w:tc>
          <w:tcPr>
            <w:tcW w:w="676" w:type="pct"/>
            <w:shd w:val="clear" w:color="auto" w:fill="DEEAF6" w:themeFill="accent5" w:themeFillTint="33"/>
            <w:vAlign w:val="center"/>
          </w:tcPr>
          <w:p w14:paraId="17138F1F" w14:textId="5B0B8012" w:rsidR="00955620" w:rsidRPr="00E071B8" w:rsidRDefault="00955620" w:rsidP="003F11F6">
            <w:pPr>
              <w:spacing w:after="0" w:line="240" w:lineRule="auto"/>
              <w:jc w:val="center"/>
              <w:rPr>
                <w:rFonts w:ascii="Times New Roman" w:hAnsi="Times New Roman"/>
                <w:sz w:val="18"/>
                <w:szCs w:val="18"/>
              </w:rPr>
            </w:pPr>
            <w:r w:rsidRPr="00E071B8">
              <w:rPr>
                <w:rFonts w:ascii="Times New Roman" w:hAnsi="Times New Roman"/>
                <w:sz w:val="18"/>
                <w:szCs w:val="18"/>
              </w:rPr>
              <w:t>188.957</w:t>
            </w:r>
          </w:p>
          <w:p w14:paraId="59903D5D" w14:textId="00047EC4"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(144.255–237.135)</w:t>
            </w:r>
          </w:p>
        </w:tc>
        <w:tc>
          <w:tcPr>
            <w:tcW w:w="635" w:type="pct"/>
            <w:shd w:val="clear" w:color="auto" w:fill="DEEAF6" w:themeFill="accent5" w:themeFillTint="33"/>
            <w:vAlign w:val="center"/>
          </w:tcPr>
          <w:p w14:paraId="6701BD29" w14:textId="633D0722" w:rsidR="00955620" w:rsidRPr="00E071B8" w:rsidRDefault="00955620" w:rsidP="003F11F6">
            <w:pPr>
              <w:spacing w:after="0" w:line="240" w:lineRule="auto"/>
              <w:jc w:val="center"/>
              <w:rPr>
                <w:rFonts w:ascii="Times New Roman" w:hAnsi="Times New Roman"/>
                <w:sz w:val="18"/>
                <w:szCs w:val="18"/>
              </w:rPr>
            </w:pPr>
            <w:r w:rsidRPr="00E071B8">
              <w:rPr>
                <w:rFonts w:ascii="Times New Roman" w:hAnsi="Times New Roman"/>
                <w:sz w:val="18"/>
                <w:szCs w:val="18"/>
              </w:rPr>
              <w:t>196.335</w:t>
            </w:r>
          </w:p>
          <w:p w14:paraId="0D8F0463" w14:textId="083D0A8F"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(151.269–242.173</w:t>
            </w:r>
          </w:p>
        </w:tc>
        <w:tc>
          <w:tcPr>
            <w:tcW w:w="638" w:type="pct"/>
            <w:vAlign w:val="center"/>
          </w:tcPr>
          <w:p w14:paraId="11174572" w14:textId="37477FF7"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202.926</w:t>
            </w:r>
          </w:p>
          <w:p w14:paraId="1105AC72" w14:textId="41550C4A"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(157.762–249.314)</w:t>
            </w:r>
          </w:p>
        </w:tc>
        <w:tc>
          <w:tcPr>
            <w:tcW w:w="716" w:type="pct"/>
            <w:shd w:val="clear" w:color="auto" w:fill="FFF2CC" w:themeFill="accent4" w:themeFillTint="33"/>
            <w:vAlign w:val="center"/>
          </w:tcPr>
          <w:p w14:paraId="1BF95112" w14:textId="50828953" w:rsidR="00423226" w:rsidRDefault="00A65F6D" w:rsidP="0010221B">
            <w:pPr>
              <w:spacing w:after="0" w:line="240" w:lineRule="auto"/>
              <w:jc w:val="center"/>
              <w:rPr>
                <w:rFonts w:ascii="Times New Roman" w:hAnsi="Times New Roman"/>
                <w:sz w:val="18"/>
                <w:szCs w:val="18"/>
              </w:rPr>
            </w:pPr>
            <w:r w:rsidRPr="00A65F6D">
              <w:rPr>
                <w:rFonts w:ascii="Times New Roman" w:hAnsi="Times New Roman"/>
                <w:sz w:val="18"/>
                <w:szCs w:val="18"/>
              </w:rPr>
              <w:t>739</w:t>
            </w:r>
            <w:r w:rsidR="00054817">
              <w:rPr>
                <w:rFonts w:ascii="Times New Roman" w:hAnsi="Times New Roman"/>
                <w:sz w:val="18"/>
                <w:szCs w:val="18"/>
              </w:rPr>
              <w:t>.</w:t>
            </w:r>
            <w:r w:rsidRPr="00A65F6D">
              <w:rPr>
                <w:rFonts w:ascii="Times New Roman" w:hAnsi="Times New Roman"/>
                <w:sz w:val="18"/>
                <w:szCs w:val="18"/>
              </w:rPr>
              <w:t>764</w:t>
            </w:r>
          </w:p>
          <w:p w14:paraId="5AD09E40" w14:textId="3B523561" w:rsidR="00955620" w:rsidRPr="00E071B8" w:rsidRDefault="00A65F6D" w:rsidP="0010221B">
            <w:pPr>
              <w:spacing w:after="0" w:line="240" w:lineRule="auto"/>
              <w:jc w:val="center"/>
              <w:rPr>
                <w:rFonts w:ascii="Times New Roman" w:hAnsi="Times New Roman"/>
                <w:sz w:val="18"/>
                <w:szCs w:val="18"/>
              </w:rPr>
            </w:pPr>
            <w:r w:rsidRPr="00A65F6D">
              <w:rPr>
                <w:rFonts w:ascii="Times New Roman" w:hAnsi="Times New Roman"/>
                <w:sz w:val="18"/>
                <w:szCs w:val="18"/>
              </w:rPr>
              <w:t>(574</w:t>
            </w:r>
            <w:r w:rsidR="00054817">
              <w:rPr>
                <w:rFonts w:ascii="Times New Roman" w:hAnsi="Times New Roman"/>
                <w:sz w:val="18"/>
                <w:szCs w:val="18"/>
              </w:rPr>
              <w:t>.</w:t>
            </w:r>
            <w:r w:rsidRPr="00A65F6D">
              <w:rPr>
                <w:rFonts w:ascii="Times New Roman" w:hAnsi="Times New Roman"/>
                <w:sz w:val="18"/>
                <w:szCs w:val="18"/>
              </w:rPr>
              <w:t>153–903</w:t>
            </w:r>
            <w:r w:rsidR="00054817">
              <w:rPr>
                <w:rFonts w:ascii="Times New Roman" w:hAnsi="Times New Roman"/>
                <w:sz w:val="18"/>
                <w:szCs w:val="18"/>
              </w:rPr>
              <w:t>.</w:t>
            </w:r>
            <w:r w:rsidRPr="00A65F6D">
              <w:rPr>
                <w:rFonts w:ascii="Times New Roman" w:hAnsi="Times New Roman"/>
                <w:sz w:val="18"/>
                <w:szCs w:val="18"/>
              </w:rPr>
              <w:t>671)</w:t>
            </w:r>
          </w:p>
        </w:tc>
      </w:tr>
      <w:tr w:rsidR="00423226" w:rsidRPr="00E071B8" w14:paraId="59169466" w14:textId="1053D37F" w:rsidTr="0041496A">
        <w:trPr>
          <w:trHeight w:val="627"/>
        </w:trPr>
        <w:tc>
          <w:tcPr>
            <w:tcW w:w="987" w:type="pct"/>
            <w:vMerge/>
            <w:noWrap/>
            <w:vAlign w:val="center"/>
          </w:tcPr>
          <w:p w14:paraId="38996B3D" w14:textId="77777777" w:rsidR="00955620" w:rsidRPr="00E071B8" w:rsidRDefault="00955620" w:rsidP="003F11F6">
            <w:pPr>
              <w:jc w:val="center"/>
              <w:rPr>
                <w:rFonts w:ascii="Times New Roman" w:hAnsi="Times New Roman" w:cs="Times New Roman"/>
              </w:rPr>
            </w:pPr>
          </w:p>
        </w:tc>
        <w:tc>
          <w:tcPr>
            <w:tcW w:w="713" w:type="pct"/>
            <w:vAlign w:val="center"/>
          </w:tcPr>
          <w:p w14:paraId="2B168490" w14:textId="77777777" w:rsidR="0067345D" w:rsidRPr="0067345D" w:rsidRDefault="0067345D" w:rsidP="0084001A">
            <w:pPr>
              <w:spacing w:after="0"/>
              <w:jc w:val="center"/>
              <w:rPr>
                <w:rFonts w:ascii="Times New Roman" w:hAnsi="Times New Roman" w:cs="Times New Roman"/>
                <w:sz w:val="18"/>
                <w:szCs w:val="18"/>
              </w:rPr>
            </w:pPr>
            <w:r w:rsidRPr="0067345D">
              <w:rPr>
                <w:rFonts w:ascii="Times New Roman" w:hAnsi="Times New Roman" w:cs="Times New Roman"/>
                <w:sz w:val="18"/>
                <w:szCs w:val="18"/>
              </w:rPr>
              <w:t>распространенность</w:t>
            </w:r>
          </w:p>
          <w:p w14:paraId="70B3CCAA" w14:textId="19E85C89" w:rsidR="00955620" w:rsidRPr="00E071B8" w:rsidRDefault="0067345D" w:rsidP="0067345D">
            <w:pPr>
              <w:jc w:val="center"/>
              <w:rPr>
                <w:rFonts w:ascii="Times New Roman" w:hAnsi="Times New Roman" w:cs="Times New Roman"/>
                <w:sz w:val="18"/>
                <w:szCs w:val="18"/>
              </w:rPr>
            </w:pPr>
            <w:r w:rsidRPr="0067345D">
              <w:rPr>
                <w:rFonts w:ascii="Times New Roman" w:hAnsi="Times New Roman" w:cs="Times New Roman"/>
                <w:sz w:val="18"/>
                <w:szCs w:val="18"/>
              </w:rPr>
              <w:t>на 100.000</w:t>
            </w:r>
          </w:p>
        </w:tc>
        <w:tc>
          <w:tcPr>
            <w:tcW w:w="635" w:type="pct"/>
            <w:vAlign w:val="center"/>
          </w:tcPr>
          <w:p w14:paraId="5B714860" w14:textId="4D04EDB0"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712</w:t>
            </w:r>
          </w:p>
          <w:p w14:paraId="3CBF76DE" w14:textId="01F62836"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(563–882)</w:t>
            </w:r>
          </w:p>
        </w:tc>
        <w:tc>
          <w:tcPr>
            <w:tcW w:w="676" w:type="pct"/>
            <w:shd w:val="clear" w:color="auto" w:fill="DEEAF6" w:themeFill="accent5" w:themeFillTint="33"/>
            <w:vAlign w:val="center"/>
          </w:tcPr>
          <w:p w14:paraId="29BA735B" w14:textId="511F534D"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803</w:t>
            </w:r>
          </w:p>
          <w:p w14:paraId="183FE5B6" w14:textId="23F283E3"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(613–1008)</w:t>
            </w:r>
          </w:p>
        </w:tc>
        <w:tc>
          <w:tcPr>
            <w:tcW w:w="635" w:type="pct"/>
            <w:shd w:val="clear" w:color="auto" w:fill="DEEAF6" w:themeFill="accent5" w:themeFillTint="33"/>
            <w:vAlign w:val="center"/>
          </w:tcPr>
          <w:p w14:paraId="19E07BF6" w14:textId="39CB8D0F"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845</w:t>
            </w:r>
          </w:p>
          <w:p w14:paraId="665C4065" w14:textId="70E8465E"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(651–1042)</w:t>
            </w:r>
          </w:p>
        </w:tc>
        <w:tc>
          <w:tcPr>
            <w:tcW w:w="638" w:type="pct"/>
            <w:vAlign w:val="center"/>
          </w:tcPr>
          <w:p w14:paraId="2B2D75A8" w14:textId="50EF5B5B"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865</w:t>
            </w:r>
          </w:p>
          <w:p w14:paraId="7C1F5541" w14:textId="540050ED"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(673–1063)</w:t>
            </w:r>
          </w:p>
        </w:tc>
        <w:tc>
          <w:tcPr>
            <w:tcW w:w="716" w:type="pct"/>
            <w:shd w:val="clear" w:color="auto" w:fill="FFF2CC" w:themeFill="accent4" w:themeFillTint="33"/>
            <w:vAlign w:val="center"/>
          </w:tcPr>
          <w:p w14:paraId="2EAA99E3" w14:textId="3ADB1955" w:rsidR="00423226" w:rsidRDefault="00A65F6D" w:rsidP="0010221B">
            <w:pPr>
              <w:spacing w:after="0" w:line="240" w:lineRule="auto"/>
              <w:jc w:val="center"/>
              <w:rPr>
                <w:rFonts w:ascii="Times New Roman" w:hAnsi="Times New Roman"/>
                <w:sz w:val="18"/>
                <w:szCs w:val="18"/>
              </w:rPr>
            </w:pPr>
            <w:r w:rsidRPr="00A65F6D">
              <w:rPr>
                <w:rFonts w:ascii="Times New Roman" w:hAnsi="Times New Roman"/>
                <w:sz w:val="18"/>
                <w:szCs w:val="18"/>
              </w:rPr>
              <w:t>802</w:t>
            </w:r>
          </w:p>
          <w:p w14:paraId="7AE5653B" w14:textId="46A7CE85" w:rsidR="00955620" w:rsidRPr="00E071B8" w:rsidRDefault="00A65F6D" w:rsidP="0010221B">
            <w:pPr>
              <w:spacing w:after="0" w:line="240" w:lineRule="auto"/>
              <w:jc w:val="center"/>
              <w:rPr>
                <w:rFonts w:ascii="Times New Roman" w:hAnsi="Times New Roman"/>
                <w:sz w:val="18"/>
                <w:szCs w:val="18"/>
              </w:rPr>
            </w:pPr>
            <w:r w:rsidRPr="00A65F6D">
              <w:rPr>
                <w:rFonts w:ascii="Times New Roman" w:hAnsi="Times New Roman"/>
                <w:sz w:val="18"/>
                <w:szCs w:val="18"/>
              </w:rPr>
              <w:t>(622–979)</w:t>
            </w:r>
          </w:p>
        </w:tc>
      </w:tr>
      <w:tr w:rsidR="00423226" w:rsidRPr="00E071B8" w14:paraId="2198BE1E" w14:textId="4D698E2E" w:rsidTr="0084001A">
        <w:trPr>
          <w:trHeight w:val="707"/>
        </w:trPr>
        <w:tc>
          <w:tcPr>
            <w:tcW w:w="987" w:type="pct"/>
            <w:vMerge/>
            <w:tcBorders>
              <w:bottom w:val="single" w:sz="4" w:space="0" w:color="auto"/>
            </w:tcBorders>
            <w:noWrap/>
            <w:vAlign w:val="center"/>
          </w:tcPr>
          <w:p w14:paraId="028CAF8C" w14:textId="77777777" w:rsidR="00955620" w:rsidRPr="00E071B8" w:rsidRDefault="00955620" w:rsidP="003F11F6">
            <w:pPr>
              <w:jc w:val="center"/>
              <w:rPr>
                <w:rFonts w:ascii="Times New Roman" w:hAnsi="Times New Roman" w:cs="Times New Roman"/>
              </w:rPr>
            </w:pPr>
          </w:p>
        </w:tc>
        <w:tc>
          <w:tcPr>
            <w:tcW w:w="713" w:type="pct"/>
            <w:vAlign w:val="center"/>
          </w:tcPr>
          <w:p w14:paraId="6A37456B" w14:textId="66349EAE" w:rsidR="00955620" w:rsidRPr="00E071B8" w:rsidRDefault="00955620" w:rsidP="003F11F6">
            <w:pPr>
              <w:jc w:val="center"/>
              <w:rPr>
                <w:rFonts w:ascii="Times New Roman" w:hAnsi="Times New Roman" w:cs="Times New Roman"/>
                <w:sz w:val="18"/>
                <w:szCs w:val="18"/>
              </w:rPr>
            </w:pPr>
            <w:r w:rsidRPr="00E071B8">
              <w:rPr>
                <w:rFonts w:ascii="Times New Roman" w:hAnsi="Times New Roman" w:cs="Times New Roman"/>
                <w:sz w:val="18"/>
                <w:szCs w:val="18"/>
              </w:rPr>
              <w:t>YLD</w:t>
            </w:r>
          </w:p>
        </w:tc>
        <w:tc>
          <w:tcPr>
            <w:tcW w:w="635" w:type="pct"/>
            <w:vAlign w:val="center"/>
          </w:tcPr>
          <w:p w14:paraId="0A943CBB" w14:textId="75CC6ECB"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48.964</w:t>
            </w:r>
          </w:p>
          <w:p w14:paraId="656EFADE" w14:textId="099082E9"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(34.429–67.257)</w:t>
            </w:r>
          </w:p>
        </w:tc>
        <w:tc>
          <w:tcPr>
            <w:tcW w:w="676" w:type="pct"/>
            <w:shd w:val="clear" w:color="auto" w:fill="DEEAF6" w:themeFill="accent5" w:themeFillTint="33"/>
            <w:vAlign w:val="center"/>
          </w:tcPr>
          <w:p w14:paraId="6FDD30AB" w14:textId="07FAD7C0"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70.905</w:t>
            </w:r>
          </w:p>
          <w:p w14:paraId="6D9AF967" w14:textId="3D338F95"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(49.050–98.578)</w:t>
            </w:r>
          </w:p>
        </w:tc>
        <w:tc>
          <w:tcPr>
            <w:tcW w:w="635" w:type="pct"/>
            <w:shd w:val="clear" w:color="auto" w:fill="DEEAF6" w:themeFill="accent5" w:themeFillTint="33"/>
            <w:vAlign w:val="center"/>
          </w:tcPr>
          <w:p w14:paraId="20B4E340" w14:textId="7E180EC2"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72.145</w:t>
            </w:r>
          </w:p>
          <w:p w14:paraId="6D5ECDB1" w14:textId="7BFB1B30"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(49.296–98.731)</w:t>
            </w:r>
          </w:p>
        </w:tc>
        <w:tc>
          <w:tcPr>
            <w:tcW w:w="638" w:type="pct"/>
            <w:vAlign w:val="center"/>
          </w:tcPr>
          <w:p w14:paraId="5975DBBF" w14:textId="6B4F043C"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72.754</w:t>
            </w:r>
          </w:p>
          <w:p w14:paraId="6905E114" w14:textId="51625F1E"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(50.216–100.092)</w:t>
            </w:r>
          </w:p>
        </w:tc>
        <w:tc>
          <w:tcPr>
            <w:tcW w:w="716" w:type="pct"/>
            <w:shd w:val="clear" w:color="auto" w:fill="FFF2CC" w:themeFill="accent4" w:themeFillTint="33"/>
            <w:vAlign w:val="center"/>
          </w:tcPr>
          <w:p w14:paraId="2AB8AE84" w14:textId="0267A61A" w:rsidR="00423226" w:rsidRDefault="00A65F6D" w:rsidP="0010221B">
            <w:pPr>
              <w:spacing w:after="0" w:line="240" w:lineRule="auto"/>
              <w:jc w:val="center"/>
              <w:rPr>
                <w:rFonts w:ascii="Times New Roman" w:hAnsi="Times New Roman"/>
                <w:sz w:val="18"/>
                <w:szCs w:val="18"/>
              </w:rPr>
            </w:pPr>
            <w:r w:rsidRPr="00A65F6D">
              <w:rPr>
                <w:rFonts w:ascii="Times New Roman" w:hAnsi="Times New Roman"/>
                <w:sz w:val="18"/>
                <w:szCs w:val="18"/>
              </w:rPr>
              <w:t>274</w:t>
            </w:r>
            <w:r w:rsidR="00054817">
              <w:rPr>
                <w:rFonts w:ascii="Times New Roman" w:hAnsi="Times New Roman"/>
                <w:sz w:val="18"/>
                <w:szCs w:val="18"/>
              </w:rPr>
              <w:t>.</w:t>
            </w:r>
            <w:r w:rsidRPr="00A65F6D">
              <w:rPr>
                <w:rFonts w:ascii="Times New Roman" w:hAnsi="Times New Roman"/>
                <w:sz w:val="18"/>
                <w:szCs w:val="18"/>
              </w:rPr>
              <w:t>710</w:t>
            </w:r>
          </w:p>
          <w:p w14:paraId="65805D64" w14:textId="44AD17DF" w:rsidR="00955620" w:rsidRPr="00E071B8" w:rsidRDefault="00A65F6D" w:rsidP="0010221B">
            <w:pPr>
              <w:spacing w:after="0" w:line="240" w:lineRule="auto"/>
              <w:jc w:val="center"/>
              <w:rPr>
                <w:rFonts w:ascii="Times New Roman" w:hAnsi="Times New Roman"/>
                <w:sz w:val="18"/>
                <w:szCs w:val="18"/>
              </w:rPr>
            </w:pPr>
            <w:r w:rsidRPr="00A65F6D">
              <w:rPr>
                <w:rFonts w:ascii="Times New Roman" w:hAnsi="Times New Roman"/>
                <w:sz w:val="18"/>
                <w:szCs w:val="18"/>
              </w:rPr>
              <w:t>(192</w:t>
            </w:r>
            <w:r w:rsidR="00054817">
              <w:rPr>
                <w:rFonts w:ascii="Times New Roman" w:hAnsi="Times New Roman"/>
                <w:sz w:val="18"/>
                <w:szCs w:val="18"/>
              </w:rPr>
              <w:t>.</w:t>
            </w:r>
            <w:r w:rsidRPr="00A65F6D">
              <w:rPr>
                <w:rFonts w:ascii="Times New Roman" w:hAnsi="Times New Roman"/>
                <w:sz w:val="18"/>
                <w:szCs w:val="18"/>
              </w:rPr>
              <w:t>230–373</w:t>
            </w:r>
            <w:r w:rsidR="00054817">
              <w:rPr>
                <w:rFonts w:ascii="Times New Roman" w:hAnsi="Times New Roman"/>
                <w:sz w:val="18"/>
                <w:szCs w:val="18"/>
              </w:rPr>
              <w:t>.</w:t>
            </w:r>
            <w:r w:rsidRPr="00A65F6D">
              <w:rPr>
                <w:rFonts w:ascii="Times New Roman" w:hAnsi="Times New Roman"/>
                <w:sz w:val="18"/>
                <w:szCs w:val="18"/>
              </w:rPr>
              <w:t>788)</w:t>
            </w:r>
          </w:p>
        </w:tc>
      </w:tr>
      <w:tr w:rsidR="00423226" w:rsidRPr="00E071B8" w14:paraId="4AB00D9B" w14:textId="088BA7A3" w:rsidTr="0084001A">
        <w:trPr>
          <w:trHeight w:val="839"/>
        </w:trPr>
        <w:tc>
          <w:tcPr>
            <w:tcW w:w="987" w:type="pct"/>
            <w:vMerge/>
            <w:tcBorders>
              <w:top w:val="single" w:sz="4" w:space="0" w:color="auto"/>
              <w:bottom w:val="single" w:sz="4" w:space="0" w:color="auto"/>
            </w:tcBorders>
            <w:noWrap/>
            <w:vAlign w:val="center"/>
          </w:tcPr>
          <w:p w14:paraId="6DECA3A8" w14:textId="77777777" w:rsidR="00955620" w:rsidRPr="00E071B8" w:rsidRDefault="00955620" w:rsidP="003F11F6">
            <w:pPr>
              <w:jc w:val="center"/>
              <w:rPr>
                <w:rFonts w:ascii="Times New Roman" w:hAnsi="Times New Roman" w:cs="Times New Roman"/>
              </w:rPr>
            </w:pPr>
          </w:p>
        </w:tc>
        <w:tc>
          <w:tcPr>
            <w:tcW w:w="713" w:type="pct"/>
            <w:tcBorders>
              <w:bottom w:val="single" w:sz="4" w:space="0" w:color="auto"/>
            </w:tcBorders>
            <w:vAlign w:val="center"/>
          </w:tcPr>
          <w:p w14:paraId="7518CC72" w14:textId="77777777" w:rsidR="0067345D" w:rsidRPr="0067345D" w:rsidRDefault="0067345D" w:rsidP="0084001A">
            <w:pPr>
              <w:spacing w:after="0"/>
              <w:jc w:val="center"/>
              <w:rPr>
                <w:rFonts w:ascii="Times New Roman" w:hAnsi="Times New Roman" w:cs="Times New Roman"/>
                <w:sz w:val="18"/>
                <w:szCs w:val="18"/>
              </w:rPr>
            </w:pPr>
            <w:r w:rsidRPr="0067345D">
              <w:rPr>
                <w:rFonts w:ascii="Times New Roman" w:hAnsi="Times New Roman" w:cs="Times New Roman"/>
                <w:sz w:val="18"/>
                <w:szCs w:val="18"/>
              </w:rPr>
              <w:t>заболеваемость</w:t>
            </w:r>
          </w:p>
          <w:p w14:paraId="2A4F6463" w14:textId="536837D6" w:rsidR="00955620" w:rsidRPr="00E071B8" w:rsidRDefault="0067345D" w:rsidP="0067345D">
            <w:pPr>
              <w:jc w:val="center"/>
              <w:rPr>
                <w:rFonts w:ascii="Times New Roman" w:hAnsi="Times New Roman" w:cs="Times New Roman"/>
                <w:sz w:val="18"/>
                <w:szCs w:val="18"/>
              </w:rPr>
            </w:pPr>
            <w:r w:rsidRPr="0067345D">
              <w:rPr>
                <w:rFonts w:ascii="Times New Roman" w:hAnsi="Times New Roman" w:cs="Times New Roman"/>
                <w:sz w:val="18"/>
                <w:szCs w:val="18"/>
              </w:rPr>
              <w:t>на 100.000</w:t>
            </w:r>
          </w:p>
        </w:tc>
        <w:tc>
          <w:tcPr>
            <w:tcW w:w="635" w:type="pct"/>
            <w:tcBorders>
              <w:bottom w:val="single" w:sz="4" w:space="0" w:color="auto"/>
            </w:tcBorders>
            <w:vAlign w:val="center"/>
          </w:tcPr>
          <w:p w14:paraId="4D4F755B" w14:textId="45E7DC56"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276</w:t>
            </w:r>
          </w:p>
          <w:p w14:paraId="42CAE349" w14:textId="0C6D046D"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(194–379)</w:t>
            </w:r>
          </w:p>
        </w:tc>
        <w:tc>
          <w:tcPr>
            <w:tcW w:w="676" w:type="pct"/>
            <w:tcBorders>
              <w:bottom w:val="single" w:sz="4" w:space="0" w:color="auto"/>
            </w:tcBorders>
            <w:shd w:val="clear" w:color="auto" w:fill="DEEAF6" w:themeFill="accent5" w:themeFillTint="33"/>
            <w:vAlign w:val="center"/>
          </w:tcPr>
          <w:p w14:paraId="0A6D2D0F" w14:textId="6AFCB24C"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301</w:t>
            </w:r>
          </w:p>
          <w:p w14:paraId="7C7E3FA2" w14:textId="7C5600E4"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(209–419)</w:t>
            </w:r>
          </w:p>
        </w:tc>
        <w:tc>
          <w:tcPr>
            <w:tcW w:w="635" w:type="pct"/>
            <w:tcBorders>
              <w:bottom w:val="single" w:sz="4" w:space="0" w:color="auto"/>
            </w:tcBorders>
            <w:shd w:val="clear" w:color="auto" w:fill="DEEAF6" w:themeFill="accent5" w:themeFillTint="33"/>
            <w:vAlign w:val="center"/>
          </w:tcPr>
          <w:p w14:paraId="02BB28F3" w14:textId="7B50EC64"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310</w:t>
            </w:r>
          </w:p>
          <w:p w14:paraId="125C1B12" w14:textId="1966403D"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(212–425)</w:t>
            </w:r>
          </w:p>
        </w:tc>
        <w:tc>
          <w:tcPr>
            <w:tcW w:w="638" w:type="pct"/>
            <w:tcBorders>
              <w:bottom w:val="single" w:sz="4" w:space="0" w:color="auto"/>
            </w:tcBorders>
            <w:vAlign w:val="center"/>
          </w:tcPr>
          <w:p w14:paraId="6E53FF99" w14:textId="6A89AFFD"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310</w:t>
            </w:r>
          </w:p>
          <w:p w14:paraId="728746B2" w14:textId="611E9C03"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(214–427)</w:t>
            </w:r>
          </w:p>
        </w:tc>
        <w:tc>
          <w:tcPr>
            <w:tcW w:w="716" w:type="pct"/>
            <w:tcBorders>
              <w:bottom w:val="single" w:sz="4" w:space="0" w:color="auto"/>
            </w:tcBorders>
            <w:shd w:val="clear" w:color="auto" w:fill="FFF2CC" w:themeFill="accent4" w:themeFillTint="33"/>
            <w:vAlign w:val="center"/>
          </w:tcPr>
          <w:p w14:paraId="7E719151" w14:textId="5D5BED37" w:rsidR="00423226" w:rsidRDefault="00A65F6D" w:rsidP="0010221B">
            <w:pPr>
              <w:spacing w:after="0" w:line="240" w:lineRule="auto"/>
              <w:jc w:val="center"/>
              <w:rPr>
                <w:rFonts w:ascii="Times New Roman" w:hAnsi="Times New Roman"/>
                <w:sz w:val="18"/>
                <w:szCs w:val="18"/>
              </w:rPr>
            </w:pPr>
            <w:r w:rsidRPr="00A65F6D">
              <w:rPr>
                <w:rFonts w:ascii="Times New Roman" w:hAnsi="Times New Roman"/>
                <w:sz w:val="18"/>
                <w:szCs w:val="18"/>
              </w:rPr>
              <w:t>298</w:t>
            </w:r>
          </w:p>
          <w:p w14:paraId="70AAD7AD" w14:textId="0A0BB6D4" w:rsidR="00955620" w:rsidRPr="00E071B8" w:rsidRDefault="00A65F6D" w:rsidP="0010221B">
            <w:pPr>
              <w:spacing w:after="0" w:line="240" w:lineRule="auto"/>
              <w:jc w:val="center"/>
              <w:rPr>
                <w:rFonts w:ascii="Times New Roman" w:hAnsi="Times New Roman"/>
                <w:sz w:val="18"/>
                <w:szCs w:val="18"/>
              </w:rPr>
            </w:pPr>
            <w:r w:rsidRPr="00A65F6D">
              <w:rPr>
                <w:rFonts w:ascii="Times New Roman" w:hAnsi="Times New Roman"/>
                <w:sz w:val="18"/>
                <w:szCs w:val="18"/>
              </w:rPr>
              <w:t>(208–405)</w:t>
            </w:r>
          </w:p>
        </w:tc>
      </w:tr>
      <w:tr w:rsidR="00423226" w:rsidRPr="00E071B8" w14:paraId="23409E8E" w14:textId="65210247" w:rsidTr="0041496A">
        <w:trPr>
          <w:trHeight w:val="703"/>
        </w:trPr>
        <w:tc>
          <w:tcPr>
            <w:tcW w:w="987" w:type="pct"/>
            <w:vMerge w:val="restart"/>
            <w:shd w:val="clear" w:color="auto" w:fill="E2EFD9" w:themeFill="accent6" w:themeFillTint="33"/>
            <w:noWrap/>
            <w:vAlign w:val="center"/>
          </w:tcPr>
          <w:p w14:paraId="39F03F55" w14:textId="77777777" w:rsidR="00955620" w:rsidRPr="00E071B8" w:rsidRDefault="00955620" w:rsidP="003F11F6">
            <w:pPr>
              <w:jc w:val="center"/>
              <w:rPr>
                <w:rFonts w:ascii="Times New Roman" w:hAnsi="Times New Roman" w:cs="Times New Roman"/>
              </w:rPr>
            </w:pPr>
          </w:p>
          <w:p w14:paraId="2B0E460D" w14:textId="6EC941DA" w:rsidR="00955620" w:rsidRPr="00E071B8" w:rsidRDefault="00955620" w:rsidP="003F11F6">
            <w:pPr>
              <w:jc w:val="center"/>
              <w:rPr>
                <w:rFonts w:ascii="Times New Roman" w:hAnsi="Times New Roman" w:cs="Times New Roman"/>
              </w:rPr>
            </w:pPr>
            <w:r w:rsidRPr="00E071B8">
              <w:rPr>
                <w:rFonts w:ascii="Times New Roman" w:hAnsi="Times New Roman" w:cs="Times New Roman"/>
              </w:rPr>
              <w:t>Центрально-Восточная</w:t>
            </w:r>
          </w:p>
          <w:p w14:paraId="6D4AEE82" w14:textId="6EACE85C" w:rsidR="00955620" w:rsidRPr="00E071B8" w:rsidRDefault="00955620" w:rsidP="003F11F6">
            <w:pPr>
              <w:jc w:val="center"/>
              <w:rPr>
                <w:rFonts w:ascii="Times New Roman" w:hAnsi="Times New Roman" w:cs="Times New Roman"/>
              </w:rPr>
            </w:pPr>
            <w:r w:rsidRPr="00E071B8">
              <w:rPr>
                <w:rFonts w:ascii="Times New Roman" w:hAnsi="Times New Roman" w:cs="Times New Roman"/>
              </w:rPr>
              <w:t>Европа</w:t>
            </w:r>
          </w:p>
          <w:p w14:paraId="40C13496" w14:textId="1676F969" w:rsidR="00955620" w:rsidRPr="00E071B8" w:rsidRDefault="00955620" w:rsidP="003F11F6">
            <w:pPr>
              <w:jc w:val="center"/>
              <w:rPr>
                <w:rFonts w:ascii="Times New Roman" w:hAnsi="Times New Roman" w:cs="Times New Roman"/>
              </w:rPr>
            </w:pPr>
            <w:r w:rsidRPr="00E071B8">
              <w:rPr>
                <w:rFonts w:ascii="Times New Roman" w:hAnsi="Times New Roman" w:cs="Times New Roman"/>
              </w:rPr>
              <w:t>и Центральная Азия</w:t>
            </w:r>
          </w:p>
        </w:tc>
        <w:tc>
          <w:tcPr>
            <w:tcW w:w="713" w:type="pct"/>
            <w:shd w:val="clear" w:color="auto" w:fill="E2EFD9" w:themeFill="accent6" w:themeFillTint="33"/>
            <w:vAlign w:val="center"/>
          </w:tcPr>
          <w:p w14:paraId="28DB324D" w14:textId="42488214" w:rsidR="00955620" w:rsidRPr="00E071B8" w:rsidRDefault="0067345D" w:rsidP="007B4BBE">
            <w:pPr>
              <w:jc w:val="center"/>
              <w:rPr>
                <w:rFonts w:ascii="Times New Roman" w:hAnsi="Times New Roman" w:cs="Times New Roman"/>
                <w:sz w:val="18"/>
                <w:szCs w:val="18"/>
              </w:rPr>
            </w:pPr>
            <w:r w:rsidRPr="0067345D">
              <w:rPr>
                <w:rFonts w:ascii="Times New Roman" w:hAnsi="Times New Roman" w:cs="Times New Roman"/>
                <w:sz w:val="18"/>
                <w:szCs w:val="18"/>
              </w:rPr>
              <w:t>общее количество случаев</w:t>
            </w:r>
          </w:p>
        </w:tc>
        <w:tc>
          <w:tcPr>
            <w:tcW w:w="635" w:type="pct"/>
            <w:shd w:val="clear" w:color="auto" w:fill="E2EFD9" w:themeFill="accent6" w:themeFillTint="33"/>
            <w:vAlign w:val="center"/>
          </w:tcPr>
          <w:p w14:paraId="7EC6ACDF" w14:textId="793D563C"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189.861</w:t>
            </w:r>
          </w:p>
          <w:p w14:paraId="4F0B38C8" w14:textId="7F2D20FD"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(156.308–226.756)</w:t>
            </w:r>
          </w:p>
        </w:tc>
        <w:tc>
          <w:tcPr>
            <w:tcW w:w="676" w:type="pct"/>
            <w:shd w:val="clear" w:color="auto" w:fill="DEEAF6" w:themeFill="accent5" w:themeFillTint="33"/>
            <w:vAlign w:val="center"/>
          </w:tcPr>
          <w:p w14:paraId="58B80FC2" w14:textId="41224644"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275.179</w:t>
            </w:r>
          </w:p>
          <w:p w14:paraId="7C8E25C5" w14:textId="3D4B6684"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(221.331–336.004)</w:t>
            </w:r>
          </w:p>
        </w:tc>
        <w:tc>
          <w:tcPr>
            <w:tcW w:w="635" w:type="pct"/>
            <w:shd w:val="clear" w:color="auto" w:fill="DEEAF6" w:themeFill="accent5" w:themeFillTint="33"/>
            <w:vAlign w:val="center"/>
          </w:tcPr>
          <w:p w14:paraId="7BC526B0" w14:textId="5AEE6BF4"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256.698</w:t>
            </w:r>
          </w:p>
          <w:p w14:paraId="744C03F4" w14:textId="4B42E975"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(207.995–311.453)</w:t>
            </w:r>
          </w:p>
        </w:tc>
        <w:tc>
          <w:tcPr>
            <w:tcW w:w="638" w:type="pct"/>
            <w:shd w:val="clear" w:color="auto" w:fill="E2EFD9" w:themeFill="accent6" w:themeFillTint="33"/>
            <w:vAlign w:val="center"/>
          </w:tcPr>
          <w:p w14:paraId="5D8FCC4B" w14:textId="07B053E6"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247.331</w:t>
            </w:r>
          </w:p>
          <w:p w14:paraId="436B4D21" w14:textId="269B3572"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(203.706–297.748)</w:t>
            </w:r>
          </w:p>
        </w:tc>
        <w:tc>
          <w:tcPr>
            <w:tcW w:w="716" w:type="pct"/>
            <w:shd w:val="clear" w:color="auto" w:fill="FFF2CC" w:themeFill="accent4" w:themeFillTint="33"/>
            <w:vAlign w:val="center"/>
          </w:tcPr>
          <w:p w14:paraId="1A42DDF2" w14:textId="40795C6E" w:rsidR="00423226" w:rsidRDefault="00A65F6D" w:rsidP="0010221B">
            <w:pPr>
              <w:tabs>
                <w:tab w:val="decimal" w:pos="88"/>
              </w:tabs>
              <w:spacing w:after="0" w:line="240" w:lineRule="auto"/>
              <w:jc w:val="center"/>
              <w:rPr>
                <w:rFonts w:ascii="Times New Roman" w:hAnsi="Times New Roman"/>
                <w:sz w:val="18"/>
                <w:szCs w:val="18"/>
              </w:rPr>
            </w:pPr>
            <w:r w:rsidRPr="00A65F6D">
              <w:rPr>
                <w:rFonts w:ascii="Times New Roman" w:hAnsi="Times New Roman"/>
                <w:sz w:val="18"/>
                <w:szCs w:val="18"/>
              </w:rPr>
              <w:t>1</w:t>
            </w:r>
            <w:r w:rsidR="009034FA">
              <w:rPr>
                <w:rFonts w:ascii="Times New Roman" w:hAnsi="Times New Roman"/>
                <w:sz w:val="18"/>
                <w:szCs w:val="18"/>
              </w:rPr>
              <w:t>.</w:t>
            </w:r>
            <w:r w:rsidRPr="00A65F6D">
              <w:rPr>
                <w:rFonts w:ascii="Times New Roman" w:hAnsi="Times New Roman"/>
                <w:sz w:val="18"/>
                <w:szCs w:val="18"/>
              </w:rPr>
              <w:t>004</w:t>
            </w:r>
            <w:r w:rsidR="009034FA">
              <w:rPr>
                <w:rFonts w:ascii="Times New Roman" w:hAnsi="Times New Roman"/>
                <w:sz w:val="18"/>
                <w:szCs w:val="18"/>
              </w:rPr>
              <w:t>.</w:t>
            </w:r>
            <w:r w:rsidRPr="00A65F6D">
              <w:rPr>
                <w:rFonts w:ascii="Times New Roman" w:hAnsi="Times New Roman"/>
                <w:sz w:val="18"/>
                <w:szCs w:val="18"/>
              </w:rPr>
              <w:t>098</w:t>
            </w:r>
          </w:p>
          <w:p w14:paraId="3E615681" w14:textId="33CBEF8F" w:rsidR="00955620" w:rsidRPr="00E071B8" w:rsidRDefault="00A65F6D" w:rsidP="0010221B">
            <w:pPr>
              <w:spacing w:after="0" w:line="240" w:lineRule="auto"/>
              <w:jc w:val="center"/>
              <w:rPr>
                <w:rFonts w:ascii="Times New Roman" w:hAnsi="Times New Roman"/>
                <w:sz w:val="18"/>
                <w:szCs w:val="18"/>
              </w:rPr>
            </w:pPr>
            <w:r w:rsidRPr="00A65F6D">
              <w:rPr>
                <w:rFonts w:ascii="Times New Roman" w:hAnsi="Times New Roman"/>
                <w:sz w:val="18"/>
                <w:szCs w:val="18"/>
              </w:rPr>
              <w:t>(839</w:t>
            </w:r>
            <w:r w:rsidR="009034FA">
              <w:rPr>
                <w:rFonts w:ascii="Times New Roman" w:hAnsi="Times New Roman"/>
                <w:sz w:val="18"/>
                <w:szCs w:val="18"/>
              </w:rPr>
              <w:t>.</w:t>
            </w:r>
            <w:r w:rsidRPr="00A65F6D">
              <w:rPr>
                <w:rFonts w:ascii="Times New Roman" w:hAnsi="Times New Roman"/>
                <w:sz w:val="18"/>
                <w:szCs w:val="18"/>
              </w:rPr>
              <w:t>357–1</w:t>
            </w:r>
            <w:r w:rsidR="009034FA">
              <w:rPr>
                <w:rFonts w:ascii="Times New Roman" w:hAnsi="Times New Roman"/>
                <w:sz w:val="18"/>
                <w:szCs w:val="18"/>
              </w:rPr>
              <w:t>.</w:t>
            </w:r>
            <w:r w:rsidRPr="00A65F6D">
              <w:rPr>
                <w:rFonts w:ascii="Times New Roman" w:hAnsi="Times New Roman"/>
                <w:sz w:val="18"/>
                <w:szCs w:val="18"/>
              </w:rPr>
              <w:t>194</w:t>
            </w:r>
            <w:r w:rsidR="009034FA">
              <w:rPr>
                <w:rFonts w:ascii="Times New Roman" w:hAnsi="Times New Roman"/>
                <w:sz w:val="18"/>
                <w:szCs w:val="18"/>
              </w:rPr>
              <w:t>.</w:t>
            </w:r>
            <w:r w:rsidRPr="00A65F6D">
              <w:rPr>
                <w:rFonts w:ascii="Times New Roman" w:hAnsi="Times New Roman"/>
                <w:sz w:val="18"/>
                <w:szCs w:val="18"/>
              </w:rPr>
              <w:t>942)</w:t>
            </w:r>
          </w:p>
        </w:tc>
      </w:tr>
      <w:tr w:rsidR="00423226" w:rsidRPr="00E071B8" w14:paraId="17DF2011" w14:textId="37405E3E" w:rsidTr="0041496A">
        <w:trPr>
          <w:trHeight w:val="700"/>
        </w:trPr>
        <w:tc>
          <w:tcPr>
            <w:tcW w:w="987" w:type="pct"/>
            <w:vMerge/>
            <w:shd w:val="clear" w:color="auto" w:fill="E2EFD9" w:themeFill="accent6" w:themeFillTint="33"/>
            <w:noWrap/>
            <w:vAlign w:val="center"/>
          </w:tcPr>
          <w:p w14:paraId="10065D9F" w14:textId="77777777" w:rsidR="00955620" w:rsidRPr="00E071B8" w:rsidRDefault="00955620" w:rsidP="003F11F6">
            <w:pPr>
              <w:jc w:val="center"/>
              <w:rPr>
                <w:rFonts w:ascii="Times New Roman" w:hAnsi="Times New Roman" w:cs="Times New Roman"/>
              </w:rPr>
            </w:pPr>
          </w:p>
        </w:tc>
        <w:tc>
          <w:tcPr>
            <w:tcW w:w="713" w:type="pct"/>
            <w:shd w:val="clear" w:color="auto" w:fill="E2EFD9" w:themeFill="accent6" w:themeFillTint="33"/>
            <w:vAlign w:val="center"/>
          </w:tcPr>
          <w:p w14:paraId="15DBFBD4" w14:textId="77777777" w:rsidR="0067345D" w:rsidRPr="0067345D" w:rsidRDefault="0067345D" w:rsidP="0084001A">
            <w:pPr>
              <w:spacing w:after="0"/>
              <w:jc w:val="center"/>
              <w:rPr>
                <w:rFonts w:ascii="Times New Roman" w:hAnsi="Times New Roman" w:cs="Times New Roman"/>
                <w:sz w:val="18"/>
                <w:szCs w:val="18"/>
              </w:rPr>
            </w:pPr>
            <w:r w:rsidRPr="0067345D">
              <w:rPr>
                <w:rFonts w:ascii="Times New Roman" w:hAnsi="Times New Roman" w:cs="Times New Roman"/>
                <w:sz w:val="18"/>
                <w:szCs w:val="18"/>
              </w:rPr>
              <w:t>распространенность</w:t>
            </w:r>
          </w:p>
          <w:p w14:paraId="5F425C60" w14:textId="3358ABD7" w:rsidR="00955620" w:rsidRPr="00E071B8" w:rsidRDefault="0067345D" w:rsidP="0067345D">
            <w:pPr>
              <w:jc w:val="center"/>
              <w:rPr>
                <w:rFonts w:ascii="Times New Roman" w:hAnsi="Times New Roman" w:cs="Times New Roman"/>
                <w:sz w:val="18"/>
                <w:szCs w:val="18"/>
              </w:rPr>
            </w:pPr>
            <w:r w:rsidRPr="0067345D">
              <w:rPr>
                <w:rFonts w:ascii="Times New Roman" w:hAnsi="Times New Roman" w:cs="Times New Roman"/>
                <w:sz w:val="18"/>
                <w:szCs w:val="18"/>
              </w:rPr>
              <w:t>на 100.000</w:t>
            </w:r>
          </w:p>
        </w:tc>
        <w:tc>
          <w:tcPr>
            <w:tcW w:w="635" w:type="pct"/>
            <w:shd w:val="clear" w:color="auto" w:fill="E2EFD9" w:themeFill="accent6" w:themeFillTint="33"/>
            <w:vAlign w:val="center"/>
          </w:tcPr>
          <w:p w14:paraId="6F988521" w14:textId="128F5362"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837</w:t>
            </w:r>
          </w:p>
          <w:p w14:paraId="0FDEB0E2" w14:textId="564D53E6" w:rsidR="00955620" w:rsidRPr="00E071B8" w:rsidRDefault="00955620" w:rsidP="007B4BBE">
            <w:pPr>
              <w:spacing w:after="0" w:line="240" w:lineRule="auto"/>
              <w:jc w:val="center"/>
              <w:rPr>
                <w:rFonts w:ascii="Times New Roman" w:hAnsi="Times New Roman"/>
                <w:sz w:val="18"/>
                <w:szCs w:val="18"/>
              </w:rPr>
            </w:pPr>
            <w:r w:rsidRPr="00E071B8">
              <w:rPr>
                <w:rFonts w:ascii="Times New Roman" w:hAnsi="Times New Roman"/>
                <w:sz w:val="18"/>
                <w:szCs w:val="18"/>
              </w:rPr>
              <w:t>(689–1000)</w:t>
            </w:r>
          </w:p>
        </w:tc>
        <w:tc>
          <w:tcPr>
            <w:tcW w:w="676" w:type="pct"/>
            <w:shd w:val="clear" w:color="auto" w:fill="DEEAF6" w:themeFill="accent5" w:themeFillTint="33"/>
            <w:vAlign w:val="center"/>
          </w:tcPr>
          <w:p w14:paraId="0C8AF697" w14:textId="1F7E8C41" w:rsidR="00955620" w:rsidRPr="00E071B8" w:rsidRDefault="00955620" w:rsidP="00F911DD">
            <w:pPr>
              <w:tabs>
                <w:tab w:val="decimal" w:pos="148"/>
              </w:tabs>
              <w:spacing w:after="0" w:line="240" w:lineRule="auto"/>
              <w:jc w:val="center"/>
              <w:rPr>
                <w:rFonts w:ascii="Times New Roman" w:hAnsi="Times New Roman"/>
                <w:sz w:val="18"/>
                <w:szCs w:val="18"/>
              </w:rPr>
            </w:pPr>
            <w:r w:rsidRPr="00E071B8">
              <w:rPr>
                <w:rFonts w:ascii="Times New Roman" w:hAnsi="Times New Roman"/>
                <w:sz w:val="18"/>
                <w:szCs w:val="18"/>
              </w:rPr>
              <w:t>1.001</w:t>
            </w:r>
          </w:p>
          <w:p w14:paraId="6D34980E" w14:textId="49383661"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(805–1222)</w:t>
            </w:r>
          </w:p>
        </w:tc>
        <w:tc>
          <w:tcPr>
            <w:tcW w:w="635" w:type="pct"/>
            <w:shd w:val="clear" w:color="auto" w:fill="DEEAF6" w:themeFill="accent5" w:themeFillTint="33"/>
            <w:vAlign w:val="center"/>
          </w:tcPr>
          <w:p w14:paraId="322E40E3" w14:textId="54D74F30" w:rsidR="00955620" w:rsidRPr="00E071B8" w:rsidRDefault="00955620" w:rsidP="00F911DD">
            <w:pPr>
              <w:tabs>
                <w:tab w:val="decimal" w:pos="132"/>
              </w:tabs>
              <w:spacing w:after="0" w:line="240" w:lineRule="auto"/>
              <w:jc w:val="center"/>
              <w:rPr>
                <w:rFonts w:ascii="Times New Roman" w:hAnsi="Times New Roman"/>
                <w:sz w:val="18"/>
                <w:szCs w:val="18"/>
              </w:rPr>
            </w:pPr>
            <w:r w:rsidRPr="00E071B8">
              <w:rPr>
                <w:rFonts w:ascii="Times New Roman" w:hAnsi="Times New Roman"/>
                <w:sz w:val="18"/>
                <w:szCs w:val="18"/>
              </w:rPr>
              <w:t>1.066</w:t>
            </w:r>
          </w:p>
          <w:p w14:paraId="15BA35A5" w14:textId="4A22C00B" w:rsidR="00955620" w:rsidRPr="00E071B8" w:rsidRDefault="00955620" w:rsidP="00F911DD">
            <w:pPr>
              <w:tabs>
                <w:tab w:val="decimal" w:pos="558"/>
              </w:tabs>
              <w:spacing w:after="0" w:line="240" w:lineRule="auto"/>
              <w:jc w:val="center"/>
              <w:rPr>
                <w:rFonts w:ascii="Times New Roman" w:hAnsi="Times New Roman"/>
                <w:sz w:val="18"/>
                <w:szCs w:val="18"/>
              </w:rPr>
            </w:pPr>
            <w:r w:rsidRPr="00E071B8">
              <w:rPr>
                <w:rFonts w:ascii="Times New Roman" w:hAnsi="Times New Roman"/>
                <w:sz w:val="18"/>
                <w:szCs w:val="18"/>
              </w:rPr>
              <w:t>(864–1293)</w:t>
            </w:r>
          </w:p>
        </w:tc>
        <w:tc>
          <w:tcPr>
            <w:tcW w:w="638" w:type="pct"/>
            <w:shd w:val="clear" w:color="auto" w:fill="E2EFD9" w:themeFill="accent6" w:themeFillTint="33"/>
            <w:vAlign w:val="center"/>
          </w:tcPr>
          <w:p w14:paraId="37C9745E" w14:textId="6305B968" w:rsidR="00955620" w:rsidRPr="00E071B8" w:rsidRDefault="00955620" w:rsidP="00F911DD">
            <w:pPr>
              <w:tabs>
                <w:tab w:val="decimal" w:pos="85"/>
              </w:tabs>
              <w:spacing w:after="0" w:line="240" w:lineRule="auto"/>
              <w:jc w:val="center"/>
              <w:rPr>
                <w:rFonts w:ascii="Times New Roman" w:hAnsi="Times New Roman"/>
                <w:sz w:val="18"/>
                <w:szCs w:val="18"/>
              </w:rPr>
            </w:pPr>
            <w:r w:rsidRPr="00E071B8">
              <w:rPr>
                <w:rFonts w:ascii="Times New Roman" w:hAnsi="Times New Roman"/>
                <w:sz w:val="18"/>
                <w:szCs w:val="18"/>
              </w:rPr>
              <w:t>1.083</w:t>
            </w:r>
          </w:p>
          <w:p w14:paraId="23A8A56E" w14:textId="337C049B"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(892–1304)</w:t>
            </w:r>
          </w:p>
        </w:tc>
        <w:tc>
          <w:tcPr>
            <w:tcW w:w="716" w:type="pct"/>
            <w:shd w:val="clear" w:color="auto" w:fill="FFF2CC" w:themeFill="accent4" w:themeFillTint="33"/>
            <w:vAlign w:val="center"/>
          </w:tcPr>
          <w:p w14:paraId="1D5458D5" w14:textId="3A8CD1B1" w:rsidR="00423226" w:rsidRDefault="00A65F6D" w:rsidP="0010221B">
            <w:pPr>
              <w:spacing w:after="0" w:line="240" w:lineRule="auto"/>
              <w:jc w:val="center"/>
              <w:rPr>
                <w:rFonts w:ascii="Times New Roman" w:hAnsi="Times New Roman"/>
                <w:sz w:val="18"/>
                <w:szCs w:val="18"/>
              </w:rPr>
            </w:pPr>
            <w:r w:rsidRPr="00A65F6D">
              <w:rPr>
                <w:rFonts w:ascii="Times New Roman" w:hAnsi="Times New Roman"/>
                <w:sz w:val="18"/>
                <w:szCs w:val="18"/>
              </w:rPr>
              <w:t>980</w:t>
            </w:r>
          </w:p>
          <w:p w14:paraId="3B6C4006" w14:textId="437A0C74" w:rsidR="00955620" w:rsidRPr="00E071B8" w:rsidRDefault="00A65F6D" w:rsidP="0010221B">
            <w:pPr>
              <w:spacing w:after="0" w:line="240" w:lineRule="auto"/>
              <w:jc w:val="center"/>
              <w:rPr>
                <w:rFonts w:ascii="Times New Roman" w:hAnsi="Times New Roman"/>
                <w:sz w:val="18"/>
                <w:szCs w:val="18"/>
              </w:rPr>
            </w:pPr>
            <w:r w:rsidRPr="00A65F6D">
              <w:rPr>
                <w:rFonts w:ascii="Times New Roman" w:hAnsi="Times New Roman"/>
                <w:sz w:val="18"/>
                <w:szCs w:val="18"/>
              </w:rPr>
              <w:t>(820–1</w:t>
            </w:r>
            <w:r w:rsidR="009034FA">
              <w:rPr>
                <w:rFonts w:ascii="Times New Roman" w:hAnsi="Times New Roman"/>
                <w:sz w:val="18"/>
                <w:szCs w:val="18"/>
              </w:rPr>
              <w:t>.</w:t>
            </w:r>
            <w:r w:rsidRPr="00A65F6D">
              <w:rPr>
                <w:rFonts w:ascii="Times New Roman" w:hAnsi="Times New Roman"/>
                <w:sz w:val="18"/>
                <w:szCs w:val="18"/>
              </w:rPr>
              <w:t>167)</w:t>
            </w:r>
          </w:p>
        </w:tc>
      </w:tr>
      <w:tr w:rsidR="00423226" w:rsidRPr="00E071B8" w14:paraId="6C09F187" w14:textId="42E0F54E" w:rsidTr="0041496A">
        <w:trPr>
          <w:trHeight w:val="696"/>
        </w:trPr>
        <w:tc>
          <w:tcPr>
            <w:tcW w:w="987" w:type="pct"/>
            <w:vMerge/>
            <w:shd w:val="clear" w:color="auto" w:fill="E2EFD9" w:themeFill="accent6" w:themeFillTint="33"/>
            <w:noWrap/>
            <w:vAlign w:val="center"/>
          </w:tcPr>
          <w:p w14:paraId="70F44D27" w14:textId="77777777" w:rsidR="00955620" w:rsidRPr="00E071B8" w:rsidRDefault="00955620" w:rsidP="003F11F6">
            <w:pPr>
              <w:jc w:val="center"/>
              <w:rPr>
                <w:rFonts w:ascii="Times New Roman" w:hAnsi="Times New Roman" w:cs="Times New Roman"/>
              </w:rPr>
            </w:pPr>
          </w:p>
        </w:tc>
        <w:tc>
          <w:tcPr>
            <w:tcW w:w="713" w:type="pct"/>
            <w:shd w:val="clear" w:color="auto" w:fill="E2EFD9" w:themeFill="accent6" w:themeFillTint="33"/>
            <w:vAlign w:val="center"/>
          </w:tcPr>
          <w:p w14:paraId="6740C12F" w14:textId="3E36108C" w:rsidR="00955620" w:rsidRPr="00E071B8" w:rsidRDefault="00955620" w:rsidP="003F11F6">
            <w:pPr>
              <w:jc w:val="center"/>
              <w:rPr>
                <w:rFonts w:ascii="Times New Roman" w:hAnsi="Times New Roman" w:cs="Times New Roman"/>
                <w:sz w:val="18"/>
                <w:szCs w:val="18"/>
              </w:rPr>
            </w:pPr>
            <w:r w:rsidRPr="00E071B8">
              <w:rPr>
                <w:rFonts w:ascii="Times New Roman" w:hAnsi="Times New Roman" w:cs="Times New Roman"/>
                <w:sz w:val="18"/>
                <w:szCs w:val="18"/>
              </w:rPr>
              <w:t>YLD</w:t>
            </w:r>
          </w:p>
        </w:tc>
        <w:tc>
          <w:tcPr>
            <w:tcW w:w="635" w:type="pct"/>
            <w:shd w:val="clear" w:color="auto" w:fill="E2EFD9" w:themeFill="accent6" w:themeFillTint="33"/>
            <w:vAlign w:val="center"/>
          </w:tcPr>
          <w:p w14:paraId="6D3B39EA" w14:textId="6DA6A3DE"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83.351</w:t>
            </w:r>
          </w:p>
          <w:p w14:paraId="3A401732" w14:textId="2CE97ABA"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(60.394–108.332)</w:t>
            </w:r>
          </w:p>
        </w:tc>
        <w:tc>
          <w:tcPr>
            <w:tcW w:w="676" w:type="pct"/>
            <w:shd w:val="clear" w:color="auto" w:fill="DEEAF6" w:themeFill="accent5" w:themeFillTint="33"/>
            <w:vAlign w:val="center"/>
          </w:tcPr>
          <w:p w14:paraId="21669A36" w14:textId="14160DCF"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117.909</w:t>
            </w:r>
          </w:p>
          <w:p w14:paraId="47C69AF3" w14:textId="2D1C88AE"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(86.351–153.388)</w:t>
            </w:r>
          </w:p>
        </w:tc>
        <w:tc>
          <w:tcPr>
            <w:tcW w:w="635" w:type="pct"/>
            <w:shd w:val="clear" w:color="auto" w:fill="DEEAF6" w:themeFill="accent5" w:themeFillTint="33"/>
            <w:vAlign w:val="center"/>
          </w:tcPr>
          <w:p w14:paraId="6A11D015" w14:textId="3AB443D1"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108.160</w:t>
            </w:r>
          </w:p>
          <w:p w14:paraId="2933488D" w14:textId="309A8324"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(78.760–144.448)</w:t>
            </w:r>
          </w:p>
        </w:tc>
        <w:tc>
          <w:tcPr>
            <w:tcW w:w="638" w:type="pct"/>
            <w:shd w:val="clear" w:color="auto" w:fill="E2EFD9" w:themeFill="accent6" w:themeFillTint="33"/>
            <w:vAlign w:val="center"/>
          </w:tcPr>
          <w:p w14:paraId="7226144B" w14:textId="32A5CA3B"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102.209</w:t>
            </w:r>
          </w:p>
          <w:p w14:paraId="2F730EC2" w14:textId="1D4BFE38"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(75.128–136.169)</w:t>
            </w:r>
          </w:p>
        </w:tc>
        <w:tc>
          <w:tcPr>
            <w:tcW w:w="716" w:type="pct"/>
            <w:shd w:val="clear" w:color="auto" w:fill="FFF2CC" w:themeFill="accent4" w:themeFillTint="33"/>
            <w:vAlign w:val="center"/>
          </w:tcPr>
          <w:p w14:paraId="0DB4C4FC" w14:textId="47555442" w:rsidR="00423226" w:rsidRDefault="00A65F6D" w:rsidP="0010221B">
            <w:pPr>
              <w:spacing w:after="0" w:line="240" w:lineRule="auto"/>
              <w:jc w:val="center"/>
              <w:rPr>
                <w:rFonts w:ascii="Times New Roman" w:hAnsi="Times New Roman"/>
                <w:sz w:val="18"/>
                <w:szCs w:val="18"/>
              </w:rPr>
            </w:pPr>
            <w:r w:rsidRPr="00A65F6D">
              <w:rPr>
                <w:rFonts w:ascii="Times New Roman" w:hAnsi="Times New Roman"/>
                <w:sz w:val="18"/>
                <w:szCs w:val="18"/>
              </w:rPr>
              <w:t>427</w:t>
            </w:r>
            <w:r w:rsidR="009034FA">
              <w:rPr>
                <w:rFonts w:ascii="Times New Roman" w:hAnsi="Times New Roman"/>
                <w:sz w:val="18"/>
                <w:szCs w:val="18"/>
              </w:rPr>
              <w:t>.</w:t>
            </w:r>
            <w:r w:rsidRPr="00A65F6D">
              <w:rPr>
                <w:rFonts w:ascii="Times New Roman" w:hAnsi="Times New Roman"/>
                <w:sz w:val="18"/>
                <w:szCs w:val="18"/>
              </w:rPr>
              <w:t>137</w:t>
            </w:r>
          </w:p>
          <w:p w14:paraId="4B2F83FB" w14:textId="2B808B6C" w:rsidR="00955620" w:rsidRPr="00E071B8" w:rsidRDefault="00A65F6D" w:rsidP="0010221B">
            <w:pPr>
              <w:spacing w:after="0" w:line="240" w:lineRule="auto"/>
              <w:jc w:val="center"/>
              <w:rPr>
                <w:rFonts w:ascii="Times New Roman" w:hAnsi="Times New Roman"/>
                <w:sz w:val="18"/>
                <w:szCs w:val="18"/>
              </w:rPr>
            </w:pPr>
            <w:r w:rsidRPr="00A65F6D">
              <w:rPr>
                <w:rFonts w:ascii="Times New Roman" w:hAnsi="Times New Roman"/>
                <w:sz w:val="18"/>
                <w:szCs w:val="18"/>
              </w:rPr>
              <w:t>(315</w:t>
            </w:r>
            <w:r w:rsidR="009034FA">
              <w:rPr>
                <w:rFonts w:ascii="Times New Roman" w:hAnsi="Times New Roman"/>
                <w:sz w:val="18"/>
                <w:szCs w:val="18"/>
              </w:rPr>
              <w:t>.</w:t>
            </w:r>
            <w:r w:rsidRPr="00A65F6D">
              <w:rPr>
                <w:rFonts w:ascii="Times New Roman" w:hAnsi="Times New Roman"/>
                <w:sz w:val="18"/>
                <w:szCs w:val="18"/>
              </w:rPr>
              <w:t>890–554</w:t>
            </w:r>
            <w:r w:rsidR="009034FA">
              <w:rPr>
                <w:rFonts w:ascii="Times New Roman" w:hAnsi="Times New Roman"/>
                <w:sz w:val="18"/>
                <w:szCs w:val="18"/>
              </w:rPr>
              <w:t>.</w:t>
            </w:r>
            <w:r w:rsidRPr="00A65F6D">
              <w:rPr>
                <w:rFonts w:ascii="Times New Roman" w:hAnsi="Times New Roman"/>
                <w:sz w:val="18"/>
                <w:szCs w:val="18"/>
              </w:rPr>
              <w:t>788)</w:t>
            </w:r>
          </w:p>
        </w:tc>
      </w:tr>
      <w:tr w:rsidR="00423226" w:rsidRPr="00E071B8" w14:paraId="668CB7D9" w14:textId="78E71B6E" w:rsidTr="0041496A">
        <w:trPr>
          <w:trHeight w:val="651"/>
        </w:trPr>
        <w:tc>
          <w:tcPr>
            <w:tcW w:w="987" w:type="pct"/>
            <w:vMerge/>
            <w:shd w:val="clear" w:color="auto" w:fill="E2EFD9" w:themeFill="accent6" w:themeFillTint="33"/>
            <w:noWrap/>
            <w:vAlign w:val="center"/>
          </w:tcPr>
          <w:p w14:paraId="36E2918A" w14:textId="77777777" w:rsidR="00955620" w:rsidRPr="00E071B8" w:rsidRDefault="00955620" w:rsidP="003F11F6">
            <w:pPr>
              <w:jc w:val="center"/>
              <w:rPr>
                <w:rFonts w:ascii="Times New Roman" w:hAnsi="Times New Roman" w:cs="Times New Roman"/>
              </w:rPr>
            </w:pPr>
          </w:p>
        </w:tc>
        <w:tc>
          <w:tcPr>
            <w:tcW w:w="713" w:type="pct"/>
            <w:shd w:val="clear" w:color="auto" w:fill="E2EFD9" w:themeFill="accent6" w:themeFillTint="33"/>
            <w:vAlign w:val="center"/>
          </w:tcPr>
          <w:p w14:paraId="31795745" w14:textId="77777777" w:rsidR="0067345D" w:rsidRPr="0067345D" w:rsidRDefault="0067345D" w:rsidP="0084001A">
            <w:pPr>
              <w:spacing w:after="0"/>
              <w:jc w:val="center"/>
              <w:rPr>
                <w:rFonts w:ascii="Times New Roman" w:hAnsi="Times New Roman" w:cs="Times New Roman"/>
                <w:sz w:val="18"/>
                <w:szCs w:val="18"/>
              </w:rPr>
            </w:pPr>
            <w:r w:rsidRPr="0067345D">
              <w:rPr>
                <w:rFonts w:ascii="Times New Roman" w:hAnsi="Times New Roman" w:cs="Times New Roman"/>
                <w:sz w:val="18"/>
                <w:szCs w:val="18"/>
              </w:rPr>
              <w:t>заболеваемость</w:t>
            </w:r>
          </w:p>
          <w:p w14:paraId="2CF63A25" w14:textId="1715D221" w:rsidR="00955620" w:rsidRPr="00E071B8" w:rsidRDefault="0067345D" w:rsidP="0067345D">
            <w:pPr>
              <w:jc w:val="center"/>
              <w:rPr>
                <w:rFonts w:ascii="Times New Roman" w:hAnsi="Times New Roman" w:cs="Times New Roman"/>
                <w:sz w:val="18"/>
                <w:szCs w:val="18"/>
              </w:rPr>
            </w:pPr>
            <w:r w:rsidRPr="0067345D">
              <w:rPr>
                <w:rFonts w:ascii="Times New Roman" w:hAnsi="Times New Roman" w:cs="Times New Roman"/>
                <w:sz w:val="18"/>
                <w:szCs w:val="18"/>
              </w:rPr>
              <w:t>на 100.000</w:t>
            </w:r>
          </w:p>
        </w:tc>
        <w:tc>
          <w:tcPr>
            <w:tcW w:w="635" w:type="pct"/>
            <w:shd w:val="clear" w:color="auto" w:fill="E2EFD9" w:themeFill="accent6" w:themeFillTint="33"/>
            <w:vAlign w:val="center"/>
          </w:tcPr>
          <w:p w14:paraId="39B65662" w14:textId="07647A72"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368</w:t>
            </w:r>
          </w:p>
          <w:p w14:paraId="7D215D34" w14:textId="0A1A9AEE"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(266–478)</w:t>
            </w:r>
          </w:p>
        </w:tc>
        <w:tc>
          <w:tcPr>
            <w:tcW w:w="676" w:type="pct"/>
            <w:shd w:val="clear" w:color="auto" w:fill="DEEAF6" w:themeFill="accent5" w:themeFillTint="33"/>
            <w:vAlign w:val="center"/>
          </w:tcPr>
          <w:p w14:paraId="34994AC1" w14:textId="34BA218F"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429</w:t>
            </w:r>
          </w:p>
          <w:p w14:paraId="040183D6" w14:textId="4F596C37"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(314–558)</w:t>
            </w:r>
          </w:p>
        </w:tc>
        <w:tc>
          <w:tcPr>
            <w:tcW w:w="635" w:type="pct"/>
            <w:shd w:val="clear" w:color="auto" w:fill="DEEAF6" w:themeFill="accent5" w:themeFillTint="33"/>
            <w:vAlign w:val="center"/>
          </w:tcPr>
          <w:p w14:paraId="0745C858" w14:textId="63A642FD"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449</w:t>
            </w:r>
          </w:p>
          <w:p w14:paraId="492B6A9B" w14:textId="3370BE6A"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(327–600)</w:t>
            </w:r>
          </w:p>
        </w:tc>
        <w:tc>
          <w:tcPr>
            <w:tcW w:w="638" w:type="pct"/>
            <w:shd w:val="clear" w:color="auto" w:fill="E2EFD9" w:themeFill="accent6" w:themeFillTint="33"/>
            <w:vAlign w:val="center"/>
          </w:tcPr>
          <w:p w14:paraId="5897D78A" w14:textId="7C64CE28"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448</w:t>
            </w:r>
          </w:p>
          <w:p w14:paraId="21A58930" w14:textId="7AF65E98"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(329–596)</w:t>
            </w:r>
          </w:p>
        </w:tc>
        <w:tc>
          <w:tcPr>
            <w:tcW w:w="716" w:type="pct"/>
            <w:shd w:val="clear" w:color="auto" w:fill="FFF2CC" w:themeFill="accent4" w:themeFillTint="33"/>
            <w:vAlign w:val="center"/>
          </w:tcPr>
          <w:p w14:paraId="6E472FFF" w14:textId="2F8E4377" w:rsidR="00423226" w:rsidRDefault="00A65F6D" w:rsidP="0010221B">
            <w:pPr>
              <w:spacing w:after="0" w:line="240" w:lineRule="auto"/>
              <w:jc w:val="center"/>
              <w:rPr>
                <w:rFonts w:ascii="Times New Roman" w:hAnsi="Times New Roman"/>
                <w:sz w:val="18"/>
                <w:szCs w:val="18"/>
              </w:rPr>
            </w:pPr>
            <w:r w:rsidRPr="00A65F6D">
              <w:rPr>
                <w:rFonts w:ascii="Times New Roman" w:hAnsi="Times New Roman"/>
                <w:sz w:val="18"/>
                <w:szCs w:val="18"/>
              </w:rPr>
              <w:t>417</w:t>
            </w:r>
          </w:p>
          <w:p w14:paraId="551456B4" w14:textId="6AF5AEFE" w:rsidR="00955620" w:rsidRPr="00E071B8" w:rsidRDefault="00A65F6D" w:rsidP="0010221B">
            <w:pPr>
              <w:spacing w:after="0" w:line="240" w:lineRule="auto"/>
              <w:jc w:val="center"/>
              <w:rPr>
                <w:rFonts w:ascii="Times New Roman" w:hAnsi="Times New Roman"/>
                <w:sz w:val="18"/>
                <w:szCs w:val="18"/>
              </w:rPr>
            </w:pPr>
            <w:r w:rsidRPr="00A65F6D">
              <w:rPr>
                <w:rFonts w:ascii="Times New Roman" w:hAnsi="Times New Roman"/>
                <w:sz w:val="18"/>
                <w:szCs w:val="18"/>
              </w:rPr>
              <w:t>(308–542)</w:t>
            </w:r>
          </w:p>
        </w:tc>
      </w:tr>
      <w:tr w:rsidR="00423226" w:rsidRPr="00E071B8" w14:paraId="5F1A3328" w14:textId="084F0818" w:rsidTr="0041496A">
        <w:trPr>
          <w:trHeight w:val="742"/>
        </w:trPr>
        <w:tc>
          <w:tcPr>
            <w:tcW w:w="987" w:type="pct"/>
            <w:vMerge w:val="restart"/>
            <w:noWrap/>
            <w:vAlign w:val="center"/>
          </w:tcPr>
          <w:p w14:paraId="643228BF" w14:textId="77777777" w:rsidR="00955620" w:rsidRPr="00E071B8" w:rsidRDefault="00955620" w:rsidP="003F11F6">
            <w:pPr>
              <w:jc w:val="center"/>
              <w:rPr>
                <w:rFonts w:ascii="Times New Roman" w:hAnsi="Times New Roman" w:cs="Times New Roman"/>
              </w:rPr>
            </w:pPr>
            <w:r w:rsidRPr="00E071B8">
              <w:rPr>
                <w:rFonts w:ascii="Times New Roman" w:hAnsi="Times New Roman" w:cs="Times New Roman"/>
              </w:rPr>
              <w:t>Латинская Америка и</w:t>
            </w:r>
          </w:p>
          <w:p w14:paraId="010F6B42" w14:textId="735225A4" w:rsidR="00955620" w:rsidRPr="00E071B8" w:rsidRDefault="00955620" w:rsidP="003F11F6">
            <w:pPr>
              <w:jc w:val="center"/>
              <w:rPr>
                <w:rFonts w:ascii="Times New Roman" w:hAnsi="Times New Roman" w:cs="Times New Roman"/>
              </w:rPr>
            </w:pPr>
            <w:r w:rsidRPr="00E071B8">
              <w:rPr>
                <w:rFonts w:ascii="Times New Roman" w:hAnsi="Times New Roman" w:cs="Times New Roman"/>
              </w:rPr>
              <w:t>Карибский бассейн</w:t>
            </w:r>
          </w:p>
        </w:tc>
        <w:tc>
          <w:tcPr>
            <w:tcW w:w="713" w:type="pct"/>
            <w:vAlign w:val="center"/>
          </w:tcPr>
          <w:p w14:paraId="7AB8CCCF" w14:textId="3C1A9F34" w:rsidR="00955620" w:rsidRPr="00E071B8" w:rsidRDefault="0067345D" w:rsidP="003F11F6">
            <w:pPr>
              <w:jc w:val="center"/>
              <w:rPr>
                <w:rFonts w:ascii="Times New Roman" w:hAnsi="Times New Roman" w:cs="Times New Roman"/>
                <w:sz w:val="18"/>
                <w:szCs w:val="18"/>
              </w:rPr>
            </w:pPr>
            <w:r w:rsidRPr="0067345D">
              <w:rPr>
                <w:rFonts w:ascii="Times New Roman" w:hAnsi="Times New Roman" w:cs="Times New Roman"/>
                <w:sz w:val="18"/>
                <w:szCs w:val="18"/>
              </w:rPr>
              <w:t>общее количество случаев</w:t>
            </w:r>
          </w:p>
        </w:tc>
        <w:tc>
          <w:tcPr>
            <w:tcW w:w="635" w:type="pct"/>
            <w:vAlign w:val="center"/>
          </w:tcPr>
          <w:p w14:paraId="455A031A" w14:textId="24D2BE73"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449.630</w:t>
            </w:r>
          </w:p>
          <w:p w14:paraId="479262E5" w14:textId="5E85FC81"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(370.510–548.055)</w:t>
            </w:r>
          </w:p>
        </w:tc>
        <w:tc>
          <w:tcPr>
            <w:tcW w:w="676" w:type="pct"/>
            <w:shd w:val="clear" w:color="auto" w:fill="DEEAF6" w:themeFill="accent5" w:themeFillTint="33"/>
            <w:vAlign w:val="center"/>
          </w:tcPr>
          <w:p w14:paraId="7CED661F" w14:textId="43E114CC"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575.028</w:t>
            </w:r>
          </w:p>
          <w:p w14:paraId="55E8D391" w14:textId="40402403"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(459.495–713.720)</w:t>
            </w:r>
          </w:p>
        </w:tc>
        <w:tc>
          <w:tcPr>
            <w:tcW w:w="635" w:type="pct"/>
            <w:shd w:val="clear" w:color="auto" w:fill="DEEAF6" w:themeFill="accent5" w:themeFillTint="33"/>
            <w:vAlign w:val="center"/>
          </w:tcPr>
          <w:p w14:paraId="00D8CF17" w14:textId="76B08634"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609.379</w:t>
            </w:r>
          </w:p>
          <w:p w14:paraId="600947F4" w14:textId="634275BD"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(483.554–749.149)</w:t>
            </w:r>
          </w:p>
        </w:tc>
        <w:tc>
          <w:tcPr>
            <w:tcW w:w="638" w:type="pct"/>
            <w:vAlign w:val="center"/>
          </w:tcPr>
          <w:p w14:paraId="46DB362F" w14:textId="2CE7B9D7"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672.801</w:t>
            </w:r>
          </w:p>
          <w:p w14:paraId="2EF6398D" w14:textId="4D15A8E8"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(550.138–818.731)</w:t>
            </w:r>
          </w:p>
        </w:tc>
        <w:tc>
          <w:tcPr>
            <w:tcW w:w="716" w:type="pct"/>
            <w:shd w:val="clear" w:color="auto" w:fill="FFF2CC" w:themeFill="accent4" w:themeFillTint="33"/>
            <w:vAlign w:val="center"/>
          </w:tcPr>
          <w:p w14:paraId="4757BD69" w14:textId="4A7B5311" w:rsidR="00423226" w:rsidRDefault="00151836" w:rsidP="0010221B">
            <w:pPr>
              <w:spacing w:after="0" w:line="240" w:lineRule="auto"/>
              <w:jc w:val="center"/>
              <w:rPr>
                <w:rFonts w:ascii="Times New Roman" w:hAnsi="Times New Roman"/>
                <w:sz w:val="18"/>
                <w:szCs w:val="18"/>
              </w:rPr>
            </w:pPr>
            <w:r w:rsidRPr="00151836">
              <w:rPr>
                <w:rFonts w:ascii="Times New Roman" w:hAnsi="Times New Roman"/>
                <w:sz w:val="18"/>
                <w:szCs w:val="18"/>
              </w:rPr>
              <w:t>2</w:t>
            </w:r>
            <w:r w:rsidR="00084A15">
              <w:rPr>
                <w:rFonts w:ascii="Times New Roman" w:hAnsi="Times New Roman"/>
                <w:sz w:val="18"/>
                <w:szCs w:val="18"/>
              </w:rPr>
              <w:t>.</w:t>
            </w:r>
            <w:r w:rsidRPr="00151836">
              <w:rPr>
                <w:rFonts w:ascii="Times New Roman" w:hAnsi="Times New Roman"/>
                <w:sz w:val="18"/>
                <w:szCs w:val="18"/>
              </w:rPr>
              <w:t>420</w:t>
            </w:r>
            <w:r w:rsidR="00084A15">
              <w:rPr>
                <w:rFonts w:ascii="Times New Roman" w:hAnsi="Times New Roman"/>
                <w:sz w:val="18"/>
                <w:szCs w:val="18"/>
              </w:rPr>
              <w:t>.</w:t>
            </w:r>
            <w:r w:rsidRPr="00151836">
              <w:rPr>
                <w:rFonts w:ascii="Times New Roman" w:hAnsi="Times New Roman"/>
                <w:sz w:val="18"/>
                <w:szCs w:val="18"/>
              </w:rPr>
              <w:t>438</w:t>
            </w:r>
          </w:p>
          <w:p w14:paraId="5AF625E2" w14:textId="3E87B056" w:rsidR="00955620" w:rsidRPr="00E071B8" w:rsidRDefault="00151836" w:rsidP="0010221B">
            <w:pPr>
              <w:spacing w:after="0" w:line="240" w:lineRule="auto"/>
              <w:jc w:val="center"/>
              <w:rPr>
                <w:rFonts w:ascii="Times New Roman" w:hAnsi="Times New Roman"/>
                <w:sz w:val="18"/>
                <w:szCs w:val="18"/>
              </w:rPr>
            </w:pPr>
            <w:r w:rsidRPr="00151836">
              <w:rPr>
                <w:rFonts w:ascii="Times New Roman" w:hAnsi="Times New Roman"/>
                <w:sz w:val="18"/>
                <w:szCs w:val="18"/>
              </w:rPr>
              <w:t>(1</w:t>
            </w:r>
            <w:r w:rsidR="00084A15">
              <w:rPr>
                <w:rFonts w:ascii="Times New Roman" w:hAnsi="Times New Roman"/>
                <w:sz w:val="18"/>
                <w:szCs w:val="18"/>
              </w:rPr>
              <w:t>.</w:t>
            </w:r>
            <w:r w:rsidRPr="00151836">
              <w:rPr>
                <w:rFonts w:ascii="Times New Roman" w:hAnsi="Times New Roman"/>
                <w:sz w:val="18"/>
                <w:szCs w:val="18"/>
              </w:rPr>
              <w:t>972</w:t>
            </w:r>
            <w:r w:rsidR="00084A15">
              <w:rPr>
                <w:rFonts w:ascii="Times New Roman" w:hAnsi="Times New Roman"/>
                <w:sz w:val="18"/>
                <w:szCs w:val="18"/>
              </w:rPr>
              <w:t>.</w:t>
            </w:r>
            <w:r w:rsidRPr="00151836">
              <w:rPr>
                <w:rFonts w:ascii="Times New Roman" w:hAnsi="Times New Roman"/>
                <w:sz w:val="18"/>
                <w:szCs w:val="18"/>
              </w:rPr>
              <w:t>412–2</w:t>
            </w:r>
            <w:r w:rsidR="00084A15">
              <w:rPr>
                <w:rFonts w:ascii="Times New Roman" w:hAnsi="Times New Roman"/>
                <w:sz w:val="18"/>
                <w:szCs w:val="18"/>
              </w:rPr>
              <w:t>.</w:t>
            </w:r>
            <w:r w:rsidRPr="00151836">
              <w:rPr>
                <w:rFonts w:ascii="Times New Roman" w:hAnsi="Times New Roman"/>
                <w:sz w:val="18"/>
                <w:szCs w:val="18"/>
              </w:rPr>
              <w:t>917</w:t>
            </w:r>
            <w:r w:rsidR="00084A15">
              <w:rPr>
                <w:rFonts w:ascii="Times New Roman" w:hAnsi="Times New Roman"/>
                <w:sz w:val="18"/>
                <w:szCs w:val="18"/>
              </w:rPr>
              <w:t>.</w:t>
            </w:r>
            <w:r w:rsidRPr="00151836">
              <w:rPr>
                <w:rFonts w:ascii="Times New Roman" w:hAnsi="Times New Roman"/>
                <w:sz w:val="18"/>
                <w:szCs w:val="18"/>
              </w:rPr>
              <w:t>913)</w:t>
            </w:r>
          </w:p>
        </w:tc>
      </w:tr>
      <w:tr w:rsidR="00423226" w:rsidRPr="00E071B8" w14:paraId="73F2FEB6" w14:textId="30182C8A" w:rsidTr="0041496A">
        <w:trPr>
          <w:trHeight w:val="708"/>
        </w:trPr>
        <w:tc>
          <w:tcPr>
            <w:tcW w:w="987" w:type="pct"/>
            <w:vMerge/>
            <w:noWrap/>
            <w:vAlign w:val="center"/>
          </w:tcPr>
          <w:p w14:paraId="6716281D" w14:textId="77777777" w:rsidR="00955620" w:rsidRPr="00E071B8" w:rsidRDefault="00955620" w:rsidP="003F11F6">
            <w:pPr>
              <w:jc w:val="center"/>
              <w:rPr>
                <w:rFonts w:ascii="Times New Roman" w:hAnsi="Times New Roman" w:cs="Times New Roman"/>
              </w:rPr>
            </w:pPr>
          </w:p>
        </w:tc>
        <w:tc>
          <w:tcPr>
            <w:tcW w:w="713" w:type="pct"/>
            <w:vAlign w:val="center"/>
          </w:tcPr>
          <w:p w14:paraId="5B4FC42E" w14:textId="77777777" w:rsidR="0067345D" w:rsidRPr="0067345D" w:rsidRDefault="0067345D" w:rsidP="0084001A">
            <w:pPr>
              <w:spacing w:after="0"/>
              <w:jc w:val="center"/>
              <w:rPr>
                <w:rFonts w:ascii="Times New Roman" w:hAnsi="Times New Roman" w:cs="Times New Roman"/>
                <w:sz w:val="18"/>
                <w:szCs w:val="18"/>
              </w:rPr>
            </w:pPr>
            <w:r w:rsidRPr="0067345D">
              <w:rPr>
                <w:rFonts w:ascii="Times New Roman" w:hAnsi="Times New Roman" w:cs="Times New Roman"/>
                <w:sz w:val="18"/>
                <w:szCs w:val="18"/>
              </w:rPr>
              <w:t>распространенность</w:t>
            </w:r>
          </w:p>
          <w:p w14:paraId="580DDB57" w14:textId="1E25EF1B" w:rsidR="00955620" w:rsidRPr="00E071B8" w:rsidRDefault="0067345D" w:rsidP="0067345D">
            <w:pPr>
              <w:jc w:val="center"/>
              <w:rPr>
                <w:rFonts w:ascii="Times New Roman" w:hAnsi="Times New Roman" w:cs="Times New Roman"/>
                <w:sz w:val="18"/>
                <w:szCs w:val="18"/>
              </w:rPr>
            </w:pPr>
            <w:r w:rsidRPr="0067345D">
              <w:rPr>
                <w:rFonts w:ascii="Times New Roman" w:hAnsi="Times New Roman" w:cs="Times New Roman"/>
                <w:sz w:val="18"/>
                <w:szCs w:val="18"/>
              </w:rPr>
              <w:t>на 100.000</w:t>
            </w:r>
          </w:p>
        </w:tc>
        <w:tc>
          <w:tcPr>
            <w:tcW w:w="635" w:type="pct"/>
            <w:vAlign w:val="center"/>
          </w:tcPr>
          <w:p w14:paraId="7FD52668" w14:textId="50D13DE1" w:rsidR="00955620" w:rsidRPr="00E071B8" w:rsidRDefault="00955620" w:rsidP="00F911DD">
            <w:pPr>
              <w:tabs>
                <w:tab w:val="decimal" w:pos="0"/>
              </w:tabs>
              <w:spacing w:after="0" w:line="240" w:lineRule="auto"/>
              <w:jc w:val="center"/>
              <w:rPr>
                <w:rFonts w:ascii="Times New Roman" w:hAnsi="Times New Roman"/>
                <w:sz w:val="18"/>
                <w:szCs w:val="18"/>
              </w:rPr>
            </w:pPr>
            <w:r w:rsidRPr="00E071B8">
              <w:rPr>
                <w:rFonts w:ascii="Times New Roman" w:hAnsi="Times New Roman"/>
                <w:sz w:val="18"/>
                <w:szCs w:val="18"/>
              </w:rPr>
              <w:t>1.106</w:t>
            </w:r>
          </w:p>
          <w:p w14:paraId="26A48DA5" w14:textId="09F7BB32"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(911–1348)</w:t>
            </w:r>
          </w:p>
        </w:tc>
        <w:tc>
          <w:tcPr>
            <w:tcW w:w="676" w:type="pct"/>
            <w:shd w:val="clear" w:color="auto" w:fill="DEEAF6" w:themeFill="accent5" w:themeFillTint="33"/>
            <w:vAlign w:val="center"/>
          </w:tcPr>
          <w:p w14:paraId="46CE1B4C" w14:textId="063FB33D" w:rsidR="00955620" w:rsidRPr="00E071B8" w:rsidRDefault="00955620" w:rsidP="00F911DD">
            <w:pPr>
              <w:tabs>
                <w:tab w:val="decimal" w:pos="148"/>
              </w:tabs>
              <w:spacing w:after="0" w:line="240" w:lineRule="auto"/>
              <w:jc w:val="center"/>
              <w:rPr>
                <w:rFonts w:ascii="Times New Roman" w:hAnsi="Times New Roman"/>
                <w:sz w:val="18"/>
                <w:szCs w:val="18"/>
              </w:rPr>
            </w:pPr>
            <w:r w:rsidRPr="00E071B8">
              <w:rPr>
                <w:rFonts w:ascii="Times New Roman" w:hAnsi="Times New Roman"/>
                <w:sz w:val="18"/>
                <w:szCs w:val="18"/>
              </w:rPr>
              <w:t>1.163</w:t>
            </w:r>
          </w:p>
          <w:p w14:paraId="11DAC225" w14:textId="2F2F5B4B"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(929–1443)</w:t>
            </w:r>
          </w:p>
        </w:tc>
        <w:tc>
          <w:tcPr>
            <w:tcW w:w="635" w:type="pct"/>
            <w:shd w:val="clear" w:color="auto" w:fill="DEEAF6" w:themeFill="accent5" w:themeFillTint="33"/>
            <w:vAlign w:val="center"/>
          </w:tcPr>
          <w:p w14:paraId="709D21E4" w14:textId="54CBDE1C" w:rsidR="00955620" w:rsidRPr="00E071B8" w:rsidRDefault="00955620" w:rsidP="00F911DD">
            <w:pPr>
              <w:tabs>
                <w:tab w:val="decimal" w:pos="132"/>
              </w:tabs>
              <w:spacing w:after="0" w:line="240" w:lineRule="auto"/>
              <w:jc w:val="center"/>
              <w:rPr>
                <w:rFonts w:ascii="Times New Roman" w:hAnsi="Times New Roman"/>
                <w:sz w:val="18"/>
                <w:szCs w:val="18"/>
              </w:rPr>
            </w:pPr>
            <w:r w:rsidRPr="00E071B8">
              <w:rPr>
                <w:rFonts w:ascii="Times New Roman" w:hAnsi="Times New Roman"/>
                <w:sz w:val="18"/>
                <w:szCs w:val="18"/>
              </w:rPr>
              <w:t>1.237</w:t>
            </w:r>
          </w:p>
          <w:p w14:paraId="1056B8B2" w14:textId="6BF9FE49"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(981–1521)</w:t>
            </w:r>
          </w:p>
        </w:tc>
        <w:tc>
          <w:tcPr>
            <w:tcW w:w="638" w:type="pct"/>
            <w:vAlign w:val="center"/>
          </w:tcPr>
          <w:p w14:paraId="033DFB79" w14:textId="2C14C5CB" w:rsidR="00955620" w:rsidRPr="00E071B8" w:rsidRDefault="00955620" w:rsidP="00F911DD">
            <w:pPr>
              <w:tabs>
                <w:tab w:val="decimal" w:pos="85"/>
              </w:tabs>
              <w:spacing w:after="0" w:line="240" w:lineRule="auto"/>
              <w:jc w:val="center"/>
              <w:rPr>
                <w:rFonts w:ascii="Times New Roman" w:hAnsi="Times New Roman"/>
                <w:sz w:val="18"/>
                <w:szCs w:val="18"/>
              </w:rPr>
            </w:pPr>
            <w:r w:rsidRPr="00E071B8">
              <w:rPr>
                <w:rFonts w:ascii="Times New Roman" w:hAnsi="Times New Roman"/>
                <w:sz w:val="18"/>
                <w:szCs w:val="18"/>
              </w:rPr>
              <w:t>1.347</w:t>
            </w:r>
          </w:p>
          <w:p w14:paraId="69F8416E" w14:textId="572A0CE8"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(1101–1639</w:t>
            </w:r>
          </w:p>
        </w:tc>
        <w:tc>
          <w:tcPr>
            <w:tcW w:w="716" w:type="pct"/>
            <w:shd w:val="clear" w:color="auto" w:fill="FFF2CC" w:themeFill="accent4" w:themeFillTint="33"/>
            <w:vAlign w:val="center"/>
          </w:tcPr>
          <w:p w14:paraId="601C8B96" w14:textId="7FBEFDC0" w:rsidR="00423226" w:rsidRDefault="00151836" w:rsidP="0010221B">
            <w:pPr>
              <w:tabs>
                <w:tab w:val="decimal" w:pos="88"/>
              </w:tabs>
              <w:spacing w:after="0" w:line="240" w:lineRule="auto"/>
              <w:jc w:val="center"/>
              <w:rPr>
                <w:rFonts w:ascii="Times New Roman" w:hAnsi="Times New Roman"/>
                <w:sz w:val="18"/>
                <w:szCs w:val="18"/>
              </w:rPr>
            </w:pPr>
            <w:r w:rsidRPr="00151836">
              <w:rPr>
                <w:rFonts w:ascii="Times New Roman" w:hAnsi="Times New Roman"/>
                <w:sz w:val="18"/>
                <w:szCs w:val="18"/>
              </w:rPr>
              <w:t>1</w:t>
            </w:r>
            <w:r w:rsidR="00084A15">
              <w:rPr>
                <w:rFonts w:ascii="Times New Roman" w:hAnsi="Times New Roman"/>
                <w:sz w:val="18"/>
                <w:szCs w:val="18"/>
              </w:rPr>
              <w:t>.</w:t>
            </w:r>
            <w:r w:rsidRPr="00151836">
              <w:rPr>
                <w:rFonts w:ascii="Times New Roman" w:hAnsi="Times New Roman"/>
                <w:sz w:val="18"/>
                <w:szCs w:val="18"/>
              </w:rPr>
              <w:t>213</w:t>
            </w:r>
          </w:p>
          <w:p w14:paraId="2A717104" w14:textId="1BAC76F0" w:rsidR="00955620" w:rsidRPr="00E071B8" w:rsidRDefault="00151836" w:rsidP="0010221B">
            <w:pPr>
              <w:spacing w:after="0" w:line="240" w:lineRule="auto"/>
              <w:jc w:val="center"/>
              <w:rPr>
                <w:rFonts w:ascii="Times New Roman" w:hAnsi="Times New Roman"/>
                <w:sz w:val="18"/>
                <w:szCs w:val="18"/>
              </w:rPr>
            </w:pPr>
            <w:r w:rsidRPr="00151836">
              <w:rPr>
                <w:rFonts w:ascii="Times New Roman" w:hAnsi="Times New Roman"/>
                <w:sz w:val="18"/>
                <w:szCs w:val="18"/>
              </w:rPr>
              <w:t>(988–</w:t>
            </w:r>
            <w:r w:rsidR="009034FA">
              <w:rPr>
                <w:rFonts w:ascii="Times New Roman" w:hAnsi="Times New Roman"/>
                <w:sz w:val="18"/>
                <w:szCs w:val="18"/>
              </w:rPr>
              <w:t>.</w:t>
            </w:r>
            <w:r w:rsidRPr="00151836">
              <w:rPr>
                <w:rFonts w:ascii="Times New Roman" w:hAnsi="Times New Roman"/>
                <w:sz w:val="18"/>
                <w:szCs w:val="18"/>
              </w:rPr>
              <w:t>1462)</w:t>
            </w:r>
          </w:p>
        </w:tc>
      </w:tr>
      <w:tr w:rsidR="00423226" w:rsidRPr="00E071B8" w14:paraId="47CCBC05" w14:textId="5D0979D9" w:rsidTr="0041496A">
        <w:trPr>
          <w:trHeight w:val="691"/>
        </w:trPr>
        <w:tc>
          <w:tcPr>
            <w:tcW w:w="987" w:type="pct"/>
            <w:vMerge/>
            <w:noWrap/>
            <w:vAlign w:val="center"/>
          </w:tcPr>
          <w:p w14:paraId="334DCE1E" w14:textId="77777777" w:rsidR="00955620" w:rsidRPr="00E071B8" w:rsidRDefault="00955620" w:rsidP="003F11F6">
            <w:pPr>
              <w:jc w:val="center"/>
              <w:rPr>
                <w:rFonts w:ascii="Times New Roman" w:hAnsi="Times New Roman" w:cs="Times New Roman"/>
              </w:rPr>
            </w:pPr>
          </w:p>
        </w:tc>
        <w:tc>
          <w:tcPr>
            <w:tcW w:w="713" w:type="pct"/>
            <w:vAlign w:val="center"/>
          </w:tcPr>
          <w:p w14:paraId="4AE92033" w14:textId="76736941" w:rsidR="00955620" w:rsidRPr="00E071B8" w:rsidRDefault="00955620" w:rsidP="003F11F6">
            <w:pPr>
              <w:jc w:val="center"/>
              <w:rPr>
                <w:rFonts w:ascii="Times New Roman" w:hAnsi="Times New Roman" w:cs="Times New Roman"/>
                <w:sz w:val="18"/>
                <w:szCs w:val="18"/>
              </w:rPr>
            </w:pPr>
            <w:r w:rsidRPr="00E071B8">
              <w:rPr>
                <w:rFonts w:ascii="Times New Roman" w:hAnsi="Times New Roman" w:cs="Times New Roman"/>
                <w:sz w:val="18"/>
                <w:szCs w:val="18"/>
              </w:rPr>
              <w:t>YLD</w:t>
            </w:r>
          </w:p>
        </w:tc>
        <w:tc>
          <w:tcPr>
            <w:tcW w:w="635" w:type="pct"/>
            <w:vAlign w:val="center"/>
          </w:tcPr>
          <w:p w14:paraId="5D184F42" w14:textId="33F4CC9F"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196.721</w:t>
            </w:r>
          </w:p>
          <w:p w14:paraId="6C85336B" w14:textId="515ABB5D"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(145.687–256.747)</w:t>
            </w:r>
          </w:p>
        </w:tc>
        <w:tc>
          <w:tcPr>
            <w:tcW w:w="676" w:type="pct"/>
            <w:shd w:val="clear" w:color="auto" w:fill="DEEAF6" w:themeFill="accent5" w:themeFillTint="33"/>
            <w:vAlign w:val="center"/>
          </w:tcPr>
          <w:p w14:paraId="5260BFFF" w14:textId="20D2C331"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245.611</w:t>
            </w:r>
          </w:p>
          <w:p w14:paraId="4D12897B" w14:textId="5096F190"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(178.296–324.113)</w:t>
            </w:r>
          </w:p>
        </w:tc>
        <w:tc>
          <w:tcPr>
            <w:tcW w:w="635" w:type="pct"/>
            <w:shd w:val="clear" w:color="auto" w:fill="DEEAF6" w:themeFill="accent5" w:themeFillTint="33"/>
            <w:vAlign w:val="center"/>
          </w:tcPr>
          <w:p w14:paraId="2DBFB896" w14:textId="49BDF515"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253.267</w:t>
            </w:r>
          </w:p>
          <w:p w14:paraId="5B310607" w14:textId="17700351"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(184.956–339.349)</w:t>
            </w:r>
          </w:p>
        </w:tc>
        <w:tc>
          <w:tcPr>
            <w:tcW w:w="638" w:type="pct"/>
            <w:vAlign w:val="center"/>
          </w:tcPr>
          <w:p w14:paraId="73CF2A29" w14:textId="3F3C085A"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267.238</w:t>
            </w:r>
          </w:p>
          <w:p w14:paraId="02C12C4A" w14:textId="7D193AEF"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(198.161–357.961)</w:t>
            </w:r>
          </w:p>
        </w:tc>
        <w:tc>
          <w:tcPr>
            <w:tcW w:w="716" w:type="pct"/>
            <w:shd w:val="clear" w:color="auto" w:fill="FFF2CC" w:themeFill="accent4" w:themeFillTint="33"/>
            <w:vAlign w:val="center"/>
          </w:tcPr>
          <w:p w14:paraId="78A4F98A" w14:textId="2EC98840" w:rsidR="00423226" w:rsidRDefault="00151836" w:rsidP="0010221B">
            <w:pPr>
              <w:spacing w:after="0" w:line="240" w:lineRule="auto"/>
              <w:jc w:val="center"/>
              <w:rPr>
                <w:rFonts w:ascii="Times New Roman" w:hAnsi="Times New Roman"/>
                <w:sz w:val="18"/>
                <w:szCs w:val="18"/>
              </w:rPr>
            </w:pPr>
            <w:r w:rsidRPr="00151836">
              <w:rPr>
                <w:rFonts w:ascii="Times New Roman" w:hAnsi="Times New Roman"/>
                <w:sz w:val="18"/>
                <w:szCs w:val="18"/>
              </w:rPr>
              <w:t>1</w:t>
            </w:r>
            <w:r w:rsidR="00084A15">
              <w:rPr>
                <w:rFonts w:ascii="Times New Roman" w:hAnsi="Times New Roman"/>
                <w:sz w:val="18"/>
                <w:szCs w:val="18"/>
              </w:rPr>
              <w:t>.</w:t>
            </w:r>
            <w:r w:rsidRPr="00151836">
              <w:rPr>
                <w:rFonts w:ascii="Times New Roman" w:hAnsi="Times New Roman"/>
                <w:sz w:val="18"/>
                <w:szCs w:val="18"/>
              </w:rPr>
              <w:t>013</w:t>
            </w:r>
            <w:r w:rsidR="00084A15">
              <w:rPr>
                <w:rFonts w:ascii="Times New Roman" w:hAnsi="Times New Roman"/>
                <w:sz w:val="18"/>
                <w:szCs w:val="18"/>
              </w:rPr>
              <w:t>.</w:t>
            </w:r>
            <w:r w:rsidRPr="00151836">
              <w:rPr>
                <w:rFonts w:ascii="Times New Roman" w:hAnsi="Times New Roman"/>
                <w:sz w:val="18"/>
                <w:szCs w:val="18"/>
              </w:rPr>
              <w:t>135</w:t>
            </w:r>
          </w:p>
          <w:p w14:paraId="4F945A0A" w14:textId="7C71F48D" w:rsidR="00955620" w:rsidRPr="00E071B8" w:rsidRDefault="00151836" w:rsidP="0010221B">
            <w:pPr>
              <w:spacing w:after="0" w:line="240" w:lineRule="auto"/>
              <w:jc w:val="center"/>
              <w:rPr>
                <w:rFonts w:ascii="Times New Roman" w:hAnsi="Times New Roman"/>
                <w:sz w:val="18"/>
                <w:szCs w:val="18"/>
              </w:rPr>
            </w:pPr>
            <w:r w:rsidRPr="00151836">
              <w:rPr>
                <w:rFonts w:ascii="Times New Roman" w:hAnsi="Times New Roman"/>
                <w:sz w:val="18"/>
                <w:szCs w:val="18"/>
              </w:rPr>
              <w:t>(747</w:t>
            </w:r>
            <w:r w:rsidR="00084A15">
              <w:rPr>
                <w:rFonts w:ascii="Times New Roman" w:hAnsi="Times New Roman"/>
                <w:sz w:val="18"/>
                <w:szCs w:val="18"/>
              </w:rPr>
              <w:t>.</w:t>
            </w:r>
            <w:r w:rsidRPr="00151836">
              <w:rPr>
                <w:rFonts w:ascii="Times New Roman" w:hAnsi="Times New Roman"/>
                <w:sz w:val="18"/>
                <w:szCs w:val="18"/>
              </w:rPr>
              <w:t>175–1</w:t>
            </w:r>
            <w:r w:rsidR="00084A15">
              <w:rPr>
                <w:rFonts w:ascii="Times New Roman" w:hAnsi="Times New Roman"/>
                <w:sz w:val="18"/>
                <w:szCs w:val="18"/>
              </w:rPr>
              <w:t>.</w:t>
            </w:r>
            <w:r w:rsidRPr="00151836">
              <w:rPr>
                <w:rFonts w:ascii="Times New Roman" w:hAnsi="Times New Roman"/>
                <w:sz w:val="18"/>
                <w:szCs w:val="18"/>
              </w:rPr>
              <w:t>338</w:t>
            </w:r>
            <w:r w:rsidR="00084A15">
              <w:rPr>
                <w:rFonts w:ascii="Times New Roman" w:hAnsi="Times New Roman"/>
                <w:sz w:val="18"/>
                <w:szCs w:val="18"/>
              </w:rPr>
              <w:t>.</w:t>
            </w:r>
            <w:r w:rsidRPr="00151836">
              <w:rPr>
                <w:rFonts w:ascii="Times New Roman" w:hAnsi="Times New Roman"/>
                <w:sz w:val="18"/>
                <w:szCs w:val="18"/>
              </w:rPr>
              <w:t>725)</w:t>
            </w:r>
          </w:p>
        </w:tc>
      </w:tr>
      <w:tr w:rsidR="00423226" w:rsidRPr="00E071B8" w14:paraId="1C0ED8DC" w14:textId="094F142B" w:rsidTr="0041496A">
        <w:trPr>
          <w:trHeight w:val="702"/>
        </w:trPr>
        <w:tc>
          <w:tcPr>
            <w:tcW w:w="987" w:type="pct"/>
            <w:vMerge/>
            <w:noWrap/>
            <w:vAlign w:val="center"/>
          </w:tcPr>
          <w:p w14:paraId="5AB9C9CA" w14:textId="77777777" w:rsidR="00955620" w:rsidRPr="00E071B8" w:rsidRDefault="00955620" w:rsidP="003F11F6">
            <w:pPr>
              <w:jc w:val="center"/>
              <w:rPr>
                <w:rFonts w:ascii="Times New Roman" w:hAnsi="Times New Roman" w:cs="Times New Roman"/>
              </w:rPr>
            </w:pPr>
          </w:p>
        </w:tc>
        <w:tc>
          <w:tcPr>
            <w:tcW w:w="713" w:type="pct"/>
            <w:vAlign w:val="center"/>
          </w:tcPr>
          <w:p w14:paraId="23813808" w14:textId="77777777" w:rsidR="0067345D" w:rsidRPr="0067345D" w:rsidRDefault="0067345D" w:rsidP="0084001A">
            <w:pPr>
              <w:spacing w:after="0"/>
              <w:jc w:val="center"/>
              <w:rPr>
                <w:rFonts w:ascii="Times New Roman" w:hAnsi="Times New Roman" w:cs="Times New Roman"/>
                <w:sz w:val="18"/>
                <w:szCs w:val="18"/>
              </w:rPr>
            </w:pPr>
            <w:r w:rsidRPr="0067345D">
              <w:rPr>
                <w:rFonts w:ascii="Times New Roman" w:hAnsi="Times New Roman" w:cs="Times New Roman"/>
                <w:sz w:val="18"/>
                <w:szCs w:val="18"/>
              </w:rPr>
              <w:t>заболеваемость</w:t>
            </w:r>
          </w:p>
          <w:p w14:paraId="247F3A7A" w14:textId="2F4F4E58" w:rsidR="00955620" w:rsidRPr="00E071B8" w:rsidRDefault="0067345D" w:rsidP="0067345D">
            <w:pPr>
              <w:jc w:val="center"/>
              <w:rPr>
                <w:rFonts w:ascii="Times New Roman" w:hAnsi="Times New Roman" w:cs="Times New Roman"/>
                <w:sz w:val="18"/>
                <w:szCs w:val="18"/>
              </w:rPr>
            </w:pPr>
            <w:r w:rsidRPr="0067345D">
              <w:rPr>
                <w:rFonts w:ascii="Times New Roman" w:hAnsi="Times New Roman" w:cs="Times New Roman"/>
                <w:sz w:val="18"/>
                <w:szCs w:val="18"/>
              </w:rPr>
              <w:t>на 100.000</w:t>
            </w:r>
          </w:p>
        </w:tc>
        <w:tc>
          <w:tcPr>
            <w:tcW w:w="635" w:type="pct"/>
            <w:vAlign w:val="center"/>
          </w:tcPr>
          <w:p w14:paraId="42024DEF" w14:textId="4BF6E5A6"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484</w:t>
            </w:r>
          </w:p>
          <w:p w14:paraId="3FF329F8" w14:textId="3D3C0115"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(358–631)</w:t>
            </w:r>
          </w:p>
        </w:tc>
        <w:tc>
          <w:tcPr>
            <w:tcW w:w="676" w:type="pct"/>
            <w:shd w:val="clear" w:color="auto" w:fill="DEEAF6" w:themeFill="accent5" w:themeFillTint="33"/>
            <w:vAlign w:val="center"/>
          </w:tcPr>
          <w:p w14:paraId="2C1F804E" w14:textId="59D4F0D6"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497</w:t>
            </w:r>
          </w:p>
          <w:p w14:paraId="6E9DEC27" w14:textId="6D74925A"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(361–655)</w:t>
            </w:r>
          </w:p>
        </w:tc>
        <w:tc>
          <w:tcPr>
            <w:tcW w:w="635" w:type="pct"/>
            <w:shd w:val="clear" w:color="auto" w:fill="DEEAF6" w:themeFill="accent5" w:themeFillTint="33"/>
            <w:vAlign w:val="center"/>
          </w:tcPr>
          <w:p w14:paraId="7C95BEF3" w14:textId="59283249"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514</w:t>
            </w:r>
          </w:p>
          <w:p w14:paraId="3B7984F0" w14:textId="4F8A02AE"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(375–689)</w:t>
            </w:r>
          </w:p>
        </w:tc>
        <w:tc>
          <w:tcPr>
            <w:tcW w:w="638" w:type="pct"/>
            <w:vAlign w:val="center"/>
          </w:tcPr>
          <w:p w14:paraId="711A4246" w14:textId="761DED9D"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535</w:t>
            </w:r>
          </w:p>
          <w:p w14:paraId="3FEDACE6" w14:textId="17CB6624"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(397–717)</w:t>
            </w:r>
          </w:p>
        </w:tc>
        <w:tc>
          <w:tcPr>
            <w:tcW w:w="716" w:type="pct"/>
            <w:shd w:val="clear" w:color="auto" w:fill="FFF2CC" w:themeFill="accent4" w:themeFillTint="33"/>
            <w:vAlign w:val="center"/>
          </w:tcPr>
          <w:p w14:paraId="1A444541" w14:textId="77777777" w:rsidR="00423226" w:rsidRDefault="00151836" w:rsidP="0010221B">
            <w:pPr>
              <w:tabs>
                <w:tab w:val="decimal" w:pos="88"/>
              </w:tabs>
              <w:spacing w:after="0" w:line="240" w:lineRule="auto"/>
              <w:jc w:val="center"/>
              <w:rPr>
                <w:rFonts w:ascii="Times New Roman" w:hAnsi="Times New Roman"/>
                <w:sz w:val="18"/>
                <w:szCs w:val="18"/>
              </w:rPr>
            </w:pPr>
            <w:r w:rsidRPr="00151836">
              <w:rPr>
                <w:rFonts w:ascii="Times New Roman" w:hAnsi="Times New Roman"/>
                <w:sz w:val="18"/>
                <w:szCs w:val="18"/>
              </w:rPr>
              <w:t>508</w:t>
            </w:r>
          </w:p>
          <w:p w14:paraId="39C563A1" w14:textId="4821950C" w:rsidR="00955620" w:rsidRPr="00E071B8" w:rsidRDefault="00151836" w:rsidP="0010221B">
            <w:pPr>
              <w:spacing w:after="0" w:line="240" w:lineRule="auto"/>
              <w:jc w:val="center"/>
              <w:rPr>
                <w:rFonts w:ascii="Times New Roman" w:hAnsi="Times New Roman"/>
                <w:sz w:val="18"/>
                <w:szCs w:val="18"/>
              </w:rPr>
            </w:pPr>
            <w:r w:rsidRPr="00151836">
              <w:rPr>
                <w:rFonts w:ascii="Times New Roman" w:hAnsi="Times New Roman"/>
                <w:sz w:val="18"/>
                <w:szCs w:val="18"/>
              </w:rPr>
              <w:t>(374–671)</w:t>
            </w:r>
          </w:p>
        </w:tc>
      </w:tr>
      <w:tr w:rsidR="00423226" w:rsidRPr="00E071B8" w14:paraId="781DB1C6" w14:textId="648BDF31" w:rsidTr="0041496A">
        <w:trPr>
          <w:trHeight w:val="698"/>
        </w:trPr>
        <w:tc>
          <w:tcPr>
            <w:tcW w:w="987" w:type="pct"/>
            <w:vMerge w:val="restart"/>
            <w:noWrap/>
            <w:vAlign w:val="center"/>
          </w:tcPr>
          <w:p w14:paraId="0FDCADD5" w14:textId="51BABA58" w:rsidR="00955620" w:rsidRPr="00E071B8" w:rsidRDefault="00955620" w:rsidP="003F11F6">
            <w:pPr>
              <w:jc w:val="center"/>
              <w:rPr>
                <w:rFonts w:ascii="Times New Roman" w:hAnsi="Times New Roman" w:cs="Times New Roman"/>
              </w:rPr>
            </w:pPr>
            <w:r w:rsidRPr="00E071B8">
              <w:rPr>
                <w:rFonts w:ascii="Times New Roman" w:hAnsi="Times New Roman" w:cs="Times New Roman"/>
              </w:rPr>
              <w:t>Юго-Восточная Азия и</w:t>
            </w:r>
          </w:p>
          <w:p w14:paraId="0B29655E" w14:textId="20058F4F" w:rsidR="00955620" w:rsidRPr="00E071B8" w:rsidRDefault="00955620" w:rsidP="003F11F6">
            <w:pPr>
              <w:jc w:val="center"/>
              <w:rPr>
                <w:rFonts w:ascii="Times New Roman" w:hAnsi="Times New Roman" w:cs="Times New Roman"/>
              </w:rPr>
            </w:pPr>
            <w:r w:rsidRPr="00E071B8">
              <w:rPr>
                <w:rFonts w:ascii="Times New Roman" w:hAnsi="Times New Roman" w:cs="Times New Roman"/>
              </w:rPr>
              <w:t>Океания</w:t>
            </w:r>
          </w:p>
        </w:tc>
        <w:tc>
          <w:tcPr>
            <w:tcW w:w="713" w:type="pct"/>
            <w:vAlign w:val="center"/>
          </w:tcPr>
          <w:p w14:paraId="6A60A723" w14:textId="2E707031" w:rsidR="00955620" w:rsidRPr="00E071B8" w:rsidRDefault="0067345D" w:rsidP="003F11F6">
            <w:pPr>
              <w:jc w:val="center"/>
              <w:rPr>
                <w:rFonts w:ascii="Times New Roman" w:hAnsi="Times New Roman" w:cs="Times New Roman"/>
                <w:sz w:val="18"/>
                <w:szCs w:val="18"/>
              </w:rPr>
            </w:pPr>
            <w:r w:rsidRPr="0067345D">
              <w:rPr>
                <w:rFonts w:ascii="Times New Roman" w:hAnsi="Times New Roman" w:cs="Times New Roman"/>
                <w:sz w:val="18"/>
                <w:szCs w:val="18"/>
              </w:rPr>
              <w:t>общее количество случаев</w:t>
            </w:r>
          </w:p>
        </w:tc>
        <w:tc>
          <w:tcPr>
            <w:tcW w:w="635" w:type="pct"/>
            <w:vAlign w:val="center"/>
          </w:tcPr>
          <w:p w14:paraId="757ED510" w14:textId="75318ABB"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737.521</w:t>
            </w:r>
          </w:p>
          <w:p w14:paraId="4E2286D6" w14:textId="7D5DBA73"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(605.450–893.982)</w:t>
            </w:r>
          </w:p>
        </w:tc>
        <w:tc>
          <w:tcPr>
            <w:tcW w:w="676" w:type="pct"/>
            <w:shd w:val="clear" w:color="auto" w:fill="DEEAF6" w:themeFill="accent5" w:themeFillTint="33"/>
            <w:vAlign w:val="center"/>
          </w:tcPr>
          <w:p w14:paraId="7A3F0836" w14:textId="5A5EEB26"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945.540</w:t>
            </w:r>
          </w:p>
          <w:p w14:paraId="1D9BA8B8" w14:textId="08A4D81A"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(750.994–1.164.348)</w:t>
            </w:r>
          </w:p>
        </w:tc>
        <w:tc>
          <w:tcPr>
            <w:tcW w:w="635" w:type="pct"/>
            <w:shd w:val="clear" w:color="auto" w:fill="DEEAF6" w:themeFill="accent5" w:themeFillTint="33"/>
            <w:vAlign w:val="center"/>
          </w:tcPr>
          <w:p w14:paraId="7CDC827F" w14:textId="1032FA7A"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958.185</w:t>
            </w:r>
          </w:p>
          <w:p w14:paraId="77A460AD" w14:textId="04D04C80"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(773.663–1.184.098)</w:t>
            </w:r>
          </w:p>
        </w:tc>
        <w:tc>
          <w:tcPr>
            <w:tcW w:w="638" w:type="pct"/>
            <w:vAlign w:val="center"/>
          </w:tcPr>
          <w:p w14:paraId="463923BB" w14:textId="6FCB16D4"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962.589</w:t>
            </w:r>
          </w:p>
          <w:p w14:paraId="2FFA2885" w14:textId="522F9D81" w:rsidR="00955620" w:rsidRPr="00E071B8" w:rsidRDefault="00955620" w:rsidP="00F911DD">
            <w:pPr>
              <w:spacing w:after="0" w:line="240" w:lineRule="auto"/>
              <w:jc w:val="center"/>
              <w:rPr>
                <w:rFonts w:ascii="Times New Roman" w:hAnsi="Times New Roman"/>
                <w:sz w:val="18"/>
                <w:szCs w:val="18"/>
              </w:rPr>
            </w:pPr>
            <w:r w:rsidRPr="00E071B8">
              <w:rPr>
                <w:rFonts w:ascii="Times New Roman" w:hAnsi="Times New Roman"/>
                <w:sz w:val="18"/>
                <w:szCs w:val="18"/>
              </w:rPr>
              <w:t>(783.522–1.177.510)</w:t>
            </w:r>
          </w:p>
        </w:tc>
        <w:tc>
          <w:tcPr>
            <w:tcW w:w="716" w:type="pct"/>
            <w:shd w:val="clear" w:color="auto" w:fill="FFF2CC" w:themeFill="accent4" w:themeFillTint="33"/>
            <w:vAlign w:val="center"/>
          </w:tcPr>
          <w:p w14:paraId="32EE5245" w14:textId="3D541777" w:rsidR="00423226" w:rsidRDefault="00151836" w:rsidP="0010221B">
            <w:pPr>
              <w:spacing w:after="0" w:line="240" w:lineRule="auto"/>
              <w:jc w:val="center"/>
              <w:rPr>
                <w:rFonts w:ascii="Times New Roman" w:hAnsi="Times New Roman"/>
                <w:sz w:val="18"/>
                <w:szCs w:val="18"/>
              </w:rPr>
            </w:pPr>
            <w:r w:rsidRPr="00151836">
              <w:rPr>
                <w:rFonts w:ascii="Times New Roman" w:hAnsi="Times New Roman"/>
                <w:sz w:val="18"/>
                <w:szCs w:val="18"/>
              </w:rPr>
              <w:t>3</w:t>
            </w:r>
            <w:r w:rsidR="00084A15">
              <w:rPr>
                <w:rFonts w:ascii="Times New Roman" w:hAnsi="Times New Roman"/>
                <w:sz w:val="18"/>
                <w:szCs w:val="18"/>
              </w:rPr>
              <w:t>.</w:t>
            </w:r>
            <w:r w:rsidRPr="00151836">
              <w:rPr>
                <w:rFonts w:ascii="Times New Roman" w:hAnsi="Times New Roman"/>
                <w:sz w:val="18"/>
                <w:szCs w:val="18"/>
              </w:rPr>
              <w:t>793</w:t>
            </w:r>
            <w:r w:rsidR="00084A15">
              <w:rPr>
                <w:rFonts w:ascii="Times New Roman" w:hAnsi="Times New Roman"/>
                <w:sz w:val="18"/>
                <w:szCs w:val="18"/>
              </w:rPr>
              <w:t>.</w:t>
            </w:r>
            <w:r w:rsidRPr="00151836">
              <w:rPr>
                <w:rFonts w:ascii="Times New Roman" w:hAnsi="Times New Roman"/>
                <w:sz w:val="18"/>
                <w:szCs w:val="18"/>
              </w:rPr>
              <w:t>040</w:t>
            </w:r>
          </w:p>
          <w:p w14:paraId="64FE547B" w14:textId="7DBF020A" w:rsidR="00955620" w:rsidRPr="00E071B8" w:rsidRDefault="00151836" w:rsidP="0010221B">
            <w:pPr>
              <w:spacing w:after="0" w:line="240" w:lineRule="auto"/>
              <w:jc w:val="center"/>
              <w:rPr>
                <w:rFonts w:ascii="Times New Roman" w:hAnsi="Times New Roman"/>
                <w:sz w:val="18"/>
                <w:szCs w:val="18"/>
              </w:rPr>
            </w:pPr>
            <w:r w:rsidRPr="00151836">
              <w:rPr>
                <w:rFonts w:ascii="Times New Roman" w:hAnsi="Times New Roman"/>
                <w:sz w:val="18"/>
                <w:szCs w:val="18"/>
              </w:rPr>
              <w:t>(3</w:t>
            </w:r>
            <w:r w:rsidR="00084A15">
              <w:rPr>
                <w:rFonts w:ascii="Times New Roman" w:hAnsi="Times New Roman"/>
                <w:sz w:val="18"/>
                <w:szCs w:val="18"/>
              </w:rPr>
              <w:t>.</w:t>
            </w:r>
            <w:r w:rsidRPr="00151836">
              <w:rPr>
                <w:rFonts w:ascii="Times New Roman" w:hAnsi="Times New Roman"/>
                <w:sz w:val="18"/>
                <w:szCs w:val="18"/>
              </w:rPr>
              <w:t>141</w:t>
            </w:r>
            <w:r w:rsidR="00084A15">
              <w:rPr>
                <w:rFonts w:ascii="Times New Roman" w:hAnsi="Times New Roman"/>
                <w:sz w:val="18"/>
                <w:szCs w:val="18"/>
              </w:rPr>
              <w:t>.</w:t>
            </w:r>
            <w:r w:rsidRPr="00151836">
              <w:rPr>
                <w:rFonts w:ascii="Times New Roman" w:hAnsi="Times New Roman"/>
                <w:sz w:val="18"/>
                <w:szCs w:val="18"/>
              </w:rPr>
              <w:t>571–4</w:t>
            </w:r>
            <w:r w:rsidR="00084A15">
              <w:rPr>
                <w:rFonts w:ascii="Times New Roman" w:hAnsi="Times New Roman"/>
                <w:sz w:val="18"/>
                <w:szCs w:val="18"/>
              </w:rPr>
              <w:t>.</w:t>
            </w:r>
            <w:r w:rsidRPr="00151836">
              <w:rPr>
                <w:rFonts w:ascii="Times New Roman" w:hAnsi="Times New Roman"/>
                <w:sz w:val="18"/>
                <w:szCs w:val="18"/>
              </w:rPr>
              <w:t>560</w:t>
            </w:r>
            <w:r w:rsidR="00084A15">
              <w:rPr>
                <w:rFonts w:ascii="Times New Roman" w:hAnsi="Times New Roman"/>
                <w:sz w:val="18"/>
                <w:szCs w:val="18"/>
              </w:rPr>
              <w:t>.</w:t>
            </w:r>
            <w:r w:rsidRPr="00151836">
              <w:rPr>
                <w:rFonts w:ascii="Times New Roman" w:hAnsi="Times New Roman"/>
                <w:sz w:val="18"/>
                <w:szCs w:val="18"/>
              </w:rPr>
              <w:t>916)</w:t>
            </w:r>
          </w:p>
        </w:tc>
      </w:tr>
      <w:tr w:rsidR="00423226" w:rsidRPr="00E071B8" w14:paraId="498AD946" w14:textId="0BFBF24A" w:rsidTr="0041496A">
        <w:trPr>
          <w:trHeight w:val="695"/>
        </w:trPr>
        <w:tc>
          <w:tcPr>
            <w:tcW w:w="987" w:type="pct"/>
            <w:vMerge/>
            <w:noWrap/>
            <w:vAlign w:val="center"/>
          </w:tcPr>
          <w:p w14:paraId="57EB7FC0" w14:textId="77777777" w:rsidR="00955620" w:rsidRPr="00E071B8" w:rsidRDefault="00955620" w:rsidP="003F11F6">
            <w:pPr>
              <w:jc w:val="center"/>
              <w:rPr>
                <w:rFonts w:ascii="Times New Roman" w:hAnsi="Times New Roman" w:cs="Times New Roman"/>
              </w:rPr>
            </w:pPr>
          </w:p>
        </w:tc>
        <w:tc>
          <w:tcPr>
            <w:tcW w:w="713" w:type="pct"/>
            <w:vAlign w:val="center"/>
          </w:tcPr>
          <w:p w14:paraId="620FB9B2" w14:textId="77777777" w:rsidR="0067345D" w:rsidRPr="0067345D" w:rsidRDefault="0067345D" w:rsidP="0084001A">
            <w:pPr>
              <w:spacing w:after="0"/>
              <w:jc w:val="center"/>
              <w:rPr>
                <w:rFonts w:ascii="Times New Roman" w:hAnsi="Times New Roman" w:cs="Times New Roman"/>
                <w:sz w:val="18"/>
                <w:szCs w:val="18"/>
              </w:rPr>
            </w:pPr>
            <w:r w:rsidRPr="0067345D">
              <w:rPr>
                <w:rFonts w:ascii="Times New Roman" w:hAnsi="Times New Roman" w:cs="Times New Roman"/>
                <w:sz w:val="18"/>
                <w:szCs w:val="18"/>
              </w:rPr>
              <w:t>распространенность</w:t>
            </w:r>
          </w:p>
          <w:p w14:paraId="0090C9A3" w14:textId="1053BAFB" w:rsidR="00955620" w:rsidRPr="00E071B8" w:rsidRDefault="0067345D" w:rsidP="0067345D">
            <w:pPr>
              <w:jc w:val="center"/>
              <w:rPr>
                <w:rFonts w:ascii="Times New Roman" w:hAnsi="Times New Roman" w:cs="Times New Roman"/>
                <w:sz w:val="18"/>
                <w:szCs w:val="18"/>
              </w:rPr>
            </w:pPr>
            <w:r w:rsidRPr="0067345D">
              <w:rPr>
                <w:rFonts w:ascii="Times New Roman" w:hAnsi="Times New Roman" w:cs="Times New Roman"/>
                <w:sz w:val="18"/>
                <w:szCs w:val="18"/>
              </w:rPr>
              <w:t>на 100.000</w:t>
            </w:r>
          </w:p>
        </w:tc>
        <w:tc>
          <w:tcPr>
            <w:tcW w:w="635" w:type="pct"/>
            <w:vAlign w:val="center"/>
          </w:tcPr>
          <w:p w14:paraId="0A1523C3" w14:textId="08A41AF4" w:rsidR="00955620" w:rsidRPr="00E071B8" w:rsidRDefault="00955620" w:rsidP="00FF072B">
            <w:pPr>
              <w:spacing w:after="0" w:line="240" w:lineRule="auto"/>
              <w:jc w:val="center"/>
              <w:rPr>
                <w:rFonts w:ascii="Times New Roman" w:hAnsi="Times New Roman"/>
                <w:sz w:val="18"/>
                <w:szCs w:val="18"/>
              </w:rPr>
            </w:pPr>
            <w:r w:rsidRPr="00E071B8">
              <w:rPr>
                <w:rFonts w:ascii="Times New Roman" w:hAnsi="Times New Roman"/>
                <w:sz w:val="18"/>
                <w:szCs w:val="18"/>
              </w:rPr>
              <w:t>664</w:t>
            </w:r>
          </w:p>
          <w:p w14:paraId="4D94205F" w14:textId="7B6C7017" w:rsidR="00955620" w:rsidRPr="00E071B8" w:rsidRDefault="00955620" w:rsidP="00FF072B">
            <w:pPr>
              <w:spacing w:after="0" w:line="240" w:lineRule="auto"/>
              <w:jc w:val="center"/>
              <w:rPr>
                <w:rFonts w:ascii="Times New Roman" w:hAnsi="Times New Roman"/>
                <w:sz w:val="18"/>
                <w:szCs w:val="18"/>
              </w:rPr>
            </w:pPr>
            <w:r w:rsidRPr="00E071B8">
              <w:rPr>
                <w:rFonts w:ascii="Times New Roman" w:hAnsi="Times New Roman"/>
                <w:sz w:val="18"/>
                <w:szCs w:val="18"/>
              </w:rPr>
              <w:t>(545–804)</w:t>
            </w:r>
          </w:p>
        </w:tc>
        <w:tc>
          <w:tcPr>
            <w:tcW w:w="676" w:type="pct"/>
            <w:shd w:val="clear" w:color="auto" w:fill="DEEAF6" w:themeFill="accent5" w:themeFillTint="33"/>
            <w:vAlign w:val="center"/>
          </w:tcPr>
          <w:p w14:paraId="530AC046" w14:textId="1AAAAF3A" w:rsidR="00955620" w:rsidRPr="00E071B8" w:rsidRDefault="00955620" w:rsidP="00FF072B">
            <w:pPr>
              <w:spacing w:after="0" w:line="240" w:lineRule="auto"/>
              <w:jc w:val="center"/>
              <w:rPr>
                <w:rFonts w:ascii="Times New Roman" w:hAnsi="Times New Roman"/>
                <w:sz w:val="18"/>
                <w:szCs w:val="18"/>
              </w:rPr>
            </w:pPr>
            <w:r w:rsidRPr="00E071B8">
              <w:rPr>
                <w:rFonts w:ascii="Times New Roman" w:hAnsi="Times New Roman"/>
                <w:sz w:val="18"/>
                <w:szCs w:val="18"/>
              </w:rPr>
              <w:t>701</w:t>
            </w:r>
          </w:p>
          <w:p w14:paraId="46AAB228" w14:textId="680997A0" w:rsidR="00955620" w:rsidRPr="00E071B8" w:rsidRDefault="00955620" w:rsidP="00FF072B">
            <w:pPr>
              <w:spacing w:after="0" w:line="240" w:lineRule="auto"/>
              <w:jc w:val="center"/>
              <w:rPr>
                <w:rFonts w:ascii="Times New Roman" w:hAnsi="Times New Roman"/>
                <w:sz w:val="18"/>
                <w:szCs w:val="18"/>
              </w:rPr>
            </w:pPr>
            <w:r w:rsidRPr="00E071B8">
              <w:rPr>
                <w:rFonts w:ascii="Times New Roman" w:hAnsi="Times New Roman"/>
                <w:sz w:val="18"/>
                <w:szCs w:val="18"/>
              </w:rPr>
              <w:t>(557–863)</w:t>
            </w:r>
          </w:p>
        </w:tc>
        <w:tc>
          <w:tcPr>
            <w:tcW w:w="635" w:type="pct"/>
            <w:shd w:val="clear" w:color="auto" w:fill="DEEAF6" w:themeFill="accent5" w:themeFillTint="33"/>
            <w:vAlign w:val="center"/>
          </w:tcPr>
          <w:p w14:paraId="4B36D48D" w14:textId="2110FA78" w:rsidR="00955620" w:rsidRPr="00E071B8" w:rsidRDefault="00955620" w:rsidP="00FF072B">
            <w:pPr>
              <w:spacing w:after="0" w:line="240" w:lineRule="auto"/>
              <w:jc w:val="center"/>
              <w:rPr>
                <w:rFonts w:ascii="Times New Roman" w:hAnsi="Times New Roman"/>
                <w:sz w:val="18"/>
                <w:szCs w:val="18"/>
              </w:rPr>
            </w:pPr>
            <w:r w:rsidRPr="00E071B8">
              <w:rPr>
                <w:rFonts w:ascii="Times New Roman" w:hAnsi="Times New Roman"/>
                <w:sz w:val="18"/>
                <w:szCs w:val="18"/>
              </w:rPr>
              <w:t>703</w:t>
            </w:r>
          </w:p>
          <w:p w14:paraId="1D817F13" w14:textId="5E7F0D87" w:rsidR="00955620" w:rsidRPr="00E071B8" w:rsidRDefault="00955620" w:rsidP="00FF072B">
            <w:pPr>
              <w:spacing w:after="0" w:line="240" w:lineRule="auto"/>
              <w:jc w:val="center"/>
              <w:rPr>
                <w:rFonts w:ascii="Times New Roman" w:hAnsi="Times New Roman"/>
                <w:sz w:val="18"/>
                <w:szCs w:val="18"/>
              </w:rPr>
            </w:pPr>
            <w:r w:rsidRPr="00E071B8">
              <w:rPr>
                <w:rFonts w:ascii="Times New Roman" w:hAnsi="Times New Roman"/>
                <w:sz w:val="18"/>
                <w:szCs w:val="18"/>
              </w:rPr>
              <w:t>(567–868)</w:t>
            </w:r>
          </w:p>
        </w:tc>
        <w:tc>
          <w:tcPr>
            <w:tcW w:w="638" w:type="pct"/>
            <w:vAlign w:val="center"/>
          </w:tcPr>
          <w:p w14:paraId="35F4DD97" w14:textId="2365A27D" w:rsidR="00955620" w:rsidRPr="00E071B8" w:rsidRDefault="00955620" w:rsidP="00FF072B">
            <w:pPr>
              <w:spacing w:after="0" w:line="240" w:lineRule="auto"/>
              <w:jc w:val="center"/>
              <w:rPr>
                <w:rFonts w:ascii="Times New Roman" w:hAnsi="Times New Roman"/>
                <w:sz w:val="18"/>
                <w:szCs w:val="18"/>
              </w:rPr>
            </w:pPr>
            <w:r w:rsidRPr="00E071B8">
              <w:rPr>
                <w:rFonts w:ascii="Times New Roman" w:hAnsi="Times New Roman"/>
                <w:sz w:val="18"/>
                <w:szCs w:val="18"/>
              </w:rPr>
              <w:t>692</w:t>
            </w:r>
          </w:p>
          <w:p w14:paraId="0BF4CDE1" w14:textId="1184FD44" w:rsidR="00955620" w:rsidRPr="00E071B8" w:rsidRDefault="00955620" w:rsidP="00FF072B">
            <w:pPr>
              <w:spacing w:after="0" w:line="240" w:lineRule="auto"/>
              <w:jc w:val="center"/>
              <w:rPr>
                <w:rFonts w:ascii="Times New Roman" w:hAnsi="Times New Roman"/>
                <w:sz w:val="18"/>
                <w:szCs w:val="18"/>
              </w:rPr>
            </w:pPr>
            <w:r w:rsidRPr="00E071B8">
              <w:rPr>
                <w:rFonts w:ascii="Times New Roman" w:hAnsi="Times New Roman"/>
                <w:sz w:val="18"/>
                <w:szCs w:val="18"/>
              </w:rPr>
              <w:t>(563–846)</w:t>
            </w:r>
          </w:p>
        </w:tc>
        <w:tc>
          <w:tcPr>
            <w:tcW w:w="716" w:type="pct"/>
            <w:shd w:val="clear" w:color="auto" w:fill="FFF2CC" w:themeFill="accent4" w:themeFillTint="33"/>
            <w:vAlign w:val="center"/>
          </w:tcPr>
          <w:p w14:paraId="0F9C67A1" w14:textId="77777777" w:rsidR="00423226" w:rsidRDefault="00151836" w:rsidP="0010221B">
            <w:pPr>
              <w:spacing w:after="0" w:line="240" w:lineRule="auto"/>
              <w:jc w:val="center"/>
              <w:rPr>
                <w:rFonts w:ascii="Times New Roman" w:hAnsi="Times New Roman"/>
                <w:sz w:val="18"/>
                <w:szCs w:val="18"/>
              </w:rPr>
            </w:pPr>
            <w:r w:rsidRPr="00151836">
              <w:rPr>
                <w:rFonts w:ascii="Times New Roman" w:hAnsi="Times New Roman"/>
                <w:sz w:val="18"/>
                <w:szCs w:val="18"/>
              </w:rPr>
              <w:t>687</w:t>
            </w:r>
          </w:p>
          <w:p w14:paraId="5B8AC12C" w14:textId="7E405391" w:rsidR="00955620" w:rsidRPr="00E071B8" w:rsidRDefault="00151836" w:rsidP="0010221B">
            <w:pPr>
              <w:spacing w:after="0" w:line="240" w:lineRule="auto"/>
              <w:jc w:val="center"/>
              <w:rPr>
                <w:rFonts w:ascii="Times New Roman" w:hAnsi="Times New Roman"/>
                <w:sz w:val="18"/>
                <w:szCs w:val="18"/>
              </w:rPr>
            </w:pPr>
            <w:r w:rsidRPr="00151836">
              <w:rPr>
                <w:rFonts w:ascii="Times New Roman" w:hAnsi="Times New Roman"/>
                <w:sz w:val="18"/>
                <w:szCs w:val="18"/>
              </w:rPr>
              <w:t>(569–826)</w:t>
            </w:r>
          </w:p>
        </w:tc>
      </w:tr>
      <w:tr w:rsidR="00423226" w:rsidRPr="00E071B8" w14:paraId="2BC110F4" w14:textId="752188FA" w:rsidTr="0084001A">
        <w:trPr>
          <w:trHeight w:val="671"/>
        </w:trPr>
        <w:tc>
          <w:tcPr>
            <w:tcW w:w="987" w:type="pct"/>
            <w:vMerge/>
            <w:noWrap/>
            <w:vAlign w:val="center"/>
          </w:tcPr>
          <w:p w14:paraId="3521DBD8" w14:textId="77777777" w:rsidR="00955620" w:rsidRPr="00E071B8" w:rsidRDefault="00955620" w:rsidP="003F11F6">
            <w:pPr>
              <w:jc w:val="center"/>
              <w:rPr>
                <w:rFonts w:ascii="Times New Roman" w:hAnsi="Times New Roman" w:cs="Times New Roman"/>
              </w:rPr>
            </w:pPr>
          </w:p>
        </w:tc>
        <w:tc>
          <w:tcPr>
            <w:tcW w:w="713" w:type="pct"/>
            <w:vAlign w:val="center"/>
          </w:tcPr>
          <w:p w14:paraId="6EFBB399" w14:textId="098C559B" w:rsidR="00955620" w:rsidRPr="00E071B8" w:rsidRDefault="00955620" w:rsidP="003F11F6">
            <w:pPr>
              <w:jc w:val="center"/>
              <w:rPr>
                <w:rFonts w:ascii="Times New Roman" w:hAnsi="Times New Roman" w:cs="Times New Roman"/>
                <w:sz w:val="18"/>
                <w:szCs w:val="18"/>
              </w:rPr>
            </w:pPr>
            <w:r w:rsidRPr="00E071B8">
              <w:rPr>
                <w:rFonts w:ascii="Times New Roman" w:hAnsi="Times New Roman" w:cs="Times New Roman"/>
                <w:sz w:val="18"/>
                <w:szCs w:val="18"/>
              </w:rPr>
              <w:t>YLD</w:t>
            </w:r>
          </w:p>
        </w:tc>
        <w:tc>
          <w:tcPr>
            <w:tcW w:w="635" w:type="pct"/>
            <w:vAlign w:val="center"/>
          </w:tcPr>
          <w:p w14:paraId="5363CF06" w14:textId="0D176789" w:rsidR="00955620" w:rsidRPr="00E071B8" w:rsidRDefault="00955620" w:rsidP="00FF072B">
            <w:pPr>
              <w:spacing w:after="0" w:line="240" w:lineRule="auto"/>
              <w:jc w:val="center"/>
              <w:rPr>
                <w:rFonts w:ascii="Times New Roman" w:hAnsi="Times New Roman"/>
                <w:sz w:val="18"/>
                <w:szCs w:val="18"/>
              </w:rPr>
            </w:pPr>
            <w:r w:rsidRPr="00E071B8">
              <w:rPr>
                <w:rFonts w:ascii="Times New Roman" w:hAnsi="Times New Roman"/>
                <w:sz w:val="18"/>
                <w:szCs w:val="18"/>
              </w:rPr>
              <w:t>331.971</w:t>
            </w:r>
          </w:p>
          <w:p w14:paraId="4925F562" w14:textId="55EBA93E" w:rsidR="00955620" w:rsidRPr="00E071B8" w:rsidRDefault="00955620" w:rsidP="00FF072B">
            <w:pPr>
              <w:spacing w:after="0" w:line="240" w:lineRule="auto"/>
              <w:jc w:val="center"/>
              <w:rPr>
                <w:rFonts w:ascii="Times New Roman" w:hAnsi="Times New Roman"/>
                <w:sz w:val="18"/>
                <w:szCs w:val="18"/>
              </w:rPr>
            </w:pPr>
            <w:r w:rsidRPr="00E071B8">
              <w:rPr>
                <w:rFonts w:ascii="Times New Roman" w:hAnsi="Times New Roman"/>
                <w:sz w:val="18"/>
                <w:szCs w:val="18"/>
              </w:rPr>
              <w:t>(248.485–440.416)</w:t>
            </w:r>
          </w:p>
        </w:tc>
        <w:tc>
          <w:tcPr>
            <w:tcW w:w="676" w:type="pct"/>
            <w:shd w:val="clear" w:color="auto" w:fill="DEEAF6" w:themeFill="accent5" w:themeFillTint="33"/>
            <w:vAlign w:val="center"/>
          </w:tcPr>
          <w:p w14:paraId="15A2A2A3" w14:textId="4CC88B63" w:rsidR="00955620" w:rsidRPr="00E071B8" w:rsidRDefault="00955620" w:rsidP="00FF072B">
            <w:pPr>
              <w:spacing w:after="0" w:line="240" w:lineRule="auto"/>
              <w:jc w:val="center"/>
              <w:rPr>
                <w:rFonts w:ascii="Times New Roman" w:hAnsi="Times New Roman"/>
                <w:sz w:val="18"/>
                <w:szCs w:val="18"/>
              </w:rPr>
            </w:pPr>
            <w:r w:rsidRPr="00E071B8">
              <w:rPr>
                <w:rFonts w:ascii="Times New Roman" w:hAnsi="Times New Roman"/>
                <w:sz w:val="18"/>
                <w:szCs w:val="18"/>
              </w:rPr>
              <w:t>420.846</w:t>
            </w:r>
          </w:p>
          <w:p w14:paraId="504393BB" w14:textId="449822F7" w:rsidR="00955620" w:rsidRPr="00E071B8" w:rsidRDefault="00955620" w:rsidP="00FF072B">
            <w:pPr>
              <w:spacing w:after="0" w:line="240" w:lineRule="auto"/>
              <w:jc w:val="center"/>
              <w:rPr>
                <w:rFonts w:ascii="Times New Roman" w:hAnsi="Times New Roman"/>
                <w:sz w:val="18"/>
                <w:szCs w:val="18"/>
              </w:rPr>
            </w:pPr>
            <w:r w:rsidRPr="00E071B8">
              <w:rPr>
                <w:rFonts w:ascii="Times New Roman" w:hAnsi="Times New Roman"/>
                <w:sz w:val="18"/>
                <w:szCs w:val="18"/>
              </w:rPr>
              <w:t>(308.919–561.459)</w:t>
            </w:r>
          </w:p>
        </w:tc>
        <w:tc>
          <w:tcPr>
            <w:tcW w:w="635" w:type="pct"/>
            <w:shd w:val="clear" w:color="auto" w:fill="DEEAF6" w:themeFill="accent5" w:themeFillTint="33"/>
            <w:vAlign w:val="center"/>
          </w:tcPr>
          <w:p w14:paraId="65BAD4F7" w14:textId="1B823AF2" w:rsidR="00955620" w:rsidRPr="00E071B8" w:rsidRDefault="00955620" w:rsidP="00FF072B">
            <w:pPr>
              <w:spacing w:after="0" w:line="240" w:lineRule="auto"/>
              <w:jc w:val="center"/>
              <w:rPr>
                <w:rFonts w:ascii="Times New Roman" w:hAnsi="Times New Roman"/>
                <w:sz w:val="18"/>
                <w:szCs w:val="18"/>
              </w:rPr>
            </w:pPr>
            <w:r w:rsidRPr="00E071B8">
              <w:rPr>
                <w:rFonts w:ascii="Times New Roman" w:hAnsi="Times New Roman"/>
                <w:sz w:val="18"/>
                <w:szCs w:val="18"/>
              </w:rPr>
              <w:t>423.461</w:t>
            </w:r>
          </w:p>
          <w:p w14:paraId="4B8752B0" w14:textId="6E1C07E4" w:rsidR="00955620" w:rsidRPr="00E071B8" w:rsidRDefault="00955620" w:rsidP="00FF072B">
            <w:pPr>
              <w:spacing w:after="0" w:line="240" w:lineRule="auto"/>
              <w:jc w:val="center"/>
              <w:rPr>
                <w:rFonts w:ascii="Times New Roman" w:hAnsi="Times New Roman"/>
                <w:sz w:val="18"/>
                <w:szCs w:val="18"/>
              </w:rPr>
            </w:pPr>
            <w:r w:rsidRPr="00E071B8">
              <w:rPr>
                <w:rFonts w:ascii="Times New Roman" w:hAnsi="Times New Roman"/>
                <w:sz w:val="18"/>
                <w:szCs w:val="18"/>
              </w:rPr>
              <w:t>(308.930–564.083)</w:t>
            </w:r>
          </w:p>
        </w:tc>
        <w:tc>
          <w:tcPr>
            <w:tcW w:w="638" w:type="pct"/>
            <w:vAlign w:val="center"/>
          </w:tcPr>
          <w:p w14:paraId="5DF1C7D2" w14:textId="44679596" w:rsidR="00955620" w:rsidRPr="00E071B8" w:rsidRDefault="00955620" w:rsidP="00FF072B">
            <w:pPr>
              <w:spacing w:after="0" w:line="240" w:lineRule="auto"/>
              <w:jc w:val="center"/>
              <w:rPr>
                <w:rFonts w:ascii="Times New Roman" w:hAnsi="Times New Roman"/>
                <w:sz w:val="18"/>
                <w:szCs w:val="18"/>
              </w:rPr>
            </w:pPr>
            <w:r w:rsidRPr="00E071B8">
              <w:rPr>
                <w:rFonts w:ascii="Times New Roman" w:hAnsi="Times New Roman"/>
                <w:sz w:val="18"/>
                <w:szCs w:val="18"/>
              </w:rPr>
              <w:t>419.264</w:t>
            </w:r>
          </w:p>
          <w:p w14:paraId="217BF70A" w14:textId="54E27ABA" w:rsidR="00955620" w:rsidRPr="00E071B8" w:rsidRDefault="00955620" w:rsidP="00FF072B">
            <w:pPr>
              <w:spacing w:after="0" w:line="240" w:lineRule="auto"/>
              <w:jc w:val="center"/>
              <w:rPr>
                <w:rFonts w:ascii="Times New Roman" w:hAnsi="Times New Roman"/>
                <w:sz w:val="18"/>
                <w:szCs w:val="18"/>
              </w:rPr>
            </w:pPr>
            <w:r w:rsidRPr="00E071B8">
              <w:rPr>
                <w:rFonts w:ascii="Times New Roman" w:hAnsi="Times New Roman"/>
                <w:sz w:val="18"/>
                <w:szCs w:val="18"/>
              </w:rPr>
              <w:t>(308.153–556.904)</w:t>
            </w:r>
          </w:p>
        </w:tc>
        <w:tc>
          <w:tcPr>
            <w:tcW w:w="716" w:type="pct"/>
            <w:shd w:val="clear" w:color="auto" w:fill="FFF2CC" w:themeFill="accent4" w:themeFillTint="33"/>
            <w:vAlign w:val="center"/>
          </w:tcPr>
          <w:p w14:paraId="2B21900A" w14:textId="76367578" w:rsidR="00423226" w:rsidRDefault="00151836" w:rsidP="0010221B">
            <w:pPr>
              <w:spacing w:after="0" w:line="240" w:lineRule="auto"/>
              <w:jc w:val="center"/>
              <w:rPr>
                <w:rFonts w:ascii="Times New Roman" w:hAnsi="Times New Roman"/>
                <w:sz w:val="18"/>
                <w:szCs w:val="18"/>
              </w:rPr>
            </w:pPr>
            <w:r w:rsidRPr="00151836">
              <w:rPr>
                <w:rFonts w:ascii="Times New Roman" w:hAnsi="Times New Roman"/>
                <w:sz w:val="18"/>
                <w:szCs w:val="18"/>
              </w:rPr>
              <w:t>1</w:t>
            </w:r>
            <w:r w:rsidR="00084A15">
              <w:rPr>
                <w:rFonts w:ascii="Times New Roman" w:hAnsi="Times New Roman"/>
                <w:sz w:val="18"/>
                <w:szCs w:val="18"/>
              </w:rPr>
              <w:t>.</w:t>
            </w:r>
            <w:r w:rsidRPr="00151836">
              <w:rPr>
                <w:rFonts w:ascii="Times New Roman" w:hAnsi="Times New Roman"/>
                <w:sz w:val="18"/>
                <w:szCs w:val="18"/>
              </w:rPr>
              <w:t>681</w:t>
            </w:r>
            <w:r w:rsidR="00084A15">
              <w:rPr>
                <w:rFonts w:ascii="Times New Roman" w:hAnsi="Times New Roman"/>
                <w:sz w:val="18"/>
                <w:szCs w:val="18"/>
              </w:rPr>
              <w:t>.</w:t>
            </w:r>
            <w:r w:rsidRPr="00151836">
              <w:rPr>
                <w:rFonts w:ascii="Times New Roman" w:hAnsi="Times New Roman"/>
                <w:sz w:val="18"/>
                <w:szCs w:val="18"/>
              </w:rPr>
              <w:t>681</w:t>
            </w:r>
          </w:p>
          <w:p w14:paraId="2290D06A" w14:textId="6772CF43" w:rsidR="00955620" w:rsidRPr="00E071B8" w:rsidRDefault="00151836" w:rsidP="0010221B">
            <w:pPr>
              <w:spacing w:after="0" w:line="240" w:lineRule="auto"/>
              <w:jc w:val="center"/>
              <w:rPr>
                <w:rFonts w:ascii="Times New Roman" w:hAnsi="Times New Roman"/>
                <w:sz w:val="18"/>
                <w:szCs w:val="18"/>
              </w:rPr>
            </w:pPr>
            <w:r w:rsidRPr="00151836">
              <w:rPr>
                <w:rFonts w:ascii="Times New Roman" w:hAnsi="Times New Roman"/>
                <w:sz w:val="18"/>
                <w:szCs w:val="18"/>
              </w:rPr>
              <w:t>(1</w:t>
            </w:r>
            <w:r w:rsidR="00084A15">
              <w:rPr>
                <w:rFonts w:ascii="Times New Roman" w:hAnsi="Times New Roman"/>
                <w:sz w:val="18"/>
                <w:szCs w:val="18"/>
              </w:rPr>
              <w:t>.</w:t>
            </w:r>
            <w:r w:rsidRPr="00151836">
              <w:rPr>
                <w:rFonts w:ascii="Times New Roman" w:hAnsi="Times New Roman"/>
                <w:sz w:val="18"/>
                <w:szCs w:val="18"/>
              </w:rPr>
              <w:t>267</w:t>
            </w:r>
            <w:r w:rsidR="00084A15">
              <w:rPr>
                <w:rFonts w:ascii="Times New Roman" w:hAnsi="Times New Roman"/>
                <w:sz w:val="18"/>
                <w:szCs w:val="18"/>
              </w:rPr>
              <w:t>.</w:t>
            </w:r>
            <w:r w:rsidRPr="00151836">
              <w:rPr>
                <w:rFonts w:ascii="Times New Roman" w:hAnsi="Times New Roman"/>
                <w:sz w:val="18"/>
                <w:szCs w:val="18"/>
              </w:rPr>
              <w:t>440–2</w:t>
            </w:r>
            <w:r w:rsidR="00084A15">
              <w:rPr>
                <w:rFonts w:ascii="Times New Roman" w:hAnsi="Times New Roman"/>
                <w:sz w:val="18"/>
                <w:szCs w:val="18"/>
              </w:rPr>
              <w:t>.</w:t>
            </w:r>
            <w:r w:rsidRPr="00151836">
              <w:rPr>
                <w:rFonts w:ascii="Times New Roman" w:hAnsi="Times New Roman"/>
                <w:sz w:val="18"/>
                <w:szCs w:val="18"/>
              </w:rPr>
              <w:t>163</w:t>
            </w:r>
            <w:r w:rsidR="00084A15">
              <w:rPr>
                <w:rFonts w:ascii="Times New Roman" w:hAnsi="Times New Roman"/>
                <w:sz w:val="18"/>
                <w:szCs w:val="18"/>
              </w:rPr>
              <w:t>.</w:t>
            </w:r>
            <w:r w:rsidRPr="00151836">
              <w:rPr>
                <w:rFonts w:ascii="Times New Roman" w:hAnsi="Times New Roman"/>
                <w:sz w:val="18"/>
                <w:szCs w:val="18"/>
              </w:rPr>
              <w:t>937)</w:t>
            </w:r>
          </w:p>
        </w:tc>
      </w:tr>
      <w:tr w:rsidR="00423226" w:rsidRPr="00E071B8" w14:paraId="01532AD4" w14:textId="28983412" w:rsidTr="0084001A">
        <w:trPr>
          <w:trHeight w:val="780"/>
        </w:trPr>
        <w:tc>
          <w:tcPr>
            <w:tcW w:w="987" w:type="pct"/>
            <w:vMerge/>
            <w:tcBorders>
              <w:bottom w:val="single" w:sz="4" w:space="0" w:color="auto"/>
            </w:tcBorders>
            <w:noWrap/>
            <w:vAlign w:val="center"/>
          </w:tcPr>
          <w:p w14:paraId="7B7879C6" w14:textId="77777777" w:rsidR="00955620" w:rsidRPr="00E071B8" w:rsidRDefault="00955620" w:rsidP="003F11F6">
            <w:pPr>
              <w:jc w:val="center"/>
              <w:rPr>
                <w:rFonts w:ascii="Times New Roman" w:hAnsi="Times New Roman" w:cs="Times New Roman"/>
              </w:rPr>
            </w:pPr>
          </w:p>
        </w:tc>
        <w:tc>
          <w:tcPr>
            <w:tcW w:w="713" w:type="pct"/>
            <w:tcBorders>
              <w:bottom w:val="single" w:sz="4" w:space="0" w:color="auto"/>
            </w:tcBorders>
            <w:vAlign w:val="center"/>
          </w:tcPr>
          <w:p w14:paraId="7427E63D" w14:textId="77777777" w:rsidR="0067345D" w:rsidRPr="0067345D" w:rsidRDefault="0067345D" w:rsidP="0084001A">
            <w:pPr>
              <w:spacing w:after="0"/>
              <w:jc w:val="center"/>
              <w:rPr>
                <w:rFonts w:ascii="Times New Roman" w:hAnsi="Times New Roman" w:cs="Times New Roman"/>
                <w:sz w:val="18"/>
                <w:szCs w:val="18"/>
              </w:rPr>
            </w:pPr>
            <w:r w:rsidRPr="0067345D">
              <w:rPr>
                <w:rFonts w:ascii="Times New Roman" w:hAnsi="Times New Roman" w:cs="Times New Roman"/>
                <w:sz w:val="18"/>
                <w:szCs w:val="18"/>
              </w:rPr>
              <w:t>заболеваемость</w:t>
            </w:r>
          </w:p>
          <w:p w14:paraId="57E49943" w14:textId="39B8B7FC" w:rsidR="00955620" w:rsidRPr="00E071B8" w:rsidRDefault="0067345D" w:rsidP="0084001A">
            <w:pPr>
              <w:spacing w:after="0"/>
              <w:jc w:val="center"/>
              <w:rPr>
                <w:rFonts w:ascii="Times New Roman" w:hAnsi="Times New Roman" w:cs="Times New Roman"/>
                <w:sz w:val="18"/>
                <w:szCs w:val="18"/>
              </w:rPr>
            </w:pPr>
            <w:r w:rsidRPr="0067345D">
              <w:rPr>
                <w:rFonts w:ascii="Times New Roman" w:hAnsi="Times New Roman" w:cs="Times New Roman"/>
                <w:sz w:val="18"/>
                <w:szCs w:val="18"/>
              </w:rPr>
              <w:t>на 100.000</w:t>
            </w:r>
          </w:p>
        </w:tc>
        <w:tc>
          <w:tcPr>
            <w:tcW w:w="635" w:type="pct"/>
            <w:tcBorders>
              <w:bottom w:val="single" w:sz="4" w:space="0" w:color="auto"/>
            </w:tcBorders>
            <w:vAlign w:val="center"/>
          </w:tcPr>
          <w:p w14:paraId="3B12E38C" w14:textId="0F8B063E" w:rsidR="00955620" w:rsidRPr="00E071B8" w:rsidRDefault="00955620" w:rsidP="00FF072B">
            <w:pPr>
              <w:spacing w:after="0" w:line="240" w:lineRule="auto"/>
              <w:jc w:val="center"/>
              <w:rPr>
                <w:rFonts w:ascii="Times New Roman" w:hAnsi="Times New Roman"/>
                <w:sz w:val="18"/>
                <w:szCs w:val="18"/>
              </w:rPr>
            </w:pPr>
            <w:r w:rsidRPr="00E071B8">
              <w:rPr>
                <w:rFonts w:ascii="Times New Roman" w:hAnsi="Times New Roman"/>
                <w:sz w:val="18"/>
                <w:szCs w:val="18"/>
              </w:rPr>
              <w:t>299</w:t>
            </w:r>
          </w:p>
          <w:p w14:paraId="77D894C0" w14:textId="50E34D22" w:rsidR="00955620" w:rsidRPr="00E071B8" w:rsidRDefault="00955620" w:rsidP="00FF072B">
            <w:pPr>
              <w:spacing w:after="0" w:line="240" w:lineRule="auto"/>
              <w:jc w:val="center"/>
              <w:rPr>
                <w:rFonts w:ascii="Times New Roman" w:hAnsi="Times New Roman"/>
                <w:sz w:val="18"/>
                <w:szCs w:val="18"/>
              </w:rPr>
            </w:pPr>
            <w:r w:rsidRPr="00E071B8">
              <w:rPr>
                <w:rFonts w:ascii="Times New Roman" w:hAnsi="Times New Roman"/>
                <w:sz w:val="18"/>
                <w:szCs w:val="18"/>
              </w:rPr>
              <w:t>(224–396)</w:t>
            </w:r>
          </w:p>
        </w:tc>
        <w:tc>
          <w:tcPr>
            <w:tcW w:w="676" w:type="pct"/>
            <w:tcBorders>
              <w:bottom w:val="single" w:sz="4" w:space="0" w:color="auto"/>
            </w:tcBorders>
            <w:shd w:val="clear" w:color="auto" w:fill="DEEAF6" w:themeFill="accent5" w:themeFillTint="33"/>
            <w:vAlign w:val="center"/>
          </w:tcPr>
          <w:p w14:paraId="2DD33280" w14:textId="637B35BD" w:rsidR="00955620" w:rsidRPr="00E071B8" w:rsidRDefault="00955620" w:rsidP="00FF072B">
            <w:pPr>
              <w:spacing w:after="0" w:line="240" w:lineRule="auto"/>
              <w:jc w:val="center"/>
              <w:rPr>
                <w:rFonts w:ascii="Times New Roman" w:hAnsi="Times New Roman"/>
                <w:sz w:val="18"/>
                <w:szCs w:val="18"/>
              </w:rPr>
            </w:pPr>
            <w:r w:rsidRPr="00E071B8">
              <w:rPr>
                <w:rFonts w:ascii="Times New Roman" w:hAnsi="Times New Roman"/>
                <w:sz w:val="18"/>
                <w:szCs w:val="18"/>
              </w:rPr>
              <w:t>312</w:t>
            </w:r>
          </w:p>
          <w:p w14:paraId="4ACF7BCA" w14:textId="5EB055AA" w:rsidR="00955620" w:rsidRPr="00E071B8" w:rsidRDefault="00955620" w:rsidP="00FF072B">
            <w:pPr>
              <w:spacing w:after="0" w:line="240" w:lineRule="auto"/>
              <w:jc w:val="center"/>
              <w:rPr>
                <w:rFonts w:ascii="Times New Roman" w:hAnsi="Times New Roman"/>
                <w:sz w:val="18"/>
                <w:szCs w:val="18"/>
              </w:rPr>
            </w:pPr>
            <w:r w:rsidRPr="00E071B8">
              <w:rPr>
                <w:rFonts w:ascii="Times New Roman" w:hAnsi="Times New Roman"/>
                <w:sz w:val="18"/>
                <w:szCs w:val="18"/>
              </w:rPr>
              <w:t>(229–416)</w:t>
            </w:r>
          </w:p>
        </w:tc>
        <w:tc>
          <w:tcPr>
            <w:tcW w:w="635" w:type="pct"/>
            <w:tcBorders>
              <w:bottom w:val="single" w:sz="4" w:space="0" w:color="auto"/>
            </w:tcBorders>
            <w:shd w:val="clear" w:color="auto" w:fill="DEEAF6" w:themeFill="accent5" w:themeFillTint="33"/>
            <w:vAlign w:val="center"/>
          </w:tcPr>
          <w:p w14:paraId="69F13910" w14:textId="08C97CDD" w:rsidR="00955620" w:rsidRPr="00E071B8" w:rsidRDefault="00955620" w:rsidP="00FF072B">
            <w:pPr>
              <w:spacing w:after="0" w:line="240" w:lineRule="auto"/>
              <w:jc w:val="center"/>
              <w:rPr>
                <w:rFonts w:ascii="Times New Roman" w:hAnsi="Times New Roman"/>
                <w:sz w:val="18"/>
                <w:szCs w:val="18"/>
              </w:rPr>
            </w:pPr>
            <w:r w:rsidRPr="00E071B8">
              <w:rPr>
                <w:rFonts w:ascii="Times New Roman" w:hAnsi="Times New Roman"/>
                <w:sz w:val="18"/>
                <w:szCs w:val="18"/>
              </w:rPr>
              <w:t>310</w:t>
            </w:r>
          </w:p>
          <w:p w14:paraId="14CCDFE8" w14:textId="1A4526E1" w:rsidR="00955620" w:rsidRPr="00E071B8" w:rsidRDefault="00955620" w:rsidP="00FF072B">
            <w:pPr>
              <w:spacing w:after="0" w:line="240" w:lineRule="auto"/>
              <w:jc w:val="center"/>
              <w:rPr>
                <w:rFonts w:ascii="Times New Roman" w:hAnsi="Times New Roman"/>
                <w:sz w:val="18"/>
                <w:szCs w:val="18"/>
              </w:rPr>
            </w:pPr>
            <w:r w:rsidRPr="00E071B8">
              <w:rPr>
                <w:rFonts w:ascii="Times New Roman" w:hAnsi="Times New Roman"/>
                <w:sz w:val="18"/>
                <w:szCs w:val="18"/>
              </w:rPr>
              <w:t>(227–414)</w:t>
            </w:r>
          </w:p>
        </w:tc>
        <w:tc>
          <w:tcPr>
            <w:tcW w:w="638" w:type="pct"/>
            <w:tcBorders>
              <w:bottom w:val="single" w:sz="4" w:space="0" w:color="auto"/>
            </w:tcBorders>
            <w:vAlign w:val="center"/>
          </w:tcPr>
          <w:p w14:paraId="01F44048" w14:textId="34C7DEA9" w:rsidR="00955620" w:rsidRPr="00E071B8" w:rsidRDefault="00955620" w:rsidP="00FF072B">
            <w:pPr>
              <w:spacing w:after="0" w:line="240" w:lineRule="auto"/>
              <w:jc w:val="center"/>
              <w:rPr>
                <w:rFonts w:ascii="Times New Roman" w:hAnsi="Times New Roman"/>
                <w:sz w:val="18"/>
                <w:szCs w:val="18"/>
              </w:rPr>
            </w:pPr>
            <w:r w:rsidRPr="00E071B8">
              <w:rPr>
                <w:rFonts w:ascii="Times New Roman" w:hAnsi="Times New Roman"/>
                <w:sz w:val="18"/>
                <w:szCs w:val="18"/>
              </w:rPr>
              <w:t>301</w:t>
            </w:r>
          </w:p>
          <w:p w14:paraId="12B693DC" w14:textId="662704E9" w:rsidR="00955620" w:rsidRPr="00E071B8" w:rsidRDefault="00955620" w:rsidP="00FF072B">
            <w:pPr>
              <w:spacing w:after="0" w:line="240" w:lineRule="auto"/>
              <w:jc w:val="center"/>
              <w:rPr>
                <w:rFonts w:ascii="Times New Roman" w:hAnsi="Times New Roman"/>
                <w:sz w:val="18"/>
                <w:szCs w:val="18"/>
              </w:rPr>
            </w:pPr>
            <w:r w:rsidRPr="00E071B8">
              <w:rPr>
                <w:rFonts w:ascii="Times New Roman" w:hAnsi="Times New Roman"/>
                <w:sz w:val="18"/>
                <w:szCs w:val="18"/>
              </w:rPr>
              <w:t>(221–400)</w:t>
            </w:r>
          </w:p>
        </w:tc>
        <w:tc>
          <w:tcPr>
            <w:tcW w:w="716" w:type="pct"/>
            <w:tcBorders>
              <w:bottom w:val="single" w:sz="4" w:space="0" w:color="auto"/>
            </w:tcBorders>
            <w:shd w:val="clear" w:color="auto" w:fill="FFF2CC" w:themeFill="accent4" w:themeFillTint="33"/>
            <w:vAlign w:val="center"/>
          </w:tcPr>
          <w:p w14:paraId="28B1C93A" w14:textId="77777777" w:rsidR="00423226" w:rsidRDefault="00151836" w:rsidP="0010221B">
            <w:pPr>
              <w:spacing w:after="0" w:line="240" w:lineRule="auto"/>
              <w:jc w:val="center"/>
              <w:rPr>
                <w:rFonts w:ascii="Times New Roman" w:hAnsi="Times New Roman"/>
                <w:sz w:val="18"/>
                <w:szCs w:val="18"/>
              </w:rPr>
            </w:pPr>
            <w:r w:rsidRPr="00151836">
              <w:rPr>
                <w:rFonts w:ascii="Times New Roman" w:hAnsi="Times New Roman"/>
                <w:sz w:val="18"/>
                <w:szCs w:val="18"/>
              </w:rPr>
              <w:t>305</w:t>
            </w:r>
          </w:p>
          <w:p w14:paraId="72126DE7" w14:textId="4781851F" w:rsidR="00955620" w:rsidRPr="00E071B8" w:rsidRDefault="00151836" w:rsidP="0010221B">
            <w:pPr>
              <w:spacing w:after="0" w:line="240" w:lineRule="auto"/>
              <w:jc w:val="center"/>
              <w:rPr>
                <w:rFonts w:ascii="Times New Roman" w:hAnsi="Times New Roman"/>
                <w:sz w:val="18"/>
                <w:szCs w:val="18"/>
              </w:rPr>
            </w:pPr>
            <w:r w:rsidRPr="00151836">
              <w:rPr>
                <w:rFonts w:ascii="Times New Roman" w:hAnsi="Times New Roman"/>
                <w:sz w:val="18"/>
                <w:szCs w:val="18"/>
              </w:rPr>
              <w:t>(230–392)</w:t>
            </w:r>
          </w:p>
        </w:tc>
      </w:tr>
      <w:tr w:rsidR="00423226" w:rsidRPr="00E071B8" w14:paraId="746DE034" w14:textId="480F2F2D" w:rsidTr="0041496A">
        <w:trPr>
          <w:trHeight w:val="703"/>
        </w:trPr>
        <w:tc>
          <w:tcPr>
            <w:tcW w:w="987" w:type="pct"/>
            <w:vMerge w:val="restart"/>
            <w:noWrap/>
            <w:vAlign w:val="center"/>
          </w:tcPr>
          <w:p w14:paraId="4E9D8091" w14:textId="16B275F4" w:rsidR="00955620" w:rsidRPr="00E071B8" w:rsidRDefault="00955620" w:rsidP="003F11F6">
            <w:pPr>
              <w:jc w:val="center"/>
              <w:rPr>
                <w:rFonts w:ascii="Times New Roman" w:hAnsi="Times New Roman" w:cs="Times New Roman"/>
              </w:rPr>
            </w:pPr>
            <w:r w:rsidRPr="00E071B8">
              <w:rPr>
                <w:rFonts w:ascii="Times New Roman" w:hAnsi="Times New Roman" w:cs="Times New Roman"/>
              </w:rPr>
              <w:lastRenderedPageBreak/>
              <w:t>Южная Азия</w:t>
            </w:r>
          </w:p>
        </w:tc>
        <w:tc>
          <w:tcPr>
            <w:tcW w:w="713" w:type="pct"/>
            <w:vAlign w:val="center"/>
          </w:tcPr>
          <w:p w14:paraId="15C34D3A" w14:textId="45CA4D99" w:rsidR="00955620" w:rsidRPr="00E071B8" w:rsidRDefault="0067345D" w:rsidP="003F11F6">
            <w:pPr>
              <w:jc w:val="center"/>
              <w:rPr>
                <w:rFonts w:ascii="Times New Roman" w:hAnsi="Times New Roman" w:cs="Times New Roman"/>
                <w:sz w:val="18"/>
                <w:szCs w:val="18"/>
              </w:rPr>
            </w:pPr>
            <w:r w:rsidRPr="0067345D">
              <w:rPr>
                <w:rFonts w:ascii="Times New Roman" w:hAnsi="Times New Roman" w:cs="Times New Roman"/>
                <w:sz w:val="18"/>
                <w:szCs w:val="18"/>
              </w:rPr>
              <w:t>общее количество случаев</w:t>
            </w:r>
          </w:p>
        </w:tc>
        <w:tc>
          <w:tcPr>
            <w:tcW w:w="635" w:type="pct"/>
            <w:vAlign w:val="center"/>
          </w:tcPr>
          <w:p w14:paraId="0589B837" w14:textId="19F57592" w:rsidR="00955620" w:rsidRPr="00E071B8" w:rsidRDefault="00955620" w:rsidP="007D70F6">
            <w:pPr>
              <w:spacing w:after="0" w:line="240" w:lineRule="auto"/>
              <w:jc w:val="center"/>
              <w:rPr>
                <w:rFonts w:ascii="Times New Roman" w:hAnsi="Times New Roman"/>
                <w:sz w:val="18"/>
                <w:szCs w:val="18"/>
              </w:rPr>
            </w:pPr>
            <w:r w:rsidRPr="00E071B8">
              <w:rPr>
                <w:rFonts w:ascii="Times New Roman" w:hAnsi="Times New Roman"/>
                <w:sz w:val="18"/>
                <w:szCs w:val="18"/>
              </w:rPr>
              <w:t>1.134.129</w:t>
            </w:r>
          </w:p>
          <w:p w14:paraId="0B5A2587" w14:textId="0BAF6FE3" w:rsidR="00955620" w:rsidRPr="00E071B8" w:rsidRDefault="00955620" w:rsidP="007D70F6">
            <w:pPr>
              <w:spacing w:after="0" w:line="240" w:lineRule="auto"/>
              <w:jc w:val="center"/>
              <w:rPr>
                <w:rFonts w:ascii="Times New Roman" w:hAnsi="Times New Roman"/>
                <w:sz w:val="18"/>
                <w:szCs w:val="18"/>
              </w:rPr>
            </w:pPr>
            <w:r w:rsidRPr="00E071B8">
              <w:rPr>
                <w:rFonts w:ascii="Times New Roman" w:hAnsi="Times New Roman"/>
                <w:sz w:val="18"/>
                <w:szCs w:val="18"/>
              </w:rPr>
              <w:t>(892.519–1.402.382)</w:t>
            </w:r>
          </w:p>
        </w:tc>
        <w:tc>
          <w:tcPr>
            <w:tcW w:w="676" w:type="pct"/>
            <w:shd w:val="clear" w:color="auto" w:fill="DEEAF6" w:themeFill="accent5" w:themeFillTint="33"/>
            <w:vAlign w:val="center"/>
          </w:tcPr>
          <w:p w14:paraId="27298AED" w14:textId="5D7C22E1" w:rsidR="00955620" w:rsidRPr="00E071B8" w:rsidRDefault="00955620" w:rsidP="007D70F6">
            <w:pPr>
              <w:spacing w:after="0" w:line="240" w:lineRule="auto"/>
              <w:jc w:val="center"/>
              <w:rPr>
                <w:rFonts w:ascii="Times New Roman" w:hAnsi="Times New Roman"/>
                <w:sz w:val="18"/>
                <w:szCs w:val="18"/>
              </w:rPr>
            </w:pPr>
            <w:r w:rsidRPr="00E071B8">
              <w:rPr>
                <w:rFonts w:ascii="Times New Roman" w:hAnsi="Times New Roman"/>
                <w:sz w:val="18"/>
                <w:szCs w:val="18"/>
              </w:rPr>
              <w:t>1.592.310</w:t>
            </w:r>
          </w:p>
          <w:p w14:paraId="1C5E6045" w14:textId="675FA4F5" w:rsidR="00955620" w:rsidRPr="00E071B8" w:rsidRDefault="00955620" w:rsidP="007D70F6">
            <w:pPr>
              <w:tabs>
                <w:tab w:val="decimal" w:pos="33"/>
              </w:tabs>
              <w:spacing w:after="0" w:line="240" w:lineRule="auto"/>
              <w:jc w:val="center"/>
              <w:rPr>
                <w:rFonts w:ascii="Times New Roman" w:hAnsi="Times New Roman"/>
                <w:sz w:val="18"/>
                <w:szCs w:val="18"/>
              </w:rPr>
            </w:pPr>
            <w:r w:rsidRPr="00E071B8">
              <w:rPr>
                <w:rFonts w:ascii="Times New Roman" w:hAnsi="Times New Roman"/>
                <w:sz w:val="18"/>
                <w:szCs w:val="18"/>
              </w:rPr>
              <w:t>(1.216.048–2.021.679)</w:t>
            </w:r>
          </w:p>
        </w:tc>
        <w:tc>
          <w:tcPr>
            <w:tcW w:w="635" w:type="pct"/>
            <w:shd w:val="clear" w:color="auto" w:fill="DEEAF6" w:themeFill="accent5" w:themeFillTint="33"/>
            <w:vAlign w:val="center"/>
          </w:tcPr>
          <w:p w14:paraId="18EC0CE5" w14:textId="2CC2E009" w:rsidR="00955620" w:rsidRPr="00E071B8" w:rsidRDefault="00955620" w:rsidP="007D70F6">
            <w:pPr>
              <w:spacing w:after="0" w:line="240" w:lineRule="auto"/>
              <w:jc w:val="center"/>
              <w:rPr>
                <w:rFonts w:ascii="Times New Roman" w:hAnsi="Times New Roman"/>
                <w:sz w:val="18"/>
                <w:szCs w:val="18"/>
              </w:rPr>
            </w:pPr>
            <w:r w:rsidRPr="00E071B8">
              <w:rPr>
                <w:rFonts w:ascii="Times New Roman" w:hAnsi="Times New Roman"/>
                <w:sz w:val="18"/>
                <w:szCs w:val="18"/>
              </w:rPr>
              <w:t>1.626.659</w:t>
            </w:r>
          </w:p>
          <w:p w14:paraId="6BA001B1" w14:textId="2063975E" w:rsidR="00955620" w:rsidRPr="00E071B8" w:rsidRDefault="00955620" w:rsidP="007D70F6">
            <w:pPr>
              <w:spacing w:after="0" w:line="240" w:lineRule="auto"/>
              <w:jc w:val="center"/>
              <w:rPr>
                <w:rFonts w:ascii="Times New Roman" w:hAnsi="Times New Roman"/>
                <w:sz w:val="18"/>
                <w:szCs w:val="18"/>
              </w:rPr>
            </w:pPr>
            <w:r w:rsidRPr="00E071B8">
              <w:rPr>
                <w:rFonts w:ascii="Times New Roman" w:hAnsi="Times New Roman"/>
                <w:sz w:val="18"/>
                <w:szCs w:val="18"/>
              </w:rPr>
              <w:t>(1.248.656–2.046.161)</w:t>
            </w:r>
          </w:p>
        </w:tc>
        <w:tc>
          <w:tcPr>
            <w:tcW w:w="638" w:type="pct"/>
            <w:vAlign w:val="center"/>
          </w:tcPr>
          <w:p w14:paraId="37AD824C" w14:textId="0E14364D" w:rsidR="00955620" w:rsidRPr="00E071B8" w:rsidRDefault="00955620" w:rsidP="007D70F6">
            <w:pPr>
              <w:spacing w:after="0" w:line="240" w:lineRule="auto"/>
              <w:jc w:val="center"/>
              <w:rPr>
                <w:rFonts w:ascii="Times New Roman" w:hAnsi="Times New Roman"/>
                <w:sz w:val="18"/>
                <w:szCs w:val="18"/>
              </w:rPr>
            </w:pPr>
            <w:r w:rsidRPr="00E071B8">
              <w:rPr>
                <w:rFonts w:ascii="Times New Roman" w:hAnsi="Times New Roman"/>
                <w:sz w:val="18"/>
                <w:szCs w:val="18"/>
              </w:rPr>
              <w:t>1.626.693</w:t>
            </w:r>
          </w:p>
          <w:p w14:paraId="233A9C91" w14:textId="39773558" w:rsidR="00955620" w:rsidRPr="00E071B8" w:rsidRDefault="00955620" w:rsidP="007D70F6">
            <w:pPr>
              <w:spacing w:after="0" w:line="240" w:lineRule="auto"/>
              <w:jc w:val="center"/>
              <w:rPr>
                <w:rFonts w:ascii="Times New Roman" w:hAnsi="Times New Roman"/>
                <w:sz w:val="18"/>
                <w:szCs w:val="18"/>
              </w:rPr>
            </w:pPr>
            <w:r w:rsidRPr="00E071B8">
              <w:rPr>
                <w:rFonts w:ascii="Times New Roman" w:hAnsi="Times New Roman"/>
                <w:sz w:val="18"/>
                <w:szCs w:val="18"/>
              </w:rPr>
              <w:t>(1.279.219–2.022.196)</w:t>
            </w:r>
          </w:p>
        </w:tc>
        <w:tc>
          <w:tcPr>
            <w:tcW w:w="716" w:type="pct"/>
            <w:shd w:val="clear" w:color="auto" w:fill="FFF2CC" w:themeFill="accent4" w:themeFillTint="33"/>
            <w:vAlign w:val="center"/>
          </w:tcPr>
          <w:p w14:paraId="0608FF90" w14:textId="5E586F5C" w:rsidR="00423226" w:rsidRDefault="00151836" w:rsidP="0010221B">
            <w:pPr>
              <w:spacing w:after="0" w:line="240" w:lineRule="auto"/>
              <w:jc w:val="center"/>
              <w:rPr>
                <w:rFonts w:ascii="Times New Roman" w:hAnsi="Times New Roman"/>
                <w:sz w:val="18"/>
                <w:szCs w:val="18"/>
              </w:rPr>
            </w:pPr>
            <w:r w:rsidRPr="00151836">
              <w:rPr>
                <w:rFonts w:ascii="Times New Roman" w:hAnsi="Times New Roman"/>
                <w:sz w:val="18"/>
                <w:szCs w:val="18"/>
              </w:rPr>
              <w:t>6</w:t>
            </w:r>
            <w:r w:rsidR="00084A15">
              <w:rPr>
                <w:rFonts w:ascii="Times New Roman" w:hAnsi="Times New Roman"/>
                <w:sz w:val="18"/>
                <w:szCs w:val="18"/>
              </w:rPr>
              <w:t>.</w:t>
            </w:r>
            <w:r w:rsidRPr="00151836">
              <w:rPr>
                <w:rFonts w:ascii="Times New Roman" w:hAnsi="Times New Roman"/>
                <w:sz w:val="18"/>
                <w:szCs w:val="18"/>
              </w:rPr>
              <w:t>207</w:t>
            </w:r>
            <w:r w:rsidR="00084A15">
              <w:rPr>
                <w:rFonts w:ascii="Times New Roman" w:hAnsi="Times New Roman"/>
                <w:sz w:val="18"/>
                <w:szCs w:val="18"/>
              </w:rPr>
              <w:t>.</w:t>
            </w:r>
            <w:r w:rsidRPr="00151836">
              <w:rPr>
                <w:rFonts w:ascii="Times New Roman" w:hAnsi="Times New Roman"/>
                <w:sz w:val="18"/>
                <w:szCs w:val="18"/>
              </w:rPr>
              <w:t>938</w:t>
            </w:r>
          </w:p>
          <w:p w14:paraId="0991BFB8" w14:textId="3CE9F55D" w:rsidR="00955620" w:rsidRPr="00E071B8" w:rsidRDefault="00151836" w:rsidP="0010221B">
            <w:pPr>
              <w:spacing w:after="0" w:line="240" w:lineRule="auto"/>
              <w:jc w:val="center"/>
              <w:rPr>
                <w:rFonts w:ascii="Times New Roman" w:hAnsi="Times New Roman"/>
                <w:sz w:val="18"/>
                <w:szCs w:val="18"/>
              </w:rPr>
            </w:pPr>
            <w:r w:rsidRPr="00151836">
              <w:rPr>
                <w:rFonts w:ascii="Times New Roman" w:hAnsi="Times New Roman"/>
                <w:sz w:val="18"/>
                <w:szCs w:val="18"/>
              </w:rPr>
              <w:t>(5</w:t>
            </w:r>
            <w:r w:rsidR="00084A15">
              <w:rPr>
                <w:rFonts w:ascii="Times New Roman" w:hAnsi="Times New Roman"/>
                <w:sz w:val="18"/>
                <w:szCs w:val="18"/>
              </w:rPr>
              <w:t>.</w:t>
            </w:r>
            <w:r w:rsidRPr="00151836">
              <w:rPr>
                <w:rFonts w:ascii="Times New Roman" w:hAnsi="Times New Roman"/>
                <w:sz w:val="18"/>
                <w:szCs w:val="18"/>
              </w:rPr>
              <w:t>071</w:t>
            </w:r>
            <w:r w:rsidR="00084A15">
              <w:rPr>
                <w:rFonts w:ascii="Times New Roman" w:hAnsi="Times New Roman"/>
                <w:sz w:val="18"/>
                <w:szCs w:val="18"/>
              </w:rPr>
              <w:t>.</w:t>
            </w:r>
            <w:r w:rsidRPr="00151836">
              <w:rPr>
                <w:rFonts w:ascii="Times New Roman" w:hAnsi="Times New Roman"/>
                <w:sz w:val="18"/>
                <w:szCs w:val="18"/>
              </w:rPr>
              <w:t>432–7</w:t>
            </w:r>
            <w:r w:rsidR="00084A15">
              <w:rPr>
                <w:rFonts w:ascii="Times New Roman" w:hAnsi="Times New Roman"/>
                <w:sz w:val="18"/>
                <w:szCs w:val="18"/>
              </w:rPr>
              <w:t>.</w:t>
            </w:r>
            <w:r w:rsidRPr="00151836">
              <w:rPr>
                <w:rFonts w:ascii="Times New Roman" w:hAnsi="Times New Roman"/>
                <w:sz w:val="18"/>
                <w:szCs w:val="18"/>
              </w:rPr>
              <w:t>483</w:t>
            </w:r>
            <w:r w:rsidR="00084A15">
              <w:rPr>
                <w:rFonts w:ascii="Times New Roman" w:hAnsi="Times New Roman"/>
                <w:sz w:val="18"/>
                <w:szCs w:val="18"/>
              </w:rPr>
              <w:t>.</w:t>
            </w:r>
            <w:r w:rsidRPr="00151836">
              <w:rPr>
                <w:rFonts w:ascii="Times New Roman" w:hAnsi="Times New Roman"/>
                <w:sz w:val="18"/>
                <w:szCs w:val="18"/>
              </w:rPr>
              <w:t>407)</w:t>
            </w:r>
          </w:p>
        </w:tc>
      </w:tr>
      <w:tr w:rsidR="00423226" w:rsidRPr="00E071B8" w14:paraId="58727E09" w14:textId="3774BEAD" w:rsidTr="0041496A">
        <w:trPr>
          <w:trHeight w:val="700"/>
        </w:trPr>
        <w:tc>
          <w:tcPr>
            <w:tcW w:w="987" w:type="pct"/>
            <w:vMerge/>
            <w:noWrap/>
            <w:vAlign w:val="center"/>
          </w:tcPr>
          <w:p w14:paraId="2463F3C3" w14:textId="77777777" w:rsidR="00955620" w:rsidRPr="00E071B8" w:rsidRDefault="00955620" w:rsidP="003F11F6">
            <w:pPr>
              <w:jc w:val="center"/>
              <w:rPr>
                <w:rFonts w:ascii="Times New Roman" w:hAnsi="Times New Roman" w:cs="Times New Roman"/>
              </w:rPr>
            </w:pPr>
          </w:p>
        </w:tc>
        <w:tc>
          <w:tcPr>
            <w:tcW w:w="713" w:type="pct"/>
            <w:vAlign w:val="center"/>
          </w:tcPr>
          <w:p w14:paraId="1FB11627" w14:textId="77777777" w:rsidR="0067345D" w:rsidRPr="0067345D" w:rsidRDefault="0067345D" w:rsidP="0084001A">
            <w:pPr>
              <w:spacing w:after="0"/>
              <w:jc w:val="center"/>
              <w:rPr>
                <w:rFonts w:ascii="Times New Roman" w:hAnsi="Times New Roman" w:cs="Times New Roman"/>
                <w:sz w:val="18"/>
                <w:szCs w:val="18"/>
              </w:rPr>
            </w:pPr>
            <w:r w:rsidRPr="0067345D">
              <w:rPr>
                <w:rFonts w:ascii="Times New Roman" w:hAnsi="Times New Roman" w:cs="Times New Roman"/>
                <w:sz w:val="18"/>
                <w:szCs w:val="18"/>
              </w:rPr>
              <w:t>распространенность</w:t>
            </w:r>
          </w:p>
          <w:p w14:paraId="298B441A" w14:textId="67ABA5E4" w:rsidR="00955620" w:rsidRPr="00E071B8" w:rsidRDefault="0067345D" w:rsidP="0067345D">
            <w:pPr>
              <w:jc w:val="center"/>
              <w:rPr>
                <w:rFonts w:ascii="Times New Roman" w:hAnsi="Times New Roman" w:cs="Times New Roman"/>
                <w:sz w:val="18"/>
                <w:szCs w:val="18"/>
              </w:rPr>
            </w:pPr>
            <w:r w:rsidRPr="0067345D">
              <w:rPr>
                <w:rFonts w:ascii="Times New Roman" w:hAnsi="Times New Roman" w:cs="Times New Roman"/>
                <w:sz w:val="18"/>
                <w:szCs w:val="18"/>
              </w:rPr>
              <w:t>на 100.000</w:t>
            </w:r>
          </w:p>
        </w:tc>
        <w:tc>
          <w:tcPr>
            <w:tcW w:w="635" w:type="pct"/>
            <w:vAlign w:val="center"/>
          </w:tcPr>
          <w:p w14:paraId="0832B5CC" w14:textId="72B5D1F5" w:rsidR="00955620" w:rsidRPr="00E071B8" w:rsidRDefault="00955620" w:rsidP="007D70F6">
            <w:pPr>
              <w:spacing w:after="0" w:line="240" w:lineRule="auto"/>
              <w:jc w:val="center"/>
              <w:rPr>
                <w:rFonts w:ascii="Times New Roman" w:hAnsi="Times New Roman"/>
                <w:sz w:val="18"/>
                <w:szCs w:val="18"/>
              </w:rPr>
            </w:pPr>
            <w:r w:rsidRPr="00E071B8">
              <w:rPr>
                <w:rFonts w:ascii="Times New Roman" w:hAnsi="Times New Roman"/>
                <w:sz w:val="18"/>
                <w:szCs w:val="18"/>
              </w:rPr>
              <w:t>804</w:t>
            </w:r>
          </w:p>
          <w:p w14:paraId="5EC05F21" w14:textId="4F9452A0" w:rsidR="00955620" w:rsidRPr="00E071B8" w:rsidRDefault="00955620" w:rsidP="007D70F6">
            <w:pPr>
              <w:spacing w:after="0" w:line="240" w:lineRule="auto"/>
              <w:jc w:val="center"/>
              <w:rPr>
                <w:rFonts w:ascii="Times New Roman" w:hAnsi="Times New Roman"/>
                <w:sz w:val="18"/>
                <w:szCs w:val="18"/>
              </w:rPr>
            </w:pPr>
            <w:r w:rsidRPr="00E071B8">
              <w:rPr>
                <w:rFonts w:ascii="Times New Roman" w:hAnsi="Times New Roman"/>
                <w:sz w:val="18"/>
                <w:szCs w:val="18"/>
              </w:rPr>
              <w:t>(633–994)</w:t>
            </w:r>
          </w:p>
        </w:tc>
        <w:tc>
          <w:tcPr>
            <w:tcW w:w="676" w:type="pct"/>
            <w:shd w:val="clear" w:color="auto" w:fill="DEEAF6" w:themeFill="accent5" w:themeFillTint="33"/>
            <w:vAlign w:val="center"/>
          </w:tcPr>
          <w:p w14:paraId="4DF2780A" w14:textId="444498AB" w:rsidR="00955620" w:rsidRPr="00E071B8" w:rsidRDefault="00955620" w:rsidP="007D70F6">
            <w:pPr>
              <w:spacing w:after="0" w:line="240" w:lineRule="auto"/>
              <w:jc w:val="center"/>
              <w:rPr>
                <w:rFonts w:ascii="Times New Roman" w:hAnsi="Times New Roman"/>
                <w:sz w:val="18"/>
                <w:szCs w:val="18"/>
              </w:rPr>
            </w:pPr>
            <w:r w:rsidRPr="00E071B8">
              <w:rPr>
                <w:rFonts w:ascii="Times New Roman" w:hAnsi="Times New Roman"/>
                <w:sz w:val="18"/>
                <w:szCs w:val="18"/>
              </w:rPr>
              <w:t>889</w:t>
            </w:r>
          </w:p>
          <w:p w14:paraId="150E4BFC" w14:textId="1C74F547" w:rsidR="00955620" w:rsidRPr="00E071B8" w:rsidRDefault="00955620" w:rsidP="007D70F6">
            <w:pPr>
              <w:spacing w:after="0" w:line="240" w:lineRule="auto"/>
              <w:jc w:val="center"/>
              <w:rPr>
                <w:rFonts w:ascii="Times New Roman" w:hAnsi="Times New Roman"/>
                <w:sz w:val="18"/>
                <w:szCs w:val="18"/>
              </w:rPr>
            </w:pPr>
            <w:r w:rsidRPr="00E071B8">
              <w:rPr>
                <w:rFonts w:ascii="Times New Roman" w:hAnsi="Times New Roman"/>
                <w:sz w:val="18"/>
                <w:szCs w:val="18"/>
              </w:rPr>
              <w:t>(679–1129)</w:t>
            </w:r>
          </w:p>
        </w:tc>
        <w:tc>
          <w:tcPr>
            <w:tcW w:w="635" w:type="pct"/>
            <w:shd w:val="clear" w:color="auto" w:fill="DEEAF6" w:themeFill="accent5" w:themeFillTint="33"/>
            <w:vAlign w:val="center"/>
          </w:tcPr>
          <w:p w14:paraId="4D612DB1" w14:textId="256F16DA" w:rsidR="00955620" w:rsidRPr="00E071B8" w:rsidRDefault="00955620" w:rsidP="007D70F6">
            <w:pPr>
              <w:spacing w:after="0" w:line="240" w:lineRule="auto"/>
              <w:jc w:val="center"/>
              <w:rPr>
                <w:rFonts w:ascii="Times New Roman" w:hAnsi="Times New Roman"/>
                <w:sz w:val="18"/>
                <w:szCs w:val="18"/>
              </w:rPr>
            </w:pPr>
            <w:r w:rsidRPr="00E071B8">
              <w:rPr>
                <w:rFonts w:ascii="Times New Roman" w:hAnsi="Times New Roman"/>
                <w:sz w:val="18"/>
                <w:szCs w:val="18"/>
              </w:rPr>
              <w:t>915</w:t>
            </w:r>
          </w:p>
          <w:p w14:paraId="6085B19A" w14:textId="69F3E9E7" w:rsidR="00955620" w:rsidRPr="00E071B8" w:rsidRDefault="00955620" w:rsidP="007D70F6">
            <w:pPr>
              <w:spacing w:after="0" w:line="240" w:lineRule="auto"/>
              <w:jc w:val="center"/>
              <w:rPr>
                <w:rFonts w:ascii="Times New Roman" w:hAnsi="Times New Roman"/>
                <w:sz w:val="18"/>
                <w:szCs w:val="18"/>
              </w:rPr>
            </w:pPr>
            <w:r w:rsidRPr="00E071B8">
              <w:rPr>
                <w:rFonts w:ascii="Times New Roman" w:hAnsi="Times New Roman"/>
                <w:sz w:val="18"/>
                <w:szCs w:val="18"/>
              </w:rPr>
              <w:t>(702–1151)</w:t>
            </w:r>
          </w:p>
        </w:tc>
        <w:tc>
          <w:tcPr>
            <w:tcW w:w="638" w:type="pct"/>
            <w:vAlign w:val="center"/>
          </w:tcPr>
          <w:p w14:paraId="6236D67B" w14:textId="16A1AAEB" w:rsidR="00955620" w:rsidRPr="00E071B8" w:rsidRDefault="00955620" w:rsidP="007D70F6">
            <w:pPr>
              <w:spacing w:after="0" w:line="240" w:lineRule="auto"/>
              <w:jc w:val="center"/>
              <w:rPr>
                <w:rFonts w:ascii="Times New Roman" w:hAnsi="Times New Roman"/>
                <w:sz w:val="18"/>
                <w:szCs w:val="18"/>
              </w:rPr>
            </w:pPr>
            <w:r w:rsidRPr="00E071B8">
              <w:rPr>
                <w:rFonts w:ascii="Times New Roman" w:hAnsi="Times New Roman"/>
                <w:sz w:val="18"/>
                <w:szCs w:val="18"/>
              </w:rPr>
              <w:t>914</w:t>
            </w:r>
          </w:p>
          <w:p w14:paraId="03FB3D7C" w14:textId="2422B2EC" w:rsidR="00955620" w:rsidRPr="00E071B8" w:rsidRDefault="00955620" w:rsidP="007D70F6">
            <w:pPr>
              <w:spacing w:after="0" w:line="240" w:lineRule="auto"/>
              <w:jc w:val="center"/>
              <w:rPr>
                <w:rFonts w:ascii="Times New Roman" w:hAnsi="Times New Roman"/>
                <w:sz w:val="18"/>
                <w:szCs w:val="18"/>
              </w:rPr>
            </w:pPr>
            <w:r w:rsidRPr="00E071B8">
              <w:rPr>
                <w:rFonts w:ascii="Times New Roman" w:hAnsi="Times New Roman"/>
                <w:sz w:val="18"/>
                <w:szCs w:val="18"/>
              </w:rPr>
              <w:t>(719–1136)</w:t>
            </w:r>
          </w:p>
        </w:tc>
        <w:tc>
          <w:tcPr>
            <w:tcW w:w="716" w:type="pct"/>
            <w:shd w:val="clear" w:color="auto" w:fill="FFF2CC" w:themeFill="accent4" w:themeFillTint="33"/>
            <w:vAlign w:val="center"/>
          </w:tcPr>
          <w:p w14:paraId="75D5A92E" w14:textId="77777777" w:rsidR="00423226" w:rsidRDefault="00151836" w:rsidP="0010221B">
            <w:pPr>
              <w:spacing w:after="0" w:line="240" w:lineRule="auto"/>
              <w:jc w:val="center"/>
              <w:rPr>
                <w:rFonts w:ascii="Times New Roman" w:hAnsi="Times New Roman"/>
                <w:sz w:val="18"/>
                <w:szCs w:val="18"/>
              </w:rPr>
            </w:pPr>
            <w:bookmarkStart w:id="39" w:name="_Hlk92447187"/>
            <w:r w:rsidRPr="00151836">
              <w:rPr>
                <w:rFonts w:ascii="Times New Roman" w:hAnsi="Times New Roman"/>
                <w:sz w:val="18"/>
                <w:szCs w:val="18"/>
              </w:rPr>
              <w:t>875</w:t>
            </w:r>
          </w:p>
          <w:bookmarkEnd w:id="39"/>
          <w:p w14:paraId="14C3BB9B" w14:textId="5AB1E924" w:rsidR="00955620" w:rsidRPr="00E071B8" w:rsidRDefault="00151836" w:rsidP="0010221B">
            <w:pPr>
              <w:spacing w:after="0" w:line="240" w:lineRule="auto"/>
              <w:jc w:val="center"/>
              <w:rPr>
                <w:rFonts w:ascii="Times New Roman" w:hAnsi="Times New Roman"/>
                <w:sz w:val="18"/>
                <w:szCs w:val="18"/>
              </w:rPr>
            </w:pPr>
            <w:r w:rsidRPr="00151836">
              <w:rPr>
                <w:rFonts w:ascii="Times New Roman" w:hAnsi="Times New Roman"/>
                <w:sz w:val="18"/>
                <w:szCs w:val="18"/>
              </w:rPr>
              <w:t>(715–1</w:t>
            </w:r>
            <w:r w:rsidR="00084A15">
              <w:rPr>
                <w:rFonts w:ascii="Times New Roman" w:hAnsi="Times New Roman"/>
                <w:sz w:val="18"/>
                <w:szCs w:val="18"/>
              </w:rPr>
              <w:t>.</w:t>
            </w:r>
            <w:r w:rsidRPr="00151836">
              <w:rPr>
                <w:rFonts w:ascii="Times New Roman" w:hAnsi="Times New Roman"/>
                <w:sz w:val="18"/>
                <w:szCs w:val="18"/>
              </w:rPr>
              <w:t>055)</w:t>
            </w:r>
          </w:p>
        </w:tc>
      </w:tr>
      <w:tr w:rsidR="00423226" w:rsidRPr="00E071B8" w14:paraId="5D69922D" w14:textId="3400EB19" w:rsidTr="0041496A">
        <w:trPr>
          <w:trHeight w:val="696"/>
        </w:trPr>
        <w:tc>
          <w:tcPr>
            <w:tcW w:w="987" w:type="pct"/>
            <w:vMerge/>
            <w:noWrap/>
            <w:vAlign w:val="center"/>
          </w:tcPr>
          <w:p w14:paraId="2744A70F" w14:textId="77777777" w:rsidR="00955620" w:rsidRPr="00E071B8" w:rsidRDefault="00955620" w:rsidP="003F11F6">
            <w:pPr>
              <w:jc w:val="center"/>
              <w:rPr>
                <w:rFonts w:ascii="Times New Roman" w:hAnsi="Times New Roman" w:cs="Times New Roman"/>
              </w:rPr>
            </w:pPr>
          </w:p>
        </w:tc>
        <w:tc>
          <w:tcPr>
            <w:tcW w:w="713" w:type="pct"/>
            <w:vAlign w:val="center"/>
          </w:tcPr>
          <w:p w14:paraId="0FC9A69F" w14:textId="441A433F" w:rsidR="00955620" w:rsidRPr="00E071B8" w:rsidRDefault="00955620" w:rsidP="003F11F6">
            <w:pPr>
              <w:jc w:val="center"/>
              <w:rPr>
                <w:rFonts w:ascii="Times New Roman" w:hAnsi="Times New Roman" w:cs="Times New Roman"/>
                <w:sz w:val="18"/>
                <w:szCs w:val="18"/>
              </w:rPr>
            </w:pPr>
            <w:r w:rsidRPr="00E071B8">
              <w:rPr>
                <w:rFonts w:ascii="Times New Roman" w:hAnsi="Times New Roman" w:cs="Times New Roman"/>
                <w:sz w:val="18"/>
                <w:szCs w:val="18"/>
              </w:rPr>
              <w:t>YLD</w:t>
            </w:r>
          </w:p>
        </w:tc>
        <w:tc>
          <w:tcPr>
            <w:tcW w:w="635" w:type="pct"/>
            <w:vAlign w:val="center"/>
          </w:tcPr>
          <w:p w14:paraId="17C3CBBB" w14:textId="5326C832" w:rsidR="00955620" w:rsidRPr="00E071B8" w:rsidRDefault="00955620" w:rsidP="007D70F6">
            <w:pPr>
              <w:spacing w:after="0" w:line="240" w:lineRule="auto"/>
              <w:jc w:val="center"/>
              <w:rPr>
                <w:rFonts w:ascii="Times New Roman" w:hAnsi="Times New Roman"/>
                <w:sz w:val="18"/>
                <w:szCs w:val="18"/>
              </w:rPr>
            </w:pPr>
            <w:r w:rsidRPr="00E071B8">
              <w:rPr>
                <w:rFonts w:ascii="Times New Roman" w:hAnsi="Times New Roman"/>
                <w:sz w:val="18"/>
                <w:szCs w:val="18"/>
              </w:rPr>
              <w:t>547.600</w:t>
            </w:r>
          </w:p>
          <w:p w14:paraId="4609CFC5" w14:textId="11DB034E" w:rsidR="00955620" w:rsidRPr="00E071B8" w:rsidRDefault="00955620" w:rsidP="007D70F6">
            <w:pPr>
              <w:spacing w:after="0" w:line="240" w:lineRule="auto"/>
              <w:jc w:val="center"/>
              <w:rPr>
                <w:rFonts w:ascii="Times New Roman" w:hAnsi="Times New Roman"/>
                <w:sz w:val="18"/>
                <w:szCs w:val="18"/>
              </w:rPr>
            </w:pPr>
            <w:r w:rsidRPr="00E071B8">
              <w:rPr>
                <w:rFonts w:ascii="Times New Roman" w:hAnsi="Times New Roman"/>
                <w:sz w:val="18"/>
                <w:szCs w:val="18"/>
              </w:rPr>
              <w:t>(384.538–732.918)</w:t>
            </w:r>
          </w:p>
        </w:tc>
        <w:tc>
          <w:tcPr>
            <w:tcW w:w="676" w:type="pct"/>
            <w:shd w:val="clear" w:color="auto" w:fill="DEEAF6" w:themeFill="accent5" w:themeFillTint="33"/>
            <w:vAlign w:val="center"/>
          </w:tcPr>
          <w:p w14:paraId="31BA4601" w14:textId="1A1A7259" w:rsidR="00955620" w:rsidRPr="00E071B8" w:rsidRDefault="00955620" w:rsidP="007D70F6">
            <w:pPr>
              <w:spacing w:after="0" w:line="240" w:lineRule="auto"/>
              <w:jc w:val="center"/>
              <w:rPr>
                <w:rFonts w:ascii="Times New Roman" w:hAnsi="Times New Roman"/>
                <w:sz w:val="18"/>
                <w:szCs w:val="18"/>
              </w:rPr>
            </w:pPr>
            <w:r w:rsidRPr="00E071B8">
              <w:rPr>
                <w:rFonts w:ascii="Times New Roman" w:hAnsi="Times New Roman"/>
                <w:sz w:val="18"/>
                <w:szCs w:val="18"/>
              </w:rPr>
              <w:t>760.878</w:t>
            </w:r>
          </w:p>
          <w:p w14:paraId="01748047" w14:textId="03A17DDA" w:rsidR="00955620" w:rsidRPr="00E071B8" w:rsidRDefault="00955620" w:rsidP="007D70F6">
            <w:pPr>
              <w:spacing w:after="0" w:line="240" w:lineRule="auto"/>
              <w:jc w:val="center"/>
              <w:rPr>
                <w:rFonts w:ascii="Times New Roman" w:hAnsi="Times New Roman"/>
                <w:sz w:val="18"/>
                <w:szCs w:val="18"/>
              </w:rPr>
            </w:pPr>
            <w:r w:rsidRPr="00E071B8">
              <w:rPr>
                <w:rFonts w:ascii="Times New Roman" w:hAnsi="Times New Roman"/>
                <w:sz w:val="18"/>
                <w:szCs w:val="18"/>
              </w:rPr>
              <w:t>(545.412–1.049.013)</w:t>
            </w:r>
          </w:p>
        </w:tc>
        <w:tc>
          <w:tcPr>
            <w:tcW w:w="635" w:type="pct"/>
            <w:shd w:val="clear" w:color="auto" w:fill="DEEAF6" w:themeFill="accent5" w:themeFillTint="33"/>
            <w:vAlign w:val="center"/>
          </w:tcPr>
          <w:p w14:paraId="2538AF89" w14:textId="310F66DB" w:rsidR="00955620" w:rsidRPr="00E071B8" w:rsidRDefault="00955620" w:rsidP="007D70F6">
            <w:pPr>
              <w:spacing w:after="0" w:line="240" w:lineRule="auto"/>
              <w:jc w:val="center"/>
              <w:rPr>
                <w:rFonts w:ascii="Times New Roman" w:hAnsi="Times New Roman"/>
                <w:sz w:val="18"/>
                <w:szCs w:val="18"/>
              </w:rPr>
            </w:pPr>
            <w:r w:rsidRPr="00E071B8">
              <w:rPr>
                <w:rFonts w:ascii="Times New Roman" w:hAnsi="Times New Roman"/>
                <w:sz w:val="18"/>
                <w:szCs w:val="18"/>
              </w:rPr>
              <w:t>772.626</w:t>
            </w:r>
          </w:p>
          <w:p w14:paraId="6D69D0BF" w14:textId="6565CC8A" w:rsidR="00955620" w:rsidRPr="00E071B8" w:rsidRDefault="00955620" w:rsidP="007D70F6">
            <w:pPr>
              <w:spacing w:after="0" w:line="240" w:lineRule="auto"/>
              <w:jc w:val="center"/>
              <w:rPr>
                <w:rFonts w:ascii="Times New Roman" w:hAnsi="Times New Roman"/>
                <w:sz w:val="18"/>
                <w:szCs w:val="18"/>
              </w:rPr>
            </w:pPr>
            <w:r w:rsidRPr="00E071B8">
              <w:rPr>
                <w:rFonts w:ascii="Times New Roman" w:hAnsi="Times New Roman"/>
                <w:sz w:val="18"/>
                <w:szCs w:val="18"/>
              </w:rPr>
              <w:t>(562.422–1.054.172)</w:t>
            </w:r>
          </w:p>
        </w:tc>
        <w:tc>
          <w:tcPr>
            <w:tcW w:w="638" w:type="pct"/>
            <w:vAlign w:val="center"/>
          </w:tcPr>
          <w:p w14:paraId="0DA4C080" w14:textId="0D64BAC1" w:rsidR="00955620" w:rsidRPr="00E071B8" w:rsidRDefault="00955620" w:rsidP="007D70F6">
            <w:pPr>
              <w:spacing w:after="0" w:line="240" w:lineRule="auto"/>
              <w:jc w:val="center"/>
              <w:rPr>
                <w:rFonts w:ascii="Times New Roman" w:hAnsi="Times New Roman"/>
                <w:sz w:val="18"/>
                <w:szCs w:val="18"/>
              </w:rPr>
            </w:pPr>
            <w:r w:rsidRPr="00E071B8">
              <w:rPr>
                <w:rFonts w:ascii="Times New Roman" w:hAnsi="Times New Roman"/>
                <w:sz w:val="18"/>
                <w:szCs w:val="18"/>
              </w:rPr>
              <w:t>760.804</w:t>
            </w:r>
          </w:p>
          <w:p w14:paraId="0F7A2EFE" w14:textId="6C5D31D0" w:rsidR="00955620" w:rsidRPr="00E071B8" w:rsidRDefault="00955620" w:rsidP="007D70F6">
            <w:pPr>
              <w:spacing w:after="0" w:line="240" w:lineRule="auto"/>
              <w:jc w:val="center"/>
              <w:rPr>
                <w:rFonts w:ascii="Times New Roman" w:hAnsi="Times New Roman"/>
                <w:sz w:val="18"/>
                <w:szCs w:val="18"/>
              </w:rPr>
            </w:pPr>
            <w:r w:rsidRPr="00E071B8">
              <w:rPr>
                <w:rFonts w:ascii="Times New Roman" w:hAnsi="Times New Roman"/>
                <w:sz w:val="18"/>
                <w:szCs w:val="18"/>
              </w:rPr>
              <w:t>(549.690–1.019.818)</w:t>
            </w:r>
          </w:p>
        </w:tc>
        <w:tc>
          <w:tcPr>
            <w:tcW w:w="716" w:type="pct"/>
            <w:shd w:val="clear" w:color="auto" w:fill="FFF2CC" w:themeFill="accent4" w:themeFillTint="33"/>
            <w:vAlign w:val="center"/>
          </w:tcPr>
          <w:p w14:paraId="42B57AF1" w14:textId="14CDFAC1" w:rsidR="00423226" w:rsidRDefault="00151836" w:rsidP="0010221B">
            <w:pPr>
              <w:spacing w:after="0" w:line="240" w:lineRule="auto"/>
              <w:jc w:val="center"/>
              <w:rPr>
                <w:rFonts w:ascii="Times New Roman" w:hAnsi="Times New Roman"/>
                <w:sz w:val="18"/>
                <w:szCs w:val="18"/>
              </w:rPr>
            </w:pPr>
            <w:r w:rsidRPr="00151836">
              <w:rPr>
                <w:rFonts w:ascii="Times New Roman" w:hAnsi="Times New Roman"/>
                <w:sz w:val="18"/>
                <w:szCs w:val="18"/>
              </w:rPr>
              <w:t>2</w:t>
            </w:r>
            <w:r w:rsidR="00084A15">
              <w:rPr>
                <w:rFonts w:ascii="Times New Roman" w:hAnsi="Times New Roman"/>
                <w:sz w:val="18"/>
                <w:szCs w:val="18"/>
              </w:rPr>
              <w:t>.</w:t>
            </w:r>
            <w:r w:rsidRPr="00151836">
              <w:rPr>
                <w:rFonts w:ascii="Times New Roman" w:hAnsi="Times New Roman"/>
                <w:sz w:val="18"/>
                <w:szCs w:val="18"/>
              </w:rPr>
              <w:t>952</w:t>
            </w:r>
            <w:r w:rsidR="00084A15">
              <w:rPr>
                <w:rFonts w:ascii="Times New Roman" w:hAnsi="Times New Roman"/>
                <w:sz w:val="18"/>
                <w:szCs w:val="18"/>
              </w:rPr>
              <w:t>.</w:t>
            </w:r>
            <w:r w:rsidRPr="00151836">
              <w:rPr>
                <w:rFonts w:ascii="Times New Roman" w:hAnsi="Times New Roman"/>
                <w:sz w:val="18"/>
                <w:szCs w:val="18"/>
              </w:rPr>
              <w:t>475</w:t>
            </w:r>
          </w:p>
          <w:p w14:paraId="2247E3FE" w14:textId="3B5C4E20" w:rsidR="00955620" w:rsidRPr="00E071B8" w:rsidRDefault="00151836" w:rsidP="0010221B">
            <w:pPr>
              <w:spacing w:after="0" w:line="240" w:lineRule="auto"/>
              <w:jc w:val="center"/>
              <w:rPr>
                <w:rFonts w:ascii="Times New Roman" w:hAnsi="Times New Roman"/>
                <w:sz w:val="18"/>
                <w:szCs w:val="18"/>
              </w:rPr>
            </w:pPr>
            <w:r w:rsidRPr="00151836">
              <w:rPr>
                <w:rFonts w:ascii="Times New Roman" w:hAnsi="Times New Roman"/>
                <w:sz w:val="18"/>
                <w:szCs w:val="18"/>
              </w:rPr>
              <w:t>(2</w:t>
            </w:r>
            <w:r w:rsidR="00084A15">
              <w:rPr>
                <w:rFonts w:ascii="Times New Roman" w:hAnsi="Times New Roman"/>
                <w:sz w:val="18"/>
                <w:szCs w:val="18"/>
              </w:rPr>
              <w:t>.</w:t>
            </w:r>
            <w:r w:rsidRPr="00151836">
              <w:rPr>
                <w:rFonts w:ascii="Times New Roman" w:hAnsi="Times New Roman"/>
                <w:sz w:val="18"/>
                <w:szCs w:val="18"/>
              </w:rPr>
              <w:t>180</w:t>
            </w:r>
            <w:r w:rsidR="00084A15">
              <w:rPr>
                <w:rFonts w:ascii="Times New Roman" w:hAnsi="Times New Roman"/>
                <w:sz w:val="18"/>
                <w:szCs w:val="18"/>
              </w:rPr>
              <w:t>.</w:t>
            </w:r>
            <w:r w:rsidRPr="00151836">
              <w:rPr>
                <w:rFonts w:ascii="Times New Roman" w:hAnsi="Times New Roman"/>
                <w:sz w:val="18"/>
                <w:szCs w:val="18"/>
              </w:rPr>
              <w:t>425–3</w:t>
            </w:r>
            <w:r w:rsidR="00084A15">
              <w:rPr>
                <w:rFonts w:ascii="Times New Roman" w:hAnsi="Times New Roman"/>
                <w:sz w:val="18"/>
                <w:szCs w:val="18"/>
              </w:rPr>
              <w:t>.</w:t>
            </w:r>
            <w:r w:rsidRPr="00151836">
              <w:rPr>
                <w:rFonts w:ascii="Times New Roman" w:hAnsi="Times New Roman"/>
                <w:sz w:val="18"/>
                <w:szCs w:val="18"/>
              </w:rPr>
              <w:t>869</w:t>
            </w:r>
            <w:r w:rsidR="00084A15">
              <w:rPr>
                <w:rFonts w:ascii="Times New Roman" w:hAnsi="Times New Roman"/>
                <w:sz w:val="18"/>
                <w:szCs w:val="18"/>
              </w:rPr>
              <w:t>.</w:t>
            </w:r>
            <w:r w:rsidRPr="00151836">
              <w:rPr>
                <w:rFonts w:ascii="Times New Roman" w:hAnsi="Times New Roman"/>
                <w:sz w:val="18"/>
                <w:szCs w:val="18"/>
              </w:rPr>
              <w:t>281)</w:t>
            </w:r>
          </w:p>
        </w:tc>
      </w:tr>
      <w:tr w:rsidR="00423226" w:rsidRPr="00E071B8" w14:paraId="73EA1417" w14:textId="3B024CCF" w:rsidTr="0041496A">
        <w:trPr>
          <w:trHeight w:val="690"/>
        </w:trPr>
        <w:tc>
          <w:tcPr>
            <w:tcW w:w="987" w:type="pct"/>
            <w:vMerge/>
            <w:noWrap/>
            <w:vAlign w:val="center"/>
          </w:tcPr>
          <w:p w14:paraId="7D391A02" w14:textId="77777777" w:rsidR="00955620" w:rsidRPr="00E071B8" w:rsidRDefault="00955620" w:rsidP="003F11F6">
            <w:pPr>
              <w:jc w:val="center"/>
              <w:rPr>
                <w:rFonts w:ascii="Times New Roman" w:hAnsi="Times New Roman" w:cs="Times New Roman"/>
              </w:rPr>
            </w:pPr>
          </w:p>
        </w:tc>
        <w:tc>
          <w:tcPr>
            <w:tcW w:w="713" w:type="pct"/>
            <w:vAlign w:val="center"/>
          </w:tcPr>
          <w:p w14:paraId="69D625CB" w14:textId="77777777" w:rsidR="0067345D" w:rsidRPr="0067345D" w:rsidRDefault="0067345D" w:rsidP="0084001A">
            <w:pPr>
              <w:spacing w:after="0"/>
              <w:jc w:val="center"/>
              <w:rPr>
                <w:rFonts w:ascii="Times New Roman" w:hAnsi="Times New Roman" w:cs="Times New Roman"/>
                <w:sz w:val="18"/>
                <w:szCs w:val="18"/>
              </w:rPr>
            </w:pPr>
            <w:r w:rsidRPr="0067345D">
              <w:rPr>
                <w:rFonts w:ascii="Times New Roman" w:hAnsi="Times New Roman" w:cs="Times New Roman"/>
                <w:sz w:val="18"/>
                <w:szCs w:val="18"/>
              </w:rPr>
              <w:t>заболеваемость</w:t>
            </w:r>
          </w:p>
          <w:p w14:paraId="12A7B3EB" w14:textId="5774BD07" w:rsidR="00955620" w:rsidRPr="00E071B8" w:rsidRDefault="0067345D" w:rsidP="0067345D">
            <w:pPr>
              <w:jc w:val="center"/>
              <w:rPr>
                <w:rFonts w:ascii="Times New Roman" w:hAnsi="Times New Roman" w:cs="Times New Roman"/>
                <w:sz w:val="18"/>
                <w:szCs w:val="18"/>
              </w:rPr>
            </w:pPr>
            <w:r w:rsidRPr="0067345D">
              <w:rPr>
                <w:rFonts w:ascii="Times New Roman" w:hAnsi="Times New Roman" w:cs="Times New Roman"/>
                <w:sz w:val="18"/>
                <w:szCs w:val="18"/>
              </w:rPr>
              <w:t>на 100.000</w:t>
            </w:r>
          </w:p>
        </w:tc>
        <w:tc>
          <w:tcPr>
            <w:tcW w:w="635" w:type="pct"/>
            <w:vAlign w:val="center"/>
          </w:tcPr>
          <w:p w14:paraId="626CF879" w14:textId="4E4CDF24" w:rsidR="00955620" w:rsidRPr="00E071B8" w:rsidRDefault="00955620" w:rsidP="007D70F6">
            <w:pPr>
              <w:spacing w:after="0" w:line="240" w:lineRule="auto"/>
              <w:jc w:val="center"/>
              <w:rPr>
                <w:rFonts w:ascii="Times New Roman" w:hAnsi="Times New Roman"/>
                <w:sz w:val="18"/>
                <w:szCs w:val="18"/>
              </w:rPr>
            </w:pPr>
            <w:r w:rsidRPr="00E071B8">
              <w:rPr>
                <w:rFonts w:ascii="Times New Roman" w:hAnsi="Times New Roman"/>
                <w:sz w:val="18"/>
                <w:szCs w:val="18"/>
              </w:rPr>
              <w:t>388</w:t>
            </w:r>
          </w:p>
          <w:p w14:paraId="46ADF525" w14:textId="6CCF2936" w:rsidR="00955620" w:rsidRPr="00E071B8" w:rsidRDefault="00955620" w:rsidP="007D70F6">
            <w:pPr>
              <w:spacing w:after="0" w:line="240" w:lineRule="auto"/>
              <w:jc w:val="center"/>
              <w:rPr>
                <w:rFonts w:ascii="Times New Roman" w:hAnsi="Times New Roman"/>
                <w:sz w:val="18"/>
                <w:szCs w:val="18"/>
              </w:rPr>
            </w:pPr>
            <w:r w:rsidRPr="00E071B8">
              <w:rPr>
                <w:rFonts w:ascii="Times New Roman" w:hAnsi="Times New Roman"/>
                <w:sz w:val="18"/>
                <w:szCs w:val="18"/>
              </w:rPr>
              <w:t>(273–519)</w:t>
            </w:r>
          </w:p>
        </w:tc>
        <w:tc>
          <w:tcPr>
            <w:tcW w:w="676" w:type="pct"/>
            <w:shd w:val="clear" w:color="auto" w:fill="DEEAF6" w:themeFill="accent5" w:themeFillTint="33"/>
            <w:vAlign w:val="center"/>
          </w:tcPr>
          <w:p w14:paraId="52CAF9F8" w14:textId="7619352D" w:rsidR="00955620" w:rsidRPr="00E071B8" w:rsidRDefault="00955620" w:rsidP="007D70F6">
            <w:pPr>
              <w:spacing w:after="0" w:line="240" w:lineRule="auto"/>
              <w:jc w:val="center"/>
              <w:rPr>
                <w:rFonts w:ascii="Times New Roman" w:hAnsi="Times New Roman"/>
                <w:sz w:val="18"/>
                <w:szCs w:val="18"/>
              </w:rPr>
            </w:pPr>
            <w:r w:rsidRPr="00E071B8">
              <w:rPr>
                <w:rFonts w:ascii="Times New Roman" w:hAnsi="Times New Roman"/>
                <w:sz w:val="18"/>
                <w:szCs w:val="18"/>
              </w:rPr>
              <w:t>425</w:t>
            </w:r>
          </w:p>
          <w:p w14:paraId="1AA25DD1" w14:textId="09851D8A" w:rsidR="00955620" w:rsidRPr="00E071B8" w:rsidRDefault="00955620" w:rsidP="007D70F6">
            <w:pPr>
              <w:spacing w:after="0" w:line="240" w:lineRule="auto"/>
              <w:jc w:val="center"/>
              <w:rPr>
                <w:rFonts w:ascii="Times New Roman" w:hAnsi="Times New Roman"/>
                <w:sz w:val="18"/>
                <w:szCs w:val="18"/>
              </w:rPr>
            </w:pPr>
            <w:r w:rsidRPr="00E071B8">
              <w:rPr>
                <w:rFonts w:ascii="Times New Roman" w:hAnsi="Times New Roman"/>
                <w:sz w:val="18"/>
                <w:szCs w:val="18"/>
              </w:rPr>
              <w:t>(304–586)</w:t>
            </w:r>
          </w:p>
        </w:tc>
        <w:tc>
          <w:tcPr>
            <w:tcW w:w="635" w:type="pct"/>
            <w:shd w:val="clear" w:color="auto" w:fill="DEEAF6" w:themeFill="accent5" w:themeFillTint="33"/>
            <w:vAlign w:val="center"/>
          </w:tcPr>
          <w:p w14:paraId="0B22B8F3" w14:textId="4019FC07" w:rsidR="00955620" w:rsidRPr="00E071B8" w:rsidRDefault="00955620" w:rsidP="007D70F6">
            <w:pPr>
              <w:spacing w:after="0" w:line="240" w:lineRule="auto"/>
              <w:jc w:val="center"/>
              <w:rPr>
                <w:rFonts w:ascii="Times New Roman" w:hAnsi="Times New Roman"/>
                <w:sz w:val="18"/>
                <w:szCs w:val="18"/>
              </w:rPr>
            </w:pPr>
            <w:r w:rsidRPr="00E071B8">
              <w:rPr>
                <w:rFonts w:ascii="Times New Roman" w:hAnsi="Times New Roman"/>
                <w:sz w:val="18"/>
                <w:szCs w:val="18"/>
              </w:rPr>
              <w:t>434</w:t>
            </w:r>
          </w:p>
          <w:p w14:paraId="61F5D871" w14:textId="4FE479D5" w:rsidR="00955620" w:rsidRPr="00E071B8" w:rsidRDefault="00955620" w:rsidP="007D70F6">
            <w:pPr>
              <w:spacing w:after="0" w:line="240" w:lineRule="auto"/>
              <w:jc w:val="center"/>
              <w:rPr>
                <w:rFonts w:ascii="Times New Roman" w:hAnsi="Times New Roman"/>
                <w:sz w:val="18"/>
                <w:szCs w:val="18"/>
              </w:rPr>
            </w:pPr>
            <w:r w:rsidRPr="00E071B8">
              <w:rPr>
                <w:rFonts w:ascii="Times New Roman" w:hAnsi="Times New Roman"/>
                <w:sz w:val="18"/>
                <w:szCs w:val="18"/>
              </w:rPr>
              <w:t>(316–593)</w:t>
            </w:r>
          </w:p>
        </w:tc>
        <w:tc>
          <w:tcPr>
            <w:tcW w:w="638" w:type="pct"/>
            <w:vAlign w:val="center"/>
          </w:tcPr>
          <w:p w14:paraId="6CAF12B3" w14:textId="3FE67BF9" w:rsidR="00955620" w:rsidRPr="00E071B8" w:rsidRDefault="00955620" w:rsidP="007D70F6">
            <w:pPr>
              <w:spacing w:after="0" w:line="240" w:lineRule="auto"/>
              <w:jc w:val="center"/>
              <w:rPr>
                <w:rFonts w:ascii="Times New Roman" w:hAnsi="Times New Roman"/>
                <w:sz w:val="18"/>
                <w:szCs w:val="18"/>
              </w:rPr>
            </w:pPr>
            <w:r w:rsidRPr="00E071B8">
              <w:rPr>
                <w:rFonts w:ascii="Times New Roman" w:hAnsi="Times New Roman"/>
                <w:sz w:val="18"/>
                <w:szCs w:val="18"/>
              </w:rPr>
              <w:t>428</w:t>
            </w:r>
          </w:p>
          <w:p w14:paraId="2F7D45C3" w14:textId="4E1DEA37" w:rsidR="00955620" w:rsidRPr="00E071B8" w:rsidRDefault="00955620" w:rsidP="007D70F6">
            <w:pPr>
              <w:spacing w:after="0" w:line="240" w:lineRule="auto"/>
              <w:jc w:val="center"/>
              <w:rPr>
                <w:rFonts w:ascii="Times New Roman" w:hAnsi="Times New Roman"/>
                <w:sz w:val="18"/>
                <w:szCs w:val="18"/>
              </w:rPr>
            </w:pPr>
            <w:r w:rsidRPr="00E071B8">
              <w:rPr>
                <w:rFonts w:ascii="Times New Roman" w:hAnsi="Times New Roman"/>
                <w:sz w:val="18"/>
                <w:szCs w:val="18"/>
              </w:rPr>
              <w:t>(309–573)</w:t>
            </w:r>
          </w:p>
        </w:tc>
        <w:tc>
          <w:tcPr>
            <w:tcW w:w="716" w:type="pct"/>
            <w:shd w:val="clear" w:color="auto" w:fill="FFF2CC" w:themeFill="accent4" w:themeFillTint="33"/>
            <w:vAlign w:val="center"/>
          </w:tcPr>
          <w:p w14:paraId="2B63A4C5" w14:textId="3D198AEA" w:rsidR="00084A15" w:rsidRDefault="00151836" w:rsidP="0010221B">
            <w:pPr>
              <w:spacing w:after="0" w:line="240" w:lineRule="auto"/>
              <w:jc w:val="center"/>
              <w:rPr>
                <w:rFonts w:ascii="Times New Roman" w:hAnsi="Times New Roman"/>
                <w:sz w:val="18"/>
                <w:szCs w:val="18"/>
              </w:rPr>
            </w:pPr>
            <w:r w:rsidRPr="00151836">
              <w:rPr>
                <w:rFonts w:ascii="Times New Roman" w:hAnsi="Times New Roman"/>
                <w:sz w:val="18"/>
                <w:szCs w:val="18"/>
              </w:rPr>
              <w:t>416</w:t>
            </w:r>
          </w:p>
          <w:p w14:paraId="62496A41" w14:textId="57B08ED0" w:rsidR="00955620" w:rsidRPr="00E071B8" w:rsidRDefault="00151836" w:rsidP="0010221B">
            <w:pPr>
              <w:spacing w:after="0" w:line="240" w:lineRule="auto"/>
              <w:jc w:val="center"/>
              <w:rPr>
                <w:rFonts w:ascii="Times New Roman" w:hAnsi="Times New Roman"/>
                <w:sz w:val="18"/>
                <w:szCs w:val="18"/>
              </w:rPr>
            </w:pPr>
            <w:r w:rsidRPr="00151836">
              <w:rPr>
                <w:rFonts w:ascii="Times New Roman" w:hAnsi="Times New Roman"/>
                <w:sz w:val="18"/>
                <w:szCs w:val="18"/>
              </w:rPr>
              <w:t>(307–545)</w:t>
            </w:r>
          </w:p>
        </w:tc>
      </w:tr>
      <w:tr w:rsidR="00423226" w:rsidRPr="00E071B8" w14:paraId="5531F71E" w14:textId="357E1D46" w:rsidTr="0041496A">
        <w:trPr>
          <w:trHeight w:val="700"/>
        </w:trPr>
        <w:tc>
          <w:tcPr>
            <w:tcW w:w="987" w:type="pct"/>
            <w:vMerge w:val="restart"/>
            <w:noWrap/>
            <w:vAlign w:val="center"/>
          </w:tcPr>
          <w:p w14:paraId="3389FBF9" w14:textId="0D3CF489" w:rsidR="00955620" w:rsidRPr="00E071B8" w:rsidRDefault="00955620" w:rsidP="003F11F6">
            <w:pPr>
              <w:jc w:val="center"/>
              <w:rPr>
                <w:rFonts w:ascii="Times New Roman" w:hAnsi="Times New Roman" w:cs="Times New Roman"/>
              </w:rPr>
            </w:pPr>
            <w:r w:rsidRPr="00E071B8">
              <w:rPr>
                <w:rFonts w:ascii="Times New Roman" w:hAnsi="Times New Roman" w:cs="Times New Roman"/>
              </w:rPr>
              <w:t>Тропическая Африка</w:t>
            </w:r>
          </w:p>
          <w:p w14:paraId="363F234D" w14:textId="3B61D736" w:rsidR="00955620" w:rsidRPr="00E071B8" w:rsidRDefault="00955620" w:rsidP="003F11F6">
            <w:pPr>
              <w:jc w:val="center"/>
              <w:rPr>
                <w:rFonts w:ascii="Times New Roman" w:hAnsi="Times New Roman" w:cs="Times New Roman"/>
              </w:rPr>
            </w:pPr>
            <w:r w:rsidRPr="00E071B8">
              <w:rPr>
                <w:rFonts w:ascii="Times New Roman" w:hAnsi="Times New Roman" w:cs="Times New Roman"/>
              </w:rPr>
              <w:t>(Африка к югу от Сахары)</w:t>
            </w:r>
          </w:p>
        </w:tc>
        <w:tc>
          <w:tcPr>
            <w:tcW w:w="713" w:type="pct"/>
            <w:vAlign w:val="center"/>
          </w:tcPr>
          <w:p w14:paraId="507D2BD9" w14:textId="39EFE9C0" w:rsidR="00955620" w:rsidRPr="00E071B8" w:rsidRDefault="0067345D" w:rsidP="003F11F6">
            <w:pPr>
              <w:jc w:val="center"/>
              <w:rPr>
                <w:rFonts w:ascii="Times New Roman" w:hAnsi="Times New Roman" w:cs="Times New Roman"/>
                <w:sz w:val="18"/>
                <w:szCs w:val="18"/>
              </w:rPr>
            </w:pPr>
            <w:r w:rsidRPr="0067345D">
              <w:rPr>
                <w:rFonts w:ascii="Times New Roman" w:hAnsi="Times New Roman" w:cs="Times New Roman"/>
                <w:sz w:val="18"/>
                <w:szCs w:val="18"/>
              </w:rPr>
              <w:t>общее количество случаев</w:t>
            </w:r>
          </w:p>
        </w:tc>
        <w:tc>
          <w:tcPr>
            <w:tcW w:w="635" w:type="pct"/>
            <w:vAlign w:val="center"/>
          </w:tcPr>
          <w:p w14:paraId="28E94FEF" w14:textId="15DE499C" w:rsidR="00955620" w:rsidRPr="00E071B8" w:rsidRDefault="00955620" w:rsidP="007D70F6">
            <w:pPr>
              <w:spacing w:after="0" w:line="240" w:lineRule="auto"/>
              <w:jc w:val="center"/>
              <w:rPr>
                <w:rFonts w:ascii="Times New Roman" w:hAnsi="Times New Roman"/>
                <w:sz w:val="18"/>
                <w:szCs w:val="18"/>
              </w:rPr>
            </w:pPr>
            <w:r w:rsidRPr="00E071B8">
              <w:rPr>
                <w:rFonts w:ascii="Times New Roman" w:hAnsi="Times New Roman"/>
                <w:sz w:val="18"/>
                <w:szCs w:val="18"/>
              </w:rPr>
              <w:t>1.324.612</w:t>
            </w:r>
          </w:p>
          <w:p w14:paraId="2F3A16EB" w14:textId="04246468" w:rsidR="00955620" w:rsidRPr="00E071B8" w:rsidRDefault="00955620" w:rsidP="007D70F6">
            <w:pPr>
              <w:spacing w:after="0" w:line="240" w:lineRule="auto"/>
              <w:jc w:val="center"/>
              <w:rPr>
                <w:rFonts w:ascii="Times New Roman" w:hAnsi="Times New Roman"/>
                <w:sz w:val="18"/>
                <w:szCs w:val="18"/>
              </w:rPr>
            </w:pPr>
            <w:r w:rsidRPr="00E071B8">
              <w:rPr>
                <w:rFonts w:ascii="Times New Roman" w:hAnsi="Times New Roman"/>
                <w:sz w:val="18"/>
                <w:szCs w:val="18"/>
              </w:rPr>
              <w:t>(1.044.953–1.668.665)</w:t>
            </w:r>
          </w:p>
        </w:tc>
        <w:tc>
          <w:tcPr>
            <w:tcW w:w="676" w:type="pct"/>
            <w:shd w:val="clear" w:color="auto" w:fill="DEEAF6" w:themeFill="accent5" w:themeFillTint="33"/>
            <w:vAlign w:val="center"/>
          </w:tcPr>
          <w:p w14:paraId="06B9723A" w14:textId="41079FA1" w:rsidR="00955620" w:rsidRPr="00E071B8" w:rsidRDefault="00955620" w:rsidP="007D70F6">
            <w:pPr>
              <w:spacing w:after="0" w:line="240" w:lineRule="auto"/>
              <w:jc w:val="center"/>
              <w:rPr>
                <w:rFonts w:ascii="Times New Roman" w:hAnsi="Times New Roman"/>
                <w:sz w:val="18"/>
                <w:szCs w:val="18"/>
              </w:rPr>
            </w:pPr>
            <w:r w:rsidRPr="00E071B8">
              <w:rPr>
                <w:rFonts w:ascii="Times New Roman" w:hAnsi="Times New Roman"/>
                <w:sz w:val="18"/>
                <w:szCs w:val="18"/>
              </w:rPr>
              <w:t>1.445.699</w:t>
            </w:r>
          </w:p>
          <w:p w14:paraId="628DF5F5" w14:textId="74D8E28F" w:rsidR="00955620" w:rsidRPr="00E071B8" w:rsidRDefault="00955620" w:rsidP="007D70F6">
            <w:pPr>
              <w:spacing w:after="0" w:line="240" w:lineRule="auto"/>
              <w:jc w:val="center"/>
              <w:rPr>
                <w:rFonts w:ascii="Times New Roman" w:hAnsi="Times New Roman"/>
                <w:sz w:val="18"/>
                <w:szCs w:val="18"/>
              </w:rPr>
            </w:pPr>
            <w:r w:rsidRPr="00E071B8">
              <w:rPr>
                <w:rFonts w:ascii="Times New Roman" w:hAnsi="Times New Roman"/>
                <w:sz w:val="18"/>
                <w:szCs w:val="18"/>
              </w:rPr>
              <w:t>(1.089.817–1.874.924)</w:t>
            </w:r>
          </w:p>
        </w:tc>
        <w:tc>
          <w:tcPr>
            <w:tcW w:w="635" w:type="pct"/>
            <w:shd w:val="clear" w:color="auto" w:fill="DEEAF6" w:themeFill="accent5" w:themeFillTint="33"/>
            <w:vAlign w:val="center"/>
          </w:tcPr>
          <w:p w14:paraId="2125BCFD" w14:textId="25676824" w:rsidR="00955620" w:rsidRPr="00E071B8" w:rsidRDefault="00955620" w:rsidP="007D70F6">
            <w:pPr>
              <w:tabs>
                <w:tab w:val="decimal" w:pos="132"/>
              </w:tabs>
              <w:spacing w:after="0" w:line="240" w:lineRule="auto"/>
              <w:jc w:val="center"/>
              <w:rPr>
                <w:rFonts w:ascii="Times New Roman" w:hAnsi="Times New Roman"/>
                <w:sz w:val="18"/>
                <w:szCs w:val="18"/>
              </w:rPr>
            </w:pPr>
            <w:r w:rsidRPr="00E071B8">
              <w:rPr>
                <w:rFonts w:ascii="Times New Roman" w:hAnsi="Times New Roman"/>
                <w:sz w:val="18"/>
                <w:szCs w:val="18"/>
              </w:rPr>
              <w:t>1.327.538</w:t>
            </w:r>
          </w:p>
          <w:p w14:paraId="7B21A7DE" w14:textId="13283CD7" w:rsidR="00955620" w:rsidRPr="00E071B8" w:rsidRDefault="00955620" w:rsidP="007D70F6">
            <w:pPr>
              <w:spacing w:after="0" w:line="240" w:lineRule="auto"/>
              <w:jc w:val="center"/>
              <w:rPr>
                <w:rFonts w:ascii="Times New Roman" w:hAnsi="Times New Roman"/>
                <w:sz w:val="18"/>
                <w:szCs w:val="18"/>
              </w:rPr>
            </w:pPr>
            <w:r w:rsidRPr="00E071B8">
              <w:rPr>
                <w:rFonts w:ascii="Times New Roman" w:hAnsi="Times New Roman"/>
                <w:sz w:val="18"/>
                <w:szCs w:val="18"/>
              </w:rPr>
              <w:t>(1.012.314–1.723.209)</w:t>
            </w:r>
          </w:p>
        </w:tc>
        <w:tc>
          <w:tcPr>
            <w:tcW w:w="638" w:type="pct"/>
            <w:vAlign w:val="center"/>
          </w:tcPr>
          <w:p w14:paraId="21B73826" w14:textId="407F00AE" w:rsidR="00955620" w:rsidRPr="00E071B8" w:rsidRDefault="00955620" w:rsidP="007D70F6">
            <w:pPr>
              <w:tabs>
                <w:tab w:val="decimal" w:pos="85"/>
              </w:tabs>
              <w:spacing w:after="0" w:line="240" w:lineRule="auto"/>
              <w:jc w:val="center"/>
              <w:rPr>
                <w:rFonts w:ascii="Times New Roman" w:hAnsi="Times New Roman"/>
                <w:sz w:val="18"/>
                <w:szCs w:val="18"/>
              </w:rPr>
            </w:pPr>
            <w:r w:rsidRPr="00E071B8">
              <w:rPr>
                <w:rFonts w:ascii="Times New Roman" w:hAnsi="Times New Roman"/>
                <w:sz w:val="18"/>
                <w:szCs w:val="18"/>
              </w:rPr>
              <w:t>1.174.404</w:t>
            </w:r>
          </w:p>
          <w:p w14:paraId="69A82755" w14:textId="4E29E543" w:rsidR="00955620" w:rsidRPr="00E071B8" w:rsidRDefault="00955620" w:rsidP="007D70F6">
            <w:pPr>
              <w:spacing w:after="0" w:line="240" w:lineRule="auto"/>
              <w:jc w:val="center"/>
              <w:rPr>
                <w:rFonts w:ascii="Times New Roman" w:hAnsi="Times New Roman"/>
                <w:sz w:val="18"/>
                <w:szCs w:val="18"/>
              </w:rPr>
            </w:pPr>
            <w:r w:rsidRPr="00E071B8">
              <w:rPr>
                <w:rFonts w:ascii="Times New Roman" w:hAnsi="Times New Roman"/>
                <w:sz w:val="18"/>
                <w:szCs w:val="18"/>
              </w:rPr>
              <w:t>(905.551–1.483.284)</w:t>
            </w:r>
          </w:p>
        </w:tc>
        <w:tc>
          <w:tcPr>
            <w:tcW w:w="716" w:type="pct"/>
            <w:shd w:val="clear" w:color="auto" w:fill="FFF2CC" w:themeFill="accent4" w:themeFillTint="33"/>
            <w:vAlign w:val="center"/>
          </w:tcPr>
          <w:p w14:paraId="3DFF5014" w14:textId="78976E31" w:rsidR="00084A15" w:rsidRDefault="00151836" w:rsidP="0010221B">
            <w:pPr>
              <w:spacing w:after="0" w:line="240" w:lineRule="auto"/>
              <w:jc w:val="center"/>
              <w:rPr>
                <w:rFonts w:ascii="Times New Roman" w:hAnsi="Times New Roman"/>
                <w:sz w:val="18"/>
                <w:szCs w:val="18"/>
              </w:rPr>
            </w:pPr>
            <w:r w:rsidRPr="00151836">
              <w:rPr>
                <w:rFonts w:ascii="Times New Roman" w:hAnsi="Times New Roman"/>
                <w:sz w:val="18"/>
                <w:szCs w:val="18"/>
              </w:rPr>
              <w:t>5</w:t>
            </w:r>
            <w:r w:rsidR="00084A15">
              <w:rPr>
                <w:rFonts w:ascii="Times New Roman" w:hAnsi="Times New Roman"/>
                <w:sz w:val="18"/>
                <w:szCs w:val="18"/>
              </w:rPr>
              <w:t>.</w:t>
            </w:r>
            <w:r w:rsidRPr="00151836">
              <w:rPr>
                <w:rFonts w:ascii="Times New Roman" w:hAnsi="Times New Roman"/>
                <w:sz w:val="18"/>
                <w:szCs w:val="18"/>
              </w:rPr>
              <w:t>610</w:t>
            </w:r>
            <w:r w:rsidR="00084A15">
              <w:rPr>
                <w:rFonts w:ascii="Times New Roman" w:hAnsi="Times New Roman"/>
                <w:sz w:val="18"/>
                <w:szCs w:val="18"/>
              </w:rPr>
              <w:t>.</w:t>
            </w:r>
            <w:r w:rsidRPr="00151836">
              <w:rPr>
                <w:rFonts w:ascii="Times New Roman" w:hAnsi="Times New Roman"/>
                <w:sz w:val="18"/>
                <w:szCs w:val="18"/>
              </w:rPr>
              <w:t>340</w:t>
            </w:r>
          </w:p>
          <w:p w14:paraId="4235E238" w14:textId="12394934" w:rsidR="00955620" w:rsidRPr="00E071B8" w:rsidRDefault="00151836" w:rsidP="0010221B">
            <w:pPr>
              <w:spacing w:after="0" w:line="240" w:lineRule="auto"/>
              <w:jc w:val="center"/>
              <w:rPr>
                <w:rFonts w:ascii="Times New Roman" w:hAnsi="Times New Roman"/>
                <w:sz w:val="18"/>
                <w:szCs w:val="18"/>
              </w:rPr>
            </w:pPr>
            <w:r w:rsidRPr="00151836">
              <w:rPr>
                <w:rFonts w:ascii="Times New Roman" w:hAnsi="Times New Roman"/>
                <w:sz w:val="18"/>
                <w:szCs w:val="18"/>
              </w:rPr>
              <w:t>(4</w:t>
            </w:r>
            <w:r w:rsidR="00084A15">
              <w:rPr>
                <w:rFonts w:ascii="Times New Roman" w:hAnsi="Times New Roman"/>
                <w:sz w:val="18"/>
                <w:szCs w:val="18"/>
              </w:rPr>
              <w:t>.</w:t>
            </w:r>
            <w:r w:rsidRPr="00151836">
              <w:rPr>
                <w:rFonts w:ascii="Times New Roman" w:hAnsi="Times New Roman"/>
                <w:sz w:val="18"/>
                <w:szCs w:val="18"/>
              </w:rPr>
              <w:t>407</w:t>
            </w:r>
            <w:r w:rsidR="00084A15">
              <w:rPr>
                <w:rFonts w:ascii="Times New Roman" w:hAnsi="Times New Roman"/>
                <w:sz w:val="18"/>
                <w:szCs w:val="18"/>
              </w:rPr>
              <w:t>.</w:t>
            </w:r>
            <w:r w:rsidRPr="00151836">
              <w:rPr>
                <w:rFonts w:ascii="Times New Roman" w:hAnsi="Times New Roman"/>
                <w:sz w:val="18"/>
                <w:szCs w:val="18"/>
              </w:rPr>
              <w:t>396–7</w:t>
            </w:r>
            <w:r w:rsidR="00084A15">
              <w:rPr>
                <w:rFonts w:ascii="Times New Roman" w:hAnsi="Times New Roman"/>
                <w:sz w:val="18"/>
                <w:szCs w:val="18"/>
              </w:rPr>
              <w:t>.</w:t>
            </w:r>
            <w:r w:rsidRPr="00151836">
              <w:rPr>
                <w:rFonts w:ascii="Times New Roman" w:hAnsi="Times New Roman"/>
                <w:sz w:val="18"/>
                <w:szCs w:val="18"/>
              </w:rPr>
              <w:t>044</w:t>
            </w:r>
            <w:r w:rsidR="00084A15">
              <w:rPr>
                <w:rFonts w:ascii="Times New Roman" w:hAnsi="Times New Roman"/>
                <w:sz w:val="18"/>
                <w:szCs w:val="18"/>
              </w:rPr>
              <w:t>.</w:t>
            </w:r>
            <w:r w:rsidRPr="00151836">
              <w:rPr>
                <w:rFonts w:ascii="Times New Roman" w:hAnsi="Times New Roman"/>
                <w:sz w:val="18"/>
                <w:szCs w:val="18"/>
              </w:rPr>
              <w:t>475)</w:t>
            </w:r>
          </w:p>
        </w:tc>
      </w:tr>
      <w:tr w:rsidR="00423226" w:rsidRPr="00E071B8" w14:paraId="1E4C187B" w14:textId="28344561" w:rsidTr="0041496A">
        <w:trPr>
          <w:trHeight w:val="697"/>
        </w:trPr>
        <w:tc>
          <w:tcPr>
            <w:tcW w:w="987" w:type="pct"/>
            <w:vMerge/>
            <w:noWrap/>
            <w:vAlign w:val="center"/>
          </w:tcPr>
          <w:p w14:paraId="457D2963" w14:textId="77777777" w:rsidR="00955620" w:rsidRPr="00E071B8" w:rsidRDefault="00955620" w:rsidP="003F11F6">
            <w:pPr>
              <w:jc w:val="center"/>
              <w:rPr>
                <w:rFonts w:ascii="Times New Roman" w:hAnsi="Times New Roman" w:cs="Times New Roman"/>
              </w:rPr>
            </w:pPr>
          </w:p>
        </w:tc>
        <w:tc>
          <w:tcPr>
            <w:tcW w:w="713" w:type="pct"/>
            <w:vAlign w:val="center"/>
          </w:tcPr>
          <w:p w14:paraId="3633F803" w14:textId="77777777" w:rsidR="0067345D" w:rsidRPr="0067345D" w:rsidRDefault="0067345D" w:rsidP="0084001A">
            <w:pPr>
              <w:spacing w:after="0"/>
              <w:jc w:val="center"/>
              <w:rPr>
                <w:rFonts w:ascii="Times New Roman" w:hAnsi="Times New Roman" w:cs="Times New Roman"/>
                <w:sz w:val="18"/>
                <w:szCs w:val="18"/>
              </w:rPr>
            </w:pPr>
            <w:r w:rsidRPr="0067345D">
              <w:rPr>
                <w:rFonts w:ascii="Times New Roman" w:hAnsi="Times New Roman" w:cs="Times New Roman"/>
                <w:sz w:val="18"/>
                <w:szCs w:val="18"/>
              </w:rPr>
              <w:t>распространенность</w:t>
            </w:r>
          </w:p>
          <w:p w14:paraId="6DA99B9F" w14:textId="02BE6096" w:rsidR="00955620" w:rsidRPr="00E071B8" w:rsidRDefault="0067345D" w:rsidP="0067345D">
            <w:pPr>
              <w:jc w:val="center"/>
              <w:rPr>
                <w:rFonts w:ascii="Times New Roman" w:hAnsi="Times New Roman" w:cs="Times New Roman"/>
                <w:sz w:val="18"/>
                <w:szCs w:val="18"/>
              </w:rPr>
            </w:pPr>
            <w:r w:rsidRPr="0067345D">
              <w:rPr>
                <w:rFonts w:ascii="Times New Roman" w:hAnsi="Times New Roman" w:cs="Times New Roman"/>
                <w:sz w:val="18"/>
                <w:szCs w:val="18"/>
              </w:rPr>
              <w:t>на 100.000</w:t>
            </w:r>
          </w:p>
        </w:tc>
        <w:tc>
          <w:tcPr>
            <w:tcW w:w="635" w:type="pct"/>
            <w:vAlign w:val="center"/>
          </w:tcPr>
          <w:p w14:paraId="15DC2782" w14:textId="082EDAB9" w:rsidR="00955620" w:rsidRPr="00E071B8" w:rsidRDefault="00955620" w:rsidP="006975D9">
            <w:pPr>
              <w:tabs>
                <w:tab w:val="decimal" w:pos="53"/>
              </w:tabs>
              <w:spacing w:after="0" w:line="240" w:lineRule="auto"/>
              <w:jc w:val="center"/>
              <w:rPr>
                <w:rFonts w:ascii="Times New Roman" w:hAnsi="Times New Roman"/>
                <w:sz w:val="18"/>
                <w:szCs w:val="18"/>
              </w:rPr>
            </w:pPr>
            <w:r w:rsidRPr="00E071B8">
              <w:rPr>
                <w:rFonts w:ascii="Times New Roman" w:hAnsi="Times New Roman"/>
                <w:sz w:val="18"/>
                <w:szCs w:val="18"/>
              </w:rPr>
              <w:t>1.027</w:t>
            </w:r>
          </w:p>
          <w:p w14:paraId="1EC408BE" w14:textId="55FE3FA3" w:rsidR="00955620" w:rsidRPr="00E071B8" w:rsidRDefault="00955620" w:rsidP="006975D9">
            <w:pPr>
              <w:spacing w:after="0" w:line="240" w:lineRule="auto"/>
              <w:jc w:val="center"/>
              <w:rPr>
                <w:rFonts w:ascii="Times New Roman" w:hAnsi="Times New Roman"/>
                <w:sz w:val="18"/>
                <w:szCs w:val="18"/>
              </w:rPr>
            </w:pPr>
            <w:r w:rsidRPr="00E071B8">
              <w:rPr>
                <w:rFonts w:ascii="Times New Roman" w:hAnsi="Times New Roman"/>
                <w:sz w:val="18"/>
                <w:szCs w:val="18"/>
              </w:rPr>
              <w:t>(810–1294)</w:t>
            </w:r>
          </w:p>
        </w:tc>
        <w:tc>
          <w:tcPr>
            <w:tcW w:w="676" w:type="pct"/>
            <w:shd w:val="clear" w:color="auto" w:fill="DEEAF6" w:themeFill="accent5" w:themeFillTint="33"/>
            <w:vAlign w:val="center"/>
          </w:tcPr>
          <w:p w14:paraId="0BD5D796" w14:textId="0889A7D4" w:rsidR="00955620" w:rsidRPr="00E071B8" w:rsidRDefault="00955620" w:rsidP="006975D9">
            <w:pPr>
              <w:tabs>
                <w:tab w:val="decimal" w:pos="0"/>
              </w:tabs>
              <w:spacing w:after="0" w:line="240" w:lineRule="auto"/>
              <w:jc w:val="center"/>
              <w:rPr>
                <w:rFonts w:ascii="Times New Roman" w:hAnsi="Times New Roman"/>
                <w:sz w:val="18"/>
                <w:szCs w:val="18"/>
              </w:rPr>
            </w:pPr>
            <w:r w:rsidRPr="00E071B8">
              <w:rPr>
                <w:rFonts w:ascii="Times New Roman" w:hAnsi="Times New Roman"/>
                <w:sz w:val="18"/>
                <w:szCs w:val="18"/>
              </w:rPr>
              <w:t>980</w:t>
            </w:r>
          </w:p>
          <w:p w14:paraId="61901CBD" w14:textId="39E47128" w:rsidR="00955620" w:rsidRPr="00E071B8" w:rsidRDefault="00955620" w:rsidP="006975D9">
            <w:pPr>
              <w:spacing w:after="0" w:line="240" w:lineRule="auto"/>
              <w:jc w:val="center"/>
              <w:rPr>
                <w:rFonts w:ascii="Times New Roman" w:hAnsi="Times New Roman"/>
                <w:sz w:val="18"/>
                <w:szCs w:val="18"/>
              </w:rPr>
            </w:pPr>
            <w:r w:rsidRPr="00E071B8">
              <w:rPr>
                <w:rFonts w:ascii="Times New Roman" w:hAnsi="Times New Roman"/>
                <w:sz w:val="18"/>
                <w:szCs w:val="18"/>
              </w:rPr>
              <w:t>(739–1271)</w:t>
            </w:r>
          </w:p>
        </w:tc>
        <w:tc>
          <w:tcPr>
            <w:tcW w:w="635" w:type="pct"/>
            <w:shd w:val="clear" w:color="auto" w:fill="DEEAF6" w:themeFill="accent5" w:themeFillTint="33"/>
            <w:vAlign w:val="center"/>
          </w:tcPr>
          <w:p w14:paraId="4561AB95" w14:textId="23F82178" w:rsidR="00955620" w:rsidRPr="00E071B8" w:rsidRDefault="00955620" w:rsidP="006975D9">
            <w:pPr>
              <w:tabs>
                <w:tab w:val="decimal" w:pos="0"/>
              </w:tabs>
              <w:spacing w:after="0" w:line="240" w:lineRule="auto"/>
              <w:jc w:val="center"/>
              <w:rPr>
                <w:rFonts w:ascii="Times New Roman" w:hAnsi="Times New Roman"/>
                <w:sz w:val="18"/>
                <w:szCs w:val="18"/>
              </w:rPr>
            </w:pPr>
            <w:r w:rsidRPr="00E071B8">
              <w:rPr>
                <w:rFonts w:ascii="Times New Roman" w:hAnsi="Times New Roman"/>
                <w:sz w:val="18"/>
                <w:szCs w:val="18"/>
              </w:rPr>
              <w:t>1.017</w:t>
            </w:r>
          </w:p>
          <w:p w14:paraId="70AB75F1" w14:textId="25BC56FB" w:rsidR="00955620" w:rsidRPr="00E071B8" w:rsidRDefault="00955620" w:rsidP="006975D9">
            <w:pPr>
              <w:spacing w:after="0" w:line="240" w:lineRule="auto"/>
              <w:jc w:val="center"/>
              <w:rPr>
                <w:rFonts w:ascii="Times New Roman" w:hAnsi="Times New Roman"/>
                <w:sz w:val="18"/>
                <w:szCs w:val="18"/>
              </w:rPr>
            </w:pPr>
            <w:r w:rsidRPr="00E071B8">
              <w:rPr>
                <w:rFonts w:ascii="Times New Roman" w:hAnsi="Times New Roman"/>
                <w:sz w:val="18"/>
                <w:szCs w:val="18"/>
              </w:rPr>
              <w:t>(776–1321)</w:t>
            </w:r>
          </w:p>
        </w:tc>
        <w:tc>
          <w:tcPr>
            <w:tcW w:w="638" w:type="pct"/>
            <w:vAlign w:val="center"/>
          </w:tcPr>
          <w:p w14:paraId="5902FE5C" w14:textId="0128CDF1" w:rsidR="00955620" w:rsidRPr="00E071B8" w:rsidRDefault="00955620" w:rsidP="006975D9">
            <w:pPr>
              <w:tabs>
                <w:tab w:val="decimal" w:pos="85"/>
              </w:tabs>
              <w:spacing w:after="0" w:line="240" w:lineRule="auto"/>
              <w:jc w:val="center"/>
              <w:rPr>
                <w:rFonts w:ascii="Times New Roman" w:hAnsi="Times New Roman"/>
                <w:sz w:val="18"/>
                <w:szCs w:val="18"/>
              </w:rPr>
            </w:pPr>
            <w:r w:rsidRPr="00E071B8">
              <w:rPr>
                <w:rFonts w:ascii="Times New Roman" w:hAnsi="Times New Roman"/>
                <w:sz w:val="18"/>
                <w:szCs w:val="18"/>
              </w:rPr>
              <w:t>1.062</w:t>
            </w:r>
          </w:p>
          <w:p w14:paraId="7CD8A558" w14:textId="4F004925" w:rsidR="00955620" w:rsidRPr="00E071B8" w:rsidRDefault="00955620" w:rsidP="006975D9">
            <w:pPr>
              <w:spacing w:after="0" w:line="240" w:lineRule="auto"/>
              <w:jc w:val="center"/>
              <w:rPr>
                <w:rFonts w:ascii="Times New Roman" w:hAnsi="Times New Roman"/>
                <w:sz w:val="18"/>
                <w:szCs w:val="18"/>
              </w:rPr>
            </w:pPr>
            <w:r w:rsidRPr="00E071B8">
              <w:rPr>
                <w:rFonts w:ascii="Times New Roman" w:hAnsi="Times New Roman"/>
                <w:sz w:val="18"/>
                <w:szCs w:val="18"/>
              </w:rPr>
              <w:t>(819–1341)</w:t>
            </w:r>
          </w:p>
        </w:tc>
        <w:tc>
          <w:tcPr>
            <w:tcW w:w="716" w:type="pct"/>
            <w:shd w:val="clear" w:color="auto" w:fill="FFF2CC" w:themeFill="accent4" w:themeFillTint="33"/>
            <w:vAlign w:val="center"/>
          </w:tcPr>
          <w:p w14:paraId="4FA322AA" w14:textId="17F313D1" w:rsidR="00084A15" w:rsidRDefault="00151836" w:rsidP="0010221B">
            <w:pPr>
              <w:tabs>
                <w:tab w:val="decimal" w:pos="88"/>
              </w:tabs>
              <w:spacing w:after="0" w:line="240" w:lineRule="auto"/>
              <w:jc w:val="center"/>
              <w:rPr>
                <w:rFonts w:ascii="Times New Roman" w:hAnsi="Times New Roman"/>
                <w:sz w:val="18"/>
                <w:szCs w:val="18"/>
              </w:rPr>
            </w:pPr>
            <w:r w:rsidRPr="00151836">
              <w:rPr>
                <w:rFonts w:ascii="Times New Roman" w:hAnsi="Times New Roman"/>
                <w:sz w:val="18"/>
                <w:szCs w:val="18"/>
              </w:rPr>
              <w:t>1</w:t>
            </w:r>
            <w:r w:rsidR="00084A15">
              <w:rPr>
                <w:rFonts w:ascii="Times New Roman" w:hAnsi="Times New Roman"/>
                <w:sz w:val="18"/>
                <w:szCs w:val="18"/>
              </w:rPr>
              <w:t>.</w:t>
            </w:r>
            <w:r w:rsidRPr="00151836">
              <w:rPr>
                <w:rFonts w:ascii="Times New Roman" w:hAnsi="Times New Roman"/>
                <w:sz w:val="18"/>
                <w:szCs w:val="18"/>
              </w:rPr>
              <w:t>016</w:t>
            </w:r>
          </w:p>
          <w:p w14:paraId="78565534" w14:textId="4467B02C" w:rsidR="00955620" w:rsidRPr="00E071B8" w:rsidRDefault="00151836" w:rsidP="0010221B">
            <w:pPr>
              <w:spacing w:after="0" w:line="240" w:lineRule="auto"/>
              <w:jc w:val="center"/>
              <w:rPr>
                <w:rFonts w:ascii="Times New Roman" w:hAnsi="Times New Roman"/>
                <w:sz w:val="18"/>
                <w:szCs w:val="18"/>
              </w:rPr>
            </w:pPr>
            <w:r w:rsidRPr="00151836">
              <w:rPr>
                <w:rFonts w:ascii="Times New Roman" w:hAnsi="Times New Roman"/>
                <w:sz w:val="18"/>
                <w:szCs w:val="18"/>
              </w:rPr>
              <w:t>(799–1</w:t>
            </w:r>
            <w:r w:rsidR="00084A15">
              <w:rPr>
                <w:rFonts w:ascii="Times New Roman" w:hAnsi="Times New Roman"/>
                <w:sz w:val="18"/>
                <w:szCs w:val="18"/>
              </w:rPr>
              <w:t>.</w:t>
            </w:r>
            <w:r w:rsidRPr="00151836">
              <w:rPr>
                <w:rFonts w:ascii="Times New Roman" w:hAnsi="Times New Roman"/>
                <w:sz w:val="18"/>
                <w:szCs w:val="18"/>
              </w:rPr>
              <w:t>276)</w:t>
            </w:r>
          </w:p>
        </w:tc>
      </w:tr>
      <w:tr w:rsidR="00423226" w:rsidRPr="00E071B8" w14:paraId="4725B2B3" w14:textId="230FAA39" w:rsidTr="0041496A">
        <w:trPr>
          <w:trHeight w:val="707"/>
        </w:trPr>
        <w:tc>
          <w:tcPr>
            <w:tcW w:w="987" w:type="pct"/>
            <w:vMerge/>
            <w:noWrap/>
            <w:vAlign w:val="center"/>
          </w:tcPr>
          <w:p w14:paraId="461F9F17" w14:textId="77777777" w:rsidR="00955620" w:rsidRPr="00E071B8" w:rsidRDefault="00955620" w:rsidP="003F11F6">
            <w:pPr>
              <w:jc w:val="center"/>
              <w:rPr>
                <w:rFonts w:ascii="Times New Roman" w:hAnsi="Times New Roman" w:cs="Times New Roman"/>
              </w:rPr>
            </w:pPr>
          </w:p>
        </w:tc>
        <w:tc>
          <w:tcPr>
            <w:tcW w:w="713" w:type="pct"/>
            <w:vAlign w:val="center"/>
          </w:tcPr>
          <w:p w14:paraId="462706A7" w14:textId="6F78908E" w:rsidR="00955620" w:rsidRPr="00E071B8" w:rsidRDefault="00955620" w:rsidP="003F11F6">
            <w:pPr>
              <w:jc w:val="center"/>
              <w:rPr>
                <w:rFonts w:ascii="Times New Roman" w:hAnsi="Times New Roman" w:cs="Times New Roman"/>
                <w:sz w:val="18"/>
                <w:szCs w:val="18"/>
              </w:rPr>
            </w:pPr>
            <w:r w:rsidRPr="00E071B8">
              <w:rPr>
                <w:rFonts w:ascii="Times New Roman" w:hAnsi="Times New Roman" w:cs="Times New Roman"/>
                <w:sz w:val="18"/>
                <w:szCs w:val="18"/>
              </w:rPr>
              <w:t>YLD</w:t>
            </w:r>
          </w:p>
        </w:tc>
        <w:tc>
          <w:tcPr>
            <w:tcW w:w="635" w:type="pct"/>
            <w:vAlign w:val="center"/>
          </w:tcPr>
          <w:p w14:paraId="031109EE" w14:textId="189BD78A"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631.083</w:t>
            </w:r>
          </w:p>
          <w:p w14:paraId="62371194" w14:textId="157145C2"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(455.159–836.628)</w:t>
            </w:r>
          </w:p>
        </w:tc>
        <w:tc>
          <w:tcPr>
            <w:tcW w:w="676" w:type="pct"/>
            <w:shd w:val="clear" w:color="auto" w:fill="DEEAF6" w:themeFill="accent5" w:themeFillTint="33"/>
            <w:vAlign w:val="center"/>
          </w:tcPr>
          <w:p w14:paraId="2AC885D1" w14:textId="34903509"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654.829</w:t>
            </w:r>
          </w:p>
          <w:p w14:paraId="75AA3D98" w14:textId="358DE797"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(453.942–909.475)</w:t>
            </w:r>
          </w:p>
        </w:tc>
        <w:tc>
          <w:tcPr>
            <w:tcW w:w="635" w:type="pct"/>
            <w:shd w:val="clear" w:color="auto" w:fill="DEEAF6" w:themeFill="accent5" w:themeFillTint="33"/>
            <w:vAlign w:val="center"/>
          </w:tcPr>
          <w:p w14:paraId="0FF4DE70" w14:textId="1FFA4F1B"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594.123</w:t>
            </w:r>
          </w:p>
          <w:p w14:paraId="1F09E077" w14:textId="60B9864A"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(408.058–828.262)</w:t>
            </w:r>
          </w:p>
        </w:tc>
        <w:tc>
          <w:tcPr>
            <w:tcW w:w="638" w:type="pct"/>
            <w:vAlign w:val="center"/>
          </w:tcPr>
          <w:p w14:paraId="48E039D5" w14:textId="4861A9A9"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513.862</w:t>
            </w:r>
          </w:p>
          <w:p w14:paraId="58F4EC9A" w14:textId="65B69DFF"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(358.361–705.617)</w:t>
            </w:r>
          </w:p>
        </w:tc>
        <w:tc>
          <w:tcPr>
            <w:tcW w:w="716" w:type="pct"/>
            <w:shd w:val="clear" w:color="auto" w:fill="FFF2CC" w:themeFill="accent4" w:themeFillTint="33"/>
            <w:vAlign w:val="center"/>
          </w:tcPr>
          <w:p w14:paraId="7F38253D" w14:textId="634C067A" w:rsidR="00084A15" w:rsidRDefault="00151836" w:rsidP="0010221B">
            <w:pPr>
              <w:spacing w:after="0" w:line="240" w:lineRule="auto"/>
              <w:jc w:val="center"/>
              <w:rPr>
                <w:rFonts w:ascii="Times New Roman" w:hAnsi="Times New Roman"/>
                <w:sz w:val="18"/>
                <w:szCs w:val="18"/>
              </w:rPr>
            </w:pPr>
            <w:r w:rsidRPr="00151836">
              <w:rPr>
                <w:rFonts w:ascii="Times New Roman" w:hAnsi="Times New Roman"/>
                <w:sz w:val="18"/>
                <w:szCs w:val="18"/>
              </w:rPr>
              <w:t>2</w:t>
            </w:r>
            <w:r w:rsidR="00084A15">
              <w:rPr>
                <w:rFonts w:ascii="Times New Roman" w:hAnsi="Times New Roman"/>
                <w:sz w:val="18"/>
                <w:szCs w:val="18"/>
              </w:rPr>
              <w:t>.</w:t>
            </w:r>
            <w:r w:rsidRPr="00151836">
              <w:rPr>
                <w:rFonts w:ascii="Times New Roman" w:hAnsi="Times New Roman"/>
                <w:sz w:val="18"/>
                <w:szCs w:val="18"/>
              </w:rPr>
              <w:t>561</w:t>
            </w:r>
            <w:r w:rsidR="00084A15">
              <w:rPr>
                <w:rFonts w:ascii="Times New Roman" w:hAnsi="Times New Roman"/>
                <w:sz w:val="18"/>
                <w:szCs w:val="18"/>
              </w:rPr>
              <w:t>.</w:t>
            </w:r>
            <w:r w:rsidRPr="00151836">
              <w:rPr>
                <w:rFonts w:ascii="Times New Roman" w:hAnsi="Times New Roman"/>
                <w:sz w:val="18"/>
                <w:szCs w:val="18"/>
              </w:rPr>
              <w:t>263</w:t>
            </w:r>
          </w:p>
          <w:p w14:paraId="2B0209C6" w14:textId="14F73A35" w:rsidR="00955620" w:rsidRPr="00E071B8" w:rsidRDefault="00151836" w:rsidP="0010221B">
            <w:pPr>
              <w:spacing w:after="0" w:line="240" w:lineRule="auto"/>
              <w:jc w:val="center"/>
              <w:rPr>
                <w:rFonts w:ascii="Times New Roman" w:hAnsi="Times New Roman"/>
                <w:sz w:val="18"/>
                <w:szCs w:val="18"/>
              </w:rPr>
            </w:pPr>
            <w:r w:rsidRPr="00151836">
              <w:rPr>
                <w:rFonts w:ascii="Times New Roman" w:hAnsi="Times New Roman"/>
                <w:sz w:val="18"/>
                <w:szCs w:val="18"/>
              </w:rPr>
              <w:t>(1</w:t>
            </w:r>
            <w:r w:rsidR="00084A15">
              <w:rPr>
                <w:rFonts w:ascii="Times New Roman" w:hAnsi="Times New Roman"/>
                <w:sz w:val="18"/>
                <w:szCs w:val="18"/>
              </w:rPr>
              <w:t>.</w:t>
            </w:r>
            <w:r w:rsidRPr="00151836">
              <w:rPr>
                <w:rFonts w:ascii="Times New Roman" w:hAnsi="Times New Roman"/>
                <w:sz w:val="18"/>
                <w:szCs w:val="18"/>
              </w:rPr>
              <w:t>817</w:t>
            </w:r>
            <w:r w:rsidR="00084A15">
              <w:rPr>
                <w:rFonts w:ascii="Times New Roman" w:hAnsi="Times New Roman"/>
                <w:sz w:val="18"/>
                <w:szCs w:val="18"/>
              </w:rPr>
              <w:t>.</w:t>
            </w:r>
            <w:r w:rsidRPr="00151836">
              <w:rPr>
                <w:rFonts w:ascii="Times New Roman" w:hAnsi="Times New Roman"/>
                <w:sz w:val="18"/>
                <w:szCs w:val="18"/>
              </w:rPr>
              <w:t>398–3</w:t>
            </w:r>
            <w:r w:rsidR="00084A15">
              <w:rPr>
                <w:rFonts w:ascii="Times New Roman" w:hAnsi="Times New Roman"/>
                <w:sz w:val="18"/>
                <w:szCs w:val="18"/>
              </w:rPr>
              <w:t>.</w:t>
            </w:r>
            <w:r w:rsidRPr="00151836">
              <w:rPr>
                <w:rFonts w:ascii="Times New Roman" w:hAnsi="Times New Roman"/>
                <w:sz w:val="18"/>
                <w:szCs w:val="18"/>
              </w:rPr>
              <w:t>446</w:t>
            </w:r>
            <w:r w:rsidR="00084A15">
              <w:rPr>
                <w:rFonts w:ascii="Times New Roman" w:hAnsi="Times New Roman"/>
                <w:sz w:val="18"/>
                <w:szCs w:val="18"/>
              </w:rPr>
              <w:t>.</w:t>
            </w:r>
            <w:r w:rsidRPr="00151836">
              <w:rPr>
                <w:rFonts w:ascii="Times New Roman" w:hAnsi="Times New Roman"/>
                <w:sz w:val="18"/>
                <w:szCs w:val="18"/>
              </w:rPr>
              <w:t>823)</w:t>
            </w:r>
          </w:p>
        </w:tc>
      </w:tr>
      <w:tr w:rsidR="00423226" w:rsidRPr="00E071B8" w14:paraId="61FDEDEF" w14:textId="083DCC32" w:rsidTr="0041496A">
        <w:trPr>
          <w:trHeight w:val="702"/>
        </w:trPr>
        <w:tc>
          <w:tcPr>
            <w:tcW w:w="987" w:type="pct"/>
            <w:vMerge/>
            <w:noWrap/>
            <w:vAlign w:val="center"/>
          </w:tcPr>
          <w:p w14:paraId="299AB9BB" w14:textId="77777777" w:rsidR="00955620" w:rsidRPr="00E071B8" w:rsidRDefault="00955620" w:rsidP="003F11F6">
            <w:pPr>
              <w:jc w:val="center"/>
              <w:rPr>
                <w:rFonts w:ascii="Times New Roman" w:hAnsi="Times New Roman" w:cs="Times New Roman"/>
              </w:rPr>
            </w:pPr>
          </w:p>
        </w:tc>
        <w:tc>
          <w:tcPr>
            <w:tcW w:w="713" w:type="pct"/>
            <w:vAlign w:val="center"/>
          </w:tcPr>
          <w:p w14:paraId="6C37CA50" w14:textId="77777777" w:rsidR="0067345D" w:rsidRPr="0067345D" w:rsidRDefault="0067345D" w:rsidP="0084001A">
            <w:pPr>
              <w:spacing w:after="0"/>
              <w:jc w:val="center"/>
              <w:rPr>
                <w:rFonts w:ascii="Times New Roman" w:hAnsi="Times New Roman" w:cs="Times New Roman"/>
                <w:sz w:val="18"/>
                <w:szCs w:val="18"/>
              </w:rPr>
            </w:pPr>
            <w:r w:rsidRPr="0067345D">
              <w:rPr>
                <w:rFonts w:ascii="Times New Roman" w:hAnsi="Times New Roman" w:cs="Times New Roman"/>
                <w:sz w:val="18"/>
                <w:szCs w:val="18"/>
              </w:rPr>
              <w:t>заболеваемость</w:t>
            </w:r>
          </w:p>
          <w:p w14:paraId="2FD3F108" w14:textId="335955D3" w:rsidR="00955620" w:rsidRPr="00E071B8" w:rsidRDefault="0067345D" w:rsidP="0067345D">
            <w:pPr>
              <w:jc w:val="center"/>
              <w:rPr>
                <w:rFonts w:ascii="Times New Roman" w:hAnsi="Times New Roman" w:cs="Times New Roman"/>
                <w:sz w:val="18"/>
                <w:szCs w:val="18"/>
              </w:rPr>
            </w:pPr>
            <w:r w:rsidRPr="0067345D">
              <w:rPr>
                <w:rFonts w:ascii="Times New Roman" w:hAnsi="Times New Roman" w:cs="Times New Roman"/>
                <w:sz w:val="18"/>
                <w:szCs w:val="18"/>
              </w:rPr>
              <w:t>на 100.000</w:t>
            </w:r>
          </w:p>
        </w:tc>
        <w:tc>
          <w:tcPr>
            <w:tcW w:w="635" w:type="pct"/>
            <w:vAlign w:val="center"/>
          </w:tcPr>
          <w:p w14:paraId="0584821B" w14:textId="29D8252B"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489</w:t>
            </w:r>
          </w:p>
          <w:p w14:paraId="70D29F4A" w14:textId="62E4FB2B"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(353–649)</w:t>
            </w:r>
          </w:p>
        </w:tc>
        <w:tc>
          <w:tcPr>
            <w:tcW w:w="676" w:type="pct"/>
            <w:shd w:val="clear" w:color="auto" w:fill="DEEAF6" w:themeFill="accent5" w:themeFillTint="33"/>
            <w:vAlign w:val="center"/>
          </w:tcPr>
          <w:p w14:paraId="155A025F" w14:textId="64169AD1"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444</w:t>
            </w:r>
          </w:p>
          <w:p w14:paraId="5B35BC7D" w14:textId="47800559"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(308–617)</w:t>
            </w:r>
          </w:p>
        </w:tc>
        <w:tc>
          <w:tcPr>
            <w:tcW w:w="635" w:type="pct"/>
            <w:shd w:val="clear" w:color="auto" w:fill="DEEAF6" w:themeFill="accent5" w:themeFillTint="33"/>
            <w:vAlign w:val="center"/>
          </w:tcPr>
          <w:p w14:paraId="2C9792AC" w14:textId="523E269B"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455</w:t>
            </w:r>
          </w:p>
          <w:p w14:paraId="378CE2C0" w14:textId="3919C496"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(313–635)</w:t>
            </w:r>
          </w:p>
        </w:tc>
        <w:tc>
          <w:tcPr>
            <w:tcW w:w="638" w:type="pct"/>
            <w:vAlign w:val="center"/>
          </w:tcPr>
          <w:p w14:paraId="0AD56D87" w14:textId="355BEA9E"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465</w:t>
            </w:r>
          </w:p>
          <w:p w14:paraId="32E3A356" w14:textId="2EDDB003"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(324–638</w:t>
            </w:r>
            <w:r w:rsidR="0092640E">
              <w:rPr>
                <w:rFonts w:ascii="Times New Roman" w:hAnsi="Times New Roman"/>
                <w:sz w:val="18"/>
                <w:szCs w:val="18"/>
              </w:rPr>
              <w:t>)</w:t>
            </w:r>
          </w:p>
        </w:tc>
        <w:tc>
          <w:tcPr>
            <w:tcW w:w="716" w:type="pct"/>
            <w:shd w:val="clear" w:color="auto" w:fill="FFF2CC" w:themeFill="accent4" w:themeFillTint="33"/>
            <w:vAlign w:val="center"/>
          </w:tcPr>
          <w:p w14:paraId="2E063566" w14:textId="76A15015" w:rsidR="00084A15" w:rsidRDefault="00151836" w:rsidP="0010221B">
            <w:pPr>
              <w:spacing w:after="0" w:line="240" w:lineRule="auto"/>
              <w:jc w:val="center"/>
              <w:rPr>
                <w:rFonts w:ascii="Times New Roman" w:hAnsi="Times New Roman"/>
                <w:sz w:val="18"/>
                <w:szCs w:val="18"/>
              </w:rPr>
            </w:pPr>
            <w:r w:rsidRPr="00151836">
              <w:rPr>
                <w:rFonts w:ascii="Times New Roman" w:hAnsi="Times New Roman"/>
                <w:sz w:val="18"/>
                <w:szCs w:val="18"/>
              </w:rPr>
              <w:t>464</w:t>
            </w:r>
          </w:p>
          <w:p w14:paraId="45CF56C8" w14:textId="27F99CEF" w:rsidR="00955620" w:rsidRPr="00E071B8" w:rsidRDefault="00151836" w:rsidP="0010221B">
            <w:pPr>
              <w:spacing w:after="0" w:line="240" w:lineRule="auto"/>
              <w:jc w:val="center"/>
              <w:rPr>
                <w:rFonts w:ascii="Times New Roman" w:hAnsi="Times New Roman"/>
                <w:sz w:val="18"/>
                <w:szCs w:val="18"/>
              </w:rPr>
            </w:pPr>
            <w:r w:rsidRPr="00151836">
              <w:rPr>
                <w:rFonts w:ascii="Times New Roman" w:hAnsi="Times New Roman"/>
                <w:sz w:val="18"/>
                <w:szCs w:val="18"/>
              </w:rPr>
              <w:t>(329–624)</w:t>
            </w:r>
          </w:p>
        </w:tc>
      </w:tr>
      <w:tr w:rsidR="00423226" w:rsidRPr="00E071B8" w14:paraId="5F18EE77" w14:textId="3E410E79" w:rsidTr="0041496A">
        <w:trPr>
          <w:trHeight w:val="685"/>
        </w:trPr>
        <w:tc>
          <w:tcPr>
            <w:tcW w:w="987" w:type="pct"/>
            <w:vMerge w:val="restart"/>
            <w:noWrap/>
            <w:vAlign w:val="center"/>
          </w:tcPr>
          <w:p w14:paraId="21A820C4" w14:textId="107C3DA6" w:rsidR="00955620" w:rsidRPr="00E071B8" w:rsidRDefault="00955620" w:rsidP="003F11F6">
            <w:pPr>
              <w:jc w:val="center"/>
              <w:rPr>
                <w:rFonts w:ascii="Times New Roman" w:hAnsi="Times New Roman" w:cs="Times New Roman"/>
              </w:rPr>
            </w:pPr>
            <w:r w:rsidRPr="00E071B8">
              <w:rPr>
                <w:rFonts w:ascii="Times New Roman" w:hAnsi="Times New Roman" w:cs="Times New Roman"/>
              </w:rPr>
              <w:t>Северная Африка и</w:t>
            </w:r>
          </w:p>
          <w:p w14:paraId="44F4A249" w14:textId="43A79E99" w:rsidR="00955620" w:rsidRPr="00E071B8" w:rsidRDefault="00955620" w:rsidP="003F11F6">
            <w:pPr>
              <w:jc w:val="center"/>
              <w:rPr>
                <w:rFonts w:ascii="Times New Roman" w:hAnsi="Times New Roman" w:cs="Times New Roman"/>
              </w:rPr>
            </w:pPr>
            <w:r w:rsidRPr="00E071B8">
              <w:rPr>
                <w:rFonts w:ascii="Times New Roman" w:hAnsi="Times New Roman" w:cs="Times New Roman"/>
              </w:rPr>
              <w:t>Ближний Восток</w:t>
            </w:r>
          </w:p>
        </w:tc>
        <w:tc>
          <w:tcPr>
            <w:tcW w:w="713" w:type="pct"/>
            <w:vAlign w:val="center"/>
          </w:tcPr>
          <w:p w14:paraId="78029C1D" w14:textId="274CC449" w:rsidR="00955620" w:rsidRPr="00E071B8" w:rsidRDefault="0067345D" w:rsidP="003F11F6">
            <w:pPr>
              <w:jc w:val="center"/>
              <w:rPr>
                <w:rFonts w:ascii="Times New Roman" w:hAnsi="Times New Roman" w:cs="Times New Roman"/>
                <w:sz w:val="18"/>
                <w:szCs w:val="18"/>
              </w:rPr>
            </w:pPr>
            <w:r w:rsidRPr="0067345D">
              <w:rPr>
                <w:rFonts w:ascii="Times New Roman" w:hAnsi="Times New Roman" w:cs="Times New Roman"/>
                <w:sz w:val="18"/>
                <w:szCs w:val="18"/>
              </w:rPr>
              <w:t>общее количество случаев</w:t>
            </w:r>
          </w:p>
        </w:tc>
        <w:tc>
          <w:tcPr>
            <w:tcW w:w="635" w:type="pct"/>
            <w:vAlign w:val="center"/>
          </w:tcPr>
          <w:p w14:paraId="25725E18" w14:textId="22446EDD"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529.020</w:t>
            </w:r>
          </w:p>
          <w:p w14:paraId="172BFD53" w14:textId="434ABE46"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(425.793–647.712)</w:t>
            </w:r>
          </w:p>
        </w:tc>
        <w:tc>
          <w:tcPr>
            <w:tcW w:w="676" w:type="pct"/>
            <w:shd w:val="clear" w:color="auto" w:fill="DEEAF6" w:themeFill="accent5" w:themeFillTint="33"/>
            <w:vAlign w:val="center"/>
          </w:tcPr>
          <w:p w14:paraId="42427817" w14:textId="365DE85B"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605.404</w:t>
            </w:r>
          </w:p>
          <w:p w14:paraId="0DA20523" w14:textId="3F3C5F38"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(476.471–745.640)</w:t>
            </w:r>
          </w:p>
        </w:tc>
        <w:tc>
          <w:tcPr>
            <w:tcW w:w="635" w:type="pct"/>
            <w:shd w:val="clear" w:color="auto" w:fill="DEEAF6" w:themeFill="accent5" w:themeFillTint="33"/>
            <w:vAlign w:val="center"/>
          </w:tcPr>
          <w:p w14:paraId="4DA484AB" w14:textId="4BA7BD41"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513.903</w:t>
            </w:r>
          </w:p>
          <w:p w14:paraId="1BABDB18" w14:textId="0279BFD9"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(406.382–628.706)</w:t>
            </w:r>
          </w:p>
        </w:tc>
        <w:tc>
          <w:tcPr>
            <w:tcW w:w="638" w:type="pct"/>
            <w:vAlign w:val="center"/>
          </w:tcPr>
          <w:p w14:paraId="3E04F37D" w14:textId="7D144A6A"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439.954</w:t>
            </w:r>
          </w:p>
          <w:p w14:paraId="2B00F738" w14:textId="0F360690"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(351.097–534.851)</w:t>
            </w:r>
          </w:p>
        </w:tc>
        <w:tc>
          <w:tcPr>
            <w:tcW w:w="716" w:type="pct"/>
            <w:shd w:val="clear" w:color="auto" w:fill="FFF2CC" w:themeFill="accent4" w:themeFillTint="33"/>
            <w:vAlign w:val="center"/>
          </w:tcPr>
          <w:p w14:paraId="5F8072E5" w14:textId="258A26B3" w:rsidR="00084A15" w:rsidRDefault="00151836" w:rsidP="0010221B">
            <w:pPr>
              <w:spacing w:after="0" w:line="240" w:lineRule="auto"/>
              <w:jc w:val="center"/>
              <w:rPr>
                <w:rFonts w:ascii="Times New Roman" w:hAnsi="Times New Roman"/>
                <w:sz w:val="18"/>
                <w:szCs w:val="18"/>
              </w:rPr>
            </w:pPr>
            <w:r w:rsidRPr="00151836">
              <w:rPr>
                <w:rFonts w:ascii="Times New Roman" w:hAnsi="Times New Roman"/>
                <w:sz w:val="18"/>
                <w:szCs w:val="18"/>
              </w:rPr>
              <w:t>2</w:t>
            </w:r>
            <w:r w:rsidR="00084A15">
              <w:rPr>
                <w:rFonts w:ascii="Times New Roman" w:hAnsi="Times New Roman"/>
                <w:sz w:val="18"/>
                <w:szCs w:val="18"/>
              </w:rPr>
              <w:t>.</w:t>
            </w:r>
            <w:r w:rsidRPr="00151836">
              <w:rPr>
                <w:rFonts w:ascii="Times New Roman" w:hAnsi="Times New Roman"/>
                <w:sz w:val="18"/>
                <w:szCs w:val="18"/>
              </w:rPr>
              <w:t>216</w:t>
            </w:r>
            <w:r w:rsidR="00084A15">
              <w:rPr>
                <w:rFonts w:ascii="Times New Roman" w:hAnsi="Times New Roman"/>
                <w:sz w:val="18"/>
                <w:szCs w:val="18"/>
              </w:rPr>
              <w:t>.</w:t>
            </w:r>
            <w:r w:rsidRPr="00151836">
              <w:rPr>
                <w:rFonts w:ascii="Times New Roman" w:hAnsi="Times New Roman"/>
                <w:sz w:val="18"/>
                <w:szCs w:val="18"/>
              </w:rPr>
              <w:t>563</w:t>
            </w:r>
          </w:p>
          <w:p w14:paraId="60D50D4C" w14:textId="36C295F7" w:rsidR="00955620" w:rsidRPr="00E071B8" w:rsidRDefault="00151836" w:rsidP="0010221B">
            <w:pPr>
              <w:spacing w:after="0" w:line="240" w:lineRule="auto"/>
              <w:jc w:val="center"/>
              <w:rPr>
                <w:rFonts w:ascii="Times New Roman" w:hAnsi="Times New Roman"/>
                <w:sz w:val="18"/>
                <w:szCs w:val="18"/>
              </w:rPr>
            </w:pPr>
            <w:r w:rsidRPr="00151836">
              <w:rPr>
                <w:rFonts w:ascii="Times New Roman" w:hAnsi="Times New Roman"/>
                <w:sz w:val="18"/>
                <w:szCs w:val="18"/>
              </w:rPr>
              <w:t>(1</w:t>
            </w:r>
            <w:r w:rsidR="00084A15">
              <w:rPr>
                <w:rFonts w:ascii="Times New Roman" w:hAnsi="Times New Roman"/>
                <w:sz w:val="18"/>
                <w:szCs w:val="18"/>
              </w:rPr>
              <w:t>.</w:t>
            </w:r>
            <w:r w:rsidRPr="00151836">
              <w:rPr>
                <w:rFonts w:ascii="Times New Roman" w:hAnsi="Times New Roman"/>
                <w:sz w:val="18"/>
                <w:szCs w:val="18"/>
              </w:rPr>
              <w:t>779</w:t>
            </w:r>
            <w:r w:rsidR="00084A15">
              <w:rPr>
                <w:rFonts w:ascii="Times New Roman" w:hAnsi="Times New Roman"/>
                <w:sz w:val="18"/>
                <w:szCs w:val="18"/>
              </w:rPr>
              <w:t>.</w:t>
            </w:r>
            <w:r w:rsidRPr="00151836">
              <w:rPr>
                <w:rFonts w:ascii="Times New Roman" w:hAnsi="Times New Roman"/>
                <w:sz w:val="18"/>
                <w:szCs w:val="18"/>
              </w:rPr>
              <w:t>281–2</w:t>
            </w:r>
            <w:r w:rsidR="00084A15">
              <w:rPr>
                <w:rFonts w:ascii="Times New Roman" w:hAnsi="Times New Roman"/>
                <w:sz w:val="18"/>
                <w:szCs w:val="18"/>
              </w:rPr>
              <w:t>.</w:t>
            </w:r>
            <w:r w:rsidRPr="00151836">
              <w:rPr>
                <w:rFonts w:ascii="Times New Roman" w:hAnsi="Times New Roman"/>
                <w:sz w:val="18"/>
                <w:szCs w:val="18"/>
              </w:rPr>
              <w:t>654</w:t>
            </w:r>
            <w:r w:rsidR="00084A15">
              <w:rPr>
                <w:rFonts w:ascii="Times New Roman" w:hAnsi="Times New Roman"/>
                <w:sz w:val="18"/>
                <w:szCs w:val="18"/>
              </w:rPr>
              <w:t>.</w:t>
            </w:r>
            <w:r w:rsidRPr="00151836">
              <w:rPr>
                <w:rFonts w:ascii="Times New Roman" w:hAnsi="Times New Roman"/>
                <w:sz w:val="18"/>
                <w:szCs w:val="18"/>
              </w:rPr>
              <w:t>106)</w:t>
            </w:r>
          </w:p>
        </w:tc>
      </w:tr>
      <w:tr w:rsidR="00423226" w:rsidRPr="00E071B8" w14:paraId="2BAF5D99" w14:textId="686C188A" w:rsidTr="0041496A">
        <w:trPr>
          <w:trHeight w:val="709"/>
        </w:trPr>
        <w:tc>
          <w:tcPr>
            <w:tcW w:w="987" w:type="pct"/>
            <w:vMerge/>
            <w:noWrap/>
            <w:vAlign w:val="center"/>
          </w:tcPr>
          <w:p w14:paraId="78D40E96" w14:textId="77777777" w:rsidR="00955620" w:rsidRPr="00E071B8" w:rsidRDefault="00955620" w:rsidP="003F11F6">
            <w:pPr>
              <w:jc w:val="center"/>
              <w:rPr>
                <w:rFonts w:ascii="Times New Roman" w:hAnsi="Times New Roman" w:cs="Times New Roman"/>
              </w:rPr>
            </w:pPr>
          </w:p>
        </w:tc>
        <w:tc>
          <w:tcPr>
            <w:tcW w:w="713" w:type="pct"/>
            <w:vAlign w:val="center"/>
          </w:tcPr>
          <w:p w14:paraId="4EDEF249" w14:textId="77777777" w:rsidR="0067345D" w:rsidRPr="0067345D" w:rsidRDefault="0067345D" w:rsidP="0084001A">
            <w:pPr>
              <w:spacing w:after="0"/>
              <w:jc w:val="center"/>
              <w:rPr>
                <w:rFonts w:ascii="Times New Roman" w:hAnsi="Times New Roman" w:cs="Times New Roman"/>
                <w:sz w:val="18"/>
                <w:szCs w:val="18"/>
              </w:rPr>
            </w:pPr>
            <w:r w:rsidRPr="0067345D">
              <w:rPr>
                <w:rFonts w:ascii="Times New Roman" w:hAnsi="Times New Roman" w:cs="Times New Roman"/>
                <w:sz w:val="18"/>
                <w:szCs w:val="18"/>
              </w:rPr>
              <w:t>распространенность</w:t>
            </w:r>
          </w:p>
          <w:p w14:paraId="7A409736" w14:textId="5A01A85E" w:rsidR="00955620" w:rsidRPr="00E071B8" w:rsidRDefault="0067345D" w:rsidP="0067345D">
            <w:pPr>
              <w:jc w:val="center"/>
              <w:rPr>
                <w:rFonts w:ascii="Times New Roman" w:hAnsi="Times New Roman" w:cs="Times New Roman"/>
                <w:sz w:val="18"/>
                <w:szCs w:val="18"/>
              </w:rPr>
            </w:pPr>
            <w:r w:rsidRPr="0067345D">
              <w:rPr>
                <w:rFonts w:ascii="Times New Roman" w:hAnsi="Times New Roman" w:cs="Times New Roman"/>
                <w:sz w:val="18"/>
                <w:szCs w:val="18"/>
              </w:rPr>
              <w:t>на 100.000</w:t>
            </w:r>
          </w:p>
        </w:tc>
        <w:tc>
          <w:tcPr>
            <w:tcW w:w="635" w:type="pct"/>
            <w:vAlign w:val="center"/>
          </w:tcPr>
          <w:p w14:paraId="08A05587" w14:textId="0E77C29E" w:rsidR="00955620" w:rsidRPr="00E071B8" w:rsidRDefault="00955620" w:rsidP="0092640E">
            <w:pPr>
              <w:tabs>
                <w:tab w:val="decimal" w:pos="53"/>
              </w:tabs>
              <w:spacing w:after="0" w:line="240" w:lineRule="auto"/>
              <w:jc w:val="center"/>
              <w:rPr>
                <w:rFonts w:ascii="Times New Roman" w:hAnsi="Times New Roman"/>
                <w:sz w:val="18"/>
                <w:szCs w:val="18"/>
              </w:rPr>
            </w:pPr>
            <w:r w:rsidRPr="00E071B8">
              <w:rPr>
                <w:rFonts w:ascii="Times New Roman" w:hAnsi="Times New Roman"/>
                <w:sz w:val="18"/>
                <w:szCs w:val="18"/>
              </w:rPr>
              <w:t>1.025</w:t>
            </w:r>
          </w:p>
          <w:p w14:paraId="1AF5E33D" w14:textId="208EA71C"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(825–1.255)</w:t>
            </w:r>
          </w:p>
        </w:tc>
        <w:tc>
          <w:tcPr>
            <w:tcW w:w="676" w:type="pct"/>
            <w:shd w:val="clear" w:color="auto" w:fill="DEEAF6" w:themeFill="accent5" w:themeFillTint="33"/>
            <w:vAlign w:val="center"/>
          </w:tcPr>
          <w:p w14:paraId="68D57593" w14:textId="2371CF7D"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980</w:t>
            </w:r>
          </w:p>
          <w:p w14:paraId="661B4EEF" w14:textId="36BD8B1D"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(771–1.207)</w:t>
            </w:r>
          </w:p>
        </w:tc>
        <w:tc>
          <w:tcPr>
            <w:tcW w:w="635" w:type="pct"/>
            <w:shd w:val="clear" w:color="auto" w:fill="DEEAF6" w:themeFill="accent5" w:themeFillTint="33"/>
            <w:vAlign w:val="center"/>
          </w:tcPr>
          <w:p w14:paraId="56EAED24" w14:textId="6031A8B4"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908</w:t>
            </w:r>
          </w:p>
          <w:p w14:paraId="40B0145F" w14:textId="3112BBDB"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(718–1.111)</w:t>
            </w:r>
          </w:p>
        </w:tc>
        <w:tc>
          <w:tcPr>
            <w:tcW w:w="638" w:type="pct"/>
            <w:vAlign w:val="center"/>
          </w:tcPr>
          <w:p w14:paraId="2B238502" w14:textId="6C21E75E"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838</w:t>
            </w:r>
          </w:p>
          <w:p w14:paraId="3E0A496B" w14:textId="0CB25926"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(669–1.019)</w:t>
            </w:r>
          </w:p>
        </w:tc>
        <w:tc>
          <w:tcPr>
            <w:tcW w:w="716" w:type="pct"/>
            <w:shd w:val="clear" w:color="auto" w:fill="FFF2CC" w:themeFill="accent4" w:themeFillTint="33"/>
            <w:vAlign w:val="center"/>
          </w:tcPr>
          <w:p w14:paraId="5BA9EDA7" w14:textId="3FFB5840" w:rsidR="00084A15" w:rsidRDefault="00151836" w:rsidP="0010221B">
            <w:pPr>
              <w:spacing w:after="0" w:line="240" w:lineRule="auto"/>
              <w:jc w:val="center"/>
              <w:rPr>
                <w:rFonts w:ascii="Times New Roman" w:hAnsi="Times New Roman"/>
                <w:sz w:val="18"/>
                <w:szCs w:val="18"/>
              </w:rPr>
            </w:pPr>
            <w:r w:rsidRPr="00151836">
              <w:rPr>
                <w:rFonts w:ascii="Times New Roman" w:hAnsi="Times New Roman"/>
                <w:sz w:val="18"/>
                <w:szCs w:val="18"/>
              </w:rPr>
              <w:t>942</w:t>
            </w:r>
          </w:p>
          <w:p w14:paraId="15F6509C" w14:textId="658B280B" w:rsidR="00955620" w:rsidRPr="00E071B8" w:rsidRDefault="00151836" w:rsidP="0010221B">
            <w:pPr>
              <w:spacing w:after="0" w:line="240" w:lineRule="auto"/>
              <w:jc w:val="center"/>
              <w:rPr>
                <w:rFonts w:ascii="Times New Roman" w:hAnsi="Times New Roman"/>
                <w:sz w:val="18"/>
                <w:szCs w:val="18"/>
              </w:rPr>
            </w:pPr>
            <w:r w:rsidRPr="00151836">
              <w:rPr>
                <w:rFonts w:ascii="Times New Roman" w:hAnsi="Times New Roman"/>
                <w:sz w:val="18"/>
                <w:szCs w:val="18"/>
              </w:rPr>
              <w:t>(756–1</w:t>
            </w:r>
            <w:r w:rsidR="00084A15">
              <w:rPr>
                <w:rFonts w:ascii="Times New Roman" w:hAnsi="Times New Roman"/>
                <w:sz w:val="18"/>
                <w:szCs w:val="18"/>
              </w:rPr>
              <w:t>.</w:t>
            </w:r>
            <w:r w:rsidRPr="00151836">
              <w:rPr>
                <w:rFonts w:ascii="Times New Roman" w:hAnsi="Times New Roman"/>
                <w:sz w:val="18"/>
                <w:szCs w:val="18"/>
              </w:rPr>
              <w:t>128)</w:t>
            </w:r>
          </w:p>
        </w:tc>
      </w:tr>
      <w:tr w:rsidR="00423226" w:rsidRPr="00E071B8" w14:paraId="71DB67B8" w14:textId="257F286C" w:rsidTr="0084001A">
        <w:trPr>
          <w:trHeight w:val="671"/>
        </w:trPr>
        <w:tc>
          <w:tcPr>
            <w:tcW w:w="987" w:type="pct"/>
            <w:vMerge/>
            <w:noWrap/>
            <w:vAlign w:val="center"/>
          </w:tcPr>
          <w:p w14:paraId="493583BE" w14:textId="77777777" w:rsidR="00955620" w:rsidRPr="00E071B8" w:rsidRDefault="00955620" w:rsidP="003F11F6">
            <w:pPr>
              <w:jc w:val="center"/>
              <w:rPr>
                <w:rFonts w:ascii="Times New Roman" w:hAnsi="Times New Roman" w:cs="Times New Roman"/>
              </w:rPr>
            </w:pPr>
          </w:p>
        </w:tc>
        <w:tc>
          <w:tcPr>
            <w:tcW w:w="713" w:type="pct"/>
            <w:vAlign w:val="center"/>
          </w:tcPr>
          <w:p w14:paraId="250BF5C7" w14:textId="03026535" w:rsidR="00955620" w:rsidRPr="00E071B8" w:rsidRDefault="00955620" w:rsidP="003F11F6">
            <w:pPr>
              <w:jc w:val="center"/>
              <w:rPr>
                <w:rFonts w:ascii="Times New Roman" w:hAnsi="Times New Roman" w:cs="Times New Roman"/>
                <w:sz w:val="18"/>
                <w:szCs w:val="18"/>
              </w:rPr>
            </w:pPr>
            <w:r w:rsidRPr="00E071B8">
              <w:rPr>
                <w:rFonts w:ascii="Times New Roman" w:hAnsi="Times New Roman" w:cs="Times New Roman"/>
                <w:sz w:val="18"/>
                <w:szCs w:val="18"/>
              </w:rPr>
              <w:t>YLD</w:t>
            </w:r>
          </w:p>
        </w:tc>
        <w:tc>
          <w:tcPr>
            <w:tcW w:w="635" w:type="pct"/>
            <w:vAlign w:val="center"/>
          </w:tcPr>
          <w:p w14:paraId="7CE60A74" w14:textId="558FC1C5"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236.221</w:t>
            </w:r>
          </w:p>
          <w:p w14:paraId="56E0A065" w14:textId="6BB5E327"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(173.908–315.055)</w:t>
            </w:r>
          </w:p>
        </w:tc>
        <w:tc>
          <w:tcPr>
            <w:tcW w:w="676" w:type="pct"/>
            <w:shd w:val="clear" w:color="auto" w:fill="DEEAF6" w:themeFill="accent5" w:themeFillTint="33"/>
            <w:vAlign w:val="center"/>
          </w:tcPr>
          <w:p w14:paraId="647C2C9E" w14:textId="3BD83F7C"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264.780</w:t>
            </w:r>
          </w:p>
          <w:p w14:paraId="02761903" w14:textId="72085CAC"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(193.166–360.277)</w:t>
            </w:r>
          </w:p>
        </w:tc>
        <w:tc>
          <w:tcPr>
            <w:tcW w:w="635" w:type="pct"/>
            <w:shd w:val="clear" w:color="auto" w:fill="DEEAF6" w:themeFill="accent5" w:themeFillTint="33"/>
            <w:vAlign w:val="center"/>
          </w:tcPr>
          <w:p w14:paraId="4C7EA8E1" w14:textId="45D83084"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224.422</w:t>
            </w:r>
          </w:p>
          <w:p w14:paraId="07AA4529" w14:textId="11C9FF83"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(163.680–298.144)</w:t>
            </w:r>
          </w:p>
        </w:tc>
        <w:tc>
          <w:tcPr>
            <w:tcW w:w="638" w:type="pct"/>
            <w:vAlign w:val="center"/>
          </w:tcPr>
          <w:p w14:paraId="4EC58C29" w14:textId="0D5C09FA"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190.429</w:t>
            </w:r>
          </w:p>
          <w:p w14:paraId="2A2BEACC" w14:textId="1EF776F1"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(137.334–255.005)</w:t>
            </w:r>
          </w:p>
        </w:tc>
        <w:tc>
          <w:tcPr>
            <w:tcW w:w="716" w:type="pct"/>
            <w:shd w:val="clear" w:color="auto" w:fill="FFF2CC" w:themeFill="accent4" w:themeFillTint="33"/>
            <w:vAlign w:val="center"/>
          </w:tcPr>
          <w:p w14:paraId="57305A44" w14:textId="159BB8F3" w:rsidR="00084A15" w:rsidRDefault="00151836" w:rsidP="0010221B">
            <w:pPr>
              <w:spacing w:after="0" w:line="240" w:lineRule="auto"/>
              <w:jc w:val="center"/>
              <w:rPr>
                <w:rFonts w:ascii="Times New Roman" w:hAnsi="Times New Roman"/>
                <w:sz w:val="18"/>
                <w:szCs w:val="18"/>
              </w:rPr>
            </w:pPr>
            <w:r w:rsidRPr="00151836">
              <w:rPr>
                <w:rFonts w:ascii="Times New Roman" w:hAnsi="Times New Roman"/>
                <w:sz w:val="18"/>
                <w:szCs w:val="18"/>
              </w:rPr>
              <w:t>975</w:t>
            </w:r>
            <w:r w:rsidR="00084A15">
              <w:rPr>
                <w:rFonts w:ascii="Times New Roman" w:hAnsi="Times New Roman"/>
                <w:sz w:val="18"/>
                <w:szCs w:val="18"/>
              </w:rPr>
              <w:t>.</w:t>
            </w:r>
            <w:r w:rsidRPr="00151836">
              <w:rPr>
                <w:rFonts w:ascii="Times New Roman" w:hAnsi="Times New Roman"/>
                <w:sz w:val="18"/>
                <w:szCs w:val="18"/>
              </w:rPr>
              <w:t>171</w:t>
            </w:r>
          </w:p>
          <w:p w14:paraId="1A3E701C" w14:textId="29601179" w:rsidR="00955620" w:rsidRPr="00E071B8" w:rsidRDefault="00151836" w:rsidP="0010221B">
            <w:pPr>
              <w:spacing w:after="0" w:line="240" w:lineRule="auto"/>
              <w:jc w:val="center"/>
              <w:rPr>
                <w:rFonts w:ascii="Times New Roman" w:hAnsi="Times New Roman"/>
                <w:sz w:val="18"/>
                <w:szCs w:val="18"/>
              </w:rPr>
            </w:pPr>
            <w:r w:rsidRPr="00151836">
              <w:rPr>
                <w:rFonts w:ascii="Times New Roman" w:hAnsi="Times New Roman"/>
                <w:sz w:val="18"/>
                <w:szCs w:val="18"/>
              </w:rPr>
              <w:t>(719</w:t>
            </w:r>
            <w:r w:rsidR="00084A15">
              <w:rPr>
                <w:rFonts w:ascii="Times New Roman" w:hAnsi="Times New Roman"/>
                <w:sz w:val="18"/>
                <w:szCs w:val="18"/>
              </w:rPr>
              <w:t>.</w:t>
            </w:r>
            <w:r w:rsidRPr="00151836">
              <w:rPr>
                <w:rFonts w:ascii="Times New Roman" w:hAnsi="Times New Roman"/>
                <w:sz w:val="18"/>
                <w:szCs w:val="18"/>
              </w:rPr>
              <w:t>368–1</w:t>
            </w:r>
            <w:r w:rsidR="00084A15">
              <w:rPr>
                <w:rFonts w:ascii="Times New Roman" w:hAnsi="Times New Roman"/>
                <w:sz w:val="18"/>
                <w:szCs w:val="18"/>
              </w:rPr>
              <w:t>.</w:t>
            </w:r>
            <w:r w:rsidRPr="00151836">
              <w:rPr>
                <w:rFonts w:ascii="Times New Roman" w:hAnsi="Times New Roman"/>
                <w:sz w:val="18"/>
                <w:szCs w:val="18"/>
              </w:rPr>
              <w:t>300</w:t>
            </w:r>
            <w:r w:rsidR="00084A15">
              <w:rPr>
                <w:rFonts w:ascii="Times New Roman" w:hAnsi="Times New Roman"/>
                <w:sz w:val="18"/>
                <w:szCs w:val="18"/>
              </w:rPr>
              <w:t>.</w:t>
            </w:r>
            <w:r w:rsidRPr="00151836">
              <w:rPr>
                <w:rFonts w:ascii="Times New Roman" w:hAnsi="Times New Roman"/>
                <w:sz w:val="18"/>
                <w:szCs w:val="18"/>
              </w:rPr>
              <w:t>365)</w:t>
            </w:r>
          </w:p>
        </w:tc>
      </w:tr>
      <w:tr w:rsidR="00423226" w:rsidRPr="00E071B8" w14:paraId="6EC60EF8" w14:textId="685F907A" w:rsidTr="0084001A">
        <w:trPr>
          <w:trHeight w:val="670"/>
        </w:trPr>
        <w:tc>
          <w:tcPr>
            <w:tcW w:w="987" w:type="pct"/>
            <w:vMerge/>
            <w:tcBorders>
              <w:bottom w:val="single" w:sz="4" w:space="0" w:color="auto"/>
            </w:tcBorders>
            <w:noWrap/>
            <w:vAlign w:val="center"/>
          </w:tcPr>
          <w:p w14:paraId="5D336A36" w14:textId="77777777" w:rsidR="00955620" w:rsidRPr="00E071B8" w:rsidRDefault="00955620" w:rsidP="003F11F6">
            <w:pPr>
              <w:jc w:val="center"/>
              <w:rPr>
                <w:rFonts w:ascii="Times New Roman" w:hAnsi="Times New Roman" w:cs="Times New Roman"/>
              </w:rPr>
            </w:pPr>
          </w:p>
        </w:tc>
        <w:tc>
          <w:tcPr>
            <w:tcW w:w="713" w:type="pct"/>
            <w:tcBorders>
              <w:bottom w:val="single" w:sz="4" w:space="0" w:color="auto"/>
            </w:tcBorders>
            <w:vAlign w:val="center"/>
          </w:tcPr>
          <w:p w14:paraId="3EF13736" w14:textId="77777777" w:rsidR="0067345D" w:rsidRPr="0067345D" w:rsidRDefault="0067345D" w:rsidP="0084001A">
            <w:pPr>
              <w:spacing w:after="0"/>
              <w:jc w:val="center"/>
              <w:rPr>
                <w:rFonts w:ascii="Times New Roman" w:hAnsi="Times New Roman" w:cs="Times New Roman"/>
                <w:sz w:val="18"/>
                <w:szCs w:val="18"/>
              </w:rPr>
            </w:pPr>
            <w:r w:rsidRPr="0067345D">
              <w:rPr>
                <w:rFonts w:ascii="Times New Roman" w:hAnsi="Times New Roman" w:cs="Times New Roman"/>
                <w:sz w:val="18"/>
                <w:szCs w:val="18"/>
              </w:rPr>
              <w:t>заболеваемость</w:t>
            </w:r>
          </w:p>
          <w:p w14:paraId="187E8BA9" w14:textId="46DFDAB3" w:rsidR="00955620" w:rsidRPr="00E071B8" w:rsidRDefault="0067345D" w:rsidP="0067345D">
            <w:pPr>
              <w:jc w:val="center"/>
              <w:rPr>
                <w:rFonts w:ascii="Times New Roman" w:hAnsi="Times New Roman" w:cs="Times New Roman"/>
                <w:sz w:val="18"/>
                <w:szCs w:val="18"/>
              </w:rPr>
            </w:pPr>
            <w:r w:rsidRPr="0067345D">
              <w:rPr>
                <w:rFonts w:ascii="Times New Roman" w:hAnsi="Times New Roman" w:cs="Times New Roman"/>
                <w:sz w:val="18"/>
                <w:szCs w:val="18"/>
              </w:rPr>
              <w:t>на 100.000</w:t>
            </w:r>
          </w:p>
        </w:tc>
        <w:tc>
          <w:tcPr>
            <w:tcW w:w="635" w:type="pct"/>
            <w:tcBorders>
              <w:bottom w:val="single" w:sz="4" w:space="0" w:color="auto"/>
            </w:tcBorders>
            <w:vAlign w:val="center"/>
          </w:tcPr>
          <w:p w14:paraId="37A81946" w14:textId="169ABB18"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458</w:t>
            </w:r>
          </w:p>
          <w:p w14:paraId="49C09767" w14:textId="78823E97"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(337–611)</w:t>
            </w:r>
          </w:p>
        </w:tc>
        <w:tc>
          <w:tcPr>
            <w:tcW w:w="676" w:type="pct"/>
            <w:tcBorders>
              <w:bottom w:val="single" w:sz="4" w:space="0" w:color="auto"/>
            </w:tcBorders>
            <w:shd w:val="clear" w:color="auto" w:fill="DEEAF6" w:themeFill="accent5" w:themeFillTint="33"/>
            <w:vAlign w:val="center"/>
          </w:tcPr>
          <w:p w14:paraId="5A490EA3" w14:textId="49083C65"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429</w:t>
            </w:r>
          </w:p>
          <w:p w14:paraId="7C7D2F6B" w14:textId="46DE53FE"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(313–583)</w:t>
            </w:r>
          </w:p>
        </w:tc>
        <w:tc>
          <w:tcPr>
            <w:tcW w:w="635" w:type="pct"/>
            <w:tcBorders>
              <w:bottom w:val="single" w:sz="4" w:space="0" w:color="auto"/>
            </w:tcBorders>
            <w:shd w:val="clear" w:color="auto" w:fill="DEEAF6" w:themeFill="accent5" w:themeFillTint="33"/>
            <w:vAlign w:val="center"/>
          </w:tcPr>
          <w:p w14:paraId="4964BF40" w14:textId="5C01BCC4"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397</w:t>
            </w:r>
          </w:p>
          <w:p w14:paraId="69911660" w14:textId="3FC37B7A"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(289–527)</w:t>
            </w:r>
          </w:p>
        </w:tc>
        <w:tc>
          <w:tcPr>
            <w:tcW w:w="638" w:type="pct"/>
            <w:tcBorders>
              <w:bottom w:val="single" w:sz="4" w:space="0" w:color="auto"/>
            </w:tcBorders>
            <w:vAlign w:val="center"/>
          </w:tcPr>
          <w:p w14:paraId="4B422F32" w14:textId="49B38F62"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363</w:t>
            </w:r>
          </w:p>
          <w:p w14:paraId="7E146079" w14:textId="3909E27A"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(262–486)</w:t>
            </w:r>
          </w:p>
        </w:tc>
        <w:tc>
          <w:tcPr>
            <w:tcW w:w="716" w:type="pct"/>
            <w:tcBorders>
              <w:bottom w:val="single" w:sz="4" w:space="0" w:color="auto"/>
            </w:tcBorders>
            <w:shd w:val="clear" w:color="auto" w:fill="FFF2CC" w:themeFill="accent4" w:themeFillTint="33"/>
            <w:vAlign w:val="center"/>
          </w:tcPr>
          <w:p w14:paraId="4C42F2AD" w14:textId="28756412" w:rsidR="00084A15" w:rsidRDefault="00151836" w:rsidP="0010221B">
            <w:pPr>
              <w:spacing w:after="0" w:line="240" w:lineRule="auto"/>
              <w:jc w:val="center"/>
              <w:rPr>
                <w:rFonts w:ascii="Times New Roman" w:hAnsi="Times New Roman"/>
                <w:sz w:val="18"/>
                <w:szCs w:val="18"/>
              </w:rPr>
            </w:pPr>
            <w:r w:rsidRPr="00151836">
              <w:rPr>
                <w:rFonts w:ascii="Times New Roman" w:hAnsi="Times New Roman"/>
                <w:sz w:val="18"/>
                <w:szCs w:val="18"/>
              </w:rPr>
              <w:t>415</w:t>
            </w:r>
          </w:p>
          <w:p w14:paraId="35367BE7" w14:textId="2F22271B" w:rsidR="00955620" w:rsidRPr="00E071B8" w:rsidRDefault="00151836" w:rsidP="0010221B">
            <w:pPr>
              <w:spacing w:after="0" w:line="240" w:lineRule="auto"/>
              <w:jc w:val="center"/>
              <w:rPr>
                <w:rFonts w:ascii="Times New Roman" w:hAnsi="Times New Roman"/>
                <w:sz w:val="18"/>
                <w:szCs w:val="18"/>
              </w:rPr>
            </w:pPr>
            <w:r w:rsidRPr="00151836">
              <w:rPr>
                <w:rFonts w:ascii="Times New Roman" w:hAnsi="Times New Roman"/>
                <w:sz w:val="18"/>
                <w:szCs w:val="18"/>
              </w:rPr>
              <w:t>(306–553)</w:t>
            </w:r>
          </w:p>
        </w:tc>
      </w:tr>
      <w:tr w:rsidR="00423226" w:rsidRPr="00E071B8" w14:paraId="14334789" w14:textId="063C0FC2" w:rsidTr="0041496A">
        <w:trPr>
          <w:trHeight w:val="703"/>
        </w:trPr>
        <w:tc>
          <w:tcPr>
            <w:tcW w:w="987" w:type="pct"/>
            <w:vMerge w:val="restart"/>
            <w:shd w:val="clear" w:color="auto" w:fill="FBE4D5" w:themeFill="accent2" w:themeFillTint="33"/>
            <w:noWrap/>
            <w:vAlign w:val="center"/>
          </w:tcPr>
          <w:p w14:paraId="78E22352" w14:textId="717A1F89" w:rsidR="00955620" w:rsidRPr="00E071B8" w:rsidRDefault="00955620" w:rsidP="003F11F6">
            <w:pPr>
              <w:jc w:val="center"/>
              <w:rPr>
                <w:rFonts w:ascii="Times New Roman" w:hAnsi="Times New Roman" w:cs="Times New Roman"/>
              </w:rPr>
            </w:pPr>
            <w:r w:rsidRPr="00E071B8">
              <w:rPr>
                <w:rFonts w:ascii="Times New Roman" w:hAnsi="Times New Roman" w:cs="Times New Roman"/>
              </w:rPr>
              <w:lastRenderedPageBreak/>
              <w:t>Глобально</w:t>
            </w:r>
          </w:p>
        </w:tc>
        <w:tc>
          <w:tcPr>
            <w:tcW w:w="713" w:type="pct"/>
            <w:shd w:val="clear" w:color="auto" w:fill="FBE4D5" w:themeFill="accent2" w:themeFillTint="33"/>
            <w:vAlign w:val="center"/>
          </w:tcPr>
          <w:p w14:paraId="385F67FE" w14:textId="12D271CE" w:rsidR="00955620" w:rsidRPr="00E071B8" w:rsidRDefault="0067345D" w:rsidP="003F11F6">
            <w:pPr>
              <w:jc w:val="center"/>
              <w:rPr>
                <w:rFonts w:ascii="Times New Roman" w:hAnsi="Times New Roman" w:cs="Times New Roman"/>
                <w:sz w:val="18"/>
                <w:szCs w:val="18"/>
              </w:rPr>
            </w:pPr>
            <w:r w:rsidRPr="0067345D">
              <w:rPr>
                <w:rFonts w:ascii="Times New Roman" w:hAnsi="Times New Roman" w:cs="Times New Roman"/>
                <w:sz w:val="18"/>
                <w:szCs w:val="18"/>
              </w:rPr>
              <w:t>общее количество случаев</w:t>
            </w:r>
          </w:p>
        </w:tc>
        <w:tc>
          <w:tcPr>
            <w:tcW w:w="635" w:type="pct"/>
            <w:shd w:val="clear" w:color="auto" w:fill="FBE4D5" w:themeFill="accent2" w:themeFillTint="33"/>
            <w:vAlign w:val="center"/>
          </w:tcPr>
          <w:p w14:paraId="3F50D46F" w14:textId="03D02CDF" w:rsidR="00955620" w:rsidRPr="00E071B8" w:rsidRDefault="00955620" w:rsidP="0092640E">
            <w:pPr>
              <w:tabs>
                <w:tab w:val="decimal" w:pos="53"/>
              </w:tabs>
              <w:spacing w:after="0" w:line="240" w:lineRule="auto"/>
              <w:jc w:val="center"/>
              <w:rPr>
                <w:rFonts w:ascii="Times New Roman" w:hAnsi="Times New Roman"/>
                <w:sz w:val="18"/>
                <w:szCs w:val="18"/>
              </w:rPr>
            </w:pPr>
            <w:r w:rsidRPr="00E071B8">
              <w:rPr>
                <w:rFonts w:ascii="Times New Roman" w:hAnsi="Times New Roman"/>
                <w:sz w:val="18"/>
                <w:szCs w:val="18"/>
              </w:rPr>
              <w:t>4.704.742</w:t>
            </w:r>
          </w:p>
          <w:p w14:paraId="1671F06F" w14:textId="21D27982"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(3.906.017–5.688.824)</w:t>
            </w:r>
          </w:p>
        </w:tc>
        <w:tc>
          <w:tcPr>
            <w:tcW w:w="676" w:type="pct"/>
            <w:shd w:val="clear" w:color="auto" w:fill="DEEAF6" w:themeFill="accent5" w:themeFillTint="33"/>
            <w:vAlign w:val="center"/>
          </w:tcPr>
          <w:p w14:paraId="29CB098F" w14:textId="3B9BFF8B"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5.951.176</w:t>
            </w:r>
          </w:p>
          <w:p w14:paraId="2C219EAD" w14:textId="3F6B6E6B"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(4.780.635–7.281.786)</w:t>
            </w:r>
          </w:p>
        </w:tc>
        <w:tc>
          <w:tcPr>
            <w:tcW w:w="635" w:type="pct"/>
            <w:shd w:val="clear" w:color="auto" w:fill="DEEAF6" w:themeFill="accent5" w:themeFillTint="33"/>
            <w:vAlign w:val="center"/>
          </w:tcPr>
          <w:p w14:paraId="6A503DF5" w14:textId="43F0EAD1" w:rsidR="00955620" w:rsidRPr="00E071B8" w:rsidRDefault="00955620" w:rsidP="0092640E">
            <w:pPr>
              <w:tabs>
                <w:tab w:val="decimal" w:pos="132"/>
              </w:tabs>
              <w:spacing w:after="0" w:line="240" w:lineRule="auto"/>
              <w:jc w:val="center"/>
              <w:rPr>
                <w:rFonts w:ascii="Times New Roman" w:hAnsi="Times New Roman"/>
                <w:sz w:val="18"/>
                <w:szCs w:val="18"/>
              </w:rPr>
            </w:pPr>
            <w:r w:rsidRPr="00E071B8">
              <w:rPr>
                <w:rFonts w:ascii="Times New Roman" w:hAnsi="Times New Roman"/>
                <w:sz w:val="18"/>
                <w:szCs w:val="18"/>
              </w:rPr>
              <w:t>5.825.559</w:t>
            </w:r>
          </w:p>
          <w:p w14:paraId="20D13036" w14:textId="00BB62AE"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(4.699.604–7.042.917)</w:t>
            </w:r>
          </w:p>
        </w:tc>
        <w:tc>
          <w:tcPr>
            <w:tcW w:w="638" w:type="pct"/>
            <w:shd w:val="clear" w:color="auto" w:fill="FBE4D5" w:themeFill="accent2" w:themeFillTint="33"/>
            <w:vAlign w:val="center"/>
          </w:tcPr>
          <w:p w14:paraId="6897EABD" w14:textId="272C1F28" w:rsidR="00955620" w:rsidRPr="00E071B8" w:rsidRDefault="00955620" w:rsidP="0092640E">
            <w:pPr>
              <w:spacing w:after="0" w:line="240" w:lineRule="auto"/>
              <w:jc w:val="center"/>
              <w:rPr>
                <w:rFonts w:ascii="Times New Roman" w:hAnsi="Times New Roman"/>
                <w:sz w:val="18"/>
                <w:szCs w:val="18"/>
              </w:rPr>
            </w:pPr>
            <w:r w:rsidRPr="00E071B8">
              <w:rPr>
                <w:rFonts w:ascii="Times New Roman" w:hAnsi="Times New Roman"/>
                <w:sz w:val="18"/>
                <w:szCs w:val="18"/>
              </w:rPr>
              <w:t>5.674.377</w:t>
            </w:r>
          </w:p>
          <w:p w14:paraId="74B168AF" w14:textId="6767CD2C" w:rsidR="00955620" w:rsidRPr="00E071B8" w:rsidRDefault="00955620" w:rsidP="001113CA">
            <w:pPr>
              <w:spacing w:after="0" w:line="240" w:lineRule="auto"/>
              <w:jc w:val="center"/>
              <w:rPr>
                <w:rFonts w:ascii="Times New Roman" w:hAnsi="Times New Roman"/>
                <w:sz w:val="18"/>
                <w:szCs w:val="18"/>
              </w:rPr>
            </w:pPr>
            <w:r w:rsidRPr="00E071B8">
              <w:rPr>
                <w:rFonts w:ascii="Times New Roman" w:hAnsi="Times New Roman"/>
                <w:sz w:val="18"/>
                <w:szCs w:val="18"/>
              </w:rPr>
              <w:t>(4.682.960–6.831.607)</w:t>
            </w:r>
          </w:p>
        </w:tc>
        <w:tc>
          <w:tcPr>
            <w:tcW w:w="716" w:type="pct"/>
            <w:shd w:val="clear" w:color="auto" w:fill="FFF2CC" w:themeFill="accent4" w:themeFillTint="33"/>
            <w:vAlign w:val="center"/>
          </w:tcPr>
          <w:p w14:paraId="28EA1D1B" w14:textId="77777777" w:rsidR="00423226" w:rsidRDefault="00151836" w:rsidP="00423226">
            <w:pPr>
              <w:spacing w:after="0" w:line="240" w:lineRule="auto"/>
              <w:jc w:val="center"/>
              <w:rPr>
                <w:rFonts w:ascii="Times New Roman" w:hAnsi="Times New Roman"/>
                <w:sz w:val="18"/>
                <w:szCs w:val="18"/>
              </w:rPr>
            </w:pPr>
            <w:r w:rsidRPr="00151836">
              <w:rPr>
                <w:rFonts w:ascii="Times New Roman" w:hAnsi="Times New Roman"/>
                <w:sz w:val="18"/>
                <w:szCs w:val="18"/>
              </w:rPr>
              <w:t>23</w:t>
            </w:r>
            <w:r w:rsidR="0067345D">
              <w:rPr>
                <w:rFonts w:ascii="Times New Roman" w:hAnsi="Times New Roman"/>
                <w:sz w:val="18"/>
                <w:szCs w:val="18"/>
              </w:rPr>
              <w:t>.</w:t>
            </w:r>
            <w:r w:rsidRPr="00151836">
              <w:rPr>
                <w:rFonts w:ascii="Times New Roman" w:hAnsi="Times New Roman"/>
                <w:sz w:val="18"/>
                <w:szCs w:val="18"/>
              </w:rPr>
              <w:t>251</w:t>
            </w:r>
            <w:r w:rsidR="0067345D">
              <w:rPr>
                <w:rFonts w:ascii="Times New Roman" w:hAnsi="Times New Roman"/>
                <w:sz w:val="18"/>
                <w:szCs w:val="18"/>
              </w:rPr>
              <w:t>.</w:t>
            </w:r>
            <w:r w:rsidRPr="00151836">
              <w:rPr>
                <w:rFonts w:ascii="Times New Roman" w:hAnsi="Times New Roman"/>
                <w:sz w:val="18"/>
                <w:szCs w:val="18"/>
              </w:rPr>
              <w:t>109</w:t>
            </w:r>
          </w:p>
          <w:p w14:paraId="493539DA" w14:textId="3634F6BA" w:rsidR="00955620" w:rsidRPr="00E071B8" w:rsidRDefault="00151836" w:rsidP="00423226">
            <w:pPr>
              <w:spacing w:after="0" w:line="240" w:lineRule="auto"/>
              <w:jc w:val="center"/>
              <w:rPr>
                <w:rFonts w:ascii="Times New Roman" w:hAnsi="Times New Roman"/>
                <w:sz w:val="18"/>
                <w:szCs w:val="18"/>
              </w:rPr>
            </w:pPr>
            <w:r w:rsidRPr="00151836">
              <w:rPr>
                <w:rFonts w:ascii="Times New Roman" w:hAnsi="Times New Roman"/>
                <w:sz w:val="18"/>
                <w:szCs w:val="18"/>
              </w:rPr>
              <w:t>(19</w:t>
            </w:r>
            <w:r w:rsidR="0067345D">
              <w:rPr>
                <w:rFonts w:ascii="Times New Roman" w:hAnsi="Times New Roman"/>
                <w:sz w:val="18"/>
                <w:szCs w:val="18"/>
              </w:rPr>
              <w:t>.</w:t>
            </w:r>
            <w:r w:rsidRPr="00151836">
              <w:rPr>
                <w:rFonts w:ascii="Times New Roman" w:hAnsi="Times New Roman"/>
                <w:sz w:val="18"/>
                <w:szCs w:val="18"/>
              </w:rPr>
              <w:t>477</w:t>
            </w:r>
            <w:r w:rsidR="0067345D">
              <w:rPr>
                <w:rFonts w:ascii="Times New Roman" w:hAnsi="Times New Roman"/>
                <w:sz w:val="18"/>
                <w:szCs w:val="18"/>
              </w:rPr>
              <w:t>.</w:t>
            </w:r>
            <w:r w:rsidRPr="00151836">
              <w:rPr>
                <w:rFonts w:ascii="Times New Roman" w:hAnsi="Times New Roman"/>
                <w:sz w:val="18"/>
                <w:szCs w:val="18"/>
              </w:rPr>
              <w:t>175–27</w:t>
            </w:r>
            <w:r w:rsidR="0067345D">
              <w:rPr>
                <w:rFonts w:ascii="Times New Roman" w:hAnsi="Times New Roman"/>
                <w:sz w:val="18"/>
                <w:szCs w:val="18"/>
              </w:rPr>
              <w:t>.</w:t>
            </w:r>
            <w:r w:rsidRPr="00151836">
              <w:rPr>
                <w:rFonts w:ascii="Times New Roman" w:hAnsi="Times New Roman"/>
                <w:sz w:val="18"/>
                <w:szCs w:val="18"/>
              </w:rPr>
              <w:t>607</w:t>
            </w:r>
            <w:r w:rsidR="0067345D">
              <w:rPr>
                <w:rFonts w:ascii="Times New Roman" w:hAnsi="Times New Roman"/>
                <w:sz w:val="18"/>
                <w:szCs w:val="18"/>
              </w:rPr>
              <w:t>.</w:t>
            </w:r>
            <w:r w:rsidRPr="00151836">
              <w:rPr>
                <w:rFonts w:ascii="Times New Roman" w:hAnsi="Times New Roman"/>
                <w:sz w:val="18"/>
                <w:szCs w:val="18"/>
              </w:rPr>
              <w:t>857</w:t>
            </w:r>
            <w:r w:rsidR="0067345D">
              <w:rPr>
                <w:rFonts w:ascii="Times New Roman" w:hAnsi="Times New Roman"/>
                <w:sz w:val="18"/>
                <w:szCs w:val="18"/>
              </w:rPr>
              <w:t>)</w:t>
            </w:r>
          </w:p>
        </w:tc>
      </w:tr>
      <w:tr w:rsidR="00423226" w:rsidRPr="00E071B8" w14:paraId="2D460529" w14:textId="19F938C3" w:rsidTr="0041496A">
        <w:trPr>
          <w:trHeight w:val="700"/>
        </w:trPr>
        <w:tc>
          <w:tcPr>
            <w:tcW w:w="987" w:type="pct"/>
            <w:vMerge/>
            <w:shd w:val="clear" w:color="auto" w:fill="FBE4D5" w:themeFill="accent2" w:themeFillTint="33"/>
            <w:noWrap/>
            <w:vAlign w:val="center"/>
          </w:tcPr>
          <w:p w14:paraId="1C1391A4" w14:textId="77777777" w:rsidR="00955620" w:rsidRPr="00E071B8" w:rsidRDefault="00955620" w:rsidP="003F11F6">
            <w:pPr>
              <w:jc w:val="center"/>
              <w:rPr>
                <w:rFonts w:ascii="Times New Roman" w:hAnsi="Times New Roman" w:cs="Times New Roman"/>
                <w:sz w:val="18"/>
                <w:szCs w:val="18"/>
              </w:rPr>
            </w:pPr>
          </w:p>
        </w:tc>
        <w:tc>
          <w:tcPr>
            <w:tcW w:w="713" w:type="pct"/>
            <w:shd w:val="clear" w:color="auto" w:fill="FBE4D5" w:themeFill="accent2" w:themeFillTint="33"/>
            <w:vAlign w:val="center"/>
          </w:tcPr>
          <w:p w14:paraId="04F5ACD0" w14:textId="77777777" w:rsidR="0067345D" w:rsidRPr="0067345D" w:rsidRDefault="0067345D" w:rsidP="0067345D">
            <w:pPr>
              <w:jc w:val="center"/>
              <w:rPr>
                <w:rFonts w:ascii="Times New Roman" w:hAnsi="Times New Roman" w:cs="Times New Roman"/>
                <w:sz w:val="18"/>
                <w:szCs w:val="18"/>
              </w:rPr>
            </w:pPr>
            <w:r w:rsidRPr="0067345D">
              <w:rPr>
                <w:rFonts w:ascii="Times New Roman" w:hAnsi="Times New Roman" w:cs="Times New Roman"/>
                <w:sz w:val="18"/>
                <w:szCs w:val="18"/>
              </w:rPr>
              <w:t>распространенность</w:t>
            </w:r>
          </w:p>
          <w:p w14:paraId="35C6F64D" w14:textId="5FF34888" w:rsidR="00955620" w:rsidRPr="00E071B8" w:rsidRDefault="0067345D" w:rsidP="0067345D">
            <w:pPr>
              <w:jc w:val="center"/>
              <w:rPr>
                <w:rFonts w:ascii="Times New Roman" w:hAnsi="Times New Roman" w:cs="Times New Roman"/>
                <w:sz w:val="18"/>
                <w:szCs w:val="18"/>
              </w:rPr>
            </w:pPr>
            <w:r w:rsidRPr="0067345D">
              <w:rPr>
                <w:rFonts w:ascii="Times New Roman" w:hAnsi="Times New Roman" w:cs="Times New Roman"/>
                <w:sz w:val="18"/>
                <w:szCs w:val="18"/>
              </w:rPr>
              <w:t>на 100.000</w:t>
            </w:r>
          </w:p>
        </w:tc>
        <w:tc>
          <w:tcPr>
            <w:tcW w:w="635" w:type="pct"/>
            <w:shd w:val="clear" w:color="auto" w:fill="FBE4D5" w:themeFill="accent2" w:themeFillTint="33"/>
            <w:vAlign w:val="center"/>
          </w:tcPr>
          <w:p w14:paraId="758AB2CE" w14:textId="089076D3" w:rsidR="00955620" w:rsidRPr="00E071B8" w:rsidRDefault="00955620" w:rsidP="001113CA">
            <w:pPr>
              <w:spacing w:after="0" w:line="240" w:lineRule="auto"/>
              <w:jc w:val="center"/>
              <w:rPr>
                <w:rFonts w:ascii="Times New Roman" w:hAnsi="Times New Roman"/>
                <w:sz w:val="18"/>
                <w:szCs w:val="18"/>
              </w:rPr>
            </w:pPr>
            <w:r w:rsidRPr="00E071B8">
              <w:rPr>
                <w:rFonts w:ascii="Times New Roman" w:hAnsi="Times New Roman"/>
                <w:sz w:val="18"/>
                <w:szCs w:val="18"/>
              </w:rPr>
              <w:t>867</w:t>
            </w:r>
          </w:p>
          <w:p w14:paraId="2CE3CAE1" w14:textId="6A771ECE" w:rsidR="00955620" w:rsidRPr="00E071B8" w:rsidRDefault="00955620" w:rsidP="001113CA">
            <w:pPr>
              <w:spacing w:after="0" w:line="240" w:lineRule="auto"/>
              <w:jc w:val="center"/>
              <w:rPr>
                <w:rFonts w:ascii="Times New Roman" w:hAnsi="Times New Roman"/>
                <w:sz w:val="18"/>
                <w:szCs w:val="18"/>
              </w:rPr>
            </w:pPr>
            <w:r w:rsidRPr="00E071B8">
              <w:rPr>
                <w:rFonts w:ascii="Times New Roman" w:hAnsi="Times New Roman"/>
                <w:sz w:val="18"/>
                <w:szCs w:val="18"/>
              </w:rPr>
              <w:t>(720–1.048)</w:t>
            </w:r>
          </w:p>
        </w:tc>
        <w:tc>
          <w:tcPr>
            <w:tcW w:w="676" w:type="pct"/>
            <w:shd w:val="clear" w:color="auto" w:fill="DEEAF6" w:themeFill="accent5" w:themeFillTint="33"/>
            <w:vAlign w:val="center"/>
          </w:tcPr>
          <w:p w14:paraId="7A3458B4" w14:textId="292B366C" w:rsidR="00955620" w:rsidRPr="00E071B8" w:rsidRDefault="00955620" w:rsidP="001113CA">
            <w:pPr>
              <w:spacing w:after="0" w:line="240" w:lineRule="auto"/>
              <w:jc w:val="center"/>
              <w:rPr>
                <w:rFonts w:ascii="Times New Roman" w:hAnsi="Times New Roman"/>
                <w:sz w:val="18"/>
                <w:szCs w:val="18"/>
              </w:rPr>
            </w:pPr>
            <w:r w:rsidRPr="00E071B8">
              <w:rPr>
                <w:rFonts w:ascii="Times New Roman" w:hAnsi="Times New Roman"/>
                <w:sz w:val="18"/>
                <w:szCs w:val="18"/>
              </w:rPr>
              <w:t>900</w:t>
            </w:r>
          </w:p>
          <w:p w14:paraId="39EAEA96" w14:textId="4464CF72" w:rsidR="00955620" w:rsidRPr="00E071B8" w:rsidRDefault="00955620" w:rsidP="001113CA">
            <w:pPr>
              <w:spacing w:after="0" w:line="240" w:lineRule="auto"/>
              <w:jc w:val="center"/>
              <w:rPr>
                <w:rFonts w:ascii="Times New Roman" w:hAnsi="Times New Roman"/>
                <w:sz w:val="18"/>
                <w:szCs w:val="18"/>
              </w:rPr>
            </w:pPr>
            <w:r w:rsidRPr="00E071B8">
              <w:rPr>
                <w:rFonts w:ascii="Times New Roman" w:hAnsi="Times New Roman"/>
                <w:sz w:val="18"/>
                <w:szCs w:val="18"/>
              </w:rPr>
              <w:t>(723–1.101)</w:t>
            </w:r>
          </w:p>
        </w:tc>
        <w:tc>
          <w:tcPr>
            <w:tcW w:w="635" w:type="pct"/>
            <w:shd w:val="clear" w:color="auto" w:fill="DEEAF6" w:themeFill="accent5" w:themeFillTint="33"/>
            <w:vAlign w:val="center"/>
          </w:tcPr>
          <w:p w14:paraId="742C4E50" w14:textId="79D3A8CB" w:rsidR="00955620" w:rsidRPr="00E071B8" w:rsidRDefault="00955620" w:rsidP="001113CA">
            <w:pPr>
              <w:spacing w:after="0" w:line="240" w:lineRule="auto"/>
              <w:jc w:val="center"/>
              <w:rPr>
                <w:rFonts w:ascii="Times New Roman" w:hAnsi="Times New Roman"/>
                <w:sz w:val="18"/>
                <w:szCs w:val="18"/>
              </w:rPr>
            </w:pPr>
            <w:r w:rsidRPr="00E071B8">
              <w:rPr>
                <w:rFonts w:ascii="Times New Roman" w:hAnsi="Times New Roman"/>
                <w:sz w:val="18"/>
                <w:szCs w:val="18"/>
              </w:rPr>
              <w:t>916</w:t>
            </w:r>
          </w:p>
          <w:p w14:paraId="043655F6" w14:textId="62C54A59" w:rsidR="00955620" w:rsidRPr="00E071B8" w:rsidRDefault="00955620" w:rsidP="001113CA">
            <w:pPr>
              <w:spacing w:after="0" w:line="240" w:lineRule="auto"/>
              <w:jc w:val="center"/>
              <w:rPr>
                <w:rFonts w:ascii="Times New Roman" w:hAnsi="Times New Roman"/>
                <w:sz w:val="18"/>
                <w:szCs w:val="18"/>
              </w:rPr>
            </w:pPr>
            <w:r w:rsidRPr="00E071B8">
              <w:rPr>
                <w:rFonts w:ascii="Times New Roman" w:hAnsi="Times New Roman"/>
                <w:sz w:val="18"/>
                <w:szCs w:val="18"/>
              </w:rPr>
              <w:t>(739–1.107)</w:t>
            </w:r>
          </w:p>
        </w:tc>
        <w:tc>
          <w:tcPr>
            <w:tcW w:w="638" w:type="pct"/>
            <w:shd w:val="clear" w:color="auto" w:fill="FBE4D5" w:themeFill="accent2" w:themeFillTint="33"/>
            <w:vAlign w:val="center"/>
          </w:tcPr>
          <w:p w14:paraId="28487F0A" w14:textId="47FF7299" w:rsidR="00955620" w:rsidRPr="00E071B8" w:rsidRDefault="00955620" w:rsidP="001113CA">
            <w:pPr>
              <w:spacing w:after="0" w:line="240" w:lineRule="auto"/>
              <w:jc w:val="center"/>
              <w:rPr>
                <w:rFonts w:ascii="Times New Roman" w:hAnsi="Times New Roman"/>
                <w:sz w:val="18"/>
                <w:szCs w:val="18"/>
              </w:rPr>
            </w:pPr>
            <w:r w:rsidRPr="00E071B8">
              <w:rPr>
                <w:rFonts w:ascii="Times New Roman" w:hAnsi="Times New Roman"/>
                <w:sz w:val="18"/>
                <w:szCs w:val="18"/>
              </w:rPr>
              <w:t>920</w:t>
            </w:r>
          </w:p>
          <w:p w14:paraId="338C6D33" w14:textId="45C22727" w:rsidR="00955620" w:rsidRPr="00E071B8" w:rsidRDefault="00955620" w:rsidP="001113CA">
            <w:pPr>
              <w:spacing w:after="0" w:line="240" w:lineRule="auto"/>
              <w:jc w:val="center"/>
              <w:rPr>
                <w:rFonts w:ascii="Times New Roman" w:hAnsi="Times New Roman"/>
                <w:sz w:val="18"/>
                <w:szCs w:val="18"/>
              </w:rPr>
            </w:pPr>
            <w:r w:rsidRPr="00E071B8">
              <w:rPr>
                <w:rFonts w:ascii="Times New Roman" w:hAnsi="Times New Roman"/>
                <w:sz w:val="18"/>
                <w:szCs w:val="18"/>
              </w:rPr>
              <w:t>(760–1.108)</w:t>
            </w:r>
          </w:p>
        </w:tc>
        <w:tc>
          <w:tcPr>
            <w:tcW w:w="716" w:type="pct"/>
            <w:shd w:val="clear" w:color="auto" w:fill="FFF2CC" w:themeFill="accent4" w:themeFillTint="33"/>
            <w:vAlign w:val="center"/>
          </w:tcPr>
          <w:p w14:paraId="483CE5A3" w14:textId="271FA5BB" w:rsidR="0067345D" w:rsidRDefault="00151836" w:rsidP="00423226">
            <w:pPr>
              <w:spacing w:after="0" w:line="240" w:lineRule="auto"/>
              <w:jc w:val="center"/>
              <w:rPr>
                <w:rFonts w:ascii="Times New Roman" w:hAnsi="Times New Roman"/>
                <w:sz w:val="18"/>
                <w:szCs w:val="18"/>
              </w:rPr>
            </w:pPr>
            <w:r w:rsidRPr="00151836">
              <w:rPr>
                <w:rFonts w:ascii="Times New Roman" w:hAnsi="Times New Roman"/>
                <w:sz w:val="18"/>
                <w:szCs w:val="18"/>
              </w:rPr>
              <w:t>896</w:t>
            </w:r>
          </w:p>
          <w:p w14:paraId="09035F25" w14:textId="6CEE38FD" w:rsidR="00955620" w:rsidRPr="00E071B8" w:rsidRDefault="00151836" w:rsidP="00423226">
            <w:pPr>
              <w:spacing w:after="0" w:line="240" w:lineRule="auto"/>
              <w:jc w:val="center"/>
              <w:rPr>
                <w:rFonts w:ascii="Times New Roman" w:hAnsi="Times New Roman"/>
                <w:sz w:val="18"/>
                <w:szCs w:val="18"/>
              </w:rPr>
            </w:pPr>
            <w:r w:rsidRPr="00151836">
              <w:rPr>
                <w:rFonts w:ascii="Times New Roman" w:hAnsi="Times New Roman"/>
                <w:sz w:val="18"/>
                <w:szCs w:val="18"/>
              </w:rPr>
              <w:t>(751–1</w:t>
            </w:r>
            <w:r w:rsidR="0067345D">
              <w:rPr>
                <w:rFonts w:ascii="Times New Roman" w:hAnsi="Times New Roman"/>
                <w:sz w:val="18"/>
                <w:szCs w:val="18"/>
              </w:rPr>
              <w:t>.</w:t>
            </w:r>
            <w:r w:rsidRPr="00151836">
              <w:rPr>
                <w:rFonts w:ascii="Times New Roman" w:hAnsi="Times New Roman"/>
                <w:sz w:val="18"/>
                <w:szCs w:val="18"/>
              </w:rPr>
              <w:t>064)</w:t>
            </w:r>
          </w:p>
        </w:tc>
      </w:tr>
      <w:tr w:rsidR="00423226" w:rsidRPr="00E071B8" w14:paraId="0C5AFEE7" w14:textId="6165BACC" w:rsidTr="0041496A">
        <w:trPr>
          <w:trHeight w:val="696"/>
        </w:trPr>
        <w:tc>
          <w:tcPr>
            <w:tcW w:w="987" w:type="pct"/>
            <w:vMerge/>
            <w:shd w:val="clear" w:color="auto" w:fill="FBE4D5" w:themeFill="accent2" w:themeFillTint="33"/>
            <w:noWrap/>
            <w:vAlign w:val="center"/>
          </w:tcPr>
          <w:p w14:paraId="707CE294" w14:textId="77777777" w:rsidR="00955620" w:rsidRPr="00E071B8" w:rsidRDefault="00955620" w:rsidP="003F11F6">
            <w:pPr>
              <w:jc w:val="center"/>
              <w:rPr>
                <w:rFonts w:ascii="Times New Roman" w:hAnsi="Times New Roman" w:cs="Times New Roman"/>
                <w:sz w:val="18"/>
                <w:szCs w:val="18"/>
              </w:rPr>
            </w:pPr>
          </w:p>
        </w:tc>
        <w:tc>
          <w:tcPr>
            <w:tcW w:w="713" w:type="pct"/>
            <w:shd w:val="clear" w:color="auto" w:fill="FBE4D5" w:themeFill="accent2" w:themeFillTint="33"/>
            <w:vAlign w:val="center"/>
          </w:tcPr>
          <w:p w14:paraId="020D2A00" w14:textId="512D0529" w:rsidR="00955620" w:rsidRPr="00E071B8" w:rsidRDefault="00955620" w:rsidP="003F11F6">
            <w:pPr>
              <w:jc w:val="center"/>
              <w:rPr>
                <w:rFonts w:ascii="Times New Roman" w:hAnsi="Times New Roman" w:cs="Times New Roman"/>
                <w:sz w:val="18"/>
                <w:szCs w:val="18"/>
              </w:rPr>
            </w:pPr>
            <w:r w:rsidRPr="00E071B8">
              <w:rPr>
                <w:rFonts w:ascii="Times New Roman" w:hAnsi="Times New Roman" w:cs="Times New Roman"/>
                <w:sz w:val="18"/>
                <w:szCs w:val="18"/>
              </w:rPr>
              <w:t>YLD</w:t>
            </w:r>
          </w:p>
        </w:tc>
        <w:tc>
          <w:tcPr>
            <w:tcW w:w="635" w:type="pct"/>
            <w:shd w:val="clear" w:color="auto" w:fill="FBE4D5" w:themeFill="accent2" w:themeFillTint="33"/>
            <w:vAlign w:val="center"/>
          </w:tcPr>
          <w:p w14:paraId="792BB5AE" w14:textId="21DE632F" w:rsidR="00955620" w:rsidRPr="00E071B8" w:rsidRDefault="00955620" w:rsidP="001113CA">
            <w:pPr>
              <w:spacing w:after="0" w:line="240" w:lineRule="auto"/>
              <w:jc w:val="center"/>
              <w:rPr>
                <w:rFonts w:ascii="Times New Roman" w:hAnsi="Times New Roman"/>
                <w:sz w:val="18"/>
                <w:szCs w:val="18"/>
              </w:rPr>
            </w:pPr>
            <w:r w:rsidRPr="00E071B8">
              <w:rPr>
                <w:rFonts w:ascii="Times New Roman" w:hAnsi="Times New Roman"/>
                <w:sz w:val="18"/>
                <w:szCs w:val="18"/>
              </w:rPr>
              <w:t>2.161.753</w:t>
            </w:r>
          </w:p>
          <w:p w14:paraId="4E10FA92" w14:textId="2DDC455A" w:rsidR="00955620" w:rsidRPr="00E071B8" w:rsidRDefault="00955620" w:rsidP="001113CA">
            <w:pPr>
              <w:spacing w:after="0" w:line="240" w:lineRule="auto"/>
              <w:jc w:val="center"/>
              <w:rPr>
                <w:rFonts w:ascii="Times New Roman" w:hAnsi="Times New Roman"/>
                <w:b/>
                <w:bCs/>
                <w:sz w:val="18"/>
                <w:szCs w:val="18"/>
              </w:rPr>
            </w:pPr>
            <w:r w:rsidRPr="00E071B8">
              <w:rPr>
                <w:rFonts w:ascii="Times New Roman" w:hAnsi="Times New Roman"/>
                <w:sz w:val="18"/>
                <w:szCs w:val="18"/>
              </w:rPr>
              <w:t>(1.622.637–2.784.049)</w:t>
            </w:r>
          </w:p>
        </w:tc>
        <w:tc>
          <w:tcPr>
            <w:tcW w:w="676" w:type="pct"/>
            <w:shd w:val="clear" w:color="auto" w:fill="DEEAF6" w:themeFill="accent5" w:themeFillTint="33"/>
            <w:vAlign w:val="center"/>
          </w:tcPr>
          <w:p w14:paraId="47BF0E0A" w14:textId="765D6B81" w:rsidR="00955620" w:rsidRPr="00E071B8" w:rsidRDefault="00955620" w:rsidP="001113CA">
            <w:pPr>
              <w:spacing w:after="0" w:line="240" w:lineRule="auto"/>
              <w:jc w:val="center"/>
              <w:rPr>
                <w:rFonts w:ascii="Times New Roman" w:hAnsi="Times New Roman"/>
                <w:sz w:val="18"/>
                <w:szCs w:val="18"/>
              </w:rPr>
            </w:pPr>
            <w:r w:rsidRPr="00E071B8">
              <w:rPr>
                <w:rFonts w:ascii="Times New Roman" w:hAnsi="Times New Roman"/>
                <w:sz w:val="18"/>
                <w:szCs w:val="18"/>
              </w:rPr>
              <w:t>2.661.547</w:t>
            </w:r>
          </w:p>
          <w:p w14:paraId="7C699232" w14:textId="78F21D95" w:rsidR="00955620" w:rsidRPr="00E071B8" w:rsidRDefault="00955620" w:rsidP="001113CA">
            <w:pPr>
              <w:spacing w:after="0" w:line="240" w:lineRule="auto"/>
              <w:jc w:val="center"/>
              <w:rPr>
                <w:rFonts w:ascii="Times New Roman" w:hAnsi="Times New Roman"/>
                <w:b/>
                <w:bCs/>
                <w:sz w:val="18"/>
                <w:szCs w:val="18"/>
              </w:rPr>
            </w:pPr>
            <w:r w:rsidRPr="00E071B8">
              <w:rPr>
                <w:rFonts w:ascii="Times New Roman" w:hAnsi="Times New Roman"/>
                <w:sz w:val="18"/>
                <w:szCs w:val="18"/>
              </w:rPr>
              <w:t>(1.961.247–3.478.308)</w:t>
            </w:r>
          </w:p>
        </w:tc>
        <w:tc>
          <w:tcPr>
            <w:tcW w:w="635" w:type="pct"/>
            <w:shd w:val="clear" w:color="auto" w:fill="DEEAF6" w:themeFill="accent5" w:themeFillTint="33"/>
            <w:vAlign w:val="center"/>
          </w:tcPr>
          <w:p w14:paraId="66A97231" w14:textId="7B65E8B8" w:rsidR="00955620" w:rsidRPr="00E071B8" w:rsidRDefault="00955620" w:rsidP="001113CA">
            <w:pPr>
              <w:spacing w:after="0" w:line="240" w:lineRule="auto"/>
              <w:jc w:val="center"/>
              <w:rPr>
                <w:rFonts w:ascii="Times New Roman" w:hAnsi="Times New Roman"/>
                <w:sz w:val="18"/>
                <w:szCs w:val="18"/>
              </w:rPr>
            </w:pPr>
            <w:r w:rsidRPr="00E071B8">
              <w:rPr>
                <w:rFonts w:ascii="Times New Roman" w:hAnsi="Times New Roman"/>
                <w:sz w:val="18"/>
                <w:szCs w:val="18"/>
              </w:rPr>
              <w:t>2.576.792</w:t>
            </w:r>
          </w:p>
          <w:p w14:paraId="791A933A" w14:textId="0F9DC3F9" w:rsidR="00955620" w:rsidRPr="00E071B8" w:rsidRDefault="00955620" w:rsidP="001113CA">
            <w:pPr>
              <w:spacing w:after="0" w:line="240" w:lineRule="auto"/>
              <w:jc w:val="center"/>
              <w:rPr>
                <w:rFonts w:ascii="Times New Roman" w:hAnsi="Times New Roman"/>
                <w:b/>
                <w:bCs/>
                <w:sz w:val="18"/>
                <w:szCs w:val="18"/>
              </w:rPr>
            </w:pPr>
            <w:r w:rsidRPr="00E071B8">
              <w:rPr>
                <w:rFonts w:ascii="Times New Roman" w:hAnsi="Times New Roman"/>
                <w:sz w:val="18"/>
                <w:szCs w:val="18"/>
              </w:rPr>
              <w:t>(1.943.858–3.419.294)</w:t>
            </w:r>
          </w:p>
        </w:tc>
        <w:tc>
          <w:tcPr>
            <w:tcW w:w="638" w:type="pct"/>
            <w:shd w:val="clear" w:color="auto" w:fill="FBE4D5" w:themeFill="accent2" w:themeFillTint="33"/>
            <w:vAlign w:val="center"/>
          </w:tcPr>
          <w:p w14:paraId="38CC7100" w14:textId="3273D4F1" w:rsidR="00955620" w:rsidRPr="00E071B8" w:rsidRDefault="00955620" w:rsidP="001113CA">
            <w:pPr>
              <w:spacing w:after="0" w:line="240" w:lineRule="auto"/>
              <w:jc w:val="center"/>
              <w:rPr>
                <w:rFonts w:ascii="Times New Roman" w:hAnsi="Times New Roman"/>
                <w:sz w:val="18"/>
                <w:szCs w:val="18"/>
              </w:rPr>
            </w:pPr>
            <w:r w:rsidRPr="00E071B8">
              <w:rPr>
                <w:rFonts w:ascii="Times New Roman" w:hAnsi="Times New Roman"/>
                <w:sz w:val="18"/>
                <w:szCs w:val="18"/>
              </w:rPr>
              <w:t>2.456.333</w:t>
            </w:r>
          </w:p>
          <w:p w14:paraId="0B8F1D12" w14:textId="20BCDED8" w:rsidR="00955620" w:rsidRPr="00E071B8" w:rsidRDefault="00955620" w:rsidP="001113CA">
            <w:pPr>
              <w:spacing w:after="0" w:line="240" w:lineRule="auto"/>
              <w:jc w:val="center"/>
              <w:rPr>
                <w:rFonts w:ascii="Times New Roman" w:hAnsi="Times New Roman"/>
                <w:b/>
                <w:bCs/>
                <w:sz w:val="18"/>
                <w:szCs w:val="18"/>
              </w:rPr>
            </w:pPr>
            <w:r w:rsidRPr="00E071B8">
              <w:rPr>
                <w:rFonts w:ascii="Times New Roman" w:hAnsi="Times New Roman"/>
                <w:sz w:val="18"/>
                <w:szCs w:val="18"/>
              </w:rPr>
              <w:t>(1.856.830–3.223.372)</w:t>
            </w:r>
          </w:p>
        </w:tc>
        <w:tc>
          <w:tcPr>
            <w:tcW w:w="716" w:type="pct"/>
            <w:shd w:val="clear" w:color="auto" w:fill="FFF2CC" w:themeFill="accent4" w:themeFillTint="33"/>
            <w:vAlign w:val="center"/>
          </w:tcPr>
          <w:p w14:paraId="7D0FED17" w14:textId="568372C9" w:rsidR="0067345D" w:rsidRDefault="00151836" w:rsidP="00423226">
            <w:pPr>
              <w:spacing w:after="0" w:line="240" w:lineRule="auto"/>
              <w:jc w:val="center"/>
              <w:rPr>
                <w:rFonts w:ascii="Times New Roman" w:hAnsi="Times New Roman"/>
                <w:sz w:val="18"/>
                <w:szCs w:val="18"/>
              </w:rPr>
            </w:pPr>
            <w:r w:rsidRPr="00151836">
              <w:rPr>
                <w:rFonts w:ascii="Times New Roman" w:hAnsi="Times New Roman"/>
                <w:sz w:val="18"/>
                <w:szCs w:val="18"/>
              </w:rPr>
              <w:t>10</w:t>
            </w:r>
            <w:r w:rsidR="0067345D">
              <w:rPr>
                <w:rFonts w:ascii="Times New Roman" w:hAnsi="Times New Roman"/>
                <w:sz w:val="18"/>
                <w:szCs w:val="18"/>
              </w:rPr>
              <w:t>.</w:t>
            </w:r>
            <w:r w:rsidRPr="00151836">
              <w:rPr>
                <w:rFonts w:ascii="Times New Roman" w:hAnsi="Times New Roman"/>
                <w:sz w:val="18"/>
                <w:szCs w:val="18"/>
              </w:rPr>
              <w:t>371</w:t>
            </w:r>
            <w:r w:rsidR="0067345D">
              <w:rPr>
                <w:rFonts w:ascii="Times New Roman" w:hAnsi="Times New Roman"/>
                <w:sz w:val="18"/>
                <w:szCs w:val="18"/>
              </w:rPr>
              <w:t>.</w:t>
            </w:r>
            <w:r w:rsidRPr="00151836">
              <w:rPr>
                <w:rFonts w:ascii="Times New Roman" w:hAnsi="Times New Roman"/>
                <w:sz w:val="18"/>
                <w:szCs w:val="18"/>
              </w:rPr>
              <w:t>105</w:t>
            </w:r>
          </w:p>
          <w:p w14:paraId="16BC1255" w14:textId="5A084F4C" w:rsidR="00955620" w:rsidRPr="00E071B8" w:rsidRDefault="00151836" w:rsidP="00423226">
            <w:pPr>
              <w:spacing w:after="0" w:line="240" w:lineRule="auto"/>
              <w:jc w:val="center"/>
              <w:rPr>
                <w:rFonts w:ascii="Times New Roman" w:hAnsi="Times New Roman"/>
                <w:sz w:val="18"/>
                <w:szCs w:val="18"/>
              </w:rPr>
            </w:pPr>
            <w:r w:rsidRPr="00151836">
              <w:rPr>
                <w:rFonts w:ascii="Times New Roman" w:hAnsi="Times New Roman"/>
                <w:sz w:val="18"/>
                <w:szCs w:val="18"/>
              </w:rPr>
              <w:t>(7</w:t>
            </w:r>
            <w:r w:rsidR="0067345D">
              <w:rPr>
                <w:rFonts w:ascii="Times New Roman" w:hAnsi="Times New Roman"/>
                <w:sz w:val="18"/>
                <w:szCs w:val="18"/>
              </w:rPr>
              <w:t>.</w:t>
            </w:r>
            <w:r w:rsidRPr="00151836">
              <w:rPr>
                <w:rFonts w:ascii="Times New Roman" w:hAnsi="Times New Roman"/>
                <w:sz w:val="18"/>
                <w:szCs w:val="18"/>
              </w:rPr>
              <w:t>852</w:t>
            </w:r>
            <w:r w:rsidR="0067345D">
              <w:rPr>
                <w:rFonts w:ascii="Times New Roman" w:hAnsi="Times New Roman"/>
                <w:sz w:val="18"/>
                <w:szCs w:val="18"/>
              </w:rPr>
              <w:t>.</w:t>
            </w:r>
            <w:r w:rsidRPr="00151836">
              <w:rPr>
                <w:rFonts w:ascii="Times New Roman" w:hAnsi="Times New Roman"/>
                <w:sz w:val="18"/>
                <w:szCs w:val="18"/>
              </w:rPr>
              <w:t>990–13</w:t>
            </w:r>
            <w:r w:rsidR="0067345D">
              <w:rPr>
                <w:rFonts w:ascii="Times New Roman" w:hAnsi="Times New Roman"/>
                <w:sz w:val="18"/>
                <w:szCs w:val="18"/>
              </w:rPr>
              <w:t>.</w:t>
            </w:r>
            <w:r w:rsidRPr="00151836">
              <w:rPr>
                <w:rFonts w:ascii="Times New Roman" w:hAnsi="Times New Roman"/>
                <w:sz w:val="18"/>
                <w:szCs w:val="18"/>
              </w:rPr>
              <w:t>253</w:t>
            </w:r>
            <w:r w:rsidR="0067345D">
              <w:rPr>
                <w:rFonts w:ascii="Times New Roman" w:hAnsi="Times New Roman"/>
                <w:sz w:val="18"/>
                <w:szCs w:val="18"/>
              </w:rPr>
              <w:t>.</w:t>
            </w:r>
            <w:r w:rsidRPr="00151836">
              <w:rPr>
                <w:rFonts w:ascii="Times New Roman" w:hAnsi="Times New Roman"/>
                <w:sz w:val="18"/>
                <w:szCs w:val="18"/>
              </w:rPr>
              <w:t>967)</w:t>
            </w:r>
          </w:p>
        </w:tc>
      </w:tr>
      <w:tr w:rsidR="00423226" w:rsidRPr="00E071B8" w14:paraId="0A1BD898" w14:textId="481801C6" w:rsidTr="0041496A">
        <w:trPr>
          <w:trHeight w:val="690"/>
        </w:trPr>
        <w:tc>
          <w:tcPr>
            <w:tcW w:w="987" w:type="pct"/>
            <w:vMerge/>
            <w:shd w:val="clear" w:color="auto" w:fill="FBE4D5" w:themeFill="accent2" w:themeFillTint="33"/>
            <w:noWrap/>
            <w:vAlign w:val="center"/>
          </w:tcPr>
          <w:p w14:paraId="1AAA094F" w14:textId="77777777" w:rsidR="00955620" w:rsidRPr="00E071B8" w:rsidRDefault="00955620" w:rsidP="003F11F6">
            <w:pPr>
              <w:jc w:val="center"/>
              <w:rPr>
                <w:rFonts w:ascii="Times New Roman" w:hAnsi="Times New Roman" w:cs="Times New Roman"/>
                <w:b/>
                <w:bCs/>
                <w:sz w:val="18"/>
                <w:szCs w:val="18"/>
              </w:rPr>
            </w:pPr>
          </w:p>
        </w:tc>
        <w:tc>
          <w:tcPr>
            <w:tcW w:w="713" w:type="pct"/>
            <w:shd w:val="clear" w:color="auto" w:fill="FBE4D5" w:themeFill="accent2" w:themeFillTint="33"/>
            <w:vAlign w:val="center"/>
          </w:tcPr>
          <w:p w14:paraId="62015760" w14:textId="77777777" w:rsidR="0067345D" w:rsidRPr="0067345D" w:rsidRDefault="0067345D" w:rsidP="0067345D">
            <w:pPr>
              <w:jc w:val="center"/>
              <w:rPr>
                <w:rFonts w:ascii="Times New Roman" w:hAnsi="Times New Roman" w:cs="Times New Roman"/>
                <w:sz w:val="18"/>
                <w:szCs w:val="18"/>
              </w:rPr>
            </w:pPr>
            <w:r w:rsidRPr="0067345D">
              <w:rPr>
                <w:rFonts w:ascii="Times New Roman" w:hAnsi="Times New Roman" w:cs="Times New Roman"/>
                <w:sz w:val="18"/>
                <w:szCs w:val="18"/>
              </w:rPr>
              <w:t>заболеваемость</w:t>
            </w:r>
          </w:p>
          <w:p w14:paraId="0833E342" w14:textId="6881ECC4" w:rsidR="00955620" w:rsidRPr="00E071B8" w:rsidRDefault="0067345D" w:rsidP="0067345D">
            <w:pPr>
              <w:jc w:val="center"/>
              <w:rPr>
                <w:rFonts w:ascii="Times New Roman" w:hAnsi="Times New Roman" w:cs="Times New Roman"/>
                <w:sz w:val="18"/>
                <w:szCs w:val="18"/>
              </w:rPr>
            </w:pPr>
            <w:r w:rsidRPr="0067345D">
              <w:rPr>
                <w:rFonts w:ascii="Times New Roman" w:hAnsi="Times New Roman" w:cs="Times New Roman"/>
                <w:sz w:val="18"/>
                <w:szCs w:val="18"/>
              </w:rPr>
              <w:t>на 100.000</w:t>
            </w:r>
          </w:p>
        </w:tc>
        <w:tc>
          <w:tcPr>
            <w:tcW w:w="635" w:type="pct"/>
            <w:shd w:val="clear" w:color="auto" w:fill="FBE4D5" w:themeFill="accent2" w:themeFillTint="33"/>
            <w:vAlign w:val="center"/>
          </w:tcPr>
          <w:p w14:paraId="66E12507" w14:textId="77777777" w:rsidR="00955620" w:rsidRPr="00E071B8" w:rsidRDefault="00955620" w:rsidP="001113CA">
            <w:pPr>
              <w:spacing w:after="0" w:line="240" w:lineRule="auto"/>
              <w:jc w:val="center"/>
              <w:rPr>
                <w:rFonts w:ascii="Times New Roman" w:hAnsi="Times New Roman"/>
                <w:sz w:val="18"/>
                <w:szCs w:val="18"/>
              </w:rPr>
            </w:pPr>
            <w:r w:rsidRPr="00E071B8">
              <w:rPr>
                <w:rFonts w:ascii="Times New Roman" w:hAnsi="Times New Roman"/>
                <w:sz w:val="18"/>
                <w:szCs w:val="18"/>
              </w:rPr>
              <w:t>398</w:t>
            </w:r>
          </w:p>
          <w:p w14:paraId="49A2205C" w14:textId="08BDCE47" w:rsidR="00955620" w:rsidRPr="00E071B8" w:rsidRDefault="00955620" w:rsidP="001113CA">
            <w:pPr>
              <w:spacing w:after="0" w:line="240" w:lineRule="auto"/>
              <w:jc w:val="center"/>
              <w:rPr>
                <w:rFonts w:ascii="Times New Roman" w:hAnsi="Times New Roman"/>
                <w:sz w:val="18"/>
                <w:szCs w:val="18"/>
              </w:rPr>
            </w:pPr>
            <w:r w:rsidRPr="00E071B8">
              <w:rPr>
                <w:rFonts w:ascii="Times New Roman" w:hAnsi="Times New Roman"/>
                <w:sz w:val="18"/>
                <w:szCs w:val="18"/>
              </w:rPr>
              <w:t>(299–513)</w:t>
            </w:r>
          </w:p>
        </w:tc>
        <w:tc>
          <w:tcPr>
            <w:tcW w:w="676" w:type="pct"/>
            <w:shd w:val="clear" w:color="auto" w:fill="DEEAF6" w:themeFill="accent5" w:themeFillTint="33"/>
            <w:vAlign w:val="center"/>
          </w:tcPr>
          <w:p w14:paraId="1D682DFA" w14:textId="749F2A0B" w:rsidR="00955620" w:rsidRPr="00E071B8" w:rsidRDefault="00955620" w:rsidP="001113CA">
            <w:pPr>
              <w:spacing w:after="0" w:line="240" w:lineRule="auto"/>
              <w:jc w:val="center"/>
              <w:rPr>
                <w:rFonts w:ascii="Times New Roman" w:hAnsi="Times New Roman"/>
                <w:sz w:val="18"/>
                <w:szCs w:val="18"/>
              </w:rPr>
            </w:pPr>
            <w:r w:rsidRPr="00E071B8">
              <w:rPr>
                <w:rFonts w:ascii="Times New Roman" w:hAnsi="Times New Roman"/>
                <w:sz w:val="18"/>
                <w:szCs w:val="18"/>
              </w:rPr>
              <w:t>403</w:t>
            </w:r>
          </w:p>
          <w:p w14:paraId="6BC04AE7" w14:textId="66567234" w:rsidR="00955620" w:rsidRPr="00E071B8" w:rsidRDefault="00955620" w:rsidP="001113CA">
            <w:pPr>
              <w:spacing w:after="0" w:line="240" w:lineRule="auto"/>
              <w:jc w:val="center"/>
              <w:rPr>
                <w:rFonts w:ascii="Times New Roman" w:hAnsi="Times New Roman"/>
                <w:sz w:val="18"/>
                <w:szCs w:val="18"/>
              </w:rPr>
            </w:pPr>
            <w:r w:rsidRPr="00E071B8">
              <w:rPr>
                <w:rFonts w:ascii="Times New Roman" w:hAnsi="Times New Roman"/>
                <w:sz w:val="18"/>
                <w:szCs w:val="18"/>
              </w:rPr>
              <w:t>(297–526)</w:t>
            </w:r>
          </w:p>
        </w:tc>
        <w:tc>
          <w:tcPr>
            <w:tcW w:w="635" w:type="pct"/>
            <w:shd w:val="clear" w:color="auto" w:fill="DEEAF6" w:themeFill="accent5" w:themeFillTint="33"/>
            <w:vAlign w:val="center"/>
          </w:tcPr>
          <w:p w14:paraId="049FA91C" w14:textId="191CE74D" w:rsidR="00955620" w:rsidRPr="00E071B8" w:rsidRDefault="00955620" w:rsidP="001113CA">
            <w:pPr>
              <w:spacing w:after="0" w:line="240" w:lineRule="auto"/>
              <w:jc w:val="center"/>
              <w:rPr>
                <w:rFonts w:ascii="Times New Roman" w:hAnsi="Times New Roman"/>
                <w:sz w:val="18"/>
                <w:szCs w:val="18"/>
              </w:rPr>
            </w:pPr>
            <w:r w:rsidRPr="00E071B8">
              <w:rPr>
                <w:rFonts w:ascii="Times New Roman" w:hAnsi="Times New Roman"/>
                <w:sz w:val="18"/>
                <w:szCs w:val="18"/>
              </w:rPr>
              <w:t>405</w:t>
            </w:r>
          </w:p>
          <w:p w14:paraId="4B0665D2" w14:textId="40B897AD" w:rsidR="00955620" w:rsidRPr="00E071B8" w:rsidRDefault="00955620" w:rsidP="001113CA">
            <w:pPr>
              <w:spacing w:after="0" w:line="240" w:lineRule="auto"/>
              <w:jc w:val="center"/>
              <w:rPr>
                <w:rFonts w:ascii="Times New Roman" w:hAnsi="Times New Roman"/>
                <w:sz w:val="18"/>
                <w:szCs w:val="18"/>
              </w:rPr>
            </w:pPr>
            <w:r w:rsidRPr="00E071B8">
              <w:rPr>
                <w:rFonts w:ascii="Times New Roman" w:hAnsi="Times New Roman"/>
                <w:sz w:val="18"/>
                <w:szCs w:val="18"/>
              </w:rPr>
              <w:t>(306–537)</w:t>
            </w:r>
          </w:p>
        </w:tc>
        <w:tc>
          <w:tcPr>
            <w:tcW w:w="638" w:type="pct"/>
            <w:shd w:val="clear" w:color="auto" w:fill="FBE4D5" w:themeFill="accent2" w:themeFillTint="33"/>
            <w:vAlign w:val="center"/>
          </w:tcPr>
          <w:p w14:paraId="0914633E" w14:textId="04E23FD4" w:rsidR="00955620" w:rsidRPr="00E071B8" w:rsidRDefault="00955620" w:rsidP="001113CA">
            <w:pPr>
              <w:spacing w:after="0" w:line="240" w:lineRule="auto"/>
              <w:jc w:val="center"/>
              <w:rPr>
                <w:rFonts w:ascii="Times New Roman" w:hAnsi="Times New Roman"/>
                <w:sz w:val="18"/>
                <w:szCs w:val="18"/>
              </w:rPr>
            </w:pPr>
            <w:r w:rsidRPr="00E071B8">
              <w:rPr>
                <w:rFonts w:ascii="Times New Roman" w:hAnsi="Times New Roman"/>
                <w:sz w:val="18"/>
                <w:szCs w:val="18"/>
              </w:rPr>
              <w:t>398</w:t>
            </w:r>
          </w:p>
          <w:p w14:paraId="4F7D0454" w14:textId="7C2741CD" w:rsidR="00955620" w:rsidRPr="00E071B8" w:rsidRDefault="00955620" w:rsidP="001113CA">
            <w:pPr>
              <w:spacing w:after="0" w:line="240" w:lineRule="auto"/>
              <w:jc w:val="center"/>
              <w:rPr>
                <w:rFonts w:ascii="Times New Roman" w:hAnsi="Times New Roman"/>
                <w:sz w:val="18"/>
                <w:szCs w:val="18"/>
              </w:rPr>
            </w:pPr>
            <w:r w:rsidRPr="00E071B8">
              <w:rPr>
                <w:rFonts w:ascii="Times New Roman" w:hAnsi="Times New Roman"/>
                <w:sz w:val="18"/>
                <w:szCs w:val="18"/>
              </w:rPr>
              <w:t>(301–523)</w:t>
            </w:r>
          </w:p>
        </w:tc>
        <w:tc>
          <w:tcPr>
            <w:tcW w:w="716" w:type="pct"/>
            <w:shd w:val="clear" w:color="auto" w:fill="FFF2CC" w:themeFill="accent4" w:themeFillTint="33"/>
            <w:vAlign w:val="center"/>
          </w:tcPr>
          <w:p w14:paraId="4FDC41D5" w14:textId="48BA45E1" w:rsidR="0067345D" w:rsidRDefault="00151836" w:rsidP="00423226">
            <w:pPr>
              <w:spacing w:after="0" w:line="240" w:lineRule="auto"/>
              <w:jc w:val="center"/>
              <w:rPr>
                <w:rFonts w:ascii="Times New Roman" w:hAnsi="Times New Roman"/>
                <w:sz w:val="18"/>
                <w:szCs w:val="18"/>
              </w:rPr>
            </w:pPr>
            <w:r w:rsidRPr="00151836">
              <w:rPr>
                <w:rFonts w:ascii="Times New Roman" w:hAnsi="Times New Roman"/>
                <w:sz w:val="18"/>
                <w:szCs w:val="18"/>
              </w:rPr>
              <w:t>400</w:t>
            </w:r>
          </w:p>
          <w:p w14:paraId="5C08D9ED" w14:textId="5B6514CF" w:rsidR="00955620" w:rsidRPr="00E071B8" w:rsidRDefault="00151836" w:rsidP="00423226">
            <w:pPr>
              <w:spacing w:after="0" w:line="240" w:lineRule="auto"/>
              <w:jc w:val="center"/>
              <w:rPr>
                <w:rFonts w:ascii="Times New Roman" w:hAnsi="Times New Roman"/>
                <w:sz w:val="18"/>
                <w:szCs w:val="18"/>
              </w:rPr>
            </w:pPr>
            <w:r w:rsidRPr="00151836">
              <w:rPr>
                <w:rFonts w:ascii="Times New Roman" w:hAnsi="Times New Roman"/>
                <w:sz w:val="18"/>
                <w:szCs w:val="18"/>
              </w:rPr>
              <w:t>(303–511)</w:t>
            </w:r>
          </w:p>
        </w:tc>
      </w:tr>
    </w:tbl>
    <w:p w14:paraId="400830A8" w14:textId="02D4D203" w:rsidR="0095132B" w:rsidRPr="00486589" w:rsidRDefault="0095132B" w:rsidP="00E668DF">
      <w:pPr>
        <w:pStyle w:val="DecimalAligned"/>
        <w:spacing w:before="240"/>
        <w:rPr>
          <w:lang w:val="en-US"/>
        </w:rPr>
      </w:pPr>
      <w:bookmarkStart w:id="40" w:name="_Hlk90228711"/>
      <w:r>
        <w:rPr>
          <w:rStyle w:val="ae"/>
        </w:rPr>
        <w:t>Источник</w:t>
      </w:r>
      <w:r w:rsidRPr="00882A2B">
        <w:rPr>
          <w:rStyle w:val="ae"/>
          <w:lang w:val="en-US"/>
        </w:rPr>
        <w:t>:</w:t>
      </w:r>
      <w:r w:rsidRPr="00882A2B">
        <w:rPr>
          <w:lang w:val="en-US"/>
        </w:rPr>
        <w:t xml:space="preserve"> </w:t>
      </w:r>
      <w:r w:rsidR="00882A2B" w:rsidRPr="00882A2B">
        <w:rPr>
          <w:i/>
          <w:iCs/>
          <w:lang w:val="en-US"/>
        </w:rPr>
        <w:t>Olusanya BO, Wright SM, Nair MKC, et al.</w:t>
      </w:r>
      <w:r w:rsidR="00882A2B" w:rsidRPr="00882A2B">
        <w:rPr>
          <w:lang w:val="en-US"/>
        </w:rPr>
        <w:t xml:space="preserve"> </w:t>
      </w:r>
      <w:r w:rsidR="00882A2B" w:rsidRPr="00882A2B">
        <w:rPr>
          <w:i/>
          <w:iCs/>
          <w:lang w:val="en-US"/>
        </w:rPr>
        <w:t>PEDIATRICS</w:t>
      </w:r>
      <w:r w:rsidR="00882A2B" w:rsidRPr="00486589">
        <w:rPr>
          <w:i/>
          <w:iCs/>
          <w:lang w:val="en-US"/>
        </w:rPr>
        <w:t xml:space="preserve"> </w:t>
      </w:r>
      <w:r w:rsidR="00882A2B" w:rsidRPr="00882A2B">
        <w:rPr>
          <w:i/>
          <w:iCs/>
          <w:lang w:val="en-US"/>
        </w:rPr>
        <w:t>Volume</w:t>
      </w:r>
      <w:r w:rsidR="00882A2B" w:rsidRPr="00486589">
        <w:rPr>
          <w:i/>
          <w:iCs/>
          <w:lang w:val="en-US"/>
        </w:rPr>
        <w:t xml:space="preserve"> 146, </w:t>
      </w:r>
      <w:r w:rsidR="00882A2B" w:rsidRPr="00882A2B">
        <w:rPr>
          <w:i/>
          <w:iCs/>
          <w:lang w:val="en-US"/>
        </w:rPr>
        <w:t>number</w:t>
      </w:r>
      <w:r w:rsidR="00882A2B" w:rsidRPr="00486589">
        <w:rPr>
          <w:i/>
          <w:iCs/>
          <w:lang w:val="en-US"/>
        </w:rPr>
        <w:t xml:space="preserve"> 1, </w:t>
      </w:r>
      <w:r w:rsidR="00882A2B" w:rsidRPr="00882A2B">
        <w:rPr>
          <w:i/>
          <w:iCs/>
          <w:lang w:val="en-US"/>
        </w:rPr>
        <w:t>July</w:t>
      </w:r>
      <w:r w:rsidR="00882A2B" w:rsidRPr="00486589">
        <w:rPr>
          <w:i/>
          <w:iCs/>
          <w:lang w:val="en-US"/>
        </w:rPr>
        <w:t xml:space="preserve"> 2020</w:t>
      </w:r>
    </w:p>
    <w:bookmarkEnd w:id="40"/>
    <w:p w14:paraId="125C3E92" w14:textId="77777777" w:rsidR="0095132B" w:rsidRPr="00486589" w:rsidRDefault="0095132B" w:rsidP="00B246E3">
      <w:pPr>
        <w:spacing w:after="0" w:line="240" w:lineRule="auto"/>
        <w:ind w:firstLine="567"/>
        <w:jc w:val="both"/>
        <w:rPr>
          <w:rFonts w:ascii="Times New Roman" w:eastAsia="Times New Roman" w:hAnsi="Times New Roman" w:cs="Times New Roman"/>
          <w:color w:val="000000"/>
          <w:sz w:val="28"/>
          <w:szCs w:val="28"/>
          <w:lang w:val="en-US" w:eastAsia="ru-RU"/>
        </w:rPr>
      </w:pPr>
    </w:p>
    <w:p w14:paraId="26761C74" w14:textId="1C2E5CBE" w:rsidR="003527B2" w:rsidRPr="00486589" w:rsidRDefault="003527B2" w:rsidP="00BB624D">
      <w:pPr>
        <w:spacing w:after="0" w:line="240" w:lineRule="auto"/>
        <w:ind w:firstLine="567"/>
        <w:jc w:val="both"/>
        <w:rPr>
          <w:rFonts w:ascii="Times New Roman" w:eastAsia="Times New Roman" w:hAnsi="Times New Roman" w:cs="Times New Roman"/>
          <w:color w:val="000000"/>
          <w:sz w:val="28"/>
          <w:szCs w:val="28"/>
          <w:lang w:val="en-US" w:eastAsia="ru-RU"/>
        </w:rPr>
      </w:pPr>
    </w:p>
    <w:p w14:paraId="65AEAE42" w14:textId="77777777" w:rsidR="001A7619" w:rsidRPr="00486589" w:rsidRDefault="001A7619" w:rsidP="00BB624D">
      <w:pPr>
        <w:spacing w:after="0" w:line="240" w:lineRule="auto"/>
        <w:ind w:firstLine="567"/>
        <w:jc w:val="both"/>
        <w:rPr>
          <w:rFonts w:ascii="Times New Roman" w:eastAsia="Times New Roman" w:hAnsi="Times New Roman" w:cs="Times New Roman"/>
          <w:color w:val="000000"/>
          <w:sz w:val="28"/>
          <w:szCs w:val="28"/>
          <w:lang w:val="en-US" w:eastAsia="ru-RU"/>
        </w:rPr>
      </w:pPr>
    </w:p>
    <w:p w14:paraId="795FF550" w14:textId="77777777" w:rsidR="001A7619" w:rsidRPr="00486589" w:rsidRDefault="001A7619" w:rsidP="00BB624D">
      <w:pPr>
        <w:spacing w:after="0" w:line="240" w:lineRule="auto"/>
        <w:ind w:firstLine="567"/>
        <w:jc w:val="both"/>
        <w:rPr>
          <w:rFonts w:ascii="Times New Roman" w:eastAsia="Times New Roman" w:hAnsi="Times New Roman" w:cs="Times New Roman"/>
          <w:color w:val="000000"/>
          <w:sz w:val="28"/>
          <w:szCs w:val="28"/>
          <w:lang w:val="en-US" w:eastAsia="ru-RU"/>
        </w:rPr>
      </w:pPr>
    </w:p>
    <w:p w14:paraId="7152E802" w14:textId="77777777" w:rsidR="001A7619" w:rsidRPr="00486589" w:rsidRDefault="001A7619" w:rsidP="00BB624D">
      <w:pPr>
        <w:spacing w:after="0" w:line="240" w:lineRule="auto"/>
        <w:ind w:firstLine="567"/>
        <w:jc w:val="both"/>
        <w:rPr>
          <w:rFonts w:ascii="Times New Roman" w:eastAsia="Times New Roman" w:hAnsi="Times New Roman" w:cs="Times New Roman"/>
          <w:color w:val="000000"/>
          <w:sz w:val="28"/>
          <w:szCs w:val="28"/>
          <w:lang w:val="en-US" w:eastAsia="ru-RU"/>
        </w:rPr>
      </w:pPr>
    </w:p>
    <w:p w14:paraId="149B8EF0" w14:textId="77777777" w:rsidR="001A7619" w:rsidRPr="00486589" w:rsidRDefault="001A7619" w:rsidP="00BB624D">
      <w:pPr>
        <w:spacing w:after="0" w:line="240" w:lineRule="auto"/>
        <w:ind w:firstLine="567"/>
        <w:jc w:val="both"/>
        <w:rPr>
          <w:rFonts w:ascii="Times New Roman" w:eastAsia="Times New Roman" w:hAnsi="Times New Roman" w:cs="Times New Roman"/>
          <w:color w:val="000000"/>
          <w:sz w:val="28"/>
          <w:szCs w:val="28"/>
          <w:lang w:val="en-US" w:eastAsia="ru-RU"/>
        </w:rPr>
      </w:pPr>
    </w:p>
    <w:p w14:paraId="2EC74A8E" w14:textId="77777777" w:rsidR="001A7619" w:rsidRPr="00486589" w:rsidRDefault="001A7619" w:rsidP="00BB624D">
      <w:pPr>
        <w:spacing w:after="0" w:line="240" w:lineRule="auto"/>
        <w:ind w:firstLine="567"/>
        <w:jc w:val="both"/>
        <w:rPr>
          <w:rFonts w:ascii="Times New Roman" w:eastAsia="Times New Roman" w:hAnsi="Times New Roman" w:cs="Times New Roman"/>
          <w:color w:val="000000"/>
          <w:sz w:val="28"/>
          <w:szCs w:val="28"/>
          <w:lang w:val="en-US" w:eastAsia="ru-RU"/>
        </w:rPr>
      </w:pPr>
    </w:p>
    <w:p w14:paraId="2E83FA5C" w14:textId="44B89CED" w:rsidR="001A7619" w:rsidRPr="00486589" w:rsidRDefault="001A7619" w:rsidP="00BB624D">
      <w:pPr>
        <w:spacing w:after="0" w:line="240" w:lineRule="auto"/>
        <w:ind w:firstLine="567"/>
        <w:jc w:val="both"/>
        <w:rPr>
          <w:rFonts w:ascii="Times New Roman" w:eastAsia="Times New Roman" w:hAnsi="Times New Roman" w:cs="Times New Roman"/>
          <w:color w:val="000000"/>
          <w:sz w:val="28"/>
          <w:szCs w:val="28"/>
          <w:lang w:val="en-US" w:eastAsia="ru-RU"/>
        </w:rPr>
      </w:pPr>
    </w:p>
    <w:p w14:paraId="7969042A" w14:textId="77777777" w:rsidR="00644C71" w:rsidRPr="00486589" w:rsidRDefault="00644C71" w:rsidP="00BB624D">
      <w:pPr>
        <w:spacing w:after="0" w:line="240" w:lineRule="auto"/>
        <w:ind w:firstLine="567"/>
        <w:jc w:val="both"/>
        <w:rPr>
          <w:rFonts w:ascii="Times New Roman" w:eastAsia="Times New Roman" w:hAnsi="Times New Roman" w:cs="Times New Roman"/>
          <w:color w:val="000000"/>
          <w:sz w:val="28"/>
          <w:szCs w:val="28"/>
          <w:lang w:val="en-US" w:eastAsia="ru-RU"/>
        </w:rPr>
      </w:pPr>
    </w:p>
    <w:p w14:paraId="18286DEC" w14:textId="77777777" w:rsidR="001A7619" w:rsidRPr="00486589" w:rsidRDefault="001A7619" w:rsidP="00BB624D">
      <w:pPr>
        <w:spacing w:after="0" w:line="240" w:lineRule="auto"/>
        <w:ind w:firstLine="567"/>
        <w:jc w:val="both"/>
        <w:rPr>
          <w:rFonts w:ascii="Times New Roman" w:eastAsia="Times New Roman" w:hAnsi="Times New Roman" w:cs="Times New Roman"/>
          <w:color w:val="000000"/>
          <w:sz w:val="28"/>
          <w:szCs w:val="28"/>
          <w:lang w:val="en-US" w:eastAsia="ru-RU"/>
        </w:rPr>
      </w:pPr>
    </w:p>
    <w:p w14:paraId="620DA9AF" w14:textId="77777777" w:rsidR="001A7619" w:rsidRPr="00486589" w:rsidRDefault="001A7619" w:rsidP="00BB624D">
      <w:pPr>
        <w:spacing w:after="0" w:line="240" w:lineRule="auto"/>
        <w:ind w:firstLine="567"/>
        <w:jc w:val="both"/>
        <w:rPr>
          <w:rFonts w:ascii="Times New Roman" w:eastAsia="Times New Roman" w:hAnsi="Times New Roman" w:cs="Times New Roman"/>
          <w:color w:val="000000"/>
          <w:sz w:val="28"/>
          <w:szCs w:val="28"/>
          <w:lang w:val="en-US" w:eastAsia="ru-RU"/>
        </w:rPr>
      </w:pPr>
    </w:p>
    <w:p w14:paraId="32EB18E2" w14:textId="77777777" w:rsidR="00671BD3" w:rsidRPr="00486589" w:rsidRDefault="00671BD3" w:rsidP="00701FF1">
      <w:pPr>
        <w:spacing w:after="0" w:line="240" w:lineRule="auto"/>
        <w:jc w:val="both"/>
        <w:rPr>
          <w:rFonts w:ascii="Times New Roman" w:eastAsia="Times New Roman" w:hAnsi="Times New Roman" w:cs="Times New Roman"/>
          <w:color w:val="000000"/>
          <w:sz w:val="28"/>
          <w:szCs w:val="28"/>
          <w:lang w:val="en-US" w:eastAsia="ru-RU"/>
        </w:rPr>
      </w:pPr>
    </w:p>
    <w:p w14:paraId="5BEC55E1" w14:textId="70226551" w:rsidR="00671BD3" w:rsidRPr="00486589" w:rsidRDefault="00671BD3" w:rsidP="00701FF1">
      <w:pPr>
        <w:spacing w:after="0" w:line="240" w:lineRule="auto"/>
        <w:jc w:val="both"/>
        <w:rPr>
          <w:rFonts w:ascii="Times New Roman" w:eastAsia="Times New Roman" w:hAnsi="Times New Roman" w:cs="Times New Roman"/>
          <w:color w:val="000000"/>
          <w:sz w:val="28"/>
          <w:szCs w:val="28"/>
          <w:lang w:val="en-US" w:eastAsia="ru-RU"/>
        </w:rPr>
      </w:pPr>
    </w:p>
    <w:p w14:paraId="7295C03F" w14:textId="77777777" w:rsidR="00A4556F" w:rsidRPr="00486589" w:rsidRDefault="00A4556F" w:rsidP="00701FF1">
      <w:pPr>
        <w:spacing w:after="0" w:line="240" w:lineRule="auto"/>
        <w:jc w:val="both"/>
        <w:rPr>
          <w:rFonts w:ascii="Times New Roman" w:eastAsia="Times New Roman" w:hAnsi="Times New Roman" w:cs="Times New Roman"/>
          <w:color w:val="000000"/>
          <w:sz w:val="28"/>
          <w:szCs w:val="28"/>
          <w:lang w:val="en-US" w:eastAsia="ru-RU"/>
        </w:rPr>
      </w:pPr>
    </w:p>
    <w:p w14:paraId="40482BA5" w14:textId="77777777" w:rsidR="00BE3718" w:rsidRPr="00486589" w:rsidRDefault="00BE3718" w:rsidP="00A4556F">
      <w:pPr>
        <w:spacing w:line="240" w:lineRule="auto"/>
        <w:jc w:val="both"/>
        <w:rPr>
          <w:rFonts w:ascii="Times New Roman" w:eastAsia="Times New Roman" w:hAnsi="Times New Roman" w:cs="Times New Roman"/>
          <w:color w:val="000000"/>
          <w:sz w:val="28"/>
          <w:szCs w:val="28"/>
          <w:lang w:val="en-US" w:eastAsia="ru-RU"/>
        </w:rPr>
      </w:pPr>
    </w:p>
    <w:p w14:paraId="100DFF4C" w14:textId="65741AC7" w:rsidR="00B00241" w:rsidRDefault="003A318C" w:rsidP="00A4556F">
      <w:pPr>
        <w:spacing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Рисунок</w:t>
      </w:r>
      <w:r w:rsidRPr="00486589">
        <w:rPr>
          <w:rFonts w:ascii="Times New Roman" w:eastAsia="Times New Roman" w:hAnsi="Times New Roman" w:cs="Times New Roman"/>
          <w:color w:val="000000"/>
          <w:sz w:val="28"/>
          <w:szCs w:val="28"/>
          <w:lang w:val="en-US" w:eastAsia="ru-RU"/>
        </w:rPr>
        <w:t xml:space="preserve"> </w:t>
      </w:r>
      <w:r w:rsidR="009300EB" w:rsidRPr="00486589">
        <w:rPr>
          <w:rFonts w:ascii="Times New Roman" w:eastAsia="Times New Roman" w:hAnsi="Times New Roman" w:cs="Times New Roman"/>
          <w:color w:val="000000"/>
          <w:sz w:val="28"/>
          <w:szCs w:val="28"/>
          <w:lang w:val="en-US" w:eastAsia="ru-RU"/>
        </w:rPr>
        <w:t>2</w:t>
      </w:r>
      <w:r w:rsidR="00BB0D5F" w:rsidRPr="00486589">
        <w:rPr>
          <w:rFonts w:ascii="Times New Roman" w:eastAsia="Times New Roman" w:hAnsi="Times New Roman" w:cs="Times New Roman"/>
          <w:color w:val="000000"/>
          <w:sz w:val="28"/>
          <w:szCs w:val="28"/>
          <w:lang w:val="en-US" w:eastAsia="ru-RU"/>
        </w:rPr>
        <w:t xml:space="preserve">. </w:t>
      </w:r>
      <w:r w:rsidR="00A4556F">
        <w:rPr>
          <w:rFonts w:ascii="Times New Roman" w:eastAsia="Times New Roman" w:hAnsi="Times New Roman" w:cs="Times New Roman"/>
          <w:i/>
          <w:iCs/>
          <w:color w:val="000000"/>
          <w:sz w:val="28"/>
          <w:szCs w:val="28"/>
          <w:lang w:eastAsia="ru-RU"/>
        </w:rPr>
        <w:t>Р</w:t>
      </w:r>
      <w:r w:rsidRPr="003A318C">
        <w:rPr>
          <w:rFonts w:ascii="Times New Roman" w:eastAsia="Times New Roman" w:hAnsi="Times New Roman" w:cs="Times New Roman"/>
          <w:i/>
          <w:iCs/>
          <w:color w:val="000000"/>
          <w:sz w:val="28"/>
          <w:szCs w:val="28"/>
          <w:lang w:eastAsia="ru-RU"/>
        </w:rPr>
        <w:t>егиональная</w:t>
      </w:r>
      <w:r w:rsidR="00C41F94">
        <w:rPr>
          <w:rFonts w:ascii="Times New Roman" w:eastAsia="Times New Roman" w:hAnsi="Times New Roman" w:cs="Times New Roman"/>
          <w:i/>
          <w:iCs/>
          <w:color w:val="000000"/>
          <w:sz w:val="28"/>
          <w:szCs w:val="28"/>
          <w:lang w:eastAsia="ru-RU"/>
        </w:rPr>
        <w:t xml:space="preserve"> повозрастная</w:t>
      </w:r>
      <w:r w:rsidRPr="003A318C">
        <w:rPr>
          <w:rFonts w:ascii="Times New Roman" w:eastAsia="Times New Roman" w:hAnsi="Times New Roman" w:cs="Times New Roman"/>
          <w:i/>
          <w:iCs/>
          <w:color w:val="000000"/>
          <w:sz w:val="28"/>
          <w:szCs w:val="28"/>
          <w:lang w:eastAsia="ru-RU"/>
        </w:rPr>
        <w:t xml:space="preserve"> распространенность эпилепсии в детском и подростковом возрасте на 2017г</w:t>
      </w:r>
      <w:r w:rsidRPr="00701FF1">
        <w:rPr>
          <w:rFonts w:ascii="Times New Roman" w:eastAsia="Times New Roman" w:hAnsi="Times New Roman" w:cs="Times New Roman"/>
          <w:color w:val="000000"/>
          <w:sz w:val="28"/>
          <w:szCs w:val="28"/>
          <w:lang w:eastAsia="ru-RU"/>
        </w:rPr>
        <w:t>.</w:t>
      </w:r>
      <w:r w:rsidR="00701FF1" w:rsidRPr="00701FF1">
        <w:rPr>
          <w:rFonts w:ascii="Times New Roman" w:eastAsia="Times New Roman" w:hAnsi="Times New Roman" w:cs="Times New Roman"/>
          <w:color w:val="000000"/>
          <w:sz w:val="28"/>
          <w:szCs w:val="28"/>
          <w:lang w:eastAsia="ru-RU"/>
        </w:rPr>
        <w:t xml:space="preserve"> </w:t>
      </w:r>
      <w:r w:rsidR="00701FF1" w:rsidRPr="00701FF1">
        <w:rPr>
          <w:rFonts w:ascii="Times New Roman" w:eastAsia="Times New Roman" w:hAnsi="Times New Roman" w:cs="Times New Roman"/>
          <w:color w:val="000000"/>
          <w:sz w:val="28"/>
          <w:szCs w:val="28"/>
          <w:lang w:eastAsia="ru-RU"/>
        </w:rPr>
        <w:fldChar w:fldCharType="begin">
          <w:fldData xml:space="preserve">PEVuZE5vdGU+PENpdGU+PFllYXI+MjAxODwvWWVhcj48UmVjTnVtPjEwMjwvUmVjTnVtPjxEaXNw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</w:fldData>
        </w:fldChar>
      </w:r>
      <w:r w:rsidR="00ED7DAD">
        <w:rPr>
          <w:rFonts w:ascii="Times New Roman" w:eastAsia="Times New Roman" w:hAnsi="Times New Roman" w:cs="Times New Roman"/>
          <w:color w:val="000000"/>
          <w:sz w:val="28"/>
          <w:szCs w:val="28"/>
          <w:lang w:eastAsia="ru-RU"/>
        </w:rPr>
        <w:instrText xml:space="preserve"> ADDIN EN.CITE </w:instrText>
      </w:r>
      <w:r w:rsidR="00ED7DAD">
        <w:rPr>
          <w:rFonts w:ascii="Times New Roman" w:eastAsia="Times New Roman" w:hAnsi="Times New Roman" w:cs="Times New Roman"/>
          <w:color w:val="000000"/>
          <w:sz w:val="28"/>
          <w:szCs w:val="28"/>
          <w:lang w:eastAsia="ru-RU"/>
        </w:rPr>
        <w:fldChar w:fldCharType="begin">
          <w:fldData xml:space="preserve">PEVuZE5vdGU+PENpdGU+PFllYXI+MjAxODwvWWVhcj48UmVjTnVtPjEwMjwvUmVjTnVtPjxEaXNw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</w:fldData>
        </w:fldChar>
      </w:r>
      <w:r w:rsidR="00ED7DAD">
        <w:rPr>
          <w:rFonts w:ascii="Times New Roman" w:eastAsia="Times New Roman" w:hAnsi="Times New Roman" w:cs="Times New Roman"/>
          <w:color w:val="000000"/>
          <w:sz w:val="28"/>
          <w:szCs w:val="28"/>
          <w:lang w:eastAsia="ru-RU"/>
        </w:rPr>
        <w:instrText xml:space="preserve"> ADDIN EN.CITE.DATA </w:instrText>
      </w:r>
      <w:r w:rsidR="00ED7DAD">
        <w:rPr>
          <w:rFonts w:ascii="Times New Roman" w:eastAsia="Times New Roman" w:hAnsi="Times New Roman" w:cs="Times New Roman"/>
          <w:color w:val="000000"/>
          <w:sz w:val="28"/>
          <w:szCs w:val="28"/>
          <w:lang w:eastAsia="ru-RU"/>
        </w:rPr>
      </w:r>
      <w:r w:rsidR="00ED7DAD">
        <w:rPr>
          <w:rFonts w:ascii="Times New Roman" w:eastAsia="Times New Roman" w:hAnsi="Times New Roman" w:cs="Times New Roman"/>
          <w:color w:val="000000"/>
          <w:sz w:val="28"/>
          <w:szCs w:val="28"/>
          <w:lang w:eastAsia="ru-RU"/>
        </w:rPr>
        <w:fldChar w:fldCharType="end"/>
      </w:r>
      <w:r w:rsidR="00701FF1" w:rsidRPr="00701FF1">
        <w:rPr>
          <w:rFonts w:ascii="Times New Roman" w:eastAsia="Times New Roman" w:hAnsi="Times New Roman" w:cs="Times New Roman"/>
          <w:color w:val="000000"/>
          <w:sz w:val="28"/>
          <w:szCs w:val="28"/>
          <w:lang w:eastAsia="ru-RU"/>
        </w:rPr>
      </w:r>
      <w:r w:rsidR="00701FF1" w:rsidRPr="00701FF1">
        <w:rPr>
          <w:rFonts w:ascii="Times New Roman" w:eastAsia="Times New Roman" w:hAnsi="Times New Roman" w:cs="Times New Roman"/>
          <w:color w:val="000000"/>
          <w:sz w:val="28"/>
          <w:szCs w:val="28"/>
          <w:lang w:eastAsia="ru-RU"/>
        </w:rPr>
        <w:fldChar w:fldCharType="separate"/>
      </w:r>
      <w:r w:rsidR="00ED7DAD">
        <w:rPr>
          <w:rFonts w:ascii="Times New Roman" w:eastAsia="Times New Roman" w:hAnsi="Times New Roman" w:cs="Times New Roman"/>
          <w:noProof/>
          <w:color w:val="000000"/>
          <w:sz w:val="28"/>
          <w:szCs w:val="28"/>
          <w:lang w:eastAsia="ru-RU"/>
        </w:rPr>
        <w:t>[43]</w:t>
      </w:r>
      <w:r w:rsidR="00701FF1" w:rsidRPr="00701FF1">
        <w:rPr>
          <w:rFonts w:ascii="Times New Roman" w:eastAsia="Times New Roman" w:hAnsi="Times New Roman" w:cs="Times New Roman"/>
          <w:color w:val="000000"/>
          <w:sz w:val="28"/>
          <w:szCs w:val="28"/>
          <w:lang w:eastAsia="ru-RU"/>
        </w:rPr>
        <w:fldChar w:fldCharType="end"/>
      </w:r>
    </w:p>
    <w:p w14:paraId="605BB0C4" w14:textId="7A24D954" w:rsidR="006351DF" w:rsidRDefault="002F7C30" w:rsidP="002F7C30">
      <w:pPr>
        <w:spacing w:after="0" w:line="240" w:lineRule="auto"/>
        <w:ind w:firstLine="426"/>
        <w:jc w:val="both"/>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noProof/>
          <w:color w:val="000000"/>
          <w:sz w:val="28"/>
          <w:szCs w:val="28"/>
          <w:lang w:eastAsia="ru-RU"/>
        </w:rPr>
        <w:drawing>
          <wp:inline distT="0" distB="0" distL="0" distR="0" wp14:anchorId="494811D0" wp14:editId="06474EA7">
            <wp:extent cx="8763443" cy="4794636"/>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784914" cy="4806383"/>
                    </a:xfrm>
                    <a:prstGeom prst="rect">
                      <a:avLst/>
                    </a:prstGeom>
                    <a:noFill/>
                  </pic:spPr>
                </pic:pic>
              </a:graphicData>
            </a:graphic>
          </wp:inline>
        </w:drawing>
      </w:r>
    </w:p>
    <w:p w14:paraId="6037B054" w14:textId="7BA7261C" w:rsidR="001A7619" w:rsidRPr="00A3610C" w:rsidRDefault="001A7619" w:rsidP="00C649F7">
      <w:pPr>
        <w:spacing w:line="240" w:lineRule="auto"/>
        <w:ind w:firstLine="567"/>
        <w:jc w:val="both"/>
        <w:rPr>
          <w:rFonts w:ascii="Times New Roman" w:eastAsia="Times New Roman" w:hAnsi="Times New Roman" w:cs="Times New Roman"/>
          <w:i/>
          <w:iCs/>
          <w:color w:val="000000"/>
          <w:sz w:val="28"/>
          <w:szCs w:val="28"/>
          <w:lang w:eastAsia="ru-RU"/>
        </w:rPr>
      </w:pPr>
      <w:r>
        <w:rPr>
          <w:rFonts w:ascii="Times New Roman" w:eastAsia="Times New Roman" w:hAnsi="Times New Roman" w:cs="Times New Roman"/>
          <w:color w:val="000000"/>
          <w:sz w:val="28"/>
          <w:szCs w:val="28"/>
          <w:lang w:eastAsia="ru-RU"/>
        </w:rPr>
        <w:lastRenderedPageBreak/>
        <w:t>Рисунок</w:t>
      </w:r>
      <w:r w:rsidR="009300EB" w:rsidRPr="009300EB">
        <w:rPr>
          <w:rFonts w:ascii="Times New Roman" w:eastAsia="Times New Roman" w:hAnsi="Times New Roman" w:cs="Times New Roman"/>
          <w:color w:val="000000"/>
          <w:sz w:val="28"/>
          <w:szCs w:val="28"/>
          <w:lang w:val="en-US" w:eastAsia="ru-RU"/>
        </w:rPr>
        <w:t xml:space="preserve"> 3.</w:t>
      </w:r>
      <w:r w:rsidRPr="0021414E">
        <w:rPr>
          <w:rFonts w:ascii="Times New Roman" w:eastAsia="Times New Roman" w:hAnsi="Times New Roman" w:cs="Times New Roman"/>
          <w:color w:val="000000"/>
          <w:sz w:val="28"/>
          <w:szCs w:val="28"/>
          <w:lang w:val="en-US" w:eastAsia="ru-RU"/>
        </w:rPr>
        <w:t xml:space="preserve"> </w:t>
      </w:r>
      <w:r w:rsidRPr="0021414E">
        <w:rPr>
          <w:rFonts w:ascii="Times New Roman" w:eastAsia="Times New Roman" w:hAnsi="Times New Roman" w:cs="Times New Roman"/>
          <w:i/>
          <w:iCs/>
          <w:color w:val="000000"/>
          <w:sz w:val="28"/>
          <w:szCs w:val="28"/>
          <w:lang w:val="en-US" w:eastAsia="ru-RU"/>
        </w:rPr>
        <w:t>Global distribution of childhood epilepsy in 2017 (both sexes, &lt;20 years, prevalent cases per 100 000.</w:t>
      </w:r>
      <w:r w:rsidRPr="001A7619">
        <w:rPr>
          <w:rFonts w:ascii="Times New Roman" w:eastAsia="Times New Roman" w:hAnsi="Times New Roman" w:cs="Times New Roman"/>
          <w:iCs/>
          <w:color w:val="000000"/>
          <w:sz w:val="28"/>
          <w:szCs w:val="28"/>
          <w:lang w:val="en-US" w:eastAsia="ru-RU"/>
        </w:rPr>
        <w:fldChar w:fldCharType="begin">
          <w:fldData xml:space="preserve">PEVuZE5vdGU+PENpdGU+PEF1dGhvcj5PbHVzYW55YTwvQXV0aG9yPjxZZWFyPjIwMjA8L1llYXI+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</w:fldData>
        </w:fldChar>
      </w:r>
      <w:r w:rsidR="00ED7DAD">
        <w:rPr>
          <w:rFonts w:ascii="Times New Roman" w:eastAsia="Times New Roman" w:hAnsi="Times New Roman" w:cs="Times New Roman"/>
          <w:iCs/>
          <w:color w:val="000000"/>
          <w:sz w:val="28"/>
          <w:szCs w:val="28"/>
          <w:lang w:val="en-US" w:eastAsia="ru-RU"/>
        </w:rPr>
        <w:instrText xml:space="preserve"> ADDIN EN.CITE </w:instrText>
      </w:r>
      <w:r w:rsidR="00ED7DAD">
        <w:rPr>
          <w:rFonts w:ascii="Times New Roman" w:eastAsia="Times New Roman" w:hAnsi="Times New Roman" w:cs="Times New Roman"/>
          <w:iCs/>
          <w:color w:val="000000"/>
          <w:sz w:val="28"/>
          <w:szCs w:val="28"/>
          <w:lang w:val="en-US" w:eastAsia="ru-RU"/>
        </w:rPr>
        <w:fldChar w:fldCharType="begin">
          <w:fldData xml:space="preserve">PEVuZE5vdGU+PENpdGU+PEF1dGhvcj5PbHVzYW55YTwvQXV0aG9yPjxZZWFyPjIwMjA8L1llYXI+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</w:fldData>
        </w:fldChar>
      </w:r>
      <w:r w:rsidR="00ED7DAD">
        <w:rPr>
          <w:rFonts w:ascii="Times New Roman" w:eastAsia="Times New Roman" w:hAnsi="Times New Roman" w:cs="Times New Roman"/>
          <w:iCs/>
          <w:color w:val="000000"/>
          <w:sz w:val="28"/>
          <w:szCs w:val="28"/>
          <w:lang w:val="en-US" w:eastAsia="ru-RU"/>
        </w:rPr>
        <w:instrText xml:space="preserve"> ADDIN EN.CITE.DATA </w:instrText>
      </w:r>
      <w:r w:rsidR="00ED7DAD">
        <w:rPr>
          <w:rFonts w:ascii="Times New Roman" w:eastAsia="Times New Roman" w:hAnsi="Times New Roman" w:cs="Times New Roman"/>
          <w:iCs/>
          <w:color w:val="000000"/>
          <w:sz w:val="28"/>
          <w:szCs w:val="28"/>
          <w:lang w:val="en-US" w:eastAsia="ru-RU"/>
        </w:rPr>
      </w:r>
      <w:r w:rsidR="00ED7DAD">
        <w:rPr>
          <w:rFonts w:ascii="Times New Roman" w:eastAsia="Times New Roman" w:hAnsi="Times New Roman" w:cs="Times New Roman"/>
          <w:iCs/>
          <w:color w:val="000000"/>
          <w:sz w:val="28"/>
          <w:szCs w:val="28"/>
          <w:lang w:val="en-US" w:eastAsia="ru-RU"/>
        </w:rPr>
        <w:fldChar w:fldCharType="end"/>
      </w:r>
      <w:r w:rsidRPr="001A7619">
        <w:rPr>
          <w:rFonts w:ascii="Times New Roman" w:eastAsia="Times New Roman" w:hAnsi="Times New Roman" w:cs="Times New Roman"/>
          <w:iCs/>
          <w:color w:val="000000"/>
          <w:sz w:val="28"/>
          <w:szCs w:val="28"/>
          <w:lang w:val="en-US" w:eastAsia="ru-RU"/>
        </w:rPr>
      </w:r>
      <w:r w:rsidRPr="001A7619">
        <w:rPr>
          <w:rFonts w:ascii="Times New Roman" w:eastAsia="Times New Roman" w:hAnsi="Times New Roman" w:cs="Times New Roman"/>
          <w:iCs/>
          <w:color w:val="000000"/>
          <w:sz w:val="28"/>
          <w:szCs w:val="28"/>
          <w:lang w:val="en-US" w:eastAsia="ru-RU"/>
        </w:rPr>
        <w:fldChar w:fldCharType="separate"/>
      </w:r>
      <w:r w:rsidR="00ED7DAD">
        <w:rPr>
          <w:rFonts w:ascii="Times New Roman" w:eastAsia="Times New Roman" w:hAnsi="Times New Roman" w:cs="Times New Roman"/>
          <w:iCs/>
          <w:noProof/>
          <w:color w:val="000000"/>
          <w:sz w:val="28"/>
          <w:szCs w:val="28"/>
          <w:lang w:val="en-US" w:eastAsia="ru-RU"/>
        </w:rPr>
        <w:t>[44]</w:t>
      </w:r>
      <w:r w:rsidRPr="001A7619">
        <w:rPr>
          <w:rFonts w:ascii="Times New Roman" w:eastAsia="Times New Roman" w:hAnsi="Times New Roman" w:cs="Times New Roman"/>
          <w:iCs/>
          <w:color w:val="000000"/>
          <w:sz w:val="28"/>
          <w:szCs w:val="28"/>
          <w:lang w:val="en-US" w:eastAsia="ru-RU"/>
        </w:rPr>
        <w:fldChar w:fldCharType="end"/>
      </w:r>
    </w:p>
    <w:p w14:paraId="45A23A26" w14:textId="779EED15" w:rsidR="0021414E" w:rsidRDefault="0021414E" w:rsidP="0021414E">
      <w:pPr>
        <w:spacing w:after="0" w:line="240" w:lineRule="auto"/>
        <w:jc w:val="both"/>
        <w:rPr>
          <w:rFonts w:ascii="Times New Roman" w:eastAsia="Times New Roman" w:hAnsi="Times New Roman" w:cs="Times New Roman"/>
          <w:color w:val="000000"/>
          <w:sz w:val="28"/>
          <w:szCs w:val="28"/>
          <w:lang w:eastAsia="ru-RU"/>
        </w:rPr>
      </w:pPr>
      <w:r>
        <w:rPr>
          <w:noProof/>
          <w:lang w:eastAsia="ru-RU"/>
        </w:rPr>
        <w:drawing>
          <wp:inline distT="0" distB="0" distL="0" distR="0" wp14:anchorId="44DC8FB1" wp14:editId="0C783FCF">
            <wp:extent cx="9010650" cy="4960626"/>
            <wp:effectExtent l="0" t="0" r="0" b="0"/>
            <wp:docPr id="5" name="Рисунок 5"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Изображение выглядит как карта&#10;&#10;Автоматически созданное описание"/>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016815" cy="4964020"/>
                    </a:xfrm>
                    <a:prstGeom prst="rect">
                      <a:avLst/>
                    </a:prstGeom>
                    <a:noFill/>
                    <a:ln>
                      <a:noFill/>
                    </a:ln>
                  </pic:spPr>
                </pic:pic>
              </a:graphicData>
            </a:graphic>
          </wp:inline>
        </w:drawing>
      </w:r>
    </w:p>
    <w:p w14:paraId="073AA4F1" w14:textId="0C69C2EF" w:rsidR="001A7619" w:rsidRPr="008C07C5" w:rsidRDefault="000977CF" w:rsidP="001A7619">
      <w:pPr>
        <w:pStyle w:val="DecimalAligned"/>
        <w:rPr>
          <w:rFonts w:ascii="Times New Roman" w:eastAsia="Times New Roman" w:hAnsi="Times New Roman"/>
          <w:color w:val="000000"/>
          <w:sz w:val="28"/>
          <w:szCs w:val="28"/>
        </w:rPr>
        <w:sectPr w:rsidR="001A7619" w:rsidRPr="008C07C5" w:rsidSect="00395CB3">
          <w:pgSz w:w="16838" w:h="11906" w:orient="landscape"/>
          <w:pgMar w:top="1701" w:right="1134" w:bottom="567" w:left="1134" w:header="709" w:footer="709" w:gutter="0"/>
          <w:cols w:space="708"/>
          <w:docGrid w:linePitch="360"/>
        </w:sectPr>
      </w:pPr>
      <w:r w:rsidRPr="000977CF">
        <w:rPr>
          <w:rStyle w:val="ae"/>
          <w:lang w:val="en-US"/>
        </w:rPr>
        <w:t xml:space="preserve">    </w:t>
      </w:r>
      <w:r>
        <w:rPr>
          <w:rStyle w:val="ae"/>
        </w:rPr>
        <w:t>Источник</w:t>
      </w:r>
      <w:r w:rsidRPr="00882A2B">
        <w:rPr>
          <w:rStyle w:val="ae"/>
          <w:lang w:val="en-US"/>
        </w:rPr>
        <w:t>:</w:t>
      </w:r>
      <w:r w:rsidRPr="00882A2B">
        <w:rPr>
          <w:lang w:val="en-US"/>
        </w:rPr>
        <w:t xml:space="preserve"> </w:t>
      </w:r>
      <w:r w:rsidRPr="00882A2B">
        <w:rPr>
          <w:i/>
          <w:iCs/>
          <w:lang w:val="en-US"/>
        </w:rPr>
        <w:t>Olusanya BO, Wright SM, Nair MKC, et al.</w:t>
      </w:r>
      <w:r w:rsidRPr="00882A2B">
        <w:rPr>
          <w:lang w:val="en-US"/>
        </w:rPr>
        <w:t xml:space="preserve"> </w:t>
      </w:r>
      <w:r w:rsidRPr="00882A2B">
        <w:rPr>
          <w:i/>
          <w:iCs/>
          <w:lang w:val="en-US"/>
        </w:rPr>
        <w:t>PEDIATRICS</w:t>
      </w:r>
      <w:r w:rsidRPr="008C07C5">
        <w:rPr>
          <w:i/>
          <w:iCs/>
        </w:rPr>
        <w:t xml:space="preserve"> </w:t>
      </w:r>
      <w:r w:rsidRPr="00882A2B">
        <w:rPr>
          <w:i/>
          <w:iCs/>
          <w:lang w:val="en-US"/>
        </w:rPr>
        <w:t>Volume</w:t>
      </w:r>
      <w:r w:rsidRPr="008C07C5">
        <w:rPr>
          <w:i/>
          <w:iCs/>
        </w:rPr>
        <w:t xml:space="preserve"> 146, </w:t>
      </w:r>
      <w:r w:rsidRPr="00882A2B">
        <w:rPr>
          <w:i/>
          <w:iCs/>
          <w:lang w:val="en-US"/>
        </w:rPr>
        <w:t>number</w:t>
      </w:r>
      <w:r w:rsidRPr="008C07C5">
        <w:rPr>
          <w:i/>
          <w:iCs/>
        </w:rPr>
        <w:t xml:space="preserve"> 1, </w:t>
      </w:r>
      <w:r w:rsidRPr="00882A2B">
        <w:rPr>
          <w:i/>
          <w:iCs/>
          <w:lang w:val="en-US"/>
        </w:rPr>
        <w:t>July</w:t>
      </w:r>
      <w:r w:rsidRPr="008C07C5">
        <w:rPr>
          <w:i/>
          <w:iCs/>
        </w:rPr>
        <w:t xml:space="preserve"> 2020</w:t>
      </w:r>
    </w:p>
    <w:p w14:paraId="0335BF7A" w14:textId="4CBBD423" w:rsidR="003279D6" w:rsidRPr="003279D6" w:rsidRDefault="003279D6" w:rsidP="00783253">
      <w:pPr>
        <w:numPr>
          <w:ilvl w:val="1"/>
          <w:numId w:val="4"/>
        </w:numPr>
        <w:tabs>
          <w:tab w:val="left" w:pos="567"/>
        </w:tabs>
        <w:spacing w:line="240" w:lineRule="auto"/>
        <w:ind w:left="0" w:firstLine="567"/>
        <w:jc w:val="both"/>
        <w:rPr>
          <w:rFonts w:ascii="Times New Roman" w:eastAsia="Times New Roman" w:hAnsi="Times New Roman" w:cs="Times New Roman"/>
          <w:b/>
          <w:bCs/>
          <w:color w:val="000000"/>
          <w:sz w:val="28"/>
          <w:szCs w:val="28"/>
          <w:lang w:eastAsia="ru-RU"/>
        </w:rPr>
      </w:pPr>
      <w:r w:rsidRPr="003279D6">
        <w:rPr>
          <w:rFonts w:ascii="Times New Roman" w:eastAsia="Times New Roman" w:hAnsi="Times New Roman" w:cs="Times New Roman"/>
          <w:b/>
          <w:bCs/>
          <w:color w:val="000000"/>
          <w:sz w:val="28"/>
          <w:szCs w:val="28"/>
          <w:lang w:eastAsia="ru-RU"/>
        </w:rPr>
        <w:lastRenderedPageBreak/>
        <w:t>Синдромально-нозологическая структура состояний, ассоциированных с ДЭПД</w:t>
      </w:r>
    </w:p>
    <w:p w14:paraId="5E2DFE9D" w14:textId="68626AB5" w:rsidR="002C0593" w:rsidRDefault="00A34D42" w:rsidP="003768C3">
      <w:pPr>
        <w:spacing w:after="0" w:line="240" w:lineRule="auto"/>
        <w:ind w:firstLine="567"/>
        <w:jc w:val="both"/>
        <w:rPr>
          <w:rFonts w:ascii="Times New Roman" w:hAnsi="Times New Roman" w:cs="Times New Roman"/>
          <w:sz w:val="28"/>
          <w:szCs w:val="28"/>
        </w:rPr>
      </w:pPr>
      <w:r w:rsidRPr="00A34D42">
        <w:rPr>
          <w:rFonts w:ascii="Times New Roman" w:hAnsi="Times New Roman" w:cs="Times New Roman"/>
          <w:sz w:val="28"/>
          <w:szCs w:val="28"/>
        </w:rPr>
        <w:t>Судоро</w:t>
      </w:r>
      <w:r>
        <w:rPr>
          <w:rFonts w:ascii="Times New Roman" w:hAnsi="Times New Roman" w:cs="Times New Roman"/>
          <w:sz w:val="28"/>
          <w:szCs w:val="28"/>
        </w:rPr>
        <w:t>ги</w:t>
      </w:r>
      <w:r w:rsidRPr="00A34D42">
        <w:rPr>
          <w:rFonts w:ascii="Times New Roman" w:hAnsi="Times New Roman" w:cs="Times New Roman"/>
          <w:sz w:val="28"/>
          <w:szCs w:val="28"/>
        </w:rPr>
        <w:t xml:space="preserve"> </w:t>
      </w:r>
      <w:r w:rsidR="003768C3" w:rsidRPr="00C561FF">
        <w:rPr>
          <w:rFonts w:ascii="Times New Roman" w:hAnsi="Times New Roman" w:cs="Times New Roman"/>
          <w:sz w:val="28"/>
          <w:szCs w:val="28"/>
        </w:rPr>
        <w:t>в детс</w:t>
      </w:r>
      <w:r>
        <w:rPr>
          <w:rFonts w:ascii="Times New Roman" w:hAnsi="Times New Roman" w:cs="Times New Roman"/>
          <w:sz w:val="28"/>
          <w:szCs w:val="28"/>
        </w:rPr>
        <w:t xml:space="preserve">ком возрасте </w:t>
      </w:r>
      <w:r w:rsidR="00DD0245" w:rsidRPr="00DD0245">
        <w:rPr>
          <w:rFonts w:ascii="Times New Roman" w:hAnsi="Times New Roman" w:cs="Times New Roman"/>
          <w:sz w:val="28"/>
          <w:szCs w:val="28"/>
        </w:rPr>
        <w:t>относятся к наиболее частым неврологическим расстройствам</w:t>
      </w:r>
      <w:r>
        <w:rPr>
          <w:rFonts w:ascii="Times New Roman" w:hAnsi="Times New Roman" w:cs="Times New Roman"/>
          <w:sz w:val="28"/>
          <w:szCs w:val="28"/>
        </w:rPr>
        <w:t xml:space="preserve">, встречаясь у более чем 4% </w:t>
      </w:r>
      <w:r w:rsidR="00DD0245" w:rsidRPr="00DD0245">
        <w:rPr>
          <w:rFonts w:ascii="Times New Roman" w:hAnsi="Times New Roman" w:cs="Times New Roman"/>
          <w:sz w:val="28"/>
          <w:szCs w:val="28"/>
        </w:rPr>
        <w:t>дет</w:t>
      </w:r>
      <w:r>
        <w:rPr>
          <w:rFonts w:ascii="Times New Roman" w:hAnsi="Times New Roman" w:cs="Times New Roman"/>
          <w:sz w:val="28"/>
          <w:szCs w:val="28"/>
        </w:rPr>
        <w:t>ского населения планеты</w:t>
      </w:r>
      <w:r w:rsidR="00D46190">
        <w:rPr>
          <w:rFonts w:ascii="Times New Roman" w:hAnsi="Times New Roman" w:cs="Times New Roman"/>
          <w:sz w:val="28"/>
          <w:szCs w:val="28"/>
        </w:rPr>
        <w:t xml:space="preserve">, при этом </w:t>
      </w:r>
      <w:r w:rsidR="002662CE">
        <w:rPr>
          <w:rFonts w:ascii="Times New Roman" w:hAnsi="Times New Roman" w:cs="Times New Roman"/>
          <w:sz w:val="28"/>
          <w:szCs w:val="28"/>
        </w:rPr>
        <w:t xml:space="preserve">у </w:t>
      </w:r>
      <w:r w:rsidR="00144EA7" w:rsidRPr="00D46190">
        <w:rPr>
          <w:rFonts w:ascii="Times New Roman" w:hAnsi="Times New Roman" w:cs="Times New Roman"/>
          <w:sz w:val="28"/>
          <w:szCs w:val="28"/>
        </w:rPr>
        <w:t>3–4</w:t>
      </w:r>
      <w:r w:rsidR="00D46190" w:rsidRPr="00D46190">
        <w:rPr>
          <w:rFonts w:ascii="Times New Roman" w:hAnsi="Times New Roman" w:cs="Times New Roman"/>
          <w:sz w:val="28"/>
          <w:szCs w:val="28"/>
        </w:rPr>
        <w:t xml:space="preserve">% всех детей </w:t>
      </w:r>
      <w:r w:rsidR="002662CE">
        <w:rPr>
          <w:rFonts w:ascii="Times New Roman" w:hAnsi="Times New Roman" w:cs="Times New Roman"/>
          <w:sz w:val="28"/>
          <w:szCs w:val="28"/>
        </w:rPr>
        <w:t xml:space="preserve">происходят </w:t>
      </w:r>
      <w:r w:rsidR="00D46190" w:rsidRPr="00D46190">
        <w:rPr>
          <w:rFonts w:ascii="Times New Roman" w:hAnsi="Times New Roman" w:cs="Times New Roman"/>
          <w:sz w:val="28"/>
          <w:szCs w:val="28"/>
        </w:rPr>
        <w:t xml:space="preserve">фебрильные </w:t>
      </w:r>
      <w:r w:rsidR="002662CE">
        <w:rPr>
          <w:rFonts w:ascii="Times New Roman" w:hAnsi="Times New Roman" w:cs="Times New Roman"/>
          <w:sz w:val="28"/>
          <w:szCs w:val="28"/>
        </w:rPr>
        <w:t xml:space="preserve">(спровоцированные) </w:t>
      </w:r>
      <w:r w:rsidR="00D46190" w:rsidRPr="00D46190">
        <w:rPr>
          <w:rFonts w:ascii="Times New Roman" w:hAnsi="Times New Roman" w:cs="Times New Roman"/>
          <w:sz w:val="28"/>
          <w:szCs w:val="28"/>
        </w:rPr>
        <w:t>судороги</w:t>
      </w:r>
      <w:r w:rsidR="002662CE">
        <w:rPr>
          <w:rFonts w:ascii="Times New Roman" w:hAnsi="Times New Roman" w:cs="Times New Roman"/>
          <w:sz w:val="28"/>
          <w:szCs w:val="28"/>
        </w:rPr>
        <w:t>.</w:t>
      </w:r>
      <w:r w:rsidR="00DD0245" w:rsidRPr="00DD0245">
        <w:rPr>
          <w:rFonts w:ascii="Times New Roman" w:hAnsi="Times New Roman" w:cs="Times New Roman"/>
          <w:sz w:val="28"/>
          <w:szCs w:val="28"/>
        </w:rPr>
        <w:t xml:space="preserve"> </w:t>
      </w:r>
      <w:r w:rsidR="00D46190">
        <w:rPr>
          <w:rFonts w:ascii="Times New Roman" w:hAnsi="Times New Roman" w:cs="Times New Roman"/>
          <w:sz w:val="28"/>
          <w:szCs w:val="28"/>
        </w:rPr>
        <w:t>Д</w:t>
      </w:r>
      <w:r w:rsidR="0031538A">
        <w:rPr>
          <w:rFonts w:ascii="Times New Roman" w:hAnsi="Times New Roman" w:cs="Times New Roman"/>
          <w:sz w:val="28"/>
          <w:szCs w:val="28"/>
        </w:rPr>
        <w:t xml:space="preserve">иагноз эпилепсии </w:t>
      </w:r>
      <w:r w:rsidR="00D46190">
        <w:rPr>
          <w:rFonts w:ascii="Times New Roman" w:hAnsi="Times New Roman" w:cs="Times New Roman"/>
          <w:sz w:val="28"/>
          <w:szCs w:val="28"/>
        </w:rPr>
        <w:t xml:space="preserve">будет </w:t>
      </w:r>
      <w:r w:rsidR="0031538A">
        <w:rPr>
          <w:rFonts w:ascii="Times New Roman" w:hAnsi="Times New Roman" w:cs="Times New Roman"/>
          <w:sz w:val="28"/>
          <w:szCs w:val="28"/>
        </w:rPr>
        <w:t>устан</w:t>
      </w:r>
      <w:r w:rsidR="002662CE">
        <w:rPr>
          <w:rFonts w:ascii="Times New Roman" w:hAnsi="Times New Roman" w:cs="Times New Roman"/>
          <w:sz w:val="28"/>
          <w:szCs w:val="28"/>
        </w:rPr>
        <w:t>авливаться</w:t>
      </w:r>
      <w:r w:rsidR="00D46190">
        <w:rPr>
          <w:rFonts w:ascii="Times New Roman" w:hAnsi="Times New Roman" w:cs="Times New Roman"/>
          <w:sz w:val="28"/>
          <w:szCs w:val="28"/>
        </w:rPr>
        <w:t xml:space="preserve"> </w:t>
      </w:r>
      <w:r w:rsidR="0031538A">
        <w:rPr>
          <w:rFonts w:ascii="Times New Roman" w:hAnsi="Times New Roman" w:cs="Times New Roman"/>
          <w:sz w:val="28"/>
          <w:szCs w:val="28"/>
        </w:rPr>
        <w:t>у 1% населения в возрасте до 20 лет, е</w:t>
      </w:r>
      <w:r w:rsidR="003768C3" w:rsidRPr="00C561FF">
        <w:rPr>
          <w:rFonts w:ascii="Times New Roman" w:hAnsi="Times New Roman" w:cs="Times New Roman"/>
          <w:sz w:val="28"/>
          <w:szCs w:val="28"/>
        </w:rPr>
        <w:t xml:space="preserve">ще </w:t>
      </w:r>
      <w:r w:rsidR="0031538A">
        <w:rPr>
          <w:rFonts w:ascii="Times New Roman" w:hAnsi="Times New Roman" w:cs="Times New Roman"/>
          <w:sz w:val="28"/>
          <w:szCs w:val="28"/>
        </w:rPr>
        <w:t xml:space="preserve">около </w:t>
      </w:r>
      <w:r w:rsidR="003768C3" w:rsidRPr="00C561FF">
        <w:rPr>
          <w:rFonts w:ascii="Times New Roman" w:hAnsi="Times New Roman" w:cs="Times New Roman"/>
          <w:sz w:val="28"/>
          <w:szCs w:val="28"/>
        </w:rPr>
        <w:t xml:space="preserve">1% </w:t>
      </w:r>
      <w:r w:rsidR="0031538A">
        <w:rPr>
          <w:rFonts w:ascii="Times New Roman" w:hAnsi="Times New Roman" w:cs="Times New Roman"/>
          <w:sz w:val="28"/>
          <w:szCs w:val="28"/>
        </w:rPr>
        <w:t>людей</w:t>
      </w:r>
      <w:r w:rsidR="003768C3" w:rsidRPr="00C561FF">
        <w:rPr>
          <w:rFonts w:ascii="Times New Roman" w:hAnsi="Times New Roman" w:cs="Times New Roman"/>
          <w:sz w:val="28"/>
          <w:szCs w:val="28"/>
        </w:rPr>
        <w:t xml:space="preserve"> буд</w:t>
      </w:r>
      <w:r w:rsidR="0031538A">
        <w:rPr>
          <w:rFonts w:ascii="Times New Roman" w:hAnsi="Times New Roman" w:cs="Times New Roman"/>
          <w:sz w:val="28"/>
          <w:szCs w:val="28"/>
        </w:rPr>
        <w:t>ут</w:t>
      </w:r>
      <w:r w:rsidR="003768C3" w:rsidRPr="00C561FF">
        <w:rPr>
          <w:rFonts w:ascii="Times New Roman" w:hAnsi="Times New Roman" w:cs="Times New Roman"/>
          <w:sz w:val="28"/>
          <w:szCs w:val="28"/>
        </w:rPr>
        <w:t xml:space="preserve"> иметь один неспровоцированный припадок, который больше не повторится.</w:t>
      </w:r>
      <w:r w:rsidR="0031538A">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&lt;EndNote&gt;&lt;Cite&gt;&lt;Author&gt;Hauser&lt;/Author&gt;&lt;Year&gt;1995&lt;/Year&gt;&lt;RecNum&gt;156&lt;/RecNum&gt;&lt;DisplayText&gt;[49]&lt;/DisplayText&gt;&lt;record&gt;&lt;rec-number&gt;156&lt;/rec-number&gt;&lt;foreign-keys&gt;&lt;key app="EN" db-id="zvafdpwp1wx5rbedav7prrfpepara92aavde" timestamp="1643194575"&gt;156&lt;/key&gt;&lt;/foreign-keys&gt;&lt;ref-type name="Journal Article"&gt;17&lt;/ref-type&gt;&lt;contributors&gt;&lt;authors&gt;&lt;author&gt;Hauser, W. A.&lt;/author&gt;&lt;/authors&gt;&lt;/contributors&gt;&lt;auth-address&gt;College of Physicains and Surgeons, Columbia University, New York, New York, USA.&lt;/auth-address&gt;&lt;titles&gt;&lt;title&gt;Epidemiology of epilepsy in children&lt;/title&gt;&lt;secondary-title&gt;Neurosurg Clin N Am&lt;/secondary-title&gt;&lt;/titles&gt;&lt;periodical&gt;&lt;full-title&gt;Neurosurg Clin N Am&lt;/full-title&gt;&lt;/periodical&gt;&lt;pages&gt;419-29&lt;/pages&gt;&lt;volume&gt;6&lt;/volume&gt;&lt;number&gt;3&lt;/number&gt;&lt;edition&gt;1995/07/01&lt;/edition&gt;&lt;keywords&gt;&lt;keyword&gt;Adolescent&lt;/keyword&gt;&lt;keyword&gt;Age Distribution&lt;/keyword&gt;&lt;keyword&gt;Child&lt;/keyword&gt;&lt;keyword&gt;Child, Preschool&lt;/keyword&gt;&lt;keyword&gt;Epilepsy/*epidemiology/etiology&lt;/keyword&gt;&lt;keyword&gt;Global Health&lt;/keyword&gt;&lt;keyword&gt;Humans&lt;/keyword&gt;&lt;keyword&gt;Incidence&lt;/keyword&gt;&lt;keyword&gt;Prevalence&lt;/keyword&gt;&lt;keyword&gt;Prognosis&lt;/keyword&gt;&lt;keyword&gt;Risk Factors&lt;/keyword&gt;&lt;keyword&gt;Sex Distribution&lt;/keyword&gt;&lt;/keywords&gt;&lt;dates&gt;&lt;year&gt;1995&lt;/year&gt;&lt;pub-dates&gt;&lt;date&gt;Jul&lt;/date&gt;&lt;/pub-dates&gt;&lt;/dates&gt;&lt;isbn&gt;1042-3680 (Print)&amp;#xD;1042-3680&lt;/isbn&gt;&lt;accession-num&gt;7670316&lt;/accession-num&gt;&lt;urls&gt;&lt;/urls&gt;&lt;remote-database-provider&gt;NLM&lt;/remote-database-provider&gt;&lt;language&gt;eng&lt;/language&gt;&lt;/record&gt;&lt;/Cite&gt;&lt;/EndNote&gt;</w:instrText>
      </w:r>
      <w:r w:rsidR="0031538A">
        <w:rPr>
          <w:rFonts w:ascii="Times New Roman" w:hAnsi="Times New Roman" w:cs="Times New Roman"/>
          <w:sz w:val="28"/>
          <w:szCs w:val="28"/>
        </w:rPr>
        <w:fldChar w:fldCharType="separate"/>
      </w:r>
      <w:r w:rsidR="00ED7DAD">
        <w:rPr>
          <w:rFonts w:ascii="Times New Roman" w:hAnsi="Times New Roman" w:cs="Times New Roman"/>
          <w:noProof/>
          <w:sz w:val="28"/>
          <w:szCs w:val="28"/>
        </w:rPr>
        <w:t>[49]</w:t>
      </w:r>
      <w:r w:rsidR="0031538A">
        <w:rPr>
          <w:rFonts w:ascii="Times New Roman" w:hAnsi="Times New Roman" w:cs="Times New Roman"/>
          <w:sz w:val="28"/>
          <w:szCs w:val="28"/>
        </w:rPr>
        <w:fldChar w:fldCharType="end"/>
      </w:r>
      <w:r w:rsidR="003768C3" w:rsidRPr="00C561FF">
        <w:rPr>
          <w:rFonts w:ascii="Times New Roman" w:hAnsi="Times New Roman" w:cs="Times New Roman"/>
          <w:sz w:val="28"/>
          <w:szCs w:val="28"/>
        </w:rPr>
        <w:t xml:space="preserve"> </w:t>
      </w:r>
    </w:p>
    <w:p w14:paraId="283328D0" w14:textId="22DB763E" w:rsidR="00FD78F5" w:rsidRDefault="0056358B" w:rsidP="002F49DA">
      <w:pPr>
        <w:spacing w:line="240" w:lineRule="auto"/>
        <w:ind w:firstLine="567"/>
        <w:jc w:val="both"/>
        <w:rPr>
          <w:rFonts w:ascii="Times New Roman" w:hAnsi="Times New Roman" w:cs="Times New Roman"/>
          <w:sz w:val="28"/>
          <w:szCs w:val="28"/>
        </w:rPr>
      </w:pPr>
      <w:r>
        <w:rPr>
          <w:rFonts w:ascii="Times New Roman" w:hAnsi="Times New Roman" w:cs="Times New Roman"/>
          <w:sz w:val="28"/>
          <w:szCs w:val="28"/>
        </w:rPr>
        <w:t>П</w:t>
      </w:r>
      <w:r w:rsidR="00FD78F5" w:rsidRPr="00FD78F5">
        <w:rPr>
          <w:rFonts w:ascii="Times New Roman" w:hAnsi="Times New Roman" w:cs="Times New Roman"/>
          <w:sz w:val="28"/>
          <w:szCs w:val="28"/>
        </w:rPr>
        <w:t>ринципиально</w:t>
      </w:r>
      <w:r w:rsidR="002F49DA">
        <w:rPr>
          <w:rFonts w:ascii="Times New Roman" w:hAnsi="Times New Roman" w:cs="Times New Roman"/>
          <w:sz w:val="28"/>
          <w:szCs w:val="28"/>
        </w:rPr>
        <w:t xml:space="preserve"> то</w:t>
      </w:r>
      <w:r w:rsidR="00FD78F5" w:rsidRPr="00FD78F5">
        <w:rPr>
          <w:rFonts w:ascii="Times New Roman" w:hAnsi="Times New Roman" w:cs="Times New Roman"/>
          <w:sz w:val="28"/>
          <w:szCs w:val="28"/>
        </w:rPr>
        <w:t>, что заболеваемость эпилепсией демонстрирует четкую зависимость от возраста</w:t>
      </w:r>
      <w:r w:rsidR="00236D62">
        <w:rPr>
          <w:rFonts w:ascii="Times New Roman" w:hAnsi="Times New Roman" w:cs="Times New Roman"/>
          <w:sz w:val="28"/>
          <w:szCs w:val="28"/>
        </w:rPr>
        <w:t>:</w:t>
      </w:r>
      <w:r w:rsidR="002662CE">
        <w:rPr>
          <w:rFonts w:ascii="Times New Roman" w:hAnsi="Times New Roman" w:cs="Times New Roman"/>
          <w:sz w:val="28"/>
          <w:szCs w:val="28"/>
        </w:rPr>
        <w:t xml:space="preserve"> </w:t>
      </w:r>
      <w:r w:rsidR="002662CE" w:rsidRPr="002662CE">
        <w:rPr>
          <w:rFonts w:ascii="Times New Roman" w:hAnsi="Times New Roman" w:cs="Times New Roman"/>
          <w:sz w:val="28"/>
          <w:szCs w:val="28"/>
        </w:rPr>
        <w:t>75% всех случаев эпилепсии приход</w:t>
      </w:r>
      <w:r w:rsidR="002662CE">
        <w:rPr>
          <w:rFonts w:ascii="Times New Roman" w:hAnsi="Times New Roman" w:cs="Times New Roman"/>
          <w:sz w:val="28"/>
          <w:szCs w:val="28"/>
        </w:rPr>
        <w:t>и</w:t>
      </w:r>
      <w:r w:rsidR="002662CE" w:rsidRPr="002662CE">
        <w:rPr>
          <w:rFonts w:ascii="Times New Roman" w:hAnsi="Times New Roman" w:cs="Times New Roman"/>
          <w:sz w:val="28"/>
          <w:szCs w:val="28"/>
        </w:rPr>
        <w:t xml:space="preserve">тся на детский и подростковый период с </w:t>
      </w:r>
      <w:r w:rsidR="002F49DA">
        <w:rPr>
          <w:rFonts w:ascii="Times New Roman" w:hAnsi="Times New Roman" w:cs="Times New Roman"/>
          <w:sz w:val="28"/>
          <w:szCs w:val="28"/>
        </w:rPr>
        <w:t>преобладанием случаев в возрасте от 5 до 1</w:t>
      </w:r>
      <w:r w:rsidR="002662CE">
        <w:rPr>
          <w:rFonts w:ascii="Times New Roman" w:hAnsi="Times New Roman" w:cs="Times New Roman"/>
          <w:sz w:val="28"/>
          <w:szCs w:val="28"/>
        </w:rPr>
        <w:t>4</w:t>
      </w:r>
      <w:r w:rsidR="002F49DA">
        <w:rPr>
          <w:rFonts w:ascii="Times New Roman" w:hAnsi="Times New Roman" w:cs="Times New Roman"/>
          <w:sz w:val="28"/>
          <w:szCs w:val="28"/>
        </w:rPr>
        <w:t xml:space="preserve"> лет</w:t>
      </w:r>
      <w:r w:rsidR="00FD78F5" w:rsidRPr="00FD78F5">
        <w:rPr>
          <w:rFonts w:ascii="Times New Roman" w:hAnsi="Times New Roman" w:cs="Times New Roman"/>
          <w:sz w:val="28"/>
          <w:szCs w:val="28"/>
        </w:rPr>
        <w:t>.</w:t>
      </w:r>
      <w:r w:rsidR="002F49DA">
        <w:rPr>
          <w:rFonts w:ascii="Times New Roman" w:hAnsi="Times New Roman" w:cs="Times New Roman"/>
          <w:sz w:val="28"/>
          <w:szCs w:val="28"/>
        </w:rPr>
        <w:fldChar w:fldCharType="begin">
          <w:fldData xml:space="preserve">PEVuZE5vdGU+PENpdGU+PEF1dGhvcj5PbHVzYW55YTwvQXV0aG9yPjxZZWFyPjIwMjA8L1llYXI+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</w:fldData>
        </w:fldChar>
      </w:r>
      <w:r w:rsidR="00ED7DAD">
        <w:rPr>
          <w:rFonts w:ascii="Times New Roman" w:hAnsi="Times New Roman" w:cs="Times New Roman"/>
          <w:sz w:val="28"/>
          <w:szCs w:val="28"/>
        </w:rPr>
        <w:instrText xml:space="preserve"> ADDIN EN.CITE </w:instrText>
      </w:r>
      <w:r w:rsidR="00ED7DAD">
        <w:rPr>
          <w:rFonts w:ascii="Times New Roman" w:hAnsi="Times New Roman" w:cs="Times New Roman"/>
          <w:sz w:val="28"/>
          <w:szCs w:val="28"/>
        </w:rPr>
        <w:fldChar w:fldCharType="begin">
          <w:fldData xml:space="preserve">PEVuZE5vdGU+PENpdGU+PEF1dGhvcj5PbHVzYW55YTwvQXV0aG9yPjxZZWFyPjIwMjA8L1llYXI+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</w:fldData>
        </w:fldChar>
      </w:r>
      <w:r w:rsidR="00ED7DAD">
        <w:rPr>
          <w:rFonts w:ascii="Times New Roman" w:hAnsi="Times New Roman" w:cs="Times New Roman"/>
          <w:sz w:val="28"/>
          <w:szCs w:val="28"/>
        </w:rPr>
        <w:instrText xml:space="preserve"> ADDIN EN.CITE.DATA </w:instrText>
      </w:r>
      <w:r w:rsidR="00ED7DAD">
        <w:rPr>
          <w:rFonts w:ascii="Times New Roman" w:hAnsi="Times New Roman" w:cs="Times New Roman"/>
          <w:sz w:val="28"/>
          <w:szCs w:val="28"/>
        </w:rPr>
      </w:r>
      <w:r w:rsidR="00ED7DAD">
        <w:rPr>
          <w:rFonts w:ascii="Times New Roman" w:hAnsi="Times New Roman" w:cs="Times New Roman"/>
          <w:sz w:val="28"/>
          <w:szCs w:val="28"/>
        </w:rPr>
        <w:fldChar w:fldCharType="end"/>
      </w:r>
      <w:r w:rsidR="002F49DA">
        <w:rPr>
          <w:rFonts w:ascii="Times New Roman" w:hAnsi="Times New Roman" w:cs="Times New Roman"/>
          <w:sz w:val="28"/>
          <w:szCs w:val="28"/>
        </w:rPr>
      </w:r>
      <w:r w:rsidR="002F49DA">
        <w:rPr>
          <w:rFonts w:ascii="Times New Roman" w:hAnsi="Times New Roman" w:cs="Times New Roman"/>
          <w:sz w:val="28"/>
          <w:szCs w:val="28"/>
        </w:rPr>
        <w:fldChar w:fldCharType="separate"/>
      </w:r>
      <w:r w:rsidR="00ED7DAD">
        <w:rPr>
          <w:rFonts w:ascii="Times New Roman" w:hAnsi="Times New Roman" w:cs="Times New Roman"/>
          <w:noProof/>
          <w:sz w:val="28"/>
          <w:szCs w:val="28"/>
        </w:rPr>
        <w:t>[44, 50]</w:t>
      </w:r>
      <w:r w:rsidR="002F49DA">
        <w:rPr>
          <w:rFonts w:ascii="Times New Roman" w:hAnsi="Times New Roman" w:cs="Times New Roman"/>
          <w:sz w:val="28"/>
          <w:szCs w:val="28"/>
        </w:rPr>
        <w:fldChar w:fldCharType="end"/>
      </w:r>
      <w:r w:rsidR="00FD78F5" w:rsidRPr="00FD78F5">
        <w:rPr>
          <w:rFonts w:ascii="Times New Roman" w:hAnsi="Times New Roman" w:cs="Times New Roman"/>
          <w:sz w:val="28"/>
          <w:szCs w:val="28"/>
        </w:rPr>
        <w:t xml:space="preserve"> (</w:t>
      </w:r>
      <w:r w:rsidR="00236D62">
        <w:rPr>
          <w:rFonts w:ascii="Times New Roman" w:hAnsi="Times New Roman" w:cs="Times New Roman"/>
          <w:sz w:val="28"/>
          <w:szCs w:val="28"/>
        </w:rPr>
        <w:t>рисунок</w:t>
      </w:r>
      <w:r w:rsidR="009300EB">
        <w:rPr>
          <w:rFonts w:ascii="Times New Roman" w:hAnsi="Times New Roman" w:cs="Times New Roman"/>
          <w:sz w:val="28"/>
          <w:szCs w:val="28"/>
        </w:rPr>
        <w:t xml:space="preserve"> 4</w:t>
      </w:r>
      <w:r w:rsidR="00236D62">
        <w:rPr>
          <w:rFonts w:ascii="Times New Roman" w:hAnsi="Times New Roman" w:cs="Times New Roman"/>
          <w:sz w:val="28"/>
          <w:szCs w:val="28"/>
        </w:rPr>
        <w:t>)</w:t>
      </w:r>
      <w:r w:rsidR="00BA257E" w:rsidRPr="00BA257E">
        <w:t xml:space="preserve"> </w:t>
      </w:r>
      <w:r w:rsidR="00BA257E" w:rsidRPr="00BA257E">
        <w:rPr>
          <w:rFonts w:ascii="Times New Roman" w:hAnsi="Times New Roman" w:cs="Times New Roman"/>
          <w:sz w:val="28"/>
          <w:szCs w:val="28"/>
        </w:rPr>
        <w:t>Несмотря на это</w:t>
      </w:r>
      <w:r w:rsidR="007A6ABE">
        <w:rPr>
          <w:rFonts w:ascii="Times New Roman" w:hAnsi="Times New Roman" w:cs="Times New Roman"/>
          <w:sz w:val="28"/>
          <w:szCs w:val="28"/>
        </w:rPr>
        <w:t>,</w:t>
      </w:r>
      <w:r w:rsidR="00BA257E" w:rsidRPr="00BA257E">
        <w:rPr>
          <w:rFonts w:ascii="Times New Roman" w:hAnsi="Times New Roman" w:cs="Times New Roman"/>
          <w:sz w:val="28"/>
          <w:szCs w:val="28"/>
        </w:rPr>
        <w:t xml:space="preserve"> популяционные эпидемиологические исследования отмечают благоприятный общий прогноз в большинстве случаев детской эпилепсии.</w:t>
      </w:r>
    </w:p>
    <w:p w14:paraId="67D0253B" w14:textId="14E8F469" w:rsidR="00BF002E" w:rsidRDefault="00BF002E" w:rsidP="00BF002E">
      <w:pPr>
        <w:spacing w:after="0" w:line="240" w:lineRule="auto"/>
        <w:ind w:firstLine="567"/>
        <w:jc w:val="both"/>
        <w:rPr>
          <w:rFonts w:ascii="Times New Roman" w:eastAsia="Times New Roman" w:hAnsi="Times New Roman" w:cs="Times New Roman"/>
          <w:i/>
          <w:iCs/>
          <w:color w:val="000000"/>
          <w:sz w:val="28"/>
          <w:szCs w:val="28"/>
          <w:lang w:eastAsia="ru-RU"/>
        </w:rPr>
      </w:pPr>
      <w:r>
        <w:rPr>
          <w:rFonts w:ascii="Times New Roman" w:eastAsia="Times New Roman" w:hAnsi="Times New Roman" w:cs="Times New Roman"/>
          <w:color w:val="000000"/>
          <w:sz w:val="28"/>
          <w:szCs w:val="28"/>
          <w:lang w:eastAsia="ru-RU"/>
        </w:rPr>
        <w:t xml:space="preserve">Рисунок </w:t>
      </w:r>
      <w:r w:rsidR="009300EB">
        <w:rPr>
          <w:rFonts w:ascii="Times New Roman" w:eastAsia="Times New Roman" w:hAnsi="Times New Roman" w:cs="Times New Roman"/>
          <w:color w:val="000000"/>
          <w:sz w:val="28"/>
          <w:szCs w:val="28"/>
          <w:lang w:eastAsia="ru-RU"/>
        </w:rPr>
        <w:t>4</w:t>
      </w:r>
      <w:r>
        <w:rPr>
          <w:rFonts w:ascii="Times New Roman" w:eastAsia="Times New Roman" w:hAnsi="Times New Roman" w:cs="Times New Roman"/>
          <w:color w:val="000000"/>
          <w:sz w:val="28"/>
          <w:szCs w:val="28"/>
          <w:lang w:eastAsia="ru-RU"/>
        </w:rPr>
        <w:t xml:space="preserve">. </w:t>
      </w:r>
      <w:r w:rsidRPr="00E8429C">
        <w:rPr>
          <w:rFonts w:ascii="Times New Roman" w:eastAsia="Times New Roman" w:hAnsi="Times New Roman" w:cs="Times New Roman"/>
          <w:i/>
          <w:iCs/>
          <w:color w:val="000000"/>
          <w:sz w:val="28"/>
          <w:szCs w:val="28"/>
          <w:lang w:eastAsia="ru-RU"/>
        </w:rPr>
        <w:t xml:space="preserve">Общемировая повозрастная заболеваемость эпилепсией </w:t>
      </w:r>
    </w:p>
    <w:p w14:paraId="37313814" w14:textId="712A2D6C" w:rsidR="00BF002E" w:rsidRDefault="00BF002E" w:rsidP="00BF002E">
      <w:pPr>
        <w:spacing w:line="240" w:lineRule="auto"/>
        <w:ind w:firstLine="567"/>
        <w:jc w:val="both"/>
        <w:rPr>
          <w:rFonts w:ascii="Times New Roman" w:eastAsia="Times New Roman" w:hAnsi="Times New Roman" w:cs="Times New Roman"/>
          <w:color w:val="000000"/>
          <w:sz w:val="28"/>
          <w:szCs w:val="28"/>
          <w:lang w:eastAsia="ru-RU"/>
        </w:rPr>
      </w:pPr>
      <w:r w:rsidRPr="00E8429C">
        <w:rPr>
          <w:rFonts w:ascii="Times New Roman" w:eastAsia="Times New Roman" w:hAnsi="Times New Roman" w:cs="Times New Roman"/>
          <w:i/>
          <w:iCs/>
          <w:color w:val="000000"/>
          <w:sz w:val="28"/>
          <w:szCs w:val="28"/>
          <w:lang w:eastAsia="ru-RU"/>
        </w:rPr>
        <w:t xml:space="preserve">(на 100.000) </w:t>
      </w:r>
      <w:r>
        <w:rPr>
          <w:rFonts w:ascii="Times New Roman" w:eastAsia="Times New Roman" w:hAnsi="Times New Roman" w:cs="Times New Roman"/>
          <w:i/>
          <w:iCs/>
          <w:color w:val="000000"/>
          <w:sz w:val="28"/>
          <w:szCs w:val="28"/>
          <w:lang w:eastAsia="ru-RU"/>
        </w:rPr>
        <w:t xml:space="preserve">в детской и подростковой популяции </w:t>
      </w:r>
      <w:r w:rsidRPr="00E8429C">
        <w:rPr>
          <w:rFonts w:ascii="Times New Roman" w:eastAsia="Times New Roman" w:hAnsi="Times New Roman" w:cs="Times New Roman"/>
          <w:i/>
          <w:iCs/>
          <w:color w:val="000000"/>
          <w:sz w:val="28"/>
          <w:szCs w:val="28"/>
          <w:lang w:eastAsia="ru-RU"/>
        </w:rPr>
        <w:t>на 2017г.</w:t>
      </w:r>
      <w:r w:rsidRPr="00B61EEA">
        <w:rPr>
          <w:rFonts w:ascii="Times New Roman" w:eastAsia="Times New Roman" w:hAnsi="Times New Roman" w:cs="Times New Roman"/>
          <w:color w:val="000000"/>
          <w:sz w:val="28"/>
          <w:szCs w:val="28"/>
          <w:lang w:eastAsia="ru-RU"/>
        </w:rPr>
        <w:fldChar w:fldCharType="begin">
          <w:fldData xml:space="preserve">PEVuZE5vdGU+PENpdGU+PEF1dGhvcj5PbHVzYW55YTwvQXV0aG9yPjxZZWFyPjIwMjA8L1llYXI+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</w:fldData>
        </w:fldChar>
      </w:r>
      <w:r w:rsidR="00ED7DAD">
        <w:rPr>
          <w:rFonts w:ascii="Times New Roman" w:eastAsia="Times New Roman" w:hAnsi="Times New Roman" w:cs="Times New Roman"/>
          <w:color w:val="000000"/>
          <w:sz w:val="28"/>
          <w:szCs w:val="28"/>
          <w:lang w:eastAsia="ru-RU"/>
        </w:rPr>
        <w:instrText xml:space="preserve"> ADDIN EN.CITE </w:instrText>
      </w:r>
      <w:r w:rsidR="00ED7DAD">
        <w:rPr>
          <w:rFonts w:ascii="Times New Roman" w:eastAsia="Times New Roman" w:hAnsi="Times New Roman" w:cs="Times New Roman"/>
          <w:color w:val="000000"/>
          <w:sz w:val="28"/>
          <w:szCs w:val="28"/>
          <w:lang w:eastAsia="ru-RU"/>
        </w:rPr>
        <w:fldChar w:fldCharType="begin">
          <w:fldData xml:space="preserve">PEVuZE5vdGU+PENpdGU+PEF1dGhvcj5PbHVzYW55YTwvQXV0aG9yPjxZZWFyPjIwMjA8L1llYXI+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</w:fldData>
        </w:fldChar>
      </w:r>
      <w:r w:rsidR="00ED7DAD">
        <w:rPr>
          <w:rFonts w:ascii="Times New Roman" w:eastAsia="Times New Roman" w:hAnsi="Times New Roman" w:cs="Times New Roman"/>
          <w:color w:val="000000"/>
          <w:sz w:val="28"/>
          <w:szCs w:val="28"/>
          <w:lang w:eastAsia="ru-RU"/>
        </w:rPr>
        <w:instrText xml:space="preserve"> ADDIN EN.CITE.DATA </w:instrText>
      </w:r>
      <w:r w:rsidR="00ED7DAD">
        <w:rPr>
          <w:rFonts w:ascii="Times New Roman" w:eastAsia="Times New Roman" w:hAnsi="Times New Roman" w:cs="Times New Roman"/>
          <w:color w:val="000000"/>
          <w:sz w:val="28"/>
          <w:szCs w:val="28"/>
          <w:lang w:eastAsia="ru-RU"/>
        </w:rPr>
      </w:r>
      <w:r w:rsidR="00ED7DAD">
        <w:rPr>
          <w:rFonts w:ascii="Times New Roman" w:eastAsia="Times New Roman" w:hAnsi="Times New Roman" w:cs="Times New Roman"/>
          <w:color w:val="000000"/>
          <w:sz w:val="28"/>
          <w:szCs w:val="28"/>
          <w:lang w:eastAsia="ru-RU"/>
        </w:rPr>
        <w:fldChar w:fldCharType="end"/>
      </w:r>
      <w:r w:rsidRPr="00B61EEA">
        <w:rPr>
          <w:rFonts w:ascii="Times New Roman" w:eastAsia="Times New Roman" w:hAnsi="Times New Roman" w:cs="Times New Roman"/>
          <w:color w:val="000000"/>
          <w:sz w:val="28"/>
          <w:szCs w:val="28"/>
          <w:lang w:eastAsia="ru-RU"/>
        </w:rPr>
      </w:r>
      <w:r w:rsidRPr="00B61EEA">
        <w:rPr>
          <w:rFonts w:ascii="Times New Roman" w:eastAsia="Times New Roman" w:hAnsi="Times New Roman" w:cs="Times New Roman"/>
          <w:color w:val="000000"/>
          <w:sz w:val="28"/>
          <w:szCs w:val="28"/>
          <w:lang w:eastAsia="ru-RU"/>
        </w:rPr>
        <w:fldChar w:fldCharType="separate"/>
      </w:r>
      <w:r w:rsidR="00ED7DAD">
        <w:rPr>
          <w:rFonts w:ascii="Times New Roman" w:eastAsia="Times New Roman" w:hAnsi="Times New Roman" w:cs="Times New Roman"/>
          <w:noProof/>
          <w:color w:val="000000"/>
          <w:sz w:val="28"/>
          <w:szCs w:val="28"/>
          <w:lang w:eastAsia="ru-RU"/>
        </w:rPr>
        <w:t>[44]</w:t>
      </w:r>
      <w:r w:rsidRPr="00B61EEA">
        <w:rPr>
          <w:rFonts w:ascii="Times New Roman" w:eastAsia="Times New Roman" w:hAnsi="Times New Roman" w:cs="Times New Roman"/>
          <w:color w:val="000000"/>
          <w:sz w:val="28"/>
          <w:szCs w:val="28"/>
          <w:lang w:eastAsia="ru-RU"/>
        </w:rPr>
        <w:fldChar w:fldCharType="end"/>
      </w:r>
    </w:p>
    <w:p w14:paraId="1D120382" w14:textId="1C5E1BD8" w:rsidR="00BF002E" w:rsidRPr="00B61EEA" w:rsidRDefault="00BF002E" w:rsidP="00BF002E">
      <w:pPr>
        <w:spacing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14:anchorId="7E465AC6" wp14:editId="3226FA53">
            <wp:extent cx="5736590" cy="313944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6590" cy="3139440"/>
                    </a:xfrm>
                    <a:prstGeom prst="rect">
                      <a:avLst/>
                    </a:prstGeom>
                    <a:noFill/>
                  </pic:spPr>
                </pic:pic>
              </a:graphicData>
            </a:graphic>
          </wp:inline>
        </w:drawing>
      </w:r>
    </w:p>
    <w:p w14:paraId="57E4D32A" w14:textId="3F23FC96" w:rsidR="00975DF4" w:rsidRDefault="00975DF4" w:rsidP="00975DF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З</w:t>
      </w:r>
      <w:r w:rsidRPr="006B194F">
        <w:rPr>
          <w:rFonts w:ascii="Times New Roman" w:hAnsi="Times New Roman" w:cs="Times New Roman"/>
          <w:sz w:val="28"/>
          <w:szCs w:val="28"/>
        </w:rPr>
        <w:t xml:space="preserve">начительным событием в </w:t>
      </w:r>
      <w:r>
        <w:rPr>
          <w:rFonts w:ascii="Times New Roman" w:hAnsi="Times New Roman" w:cs="Times New Roman"/>
          <w:sz w:val="28"/>
          <w:szCs w:val="28"/>
        </w:rPr>
        <w:t xml:space="preserve">детской неврологии </w:t>
      </w:r>
      <w:r w:rsidRPr="006B194F">
        <w:rPr>
          <w:rFonts w:ascii="Times New Roman" w:hAnsi="Times New Roman" w:cs="Times New Roman"/>
          <w:sz w:val="28"/>
          <w:szCs w:val="28"/>
        </w:rPr>
        <w:t xml:space="preserve">за последние полвека </w:t>
      </w:r>
      <w:r>
        <w:rPr>
          <w:rFonts w:ascii="Times New Roman" w:hAnsi="Times New Roman" w:cs="Times New Roman"/>
          <w:sz w:val="28"/>
          <w:szCs w:val="28"/>
        </w:rPr>
        <w:t>стало в</w:t>
      </w:r>
      <w:r w:rsidRPr="006B194F">
        <w:rPr>
          <w:rFonts w:ascii="Times New Roman" w:hAnsi="Times New Roman" w:cs="Times New Roman"/>
          <w:sz w:val="28"/>
          <w:szCs w:val="28"/>
        </w:rPr>
        <w:t xml:space="preserve">ыделение отдельной категории </w:t>
      </w:r>
      <w:r>
        <w:rPr>
          <w:rFonts w:ascii="Times New Roman" w:hAnsi="Times New Roman" w:cs="Times New Roman"/>
          <w:sz w:val="28"/>
          <w:szCs w:val="28"/>
        </w:rPr>
        <w:t xml:space="preserve">идиопатических </w:t>
      </w:r>
      <w:r w:rsidRPr="006B194F">
        <w:rPr>
          <w:rFonts w:ascii="Times New Roman" w:hAnsi="Times New Roman" w:cs="Times New Roman"/>
          <w:sz w:val="28"/>
          <w:szCs w:val="28"/>
        </w:rPr>
        <w:t xml:space="preserve">эпилепсий с </w:t>
      </w:r>
      <w:r w:rsidRPr="00021E20">
        <w:rPr>
          <w:rFonts w:ascii="Times New Roman" w:hAnsi="Times New Roman" w:cs="Times New Roman"/>
          <w:sz w:val="28"/>
          <w:szCs w:val="28"/>
        </w:rPr>
        <w:t>благоприятным прогнозом</w:t>
      </w:r>
      <w:r>
        <w:rPr>
          <w:rFonts w:ascii="Times New Roman" w:hAnsi="Times New Roman" w:cs="Times New Roman"/>
          <w:sz w:val="28"/>
          <w:szCs w:val="28"/>
        </w:rPr>
        <w:t xml:space="preserve"> в виде</w:t>
      </w:r>
      <w:r w:rsidRPr="00021E20">
        <w:rPr>
          <w:rFonts w:ascii="Times New Roman" w:hAnsi="Times New Roman" w:cs="Times New Roman"/>
          <w:sz w:val="28"/>
          <w:szCs w:val="28"/>
        </w:rPr>
        <w:t xml:space="preserve"> исчезновения приступов до окончания пубертатного периода </w:t>
      </w:r>
      <w:r>
        <w:rPr>
          <w:rFonts w:ascii="Times New Roman" w:hAnsi="Times New Roman" w:cs="Times New Roman"/>
          <w:sz w:val="28"/>
          <w:szCs w:val="28"/>
        </w:rPr>
        <w:t xml:space="preserve">и </w:t>
      </w:r>
      <w:r w:rsidRPr="006B194F">
        <w:rPr>
          <w:rFonts w:ascii="Times New Roman" w:hAnsi="Times New Roman" w:cs="Times New Roman"/>
          <w:sz w:val="28"/>
          <w:szCs w:val="28"/>
        </w:rPr>
        <w:t>регистрацией специфических</w:t>
      </w:r>
      <w:r>
        <w:rPr>
          <w:rFonts w:ascii="Times New Roman" w:hAnsi="Times New Roman" w:cs="Times New Roman"/>
          <w:sz w:val="28"/>
          <w:szCs w:val="28"/>
        </w:rPr>
        <w:t xml:space="preserve"> </w:t>
      </w:r>
      <w:r w:rsidR="00441B50">
        <w:rPr>
          <w:rFonts w:ascii="Times New Roman" w:hAnsi="Times New Roman" w:cs="Times New Roman"/>
          <w:sz w:val="28"/>
          <w:szCs w:val="28"/>
        </w:rPr>
        <w:t>д</w:t>
      </w:r>
      <w:r w:rsidR="00441B50" w:rsidRPr="00441B50">
        <w:rPr>
          <w:rFonts w:ascii="Times New Roman" w:hAnsi="Times New Roman" w:cs="Times New Roman"/>
          <w:sz w:val="28"/>
          <w:szCs w:val="28"/>
        </w:rPr>
        <w:t>оброкачественны</w:t>
      </w:r>
      <w:r w:rsidR="00441B50">
        <w:rPr>
          <w:rFonts w:ascii="Times New Roman" w:hAnsi="Times New Roman" w:cs="Times New Roman"/>
          <w:sz w:val="28"/>
          <w:szCs w:val="28"/>
        </w:rPr>
        <w:t>х</w:t>
      </w:r>
      <w:r w:rsidR="00441B50" w:rsidRPr="00441B50">
        <w:rPr>
          <w:rFonts w:ascii="Times New Roman" w:hAnsi="Times New Roman" w:cs="Times New Roman"/>
          <w:sz w:val="28"/>
          <w:szCs w:val="28"/>
        </w:rPr>
        <w:t xml:space="preserve"> эпилептиформны</w:t>
      </w:r>
      <w:r w:rsidR="00441B50">
        <w:rPr>
          <w:rFonts w:ascii="Times New Roman" w:hAnsi="Times New Roman" w:cs="Times New Roman"/>
          <w:sz w:val="28"/>
          <w:szCs w:val="28"/>
        </w:rPr>
        <w:t>х</w:t>
      </w:r>
      <w:r w:rsidR="00441B50" w:rsidRPr="00441B50">
        <w:rPr>
          <w:rFonts w:ascii="Times New Roman" w:hAnsi="Times New Roman" w:cs="Times New Roman"/>
          <w:sz w:val="28"/>
          <w:szCs w:val="28"/>
        </w:rPr>
        <w:t xml:space="preserve"> паттерн</w:t>
      </w:r>
      <w:r w:rsidR="00441B50">
        <w:rPr>
          <w:rFonts w:ascii="Times New Roman" w:hAnsi="Times New Roman" w:cs="Times New Roman"/>
          <w:sz w:val="28"/>
          <w:szCs w:val="28"/>
        </w:rPr>
        <w:t>ов</w:t>
      </w:r>
      <w:r w:rsidR="00441B50" w:rsidRPr="00441B50">
        <w:rPr>
          <w:rFonts w:ascii="Times New Roman" w:hAnsi="Times New Roman" w:cs="Times New Roman"/>
          <w:sz w:val="28"/>
          <w:szCs w:val="28"/>
        </w:rPr>
        <w:t xml:space="preserve"> детства – ДЭПД (benign epileptiform discharges of childhood) </w:t>
      </w:r>
      <w:r>
        <w:rPr>
          <w:rFonts w:ascii="Times New Roman" w:hAnsi="Times New Roman" w:cs="Times New Roman"/>
          <w:sz w:val="28"/>
          <w:szCs w:val="28"/>
        </w:rPr>
        <w:t>на</w:t>
      </w:r>
      <w:r w:rsidRPr="006B194F">
        <w:rPr>
          <w:rFonts w:ascii="Times New Roman" w:hAnsi="Times New Roman" w:cs="Times New Roman"/>
          <w:sz w:val="28"/>
          <w:szCs w:val="28"/>
        </w:rPr>
        <w:t xml:space="preserve"> </w:t>
      </w:r>
      <w:r>
        <w:rPr>
          <w:rFonts w:ascii="Times New Roman" w:hAnsi="Times New Roman" w:cs="Times New Roman"/>
          <w:sz w:val="28"/>
          <w:szCs w:val="28"/>
        </w:rPr>
        <w:t xml:space="preserve">ЭЭГ, </w:t>
      </w:r>
      <w:r w:rsidRPr="00F35FE0">
        <w:rPr>
          <w:rFonts w:ascii="Times New Roman" w:hAnsi="Times New Roman" w:cs="Times New Roman"/>
          <w:sz w:val="28"/>
          <w:szCs w:val="28"/>
        </w:rPr>
        <w:t>обусловленн</w:t>
      </w:r>
      <w:r>
        <w:rPr>
          <w:rFonts w:ascii="Times New Roman" w:hAnsi="Times New Roman" w:cs="Times New Roman"/>
          <w:sz w:val="28"/>
          <w:szCs w:val="28"/>
        </w:rPr>
        <w:t>ых</w:t>
      </w:r>
      <w:r w:rsidRPr="00F35FE0">
        <w:rPr>
          <w:rFonts w:ascii="Times New Roman" w:hAnsi="Times New Roman" w:cs="Times New Roman"/>
          <w:sz w:val="28"/>
          <w:szCs w:val="28"/>
        </w:rPr>
        <w:t xml:space="preserve"> локальной дисфункцией коры</w:t>
      </w:r>
      <w:r>
        <w:rPr>
          <w:rFonts w:ascii="Times New Roman" w:hAnsi="Times New Roman" w:cs="Times New Roman"/>
          <w:sz w:val="28"/>
          <w:szCs w:val="28"/>
        </w:rPr>
        <w:t>,</w:t>
      </w:r>
      <w:r w:rsidRPr="00F35FE0">
        <w:rPr>
          <w:rFonts w:ascii="Times New Roman" w:hAnsi="Times New Roman" w:cs="Times New Roman"/>
          <w:sz w:val="28"/>
          <w:szCs w:val="28"/>
        </w:rPr>
        <w:t xml:space="preserve"> вследствие обратимого нарушения процесса созревания центральной нервной системы</w:t>
      </w:r>
      <w:r>
        <w:rPr>
          <w:rFonts w:ascii="Times New Roman" w:hAnsi="Times New Roman" w:cs="Times New Roman"/>
          <w:sz w:val="28"/>
          <w:szCs w:val="28"/>
        </w:rPr>
        <w:t>.</w:t>
      </w:r>
      <w:r>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&lt;EndNote&gt;&lt;Cite&gt;&lt;Author&gt;Bourel-Ponchel&lt;/Author&gt;&lt;Year&gt;2019&lt;/Year&gt;&lt;RecNum&gt;157&lt;/RecNum&gt;&lt;DisplayText&gt;[51]&lt;/DisplayText&gt;&lt;record&gt;&lt;rec-number&gt;157&lt;/rec-number&gt;&lt;foreign-keys&gt;&lt;key app="EN" db-id="zvafdpwp1wx5rbedav7prrfpepara92aavde" timestamp="1643215178"&gt;157&lt;/key&gt;&lt;/foreign-keys&gt;&lt;ref-type name="Journal Article"&gt;17&lt;/ref-type&gt;&lt;contributors&gt;&lt;authors&gt;&lt;author&gt;Bourel-Ponchel, E.&lt;/author&gt;&lt;author&gt;Mahmoudzadeh, M.&lt;/author&gt;&lt;author&gt;Adebimpe, A.&lt;/author&gt;&lt;author&gt;Wallois, F.&lt;/author&gt;&lt;/authors&gt;&lt;/contributors&gt;&lt;auth-address&gt;INSERM UMR 1105, Research Group on Multimodal Analysis of Brain Function, University of Picardie Jules Verne, Amiens, France.&amp;#xD;INSERM UMR 1105, EFSN Pediatric, Amiens University Hospital, Amiens, France.&lt;/auth-address&gt;&lt;titles&gt;&lt;title&gt;Functional and Structural Network Disorganizations in Typical Epilepsy With Centro-Temporal Spikes and Impact on Cognitive Neurodevelopment&lt;/title&gt;&lt;secondary-title&gt;Front Neurol&lt;/secondary-title&gt;&lt;/titles&gt;&lt;periodical&gt;&lt;full-title&gt;Front Neurol&lt;/full-title&gt;&lt;/periodical&gt;&lt;pages&gt;809&lt;/pages&gt;&lt;volume&gt;10&lt;/volume&gt;&lt;edition&gt;2019/09/27&lt;/edition&gt;&lt;keywords&gt;&lt;keyword&gt;benign epilepsy with centro temporal spike&lt;/keyword&gt;&lt;keyword&gt;connectivity&lt;/keyword&gt;&lt;keyword&gt;high density EEG&lt;/keyword&gt;&lt;keyword&gt;interictal epileptic spike&lt;/keyword&gt;&lt;keyword&gt;neurocognitive impairment&lt;/keyword&gt;&lt;keyword&gt;time frequency analysis&lt;/keyword&gt;&lt;/keywords&gt;&lt;dates&gt;&lt;year&gt;2019&lt;/year&gt;&lt;/dates&gt;&lt;isbn&gt;1664-2295 (Print)&amp;#xD;1664-2295&lt;/isbn&gt;&lt;accession-num&gt;31555191&lt;/accession-num&gt;&lt;urls&gt;&lt;/urls&gt;&lt;custom2&gt;PMC6727184&lt;/custom2&gt;&lt;electronic-resource-num&gt;10.3389/fneur.2019.00809&lt;/electronic-resource-num&gt;&lt;remote-database-provider&gt;NLM&lt;/remote-database-provider&gt;&lt;language&gt;eng&lt;/language&gt;&lt;/record&gt;&lt;/Cite&gt;&lt;/EndNote&gt;</w:instrText>
      </w:r>
      <w:r>
        <w:rPr>
          <w:rFonts w:ascii="Times New Roman" w:hAnsi="Times New Roman" w:cs="Times New Roman"/>
          <w:sz w:val="28"/>
          <w:szCs w:val="28"/>
        </w:rPr>
        <w:fldChar w:fldCharType="separate"/>
      </w:r>
      <w:r w:rsidR="00ED7DAD">
        <w:rPr>
          <w:rFonts w:ascii="Times New Roman" w:hAnsi="Times New Roman" w:cs="Times New Roman"/>
          <w:noProof/>
          <w:sz w:val="28"/>
          <w:szCs w:val="28"/>
        </w:rPr>
        <w:t>[51]</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p w14:paraId="35E82154" w14:textId="164CBB6D" w:rsidR="00441B50" w:rsidRDefault="00441B50" w:rsidP="00441B50">
      <w:pPr>
        <w:spacing w:after="0" w:line="240" w:lineRule="auto"/>
        <w:ind w:firstLine="567"/>
        <w:jc w:val="both"/>
        <w:rPr>
          <w:rFonts w:ascii="Times New Roman" w:hAnsi="Times New Roman" w:cs="Times New Roman"/>
          <w:sz w:val="28"/>
          <w:szCs w:val="28"/>
        </w:rPr>
      </w:pPr>
      <w:bookmarkStart w:id="41" w:name="_Hlk94283014"/>
      <w:r w:rsidRPr="007A6ABE">
        <w:rPr>
          <w:rFonts w:ascii="Times New Roman" w:hAnsi="Times New Roman" w:cs="Times New Roman"/>
          <w:sz w:val="28"/>
          <w:szCs w:val="28"/>
        </w:rPr>
        <w:t xml:space="preserve">ДЭПД </w:t>
      </w:r>
      <w:bookmarkEnd w:id="41"/>
      <w:r w:rsidRPr="007A6ABE">
        <w:rPr>
          <w:rFonts w:ascii="Times New Roman" w:hAnsi="Times New Roman" w:cs="Times New Roman"/>
          <w:sz w:val="28"/>
          <w:szCs w:val="28"/>
        </w:rPr>
        <w:t>были впервые описаны Иветт Гасто в 1952 году как «функциональные спайки», этим автор хотела подчеркнуть то, что данный ЭЭГ-паттерн не всегда ассоциируется с эпилепсией. Морфологически</w:t>
      </w:r>
      <w:r>
        <w:rPr>
          <w:rFonts w:ascii="Times New Roman" w:hAnsi="Times New Roman" w:cs="Times New Roman"/>
          <w:sz w:val="28"/>
          <w:szCs w:val="28"/>
        </w:rPr>
        <w:t xml:space="preserve"> </w:t>
      </w:r>
      <w:r w:rsidRPr="00D6640A">
        <w:rPr>
          <w:rFonts w:ascii="Times New Roman" w:hAnsi="Times New Roman" w:cs="Times New Roman"/>
          <w:sz w:val="28"/>
          <w:szCs w:val="28"/>
        </w:rPr>
        <w:t>ДЭПД</w:t>
      </w:r>
      <w:r>
        <w:rPr>
          <w:rFonts w:ascii="Times New Roman" w:hAnsi="Times New Roman" w:cs="Times New Roman"/>
          <w:sz w:val="28"/>
          <w:szCs w:val="28"/>
        </w:rPr>
        <w:t xml:space="preserve"> </w:t>
      </w:r>
      <w:r w:rsidRPr="00D6640A">
        <w:rPr>
          <w:rFonts w:ascii="Times New Roman" w:hAnsi="Times New Roman" w:cs="Times New Roman"/>
          <w:sz w:val="28"/>
          <w:szCs w:val="28"/>
        </w:rPr>
        <w:lastRenderedPageBreak/>
        <w:t xml:space="preserve">напоминают зубцы QRST на ЭКГ и представляют собой высокоамплитудные </w:t>
      </w:r>
      <w:r>
        <w:rPr>
          <w:rFonts w:ascii="Times New Roman" w:hAnsi="Times New Roman" w:cs="Times New Roman"/>
          <w:sz w:val="28"/>
          <w:szCs w:val="28"/>
        </w:rPr>
        <w:t xml:space="preserve">комплексы острая-медленная волна </w:t>
      </w:r>
      <w:r w:rsidRPr="00D6640A">
        <w:rPr>
          <w:rFonts w:ascii="Times New Roman" w:hAnsi="Times New Roman" w:cs="Times New Roman"/>
          <w:sz w:val="28"/>
          <w:szCs w:val="28"/>
        </w:rPr>
        <w:t xml:space="preserve">амплитудой до 100-300 мкВ </w:t>
      </w:r>
      <w:r w:rsidR="00CD00F5">
        <w:rPr>
          <w:rFonts w:ascii="Times New Roman" w:hAnsi="Times New Roman" w:cs="Times New Roman"/>
          <w:sz w:val="28"/>
          <w:szCs w:val="28"/>
        </w:rPr>
        <w:t>с</w:t>
      </w:r>
      <w:r>
        <w:rPr>
          <w:rFonts w:ascii="Times New Roman" w:hAnsi="Times New Roman" w:cs="Times New Roman"/>
          <w:sz w:val="28"/>
          <w:szCs w:val="28"/>
        </w:rPr>
        <w:t xml:space="preserve"> </w:t>
      </w:r>
      <w:r w:rsidRPr="00D6640A">
        <w:rPr>
          <w:rFonts w:ascii="Times New Roman" w:hAnsi="Times New Roman" w:cs="Times New Roman"/>
          <w:sz w:val="28"/>
          <w:szCs w:val="28"/>
        </w:rPr>
        <w:t>продолжительностью около 50-</w:t>
      </w:r>
      <w:r w:rsidRPr="006F153A">
        <w:rPr>
          <w:rFonts w:ascii="Times New Roman" w:hAnsi="Times New Roman" w:cs="Times New Roman"/>
          <w:sz w:val="28"/>
          <w:szCs w:val="28"/>
        </w:rPr>
        <w:t>80 мс</w:t>
      </w:r>
      <w:r w:rsidR="008D6E24">
        <w:rPr>
          <w:rFonts w:ascii="Times New Roman" w:hAnsi="Times New Roman" w:cs="Times New Roman"/>
          <w:sz w:val="28"/>
          <w:szCs w:val="28"/>
        </w:rPr>
        <w:t xml:space="preserve"> (рис. 5)</w:t>
      </w:r>
      <w:r w:rsidRPr="006F153A">
        <w:rPr>
          <w:rFonts w:ascii="Times New Roman" w:hAnsi="Times New Roman" w:cs="Times New Roman"/>
          <w:sz w:val="28"/>
          <w:szCs w:val="28"/>
        </w:rPr>
        <w:t>. Для ДЭПД</w:t>
      </w:r>
      <w:r>
        <w:rPr>
          <w:rFonts w:ascii="Times New Roman" w:hAnsi="Times New Roman" w:cs="Times New Roman"/>
          <w:sz w:val="28"/>
          <w:szCs w:val="28"/>
        </w:rPr>
        <w:t xml:space="preserve"> характерна нестойкость локализации очага с </w:t>
      </w:r>
      <w:r w:rsidRPr="006F153A">
        <w:rPr>
          <w:rFonts w:ascii="Times New Roman" w:hAnsi="Times New Roman" w:cs="Times New Roman"/>
          <w:sz w:val="28"/>
          <w:szCs w:val="28"/>
        </w:rPr>
        <w:t>распространением на симметрично противоположную сторону</w:t>
      </w:r>
      <w:r>
        <w:rPr>
          <w:rFonts w:ascii="Times New Roman" w:hAnsi="Times New Roman" w:cs="Times New Roman"/>
          <w:sz w:val="28"/>
          <w:szCs w:val="28"/>
        </w:rPr>
        <w:t xml:space="preserve"> и перемещением в окципитально-фронтальном направлении.</w:t>
      </w:r>
      <w:r>
        <w:rPr>
          <w:rFonts w:ascii="Times New Roman" w:hAnsi="Times New Roman" w:cs="Times New Roman"/>
          <w:sz w:val="28"/>
          <w:szCs w:val="28"/>
        </w:rPr>
        <w:fldChar w:fldCharType="begin">
          <w:fldData xml:space="preserve">PEVuZE5vdGU+PENpdGU+PEF1dGhvcj5EcnnFvGHFgm93c2tpPC9BdXRob3I+PFllYXI+MjAxODwv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</w:fldData>
        </w:fldChar>
      </w:r>
      <w:r w:rsidR="00ED7DAD">
        <w:rPr>
          <w:rFonts w:ascii="Times New Roman" w:hAnsi="Times New Roman" w:cs="Times New Roman"/>
          <w:sz w:val="28"/>
          <w:szCs w:val="28"/>
        </w:rPr>
        <w:instrText xml:space="preserve"> ADDIN EN.CITE </w:instrText>
      </w:r>
      <w:r w:rsidR="00ED7DAD">
        <w:rPr>
          <w:rFonts w:ascii="Times New Roman" w:hAnsi="Times New Roman" w:cs="Times New Roman"/>
          <w:sz w:val="28"/>
          <w:szCs w:val="28"/>
        </w:rPr>
        <w:fldChar w:fldCharType="begin">
          <w:fldData xml:space="preserve">PEVuZE5vdGU+PENpdGU+PEF1dGhvcj5EcnnFvGHFgm93c2tpPC9BdXRob3I+PFllYXI+MjAxODwv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</w:fldData>
        </w:fldChar>
      </w:r>
      <w:r w:rsidR="00ED7DAD">
        <w:rPr>
          <w:rFonts w:ascii="Times New Roman" w:hAnsi="Times New Roman" w:cs="Times New Roman"/>
          <w:sz w:val="28"/>
          <w:szCs w:val="28"/>
        </w:rPr>
        <w:instrText xml:space="preserve"> ADDIN EN.CITE.DATA </w:instrText>
      </w:r>
      <w:r w:rsidR="00ED7DAD">
        <w:rPr>
          <w:rFonts w:ascii="Times New Roman" w:hAnsi="Times New Roman" w:cs="Times New Roman"/>
          <w:sz w:val="28"/>
          <w:szCs w:val="28"/>
        </w:rPr>
      </w:r>
      <w:r w:rsidR="00ED7DAD">
        <w:rPr>
          <w:rFonts w:ascii="Times New Roman" w:hAnsi="Times New Roman" w:cs="Times New Roman"/>
          <w:sz w:val="28"/>
          <w:szCs w:val="28"/>
        </w:rPr>
        <w:fldChar w:fldCharType="end"/>
      </w:r>
      <w:r>
        <w:rPr>
          <w:rFonts w:ascii="Times New Roman" w:hAnsi="Times New Roman" w:cs="Times New Roman"/>
          <w:sz w:val="28"/>
          <w:szCs w:val="28"/>
        </w:rPr>
      </w:r>
      <w:r>
        <w:rPr>
          <w:rFonts w:ascii="Times New Roman" w:hAnsi="Times New Roman" w:cs="Times New Roman"/>
          <w:sz w:val="28"/>
          <w:szCs w:val="28"/>
        </w:rPr>
        <w:fldChar w:fldCharType="separate"/>
      </w:r>
      <w:r w:rsidR="00ED7DAD">
        <w:rPr>
          <w:rFonts w:ascii="Times New Roman" w:hAnsi="Times New Roman" w:cs="Times New Roman"/>
          <w:noProof/>
          <w:sz w:val="28"/>
          <w:szCs w:val="28"/>
        </w:rPr>
        <w:t>[24, 52]</w:t>
      </w:r>
      <w:r>
        <w:rPr>
          <w:rFonts w:ascii="Times New Roman" w:hAnsi="Times New Roman" w:cs="Times New Roman"/>
          <w:sz w:val="28"/>
          <w:szCs w:val="28"/>
        </w:rPr>
        <w:fldChar w:fldCharType="end"/>
      </w:r>
      <w:r>
        <w:rPr>
          <w:rFonts w:ascii="Times New Roman" w:hAnsi="Times New Roman" w:cs="Times New Roman"/>
          <w:sz w:val="28"/>
          <w:szCs w:val="28"/>
        </w:rPr>
        <w:t xml:space="preserve"> Шифт (смешение) очагов ДЭПД доказывает функциональную природу паттерна, так как при органических поражениях головного мозга очаг топически фиксирован. </w:t>
      </w:r>
    </w:p>
    <w:p w14:paraId="255357DA" w14:textId="3902AC57" w:rsidR="00441B50" w:rsidRPr="003C29DF" w:rsidRDefault="00441B50" w:rsidP="00441B50">
      <w:pPr>
        <w:spacing w:after="0" w:line="240" w:lineRule="auto"/>
        <w:ind w:firstLine="567"/>
        <w:jc w:val="both"/>
        <w:rPr>
          <w:rFonts w:ascii="Times New Roman" w:hAnsi="Times New Roman" w:cs="Times New Roman"/>
          <w:sz w:val="28"/>
          <w:szCs w:val="28"/>
        </w:rPr>
      </w:pPr>
      <w:r w:rsidRPr="00530DAF">
        <w:rPr>
          <w:rFonts w:ascii="Times New Roman" w:hAnsi="Times New Roman" w:cs="Times New Roman"/>
          <w:sz w:val="28"/>
          <w:szCs w:val="28"/>
        </w:rPr>
        <w:t>Важн</w:t>
      </w:r>
      <w:r>
        <w:rPr>
          <w:rFonts w:ascii="Times New Roman" w:hAnsi="Times New Roman" w:cs="Times New Roman"/>
          <w:sz w:val="28"/>
          <w:szCs w:val="28"/>
        </w:rPr>
        <w:t>ыми</w:t>
      </w:r>
      <w:r w:rsidRPr="00530DAF">
        <w:rPr>
          <w:rFonts w:ascii="Times New Roman" w:hAnsi="Times New Roman" w:cs="Times New Roman"/>
          <w:sz w:val="28"/>
          <w:szCs w:val="28"/>
        </w:rPr>
        <w:t xml:space="preserve"> особенностя</w:t>
      </w:r>
      <w:r>
        <w:rPr>
          <w:rFonts w:ascii="Times New Roman" w:hAnsi="Times New Roman" w:cs="Times New Roman"/>
          <w:sz w:val="28"/>
          <w:szCs w:val="28"/>
        </w:rPr>
        <w:t>ми</w:t>
      </w:r>
      <w:r w:rsidRPr="00530DAF">
        <w:rPr>
          <w:rFonts w:ascii="Times New Roman" w:hAnsi="Times New Roman" w:cs="Times New Roman"/>
          <w:sz w:val="28"/>
          <w:szCs w:val="28"/>
        </w:rPr>
        <w:t xml:space="preserve"> паттерна является</w:t>
      </w:r>
      <w:r w:rsidR="00CD00F5">
        <w:rPr>
          <w:rFonts w:ascii="Times New Roman" w:hAnsi="Times New Roman" w:cs="Times New Roman"/>
          <w:sz w:val="28"/>
          <w:szCs w:val="28"/>
        </w:rPr>
        <w:t>:</w:t>
      </w:r>
      <w:r w:rsidRPr="00530DAF">
        <w:rPr>
          <w:rFonts w:ascii="Times New Roman" w:hAnsi="Times New Roman" w:cs="Times New Roman"/>
          <w:sz w:val="28"/>
          <w:szCs w:val="28"/>
        </w:rPr>
        <w:t xml:space="preserve"> отсутствие четкой корреляции с временем дебюта и купирования эпилепсии</w:t>
      </w:r>
      <w:r w:rsidRPr="00530DAF">
        <w:rPr>
          <w:rFonts w:ascii="Times New Roman" w:hAnsi="Times New Roman" w:cs="Times New Roman"/>
          <w:sz w:val="28"/>
          <w:szCs w:val="28"/>
        </w:rPr>
        <w:fldChar w:fldCharType="begin">
          <w:fldData xml:space="preserve">PEVuZE5vdGU+PENpdGU+PEF1dGhvcj5IYW48L0F1dGhvcj48WWVhcj4yMDIwPC9ZZWFyPjxSZWNO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</w:fldData>
        </w:fldChar>
      </w:r>
      <w:r w:rsidR="00ED7DAD">
        <w:rPr>
          <w:rFonts w:ascii="Times New Roman" w:hAnsi="Times New Roman" w:cs="Times New Roman"/>
          <w:sz w:val="28"/>
          <w:szCs w:val="28"/>
        </w:rPr>
        <w:instrText xml:space="preserve"> ADDIN EN.CITE </w:instrText>
      </w:r>
      <w:r w:rsidR="00ED7DAD">
        <w:rPr>
          <w:rFonts w:ascii="Times New Roman" w:hAnsi="Times New Roman" w:cs="Times New Roman"/>
          <w:sz w:val="28"/>
          <w:szCs w:val="28"/>
        </w:rPr>
        <w:fldChar w:fldCharType="begin">
          <w:fldData xml:space="preserve">PEVuZE5vdGU+PENpdGU+PEF1dGhvcj5IYW48L0F1dGhvcj48WWVhcj4yMDIwPC9ZZWFyPjxSZWNO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</w:fldData>
        </w:fldChar>
      </w:r>
      <w:r w:rsidR="00ED7DAD">
        <w:rPr>
          <w:rFonts w:ascii="Times New Roman" w:hAnsi="Times New Roman" w:cs="Times New Roman"/>
          <w:sz w:val="28"/>
          <w:szCs w:val="28"/>
        </w:rPr>
        <w:instrText xml:space="preserve"> ADDIN EN.CITE.DATA </w:instrText>
      </w:r>
      <w:r w:rsidR="00ED7DAD">
        <w:rPr>
          <w:rFonts w:ascii="Times New Roman" w:hAnsi="Times New Roman" w:cs="Times New Roman"/>
          <w:sz w:val="28"/>
          <w:szCs w:val="28"/>
        </w:rPr>
      </w:r>
      <w:r w:rsidR="00ED7DAD">
        <w:rPr>
          <w:rFonts w:ascii="Times New Roman" w:hAnsi="Times New Roman" w:cs="Times New Roman"/>
          <w:sz w:val="28"/>
          <w:szCs w:val="28"/>
        </w:rPr>
        <w:fldChar w:fldCharType="end"/>
      </w:r>
      <w:r w:rsidRPr="00530DAF">
        <w:rPr>
          <w:rFonts w:ascii="Times New Roman" w:hAnsi="Times New Roman" w:cs="Times New Roman"/>
          <w:sz w:val="28"/>
          <w:szCs w:val="28"/>
        </w:rPr>
      </w:r>
      <w:r w:rsidRPr="00530DAF">
        <w:rPr>
          <w:rFonts w:ascii="Times New Roman" w:hAnsi="Times New Roman" w:cs="Times New Roman"/>
          <w:sz w:val="28"/>
          <w:szCs w:val="28"/>
        </w:rPr>
        <w:fldChar w:fldCharType="separate"/>
      </w:r>
      <w:r w:rsidR="00ED7DAD">
        <w:rPr>
          <w:rFonts w:ascii="Times New Roman" w:hAnsi="Times New Roman" w:cs="Times New Roman"/>
          <w:noProof/>
          <w:sz w:val="28"/>
          <w:szCs w:val="28"/>
        </w:rPr>
        <w:t>[53]</w:t>
      </w:r>
      <w:r w:rsidRPr="00530DAF">
        <w:rPr>
          <w:rFonts w:ascii="Times New Roman" w:hAnsi="Times New Roman" w:cs="Times New Roman"/>
          <w:sz w:val="28"/>
          <w:szCs w:val="28"/>
        </w:rPr>
        <w:fldChar w:fldCharType="end"/>
      </w:r>
      <w:r w:rsidR="00CD00F5">
        <w:rPr>
          <w:rFonts w:ascii="Times New Roman" w:hAnsi="Times New Roman" w:cs="Times New Roman"/>
          <w:sz w:val="28"/>
          <w:szCs w:val="28"/>
        </w:rPr>
        <w:t>, а также</w:t>
      </w:r>
      <w:r>
        <w:rPr>
          <w:rFonts w:ascii="Times New Roman" w:hAnsi="Times New Roman" w:cs="Times New Roman"/>
          <w:sz w:val="28"/>
          <w:szCs w:val="28"/>
        </w:rPr>
        <w:t xml:space="preserve"> активация в фазу медленного сна (</w:t>
      </w:r>
      <w:r>
        <w:rPr>
          <w:rFonts w:ascii="Times New Roman" w:hAnsi="Times New Roman" w:cs="Times New Roman"/>
          <w:sz w:val="28"/>
          <w:szCs w:val="28"/>
          <w:lang w:val="en-US"/>
        </w:rPr>
        <w:t>N</w:t>
      </w:r>
      <w:r w:rsidRPr="00530DAF">
        <w:rPr>
          <w:rFonts w:ascii="Times New Roman" w:hAnsi="Times New Roman" w:cs="Times New Roman"/>
          <w:sz w:val="28"/>
          <w:szCs w:val="28"/>
        </w:rPr>
        <w:t>REM-sleep</w:t>
      </w:r>
      <w:r>
        <w:rPr>
          <w:rFonts w:ascii="Times New Roman" w:hAnsi="Times New Roman" w:cs="Times New Roman"/>
          <w:sz w:val="28"/>
          <w:szCs w:val="28"/>
        </w:rPr>
        <w:t xml:space="preserve">) в виде увеличения индекса представленности региональной эпилептиформной активности с тенденцией к </w:t>
      </w:r>
      <w:r w:rsidRPr="00D37A82">
        <w:rPr>
          <w:rFonts w:ascii="Times New Roman" w:hAnsi="Times New Roman" w:cs="Times New Roman"/>
          <w:sz w:val="28"/>
          <w:szCs w:val="28"/>
        </w:rPr>
        <w:t>их билатерально-синхронно</w:t>
      </w:r>
      <w:r>
        <w:rPr>
          <w:rFonts w:ascii="Times New Roman" w:hAnsi="Times New Roman" w:cs="Times New Roman"/>
          <w:sz w:val="28"/>
          <w:szCs w:val="28"/>
        </w:rPr>
        <w:t>му</w:t>
      </w:r>
      <w:r w:rsidRPr="00D37A82">
        <w:rPr>
          <w:rFonts w:ascii="Times New Roman" w:hAnsi="Times New Roman" w:cs="Times New Roman"/>
          <w:sz w:val="28"/>
          <w:szCs w:val="28"/>
        </w:rPr>
        <w:t xml:space="preserve"> распространени</w:t>
      </w:r>
      <w:r>
        <w:rPr>
          <w:rFonts w:ascii="Times New Roman" w:hAnsi="Times New Roman" w:cs="Times New Roman"/>
          <w:sz w:val="28"/>
          <w:szCs w:val="28"/>
        </w:rPr>
        <w:t xml:space="preserve">ю. Этим объясняется </w:t>
      </w:r>
      <w:r w:rsidRPr="00D37A82">
        <w:rPr>
          <w:rFonts w:ascii="Times New Roman" w:hAnsi="Times New Roman" w:cs="Times New Roman"/>
          <w:sz w:val="28"/>
          <w:szCs w:val="28"/>
        </w:rPr>
        <w:t>возникновение приступов</w:t>
      </w:r>
      <w:r>
        <w:rPr>
          <w:rFonts w:ascii="Times New Roman" w:hAnsi="Times New Roman" w:cs="Times New Roman"/>
          <w:sz w:val="28"/>
          <w:szCs w:val="28"/>
        </w:rPr>
        <w:t xml:space="preserve"> преимущественно при засыпании, в первые часы сна, а также при пробуждении. При этом у</w:t>
      </w:r>
      <w:r w:rsidRPr="003C29DF">
        <w:rPr>
          <w:rFonts w:ascii="Times New Roman" w:hAnsi="Times New Roman" w:cs="Times New Roman"/>
          <w:sz w:val="28"/>
          <w:szCs w:val="28"/>
        </w:rPr>
        <w:t xml:space="preserve"> </w:t>
      </w:r>
      <w:r w:rsidR="009300EB" w:rsidRPr="003C29DF">
        <w:rPr>
          <w:rFonts w:ascii="Times New Roman" w:hAnsi="Times New Roman" w:cs="Times New Roman"/>
          <w:sz w:val="28"/>
          <w:szCs w:val="28"/>
        </w:rPr>
        <w:t>20–35</w:t>
      </w:r>
      <w:r w:rsidRPr="003C29DF">
        <w:rPr>
          <w:rFonts w:ascii="Times New Roman" w:hAnsi="Times New Roman" w:cs="Times New Roman"/>
          <w:sz w:val="28"/>
          <w:szCs w:val="28"/>
        </w:rPr>
        <w:t xml:space="preserve">% </w:t>
      </w:r>
      <w:r>
        <w:rPr>
          <w:rFonts w:ascii="Times New Roman" w:hAnsi="Times New Roman" w:cs="Times New Roman"/>
          <w:sz w:val="28"/>
          <w:szCs w:val="28"/>
        </w:rPr>
        <w:t xml:space="preserve">детей </w:t>
      </w:r>
      <w:r w:rsidRPr="003C29DF">
        <w:rPr>
          <w:rFonts w:ascii="Times New Roman" w:hAnsi="Times New Roman" w:cs="Times New Roman"/>
          <w:sz w:val="28"/>
          <w:szCs w:val="28"/>
        </w:rPr>
        <w:t xml:space="preserve">ДЭПД регистрируются только во </w:t>
      </w:r>
      <w:r>
        <w:rPr>
          <w:rFonts w:ascii="Times New Roman" w:hAnsi="Times New Roman" w:cs="Times New Roman"/>
          <w:sz w:val="28"/>
          <w:szCs w:val="28"/>
        </w:rPr>
        <w:t>сне, учитывая данную особенность паттерна, в диагностический процесс детских эпилепсий необходимо обязательное включение</w:t>
      </w:r>
      <w:r w:rsidRPr="009C00B8">
        <w:t xml:space="preserve"> </w:t>
      </w:r>
      <w:r w:rsidRPr="009C00B8">
        <w:rPr>
          <w:rFonts w:ascii="Times New Roman" w:hAnsi="Times New Roman" w:cs="Times New Roman"/>
          <w:sz w:val="28"/>
          <w:szCs w:val="28"/>
        </w:rPr>
        <w:t>ночного видео-ЭЭГ мониторинга</w:t>
      </w:r>
      <w:r>
        <w:rPr>
          <w:rFonts w:ascii="Times New Roman" w:hAnsi="Times New Roman" w:cs="Times New Roman"/>
          <w:sz w:val="28"/>
          <w:szCs w:val="28"/>
        </w:rPr>
        <w:t xml:space="preserve">. </w:t>
      </w:r>
    </w:p>
    <w:p w14:paraId="095E12DA" w14:textId="6DE925E6" w:rsidR="00441B50" w:rsidRPr="003C29DF" w:rsidRDefault="00441B50" w:rsidP="00441B50">
      <w:pPr>
        <w:spacing w:before="240" w:after="0" w:line="240" w:lineRule="auto"/>
        <w:ind w:firstLine="567"/>
        <w:jc w:val="both"/>
        <w:rPr>
          <w:rFonts w:ascii="Times New Roman" w:hAnsi="Times New Roman" w:cs="Times New Roman"/>
          <w:i/>
          <w:iCs/>
          <w:sz w:val="28"/>
          <w:szCs w:val="28"/>
        </w:rPr>
      </w:pPr>
      <w:r w:rsidRPr="009300EB">
        <w:rPr>
          <w:rFonts w:ascii="Times New Roman" w:hAnsi="Times New Roman" w:cs="Times New Roman"/>
          <w:sz w:val="28"/>
          <w:szCs w:val="28"/>
        </w:rPr>
        <w:t xml:space="preserve">Рисунок </w:t>
      </w:r>
      <w:r w:rsidR="009300EB" w:rsidRPr="009300EB">
        <w:rPr>
          <w:rFonts w:ascii="Times New Roman" w:hAnsi="Times New Roman" w:cs="Times New Roman"/>
          <w:sz w:val="28"/>
          <w:szCs w:val="28"/>
        </w:rPr>
        <w:t>5</w:t>
      </w:r>
      <w:r w:rsidRPr="003C29DF">
        <w:rPr>
          <w:rFonts w:ascii="Times New Roman" w:hAnsi="Times New Roman" w:cs="Times New Roman"/>
          <w:i/>
          <w:iCs/>
          <w:sz w:val="28"/>
          <w:szCs w:val="28"/>
        </w:rPr>
        <w:t>. Доброкачественные эпилептиформные паттерны детства</w:t>
      </w:r>
    </w:p>
    <w:p w14:paraId="7905E1B3" w14:textId="0D324335" w:rsidR="00441B50" w:rsidRDefault="00BE278F" w:rsidP="00BE278F">
      <w:pPr>
        <w:spacing w:before="240" w:after="0" w:line="240" w:lineRule="auto"/>
        <w:ind w:firstLine="993"/>
        <w:jc w:val="both"/>
        <w:rPr>
          <w:rFonts w:ascii="Times New Roman" w:hAnsi="Times New Roman" w:cs="Times New Roman"/>
          <w:sz w:val="28"/>
          <w:szCs w:val="28"/>
          <w:highlight w:val="yellow"/>
        </w:rPr>
      </w:pPr>
      <w:r>
        <w:rPr>
          <w:noProof/>
          <w:lang w:eastAsia="ru-RU"/>
        </w:rPr>
        <w:drawing>
          <wp:inline distT="0" distB="0" distL="0" distR="0" wp14:anchorId="5ECD6306" wp14:editId="3F1EC97C">
            <wp:extent cx="4984750" cy="2552369"/>
            <wp:effectExtent l="0" t="0" r="0" b="0"/>
            <wp:docPr id="22" name="Рисунок 2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descr="Изображение выглядит как текст&#10;&#10;Автоматически созданное описание"/>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07937" cy="2564241"/>
                    </a:xfrm>
                    <a:prstGeom prst="rect">
                      <a:avLst/>
                    </a:prstGeom>
                    <a:noFill/>
                    <a:ln>
                      <a:noFill/>
                    </a:ln>
                  </pic:spPr>
                </pic:pic>
              </a:graphicData>
            </a:graphic>
          </wp:inline>
        </w:drawing>
      </w:r>
    </w:p>
    <w:p w14:paraId="71B08C2E" w14:textId="2C1C8B1A" w:rsidR="00441B50" w:rsidRDefault="00441B50" w:rsidP="00BE278F">
      <w:pPr>
        <w:spacing w:before="240" w:after="0" w:line="240" w:lineRule="auto"/>
        <w:ind w:firstLine="567"/>
        <w:jc w:val="both"/>
        <w:rPr>
          <w:rFonts w:ascii="Times New Roman" w:hAnsi="Times New Roman" w:cs="Times New Roman"/>
          <w:sz w:val="28"/>
          <w:szCs w:val="28"/>
        </w:rPr>
      </w:pPr>
      <w:r w:rsidRPr="000B49D5">
        <w:rPr>
          <w:rFonts w:ascii="Times New Roman" w:hAnsi="Times New Roman" w:cs="Times New Roman"/>
          <w:sz w:val="28"/>
          <w:szCs w:val="28"/>
        </w:rPr>
        <w:t>По мере накопления клинического материала</w:t>
      </w:r>
      <w:r w:rsidRPr="00DE41C8">
        <w:rPr>
          <w:rFonts w:ascii="Times New Roman" w:hAnsi="Times New Roman" w:cs="Times New Roman"/>
          <w:sz w:val="28"/>
          <w:szCs w:val="28"/>
        </w:rPr>
        <w:t xml:space="preserve"> было установлено, </w:t>
      </w:r>
      <w:r w:rsidR="00DE2A4E">
        <w:rPr>
          <w:rFonts w:ascii="Times New Roman" w:hAnsi="Times New Roman" w:cs="Times New Roman"/>
          <w:sz w:val="28"/>
          <w:szCs w:val="28"/>
        </w:rPr>
        <w:t>что э</w:t>
      </w:r>
      <w:r w:rsidR="00DE2A4E" w:rsidRPr="000461AF">
        <w:rPr>
          <w:rFonts w:ascii="Times New Roman" w:hAnsi="Times New Roman" w:cs="Times New Roman"/>
          <w:sz w:val="28"/>
          <w:szCs w:val="28"/>
        </w:rPr>
        <w:t xml:space="preserve">ти </w:t>
      </w:r>
      <w:r w:rsidR="00235F7B">
        <w:rPr>
          <w:rFonts w:ascii="Times New Roman" w:hAnsi="Times New Roman" w:cs="Times New Roman"/>
          <w:sz w:val="28"/>
          <w:szCs w:val="28"/>
        </w:rPr>
        <w:t>ДЭПД</w:t>
      </w:r>
      <w:r w:rsidR="00DE2A4E" w:rsidRPr="000461AF">
        <w:rPr>
          <w:rFonts w:ascii="Times New Roman" w:hAnsi="Times New Roman" w:cs="Times New Roman"/>
          <w:sz w:val="28"/>
          <w:szCs w:val="28"/>
        </w:rPr>
        <w:t xml:space="preserve"> встречаются </w:t>
      </w:r>
      <w:r w:rsidR="00235F7B" w:rsidRPr="00235F7B">
        <w:rPr>
          <w:rFonts w:ascii="Times New Roman" w:hAnsi="Times New Roman" w:cs="Times New Roman"/>
          <w:sz w:val="28"/>
          <w:szCs w:val="28"/>
        </w:rPr>
        <w:t xml:space="preserve">среди </w:t>
      </w:r>
      <w:r w:rsidR="00235F7B">
        <w:rPr>
          <w:rFonts w:ascii="Times New Roman" w:hAnsi="Times New Roman" w:cs="Times New Roman"/>
          <w:sz w:val="28"/>
          <w:szCs w:val="28"/>
        </w:rPr>
        <w:t>⁓</w:t>
      </w:r>
      <w:r w:rsidR="00235F7B" w:rsidRPr="00235F7B">
        <w:rPr>
          <w:rFonts w:ascii="Times New Roman" w:hAnsi="Times New Roman" w:cs="Times New Roman"/>
          <w:sz w:val="28"/>
          <w:szCs w:val="28"/>
        </w:rPr>
        <w:t>4% детского населения до 15 лет</w:t>
      </w:r>
      <w:r w:rsidR="00235F7B">
        <w:rPr>
          <w:rFonts w:ascii="Times New Roman" w:hAnsi="Times New Roman" w:cs="Times New Roman"/>
          <w:sz w:val="28"/>
          <w:szCs w:val="28"/>
        </w:rPr>
        <w:t>,</w:t>
      </w:r>
      <w:r w:rsidR="00235F7B" w:rsidRPr="00235F7B">
        <w:rPr>
          <w:rFonts w:ascii="Times New Roman" w:hAnsi="Times New Roman" w:cs="Times New Roman"/>
          <w:sz w:val="28"/>
          <w:szCs w:val="28"/>
        </w:rPr>
        <w:t xml:space="preserve"> как при наличии неврологической симптоматики, так и у здоровых детей</w:t>
      </w:r>
      <w:r w:rsidR="00235F7B">
        <w:rPr>
          <w:rFonts w:ascii="Times New Roman" w:hAnsi="Times New Roman" w:cs="Times New Roman"/>
          <w:sz w:val="28"/>
          <w:szCs w:val="28"/>
        </w:rPr>
        <w:t>. У</w:t>
      </w:r>
      <w:r w:rsidR="00DE2A4E" w:rsidRPr="000461AF">
        <w:rPr>
          <w:rFonts w:ascii="Times New Roman" w:hAnsi="Times New Roman" w:cs="Times New Roman"/>
          <w:sz w:val="28"/>
          <w:szCs w:val="28"/>
        </w:rPr>
        <w:t xml:space="preserve"> </w:t>
      </w:r>
      <w:r w:rsidR="00235F7B" w:rsidRPr="00235F7B">
        <w:rPr>
          <w:rFonts w:ascii="Times New Roman" w:hAnsi="Times New Roman" w:cs="Times New Roman"/>
          <w:sz w:val="28"/>
          <w:szCs w:val="28"/>
        </w:rPr>
        <w:t xml:space="preserve">здоровых детей </w:t>
      </w:r>
      <w:r w:rsidR="00235F7B">
        <w:rPr>
          <w:rFonts w:ascii="Times New Roman" w:hAnsi="Times New Roman" w:cs="Times New Roman"/>
          <w:sz w:val="28"/>
          <w:szCs w:val="28"/>
        </w:rPr>
        <w:t xml:space="preserve">и подростков паттерн встречается в </w:t>
      </w:r>
      <w:r w:rsidR="00DE2A4E" w:rsidRPr="000461AF">
        <w:rPr>
          <w:rFonts w:ascii="Times New Roman" w:hAnsi="Times New Roman" w:cs="Times New Roman"/>
          <w:sz w:val="28"/>
          <w:szCs w:val="28"/>
        </w:rPr>
        <w:t>2-3%</w:t>
      </w:r>
      <w:r w:rsidR="00235F7B">
        <w:rPr>
          <w:rFonts w:ascii="Times New Roman" w:hAnsi="Times New Roman" w:cs="Times New Roman"/>
          <w:sz w:val="28"/>
          <w:szCs w:val="28"/>
        </w:rPr>
        <w:t xml:space="preserve"> </w:t>
      </w:r>
      <w:r w:rsidR="00DE2A4E">
        <w:rPr>
          <w:rFonts w:ascii="Times New Roman" w:hAnsi="Times New Roman" w:cs="Times New Roman"/>
          <w:sz w:val="28"/>
          <w:szCs w:val="28"/>
        </w:rPr>
        <w:t>и ассоциируются с эпилепсией только в 10% случаев.</w:t>
      </w:r>
      <w:r w:rsidRPr="00DE41C8">
        <w:rPr>
          <w:rFonts w:ascii="Times New Roman" w:hAnsi="Times New Roman" w:cs="Times New Roman"/>
          <w:sz w:val="28"/>
          <w:szCs w:val="28"/>
        </w:rPr>
        <w:fldChar w:fldCharType="begin">
          <w:fldData xml:space="preserve">PEVuZE5vdGU+PENpdGU+PEF1dGhvcj5FZWctT2xvZnNzb248L0F1dGhvcj48WWVhcj4xOTcxPC9Z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</w:fldData>
        </w:fldChar>
      </w:r>
      <w:r w:rsidR="00ED7DAD">
        <w:rPr>
          <w:rFonts w:ascii="Times New Roman" w:hAnsi="Times New Roman" w:cs="Times New Roman"/>
          <w:sz w:val="28"/>
          <w:szCs w:val="28"/>
        </w:rPr>
        <w:instrText xml:space="preserve"> ADDIN EN.CITE </w:instrText>
      </w:r>
      <w:r w:rsidR="00ED7DAD">
        <w:rPr>
          <w:rFonts w:ascii="Times New Roman" w:hAnsi="Times New Roman" w:cs="Times New Roman"/>
          <w:sz w:val="28"/>
          <w:szCs w:val="28"/>
        </w:rPr>
        <w:fldChar w:fldCharType="begin">
          <w:fldData xml:space="preserve">PEVuZE5vdGU+PENpdGU+PEF1dGhvcj5FZWctT2xvZnNzb248L0F1dGhvcj48WWVhcj4xOTcxPC9Z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</w:fldData>
        </w:fldChar>
      </w:r>
      <w:r w:rsidR="00ED7DAD">
        <w:rPr>
          <w:rFonts w:ascii="Times New Roman" w:hAnsi="Times New Roman" w:cs="Times New Roman"/>
          <w:sz w:val="28"/>
          <w:szCs w:val="28"/>
        </w:rPr>
        <w:instrText xml:space="preserve"> ADDIN EN.CITE.DATA </w:instrText>
      </w:r>
      <w:r w:rsidR="00ED7DAD">
        <w:rPr>
          <w:rFonts w:ascii="Times New Roman" w:hAnsi="Times New Roman" w:cs="Times New Roman"/>
          <w:sz w:val="28"/>
          <w:szCs w:val="28"/>
        </w:rPr>
      </w:r>
      <w:r w:rsidR="00ED7DAD">
        <w:rPr>
          <w:rFonts w:ascii="Times New Roman" w:hAnsi="Times New Roman" w:cs="Times New Roman"/>
          <w:sz w:val="28"/>
          <w:szCs w:val="28"/>
        </w:rPr>
        <w:fldChar w:fldCharType="end"/>
      </w:r>
      <w:r w:rsidRPr="00DE41C8">
        <w:rPr>
          <w:rFonts w:ascii="Times New Roman" w:hAnsi="Times New Roman" w:cs="Times New Roman"/>
          <w:sz w:val="28"/>
          <w:szCs w:val="28"/>
        </w:rPr>
      </w:r>
      <w:r w:rsidRPr="00DE41C8">
        <w:rPr>
          <w:rFonts w:ascii="Times New Roman" w:hAnsi="Times New Roman" w:cs="Times New Roman"/>
          <w:sz w:val="28"/>
          <w:szCs w:val="28"/>
        </w:rPr>
        <w:fldChar w:fldCharType="separate"/>
      </w:r>
      <w:r w:rsidR="00ED7DAD">
        <w:rPr>
          <w:rFonts w:ascii="Times New Roman" w:hAnsi="Times New Roman" w:cs="Times New Roman"/>
          <w:noProof/>
          <w:sz w:val="28"/>
          <w:szCs w:val="28"/>
        </w:rPr>
        <w:t>[52, 54]</w:t>
      </w:r>
      <w:r w:rsidRPr="00DE41C8">
        <w:rPr>
          <w:rFonts w:ascii="Times New Roman" w:hAnsi="Times New Roman" w:cs="Times New Roman"/>
          <w:sz w:val="28"/>
          <w:szCs w:val="28"/>
        </w:rPr>
        <w:fldChar w:fldCharType="end"/>
      </w:r>
      <w:r w:rsidRPr="00DE41C8">
        <w:rPr>
          <w:rFonts w:ascii="Times New Roman" w:hAnsi="Times New Roman" w:cs="Times New Roman"/>
          <w:sz w:val="28"/>
          <w:szCs w:val="28"/>
        </w:rPr>
        <w:t xml:space="preserve"> </w:t>
      </w:r>
      <w:r w:rsidR="00235F7B">
        <w:rPr>
          <w:rFonts w:ascii="Times New Roman" w:hAnsi="Times New Roman" w:cs="Times New Roman"/>
          <w:sz w:val="28"/>
          <w:szCs w:val="28"/>
        </w:rPr>
        <w:t xml:space="preserve">Значительно реже </w:t>
      </w:r>
      <w:r w:rsidRPr="00DE41C8">
        <w:rPr>
          <w:rFonts w:ascii="Times New Roman" w:hAnsi="Times New Roman" w:cs="Times New Roman"/>
          <w:sz w:val="28"/>
          <w:szCs w:val="28"/>
        </w:rPr>
        <w:t xml:space="preserve">ДЭПД </w:t>
      </w:r>
      <w:r w:rsidR="00235F7B">
        <w:rPr>
          <w:rFonts w:ascii="Times New Roman" w:hAnsi="Times New Roman" w:cs="Times New Roman"/>
          <w:sz w:val="28"/>
          <w:szCs w:val="28"/>
        </w:rPr>
        <w:t xml:space="preserve">встречается </w:t>
      </w:r>
      <w:r w:rsidRPr="00DE41C8">
        <w:rPr>
          <w:rFonts w:ascii="Times New Roman" w:hAnsi="Times New Roman" w:cs="Times New Roman"/>
          <w:sz w:val="28"/>
          <w:szCs w:val="28"/>
        </w:rPr>
        <w:t>при прогно</w:t>
      </w:r>
      <w:r w:rsidR="008D6E24">
        <w:rPr>
          <w:rFonts w:ascii="Times New Roman" w:hAnsi="Times New Roman" w:cs="Times New Roman"/>
          <w:sz w:val="28"/>
          <w:szCs w:val="28"/>
        </w:rPr>
        <w:t>с</w:t>
      </w:r>
      <w:r w:rsidRPr="00DE41C8">
        <w:rPr>
          <w:rFonts w:ascii="Times New Roman" w:hAnsi="Times New Roman" w:cs="Times New Roman"/>
          <w:sz w:val="28"/>
          <w:szCs w:val="28"/>
        </w:rPr>
        <w:t xml:space="preserve">тически неблагоприятных эпилептических энцефалопатиях, </w:t>
      </w:r>
      <w:r w:rsidR="00961C4E">
        <w:rPr>
          <w:rFonts w:ascii="Times New Roman" w:hAnsi="Times New Roman" w:cs="Times New Roman"/>
          <w:sz w:val="28"/>
          <w:szCs w:val="28"/>
        </w:rPr>
        <w:t>которые могут развиться при атипичном эволюционировании заболевания.</w:t>
      </w:r>
      <w:r w:rsidR="00961C4E">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&lt;EndNote&gt;&lt;Cite&gt;&lt;Author&gt;Fejerman&lt;/Author&gt;&lt;Year&gt;2009&lt;/Year&gt;&lt;RecNum&gt;7&lt;/RecNum&gt;&lt;DisplayText&gt;[55]&lt;/DisplayText&gt;&lt;record&gt;&lt;rec-number&gt;7&lt;/rec-number&gt;&lt;foreign-keys&gt;&lt;key app="EN" db-id="zvafdpwp1wx5rbedav7prrfpepara92aavde" timestamp="1611468895"&gt;7&lt;/key&gt;&lt;/foreign-keys&gt;&lt;ref-type name="Journal Article"&gt;17&lt;/ref-type&gt;&lt;contributors&gt;&lt;authors&gt;&lt;author&gt;Fejerman, N.&lt;/author&gt;&lt;/authors&gt;&lt;/contributors&gt;&lt;auth-address&gt;Department of Neurology, Hospital de Pediatria JP Garrahan, Buenos Aires, Argentina. natalio@fejerman.com&lt;/auth-address&gt;&lt;titles&gt;&lt;title&gt;Atypical rolandic epilepsy&lt;/title&gt;&lt;secondary-title&gt;Epilepsia&lt;/secondary-title&gt;&lt;/titles&gt;&lt;periodical&gt;&lt;full-title&gt;Epilepsia&lt;/full-title&gt;&lt;/periodical&gt;&lt;pages&gt;9-12&lt;/pages&gt;&lt;volume&gt;50 Suppl 7&lt;/volume&gt;&lt;edition&gt;2009/08/18&lt;/edition&gt;&lt;keywords&gt;&lt;keyword&gt;Age of Onset&lt;/keyword&gt;&lt;keyword&gt;Cognition Disorders/diagnosis/*epidemiology&lt;/keyword&gt;&lt;keyword&gt;Comorbidity&lt;/keyword&gt;&lt;keyword&gt;Electroencephalography&lt;/keyword&gt;&lt;keyword&gt;Epilepsies, Partial/diagnosis/*epidemiology&lt;/keyword&gt;&lt;keyword&gt;Epilepsy, Rolandic/diagnosis/*epidemiology&lt;/keyword&gt;&lt;keyword&gt;Follow-Up Studies&lt;/keyword&gt;&lt;keyword&gt;Humans&lt;/keyword&gt;&lt;keyword&gt;Landau-Kleffner Syndrome/diagnosis/*epidemiology&lt;/keyword&gt;&lt;keyword&gt;Neuropsychological Tests&lt;/keyword&gt;&lt;keyword&gt;Sleep/*physiology&lt;/keyword&gt;&lt;/keywords&gt;&lt;dates&gt;&lt;year&gt;2009&lt;/year&gt;&lt;pub-dates&gt;&lt;date&gt;Aug&lt;/date&gt;&lt;/pub-dates&gt;&lt;/dates&gt;&lt;isbn&gt;0013-9580&lt;/isbn&gt;&lt;accession-num&gt;19682042&lt;/accession-num&gt;&lt;urls&gt;&lt;/urls&gt;&lt;electronic-resource-num&gt;10.1111/j.1528-1167.2009.02210.x&lt;/electronic-resource-num&gt;&lt;remote-database-provider&gt;NLM&lt;/remote-database-provider&gt;&lt;language&gt;eng&lt;/language&gt;&lt;/record&gt;&lt;/Cite&gt;&lt;/EndNote&gt;</w:instrText>
      </w:r>
      <w:r w:rsidR="00961C4E">
        <w:rPr>
          <w:rFonts w:ascii="Times New Roman" w:hAnsi="Times New Roman" w:cs="Times New Roman"/>
          <w:sz w:val="28"/>
          <w:szCs w:val="28"/>
        </w:rPr>
        <w:fldChar w:fldCharType="separate"/>
      </w:r>
      <w:r w:rsidR="00ED7DAD">
        <w:rPr>
          <w:rFonts w:ascii="Times New Roman" w:hAnsi="Times New Roman" w:cs="Times New Roman"/>
          <w:noProof/>
          <w:sz w:val="28"/>
          <w:szCs w:val="28"/>
        </w:rPr>
        <w:t>[55]</w:t>
      </w:r>
      <w:r w:rsidR="00961C4E">
        <w:rPr>
          <w:rFonts w:ascii="Times New Roman" w:hAnsi="Times New Roman" w:cs="Times New Roman"/>
          <w:sz w:val="28"/>
          <w:szCs w:val="28"/>
        </w:rPr>
        <w:fldChar w:fldCharType="end"/>
      </w:r>
    </w:p>
    <w:p w14:paraId="7A945CED" w14:textId="5F42AE61" w:rsidR="004F54F0" w:rsidRDefault="004F54F0" w:rsidP="004F54F0">
      <w:pPr>
        <w:spacing w:after="0" w:line="240" w:lineRule="auto"/>
        <w:ind w:firstLine="567"/>
        <w:jc w:val="both"/>
        <w:rPr>
          <w:rFonts w:ascii="Times New Roman" w:eastAsia="Times New Roman" w:hAnsi="Times New Roman" w:cs="Times New Roman"/>
          <w:color w:val="000000"/>
          <w:sz w:val="28"/>
          <w:szCs w:val="28"/>
          <w:lang w:eastAsia="ru-RU"/>
        </w:rPr>
      </w:pPr>
      <w:r w:rsidRPr="007C365C">
        <w:rPr>
          <w:rFonts w:ascii="Times New Roman" w:eastAsia="Times New Roman" w:hAnsi="Times New Roman" w:cs="Times New Roman"/>
          <w:color w:val="000000"/>
          <w:sz w:val="28"/>
          <w:szCs w:val="28"/>
          <w:lang w:eastAsia="ru-RU"/>
        </w:rPr>
        <w:t xml:space="preserve">В </w:t>
      </w:r>
      <w:r>
        <w:rPr>
          <w:rFonts w:ascii="Times New Roman" w:eastAsia="Times New Roman" w:hAnsi="Times New Roman" w:cs="Times New Roman"/>
          <w:color w:val="000000"/>
          <w:sz w:val="28"/>
          <w:szCs w:val="28"/>
          <w:lang w:eastAsia="ru-RU"/>
        </w:rPr>
        <w:t xml:space="preserve">редких случаях при отсутствии приступов и </w:t>
      </w:r>
      <w:r w:rsidRPr="00BE32EE">
        <w:rPr>
          <w:rFonts w:ascii="Times New Roman" w:eastAsia="Times New Roman" w:hAnsi="Times New Roman" w:cs="Times New Roman"/>
          <w:color w:val="000000"/>
          <w:sz w:val="28"/>
          <w:szCs w:val="28"/>
          <w:lang w:eastAsia="ru-RU"/>
        </w:rPr>
        <w:t>противосудорожной терапии</w:t>
      </w:r>
      <w:r>
        <w:rPr>
          <w:rFonts w:ascii="Times New Roman" w:eastAsia="Times New Roman" w:hAnsi="Times New Roman" w:cs="Times New Roman"/>
          <w:color w:val="000000"/>
          <w:sz w:val="28"/>
          <w:szCs w:val="28"/>
          <w:lang w:eastAsia="ru-RU"/>
        </w:rPr>
        <w:t xml:space="preserve">, </w:t>
      </w:r>
      <w:r w:rsidRPr="00751F58">
        <w:rPr>
          <w:rFonts w:ascii="Times New Roman" w:eastAsia="Times New Roman" w:hAnsi="Times New Roman" w:cs="Times New Roman"/>
          <w:color w:val="000000"/>
          <w:sz w:val="28"/>
          <w:szCs w:val="28"/>
          <w:lang w:eastAsia="ru-RU"/>
        </w:rPr>
        <w:t>продолженная активность ДЭПД</w:t>
      </w:r>
      <w:r w:rsidRPr="00BE32EE">
        <w:t xml:space="preserve"> </w:t>
      </w:r>
      <w:r w:rsidRPr="00BE32EE">
        <w:rPr>
          <w:rFonts w:ascii="Times New Roman" w:eastAsia="Times New Roman" w:hAnsi="Times New Roman" w:cs="Times New Roman"/>
          <w:color w:val="000000"/>
          <w:sz w:val="28"/>
          <w:szCs w:val="28"/>
          <w:lang w:eastAsia="ru-RU"/>
        </w:rPr>
        <w:t>с высоким индексом выраженности</w:t>
      </w:r>
      <w:r>
        <w:rPr>
          <w:rFonts w:ascii="Times New Roman" w:eastAsia="Times New Roman" w:hAnsi="Times New Roman" w:cs="Times New Roman"/>
          <w:color w:val="000000"/>
          <w:sz w:val="28"/>
          <w:szCs w:val="28"/>
          <w:lang w:eastAsia="ru-RU"/>
        </w:rPr>
        <w:t xml:space="preserve"> приводит к </w:t>
      </w:r>
      <w:r w:rsidRPr="00751F58">
        <w:rPr>
          <w:rFonts w:ascii="Times New Roman" w:eastAsia="Times New Roman" w:hAnsi="Times New Roman" w:cs="Times New Roman"/>
          <w:color w:val="000000"/>
          <w:sz w:val="28"/>
          <w:szCs w:val="28"/>
          <w:lang w:eastAsia="ru-RU"/>
        </w:rPr>
        <w:t>появлени</w:t>
      </w:r>
      <w:r>
        <w:rPr>
          <w:rFonts w:ascii="Times New Roman" w:eastAsia="Times New Roman" w:hAnsi="Times New Roman" w:cs="Times New Roman"/>
          <w:color w:val="000000"/>
          <w:sz w:val="28"/>
          <w:szCs w:val="28"/>
          <w:lang w:eastAsia="ru-RU"/>
        </w:rPr>
        <w:t>ю поведенческих,</w:t>
      </w:r>
      <w:r w:rsidRPr="00751F58">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ментальных, социально-</w:t>
      </w:r>
      <w:r w:rsidRPr="00751F58">
        <w:rPr>
          <w:rFonts w:ascii="Times New Roman" w:eastAsia="Times New Roman" w:hAnsi="Times New Roman" w:cs="Times New Roman"/>
          <w:color w:val="000000"/>
          <w:sz w:val="28"/>
          <w:szCs w:val="28"/>
          <w:lang w:eastAsia="ru-RU"/>
        </w:rPr>
        <w:lastRenderedPageBreak/>
        <w:t>коммуникативн</w:t>
      </w:r>
      <w:r>
        <w:rPr>
          <w:rFonts w:ascii="Times New Roman" w:eastAsia="Times New Roman" w:hAnsi="Times New Roman" w:cs="Times New Roman"/>
          <w:color w:val="000000"/>
          <w:sz w:val="28"/>
          <w:szCs w:val="28"/>
          <w:lang w:eastAsia="ru-RU"/>
        </w:rPr>
        <w:t xml:space="preserve">ых отклонений, обусловленных </w:t>
      </w:r>
      <w:r w:rsidRPr="00BE32EE">
        <w:rPr>
          <w:rFonts w:ascii="Times New Roman" w:eastAsia="Times New Roman" w:hAnsi="Times New Roman" w:cs="Times New Roman"/>
          <w:color w:val="000000"/>
          <w:sz w:val="28"/>
          <w:szCs w:val="28"/>
          <w:lang w:eastAsia="ru-RU"/>
        </w:rPr>
        <w:t>функциональны</w:t>
      </w:r>
      <w:r>
        <w:rPr>
          <w:rFonts w:ascii="Times New Roman" w:eastAsia="Times New Roman" w:hAnsi="Times New Roman" w:cs="Times New Roman"/>
          <w:color w:val="000000"/>
          <w:sz w:val="28"/>
          <w:szCs w:val="28"/>
          <w:lang w:eastAsia="ru-RU"/>
        </w:rPr>
        <w:t>м</w:t>
      </w:r>
      <w:r w:rsidRPr="00BE32EE">
        <w:rPr>
          <w:rFonts w:ascii="Times New Roman" w:eastAsia="Times New Roman" w:hAnsi="Times New Roman" w:cs="Times New Roman"/>
          <w:color w:val="000000"/>
          <w:sz w:val="28"/>
          <w:szCs w:val="28"/>
          <w:lang w:eastAsia="ru-RU"/>
        </w:rPr>
        <w:t xml:space="preserve"> разрыв</w:t>
      </w:r>
      <w:r>
        <w:rPr>
          <w:rFonts w:ascii="Times New Roman" w:eastAsia="Times New Roman" w:hAnsi="Times New Roman" w:cs="Times New Roman"/>
          <w:color w:val="000000"/>
          <w:sz w:val="28"/>
          <w:szCs w:val="28"/>
          <w:lang w:eastAsia="ru-RU"/>
        </w:rPr>
        <w:t>ом</w:t>
      </w:r>
      <w:r w:rsidRPr="00BE32EE">
        <w:rPr>
          <w:rFonts w:ascii="Times New Roman" w:eastAsia="Times New Roman" w:hAnsi="Times New Roman" w:cs="Times New Roman"/>
          <w:color w:val="000000"/>
          <w:sz w:val="28"/>
          <w:szCs w:val="28"/>
          <w:lang w:eastAsia="ru-RU"/>
        </w:rPr>
        <w:t xml:space="preserve"> нейрональных связей</w:t>
      </w:r>
      <w:r>
        <w:rPr>
          <w:rFonts w:ascii="Times New Roman" w:eastAsia="Times New Roman" w:hAnsi="Times New Roman" w:cs="Times New Roman"/>
          <w:color w:val="000000"/>
          <w:sz w:val="28"/>
          <w:szCs w:val="28"/>
          <w:lang w:eastAsia="ru-RU"/>
        </w:rPr>
        <w:t xml:space="preserve"> </w:t>
      </w:r>
      <w:r w:rsidRPr="00BE32EE">
        <w:rPr>
          <w:rFonts w:ascii="Times New Roman" w:eastAsia="Times New Roman" w:hAnsi="Times New Roman" w:cs="Times New Roman"/>
          <w:color w:val="000000"/>
          <w:sz w:val="28"/>
          <w:szCs w:val="28"/>
          <w:lang w:eastAsia="ru-RU"/>
        </w:rPr>
        <w:t>в период синаптогенеза</w:t>
      </w:r>
      <w:r>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fldChar w:fldCharType="begin"/>
      </w:r>
      <w:r w:rsidR="00ED7DAD">
        <w:rPr>
          <w:rFonts w:ascii="Times New Roman" w:eastAsia="Times New Roman" w:hAnsi="Times New Roman" w:cs="Times New Roman"/>
          <w:color w:val="000000"/>
          <w:sz w:val="28"/>
          <w:szCs w:val="28"/>
          <w:lang w:eastAsia="ru-RU"/>
        </w:rPr>
        <w:instrText xml:space="preserve"> ADDIN EN.CITE &lt;EndNote&gt;&lt;Cite&gt;&lt;Author&gt;Kozhokaru&lt;/Author&gt;&lt;Year&gt;2019&lt;/Year&gt;&lt;RecNum&gt;160&lt;/RecNum&gt;&lt;DisplayText&gt;[56]&lt;/DisplayText&gt;&lt;record&gt;&lt;rec-number&gt;160&lt;/rec-number&gt;&lt;foreign-keys&gt;&lt;key app="EN" db-id="zvafdpwp1wx5rbedav7prrfpepara92aavde" timestamp="1643357963"&gt;160&lt;/key&gt;&lt;/foreign-keys&gt;&lt;ref-type name="Journal Article"&gt;17&lt;/ref-type&gt;&lt;contributors&gt;&lt;authors&gt;&lt;author&gt;Kozhokaru, A. B.&lt;/author&gt;&lt;/authors&gt;&lt;/contributors&gt;&lt;auth-address&gt;Central State Medical Academy of Department of Presidential Affairs, Moscow, Russia, State Research Center - Burnasyan Federal Medical Biophysical Center of Federal Medical Biological Agency, Moscow, Russia.&lt;/auth-address&gt;&lt;titles&gt;&lt;title&gt;[Epileptiform activity index for the evaluation of treatment efficacy in patients with epileptic encephalopathy]&lt;/title&gt;&lt;secondary-title&gt;Zh Nevrol Psikhiatr Im S S Korsakova&lt;/secondary-title&gt;&lt;/titles&gt;&lt;periodical&gt;&lt;full-title&gt;Zh Nevrol Psikhiatr Im S S Korsakova&lt;/full-title&gt;&lt;/periodical&gt;&lt;pages&gt;121-126&lt;/pages&gt;&lt;volume&gt;119&lt;/volume&gt;&lt;number&gt;10&lt;/number&gt;&lt;edition&gt;2019/12/04&lt;/edition&gt;&lt;keywords&gt;&lt;keyword&gt;Electroencephalography&lt;/keyword&gt;&lt;keyword&gt;Humans&lt;/keyword&gt;&lt;keyword&gt;Sleep&lt;/keyword&gt;&lt;keyword&gt;*Sleep Wake Disorders&lt;/keyword&gt;&lt;keyword&gt;*Status Epilepticus/therapy&lt;/keyword&gt;&lt;keyword&gt;Treatment Outcome&lt;/keyword&gt;&lt;keyword&gt;continuous spike and waves during sleep&lt;/keyword&gt;&lt;keyword&gt;electrical status epilepticus during sleep&lt;/keyword&gt;&lt;keyword&gt;quantification of epileptiform activity&lt;/keyword&gt;&lt;keyword&gt;spike-wave index&lt;/keyword&gt;&lt;/keywords&gt;&lt;dates&gt;&lt;year&gt;2019&lt;/year&gt;&lt;/dates&gt;&lt;orig-pub&gt;Indeks épileptiformnoĭ aktivnosti v otsenke éffektivnosti lecheniia épilepticheskoĭ éntsefalopatii.&lt;/orig-pub&gt;&lt;isbn&gt;1997-7298 (Print)&amp;#xD;1997-7298&lt;/isbn&gt;&lt;accession-num&gt;31793553&lt;/accession-num&gt;&lt;urls&gt;&lt;/urls&gt;&lt;electronic-resource-num&gt;10.17116/jnevro2019119101121&lt;/electronic-resource-num&gt;&lt;remote-database-provider&gt;NLM&lt;/remote-database-provider&gt;&lt;language&gt;rus&lt;/language&gt;&lt;/record&gt;&lt;/Cite&gt;&lt;/EndNote&gt;</w:instrText>
      </w:r>
      <w:r>
        <w:rPr>
          <w:rFonts w:ascii="Times New Roman" w:eastAsia="Times New Roman" w:hAnsi="Times New Roman" w:cs="Times New Roman"/>
          <w:color w:val="000000"/>
          <w:sz w:val="28"/>
          <w:szCs w:val="28"/>
          <w:lang w:eastAsia="ru-RU"/>
        </w:rPr>
        <w:fldChar w:fldCharType="separate"/>
      </w:r>
      <w:r w:rsidR="00ED7DAD">
        <w:rPr>
          <w:rFonts w:ascii="Times New Roman" w:eastAsia="Times New Roman" w:hAnsi="Times New Roman" w:cs="Times New Roman"/>
          <w:noProof/>
          <w:color w:val="000000"/>
          <w:sz w:val="28"/>
          <w:szCs w:val="28"/>
          <w:lang w:eastAsia="ru-RU"/>
        </w:rPr>
        <w:t>[56]</w:t>
      </w:r>
      <w:r>
        <w:rPr>
          <w:rFonts w:ascii="Times New Roman" w:eastAsia="Times New Roman" w:hAnsi="Times New Roman" w:cs="Times New Roman"/>
          <w:color w:val="000000"/>
          <w:sz w:val="28"/>
          <w:szCs w:val="28"/>
          <w:lang w:eastAsia="ru-RU"/>
        </w:rPr>
        <w:fldChar w:fldCharType="end"/>
      </w:r>
      <w:r w:rsidRPr="00BE32EE">
        <w:rPr>
          <w:rFonts w:ascii="Times New Roman" w:eastAsia="Times New Roman" w:hAnsi="Times New Roman" w:cs="Times New Roman"/>
          <w:color w:val="000000"/>
          <w:sz w:val="28"/>
          <w:szCs w:val="28"/>
          <w:lang w:eastAsia="ru-RU"/>
        </w:rPr>
        <w:t xml:space="preserve"> </w:t>
      </w:r>
    </w:p>
    <w:p w14:paraId="1CFEC02B" w14:textId="1E08A926" w:rsidR="00441B50" w:rsidRDefault="00441B50" w:rsidP="00441B5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 настоящему времени с</w:t>
      </w:r>
      <w:r w:rsidRPr="00557807">
        <w:rPr>
          <w:rFonts w:ascii="Times New Roman" w:hAnsi="Times New Roman" w:cs="Times New Roman"/>
          <w:sz w:val="28"/>
          <w:szCs w:val="28"/>
        </w:rPr>
        <w:t>уществует широкий спектр состояний,</w:t>
      </w:r>
      <w:r>
        <w:rPr>
          <w:rFonts w:ascii="Times New Roman" w:hAnsi="Times New Roman" w:cs="Times New Roman"/>
          <w:sz w:val="28"/>
          <w:szCs w:val="28"/>
        </w:rPr>
        <w:t xml:space="preserve"> сопровождающийся наличием ДЭПД </w:t>
      </w:r>
      <w:r w:rsidRPr="00557807">
        <w:rPr>
          <w:rFonts w:ascii="Times New Roman" w:hAnsi="Times New Roman" w:cs="Times New Roman"/>
          <w:sz w:val="28"/>
          <w:szCs w:val="28"/>
        </w:rPr>
        <w:t>на ЭЭГ</w:t>
      </w:r>
      <w:r w:rsidR="008D6E24">
        <w:rPr>
          <w:rFonts w:ascii="Times New Roman" w:hAnsi="Times New Roman" w:cs="Times New Roman"/>
          <w:sz w:val="28"/>
          <w:szCs w:val="28"/>
        </w:rPr>
        <w:t xml:space="preserve"> (рис.6)</w:t>
      </w:r>
      <w:r>
        <w:rPr>
          <w:rFonts w:ascii="Times New Roman" w:hAnsi="Times New Roman" w:cs="Times New Roman"/>
          <w:sz w:val="28"/>
          <w:szCs w:val="28"/>
        </w:rPr>
        <w:t xml:space="preserve">, </w:t>
      </w:r>
      <w:r w:rsidRPr="00557807">
        <w:rPr>
          <w:rFonts w:ascii="Times New Roman" w:hAnsi="Times New Roman" w:cs="Times New Roman"/>
          <w:sz w:val="28"/>
          <w:szCs w:val="28"/>
        </w:rPr>
        <w:t xml:space="preserve">но не каждой из </w:t>
      </w:r>
      <w:r>
        <w:rPr>
          <w:rFonts w:ascii="Times New Roman" w:hAnsi="Times New Roman" w:cs="Times New Roman"/>
          <w:sz w:val="28"/>
          <w:szCs w:val="28"/>
        </w:rPr>
        <w:t>этих</w:t>
      </w:r>
      <w:r w:rsidRPr="00557807">
        <w:rPr>
          <w:rFonts w:ascii="Times New Roman" w:hAnsi="Times New Roman" w:cs="Times New Roman"/>
          <w:sz w:val="28"/>
          <w:szCs w:val="28"/>
        </w:rPr>
        <w:t xml:space="preserve"> нозологий подходит </w:t>
      </w:r>
      <w:r w:rsidRPr="008F2933">
        <w:rPr>
          <w:rFonts w:ascii="Times New Roman" w:hAnsi="Times New Roman" w:cs="Times New Roman"/>
          <w:sz w:val="28"/>
          <w:szCs w:val="28"/>
        </w:rPr>
        <w:t>теория</w:t>
      </w:r>
      <w:r w:rsidRPr="00557807">
        <w:rPr>
          <w:rFonts w:ascii="Times New Roman" w:hAnsi="Times New Roman" w:cs="Times New Roman"/>
          <w:sz w:val="28"/>
          <w:szCs w:val="28"/>
        </w:rPr>
        <w:t xml:space="preserve"> «доброкачественности», подразумева</w:t>
      </w:r>
      <w:r>
        <w:rPr>
          <w:rFonts w:ascii="Times New Roman" w:hAnsi="Times New Roman" w:cs="Times New Roman"/>
          <w:sz w:val="28"/>
          <w:szCs w:val="28"/>
        </w:rPr>
        <w:t>ющая</w:t>
      </w:r>
      <w:r w:rsidRPr="00557807">
        <w:rPr>
          <w:rFonts w:ascii="Times New Roman" w:hAnsi="Times New Roman" w:cs="Times New Roman"/>
          <w:sz w:val="28"/>
          <w:szCs w:val="28"/>
        </w:rPr>
        <w:t xml:space="preserve"> отсутствии </w:t>
      </w:r>
      <w:r>
        <w:rPr>
          <w:rFonts w:ascii="Times New Roman" w:hAnsi="Times New Roman" w:cs="Times New Roman"/>
          <w:sz w:val="28"/>
          <w:szCs w:val="28"/>
        </w:rPr>
        <w:t>нейрокогнитивного</w:t>
      </w:r>
      <w:r w:rsidRPr="00557807">
        <w:rPr>
          <w:rFonts w:ascii="Times New Roman" w:hAnsi="Times New Roman" w:cs="Times New Roman"/>
          <w:sz w:val="28"/>
          <w:szCs w:val="28"/>
        </w:rPr>
        <w:t xml:space="preserve"> дефицита с полной клинико-электроэнцефалографической ремиссией </w:t>
      </w:r>
      <w:r>
        <w:rPr>
          <w:rFonts w:ascii="Times New Roman" w:hAnsi="Times New Roman" w:cs="Times New Roman"/>
          <w:sz w:val="28"/>
          <w:szCs w:val="28"/>
        </w:rPr>
        <w:t>до окончания подросткового периода.</w:t>
      </w:r>
      <w:r>
        <w:rPr>
          <w:rFonts w:ascii="Times New Roman" w:hAnsi="Times New Roman" w:cs="Times New Roman"/>
          <w:sz w:val="28"/>
          <w:szCs w:val="28"/>
        </w:rPr>
        <w:fldChar w:fldCharType="begin">
          <w:fldData xml:space="preserve">PEVuZE5vdGU+PENpdGU+PEF1dGhvcj5BaWNhcmRpPC9BdXRob3I+PFllYXI+MjAwMDwvWWVhcj48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</w:fldData>
        </w:fldChar>
      </w:r>
      <w:r w:rsidR="00ED7DAD">
        <w:rPr>
          <w:rFonts w:ascii="Times New Roman" w:hAnsi="Times New Roman" w:cs="Times New Roman"/>
          <w:sz w:val="28"/>
          <w:szCs w:val="28"/>
        </w:rPr>
        <w:instrText xml:space="preserve"> ADDIN EN.CITE </w:instrText>
      </w:r>
      <w:r w:rsidR="00ED7DAD">
        <w:rPr>
          <w:rFonts w:ascii="Times New Roman" w:hAnsi="Times New Roman" w:cs="Times New Roman"/>
          <w:sz w:val="28"/>
          <w:szCs w:val="28"/>
        </w:rPr>
        <w:fldChar w:fldCharType="begin">
          <w:fldData xml:space="preserve">PEVuZE5vdGU+PENpdGU+PEF1dGhvcj5BaWNhcmRpPC9BdXRob3I+PFllYXI+MjAwMDwvWWVhcj48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</w:fldData>
        </w:fldChar>
      </w:r>
      <w:r w:rsidR="00ED7DAD">
        <w:rPr>
          <w:rFonts w:ascii="Times New Roman" w:hAnsi="Times New Roman" w:cs="Times New Roman"/>
          <w:sz w:val="28"/>
          <w:szCs w:val="28"/>
        </w:rPr>
        <w:instrText xml:space="preserve"> ADDIN EN.CITE.DATA </w:instrText>
      </w:r>
      <w:r w:rsidR="00ED7DAD">
        <w:rPr>
          <w:rFonts w:ascii="Times New Roman" w:hAnsi="Times New Roman" w:cs="Times New Roman"/>
          <w:sz w:val="28"/>
          <w:szCs w:val="28"/>
        </w:rPr>
      </w:r>
      <w:r w:rsidR="00ED7DAD">
        <w:rPr>
          <w:rFonts w:ascii="Times New Roman" w:hAnsi="Times New Roman" w:cs="Times New Roman"/>
          <w:sz w:val="28"/>
          <w:szCs w:val="28"/>
        </w:rPr>
        <w:fldChar w:fldCharType="end"/>
      </w:r>
      <w:r>
        <w:rPr>
          <w:rFonts w:ascii="Times New Roman" w:hAnsi="Times New Roman" w:cs="Times New Roman"/>
          <w:sz w:val="28"/>
          <w:szCs w:val="28"/>
        </w:rPr>
      </w:r>
      <w:r>
        <w:rPr>
          <w:rFonts w:ascii="Times New Roman" w:hAnsi="Times New Roman" w:cs="Times New Roman"/>
          <w:sz w:val="28"/>
          <w:szCs w:val="28"/>
        </w:rPr>
        <w:fldChar w:fldCharType="separate"/>
      </w:r>
      <w:r w:rsidR="00ED7DAD">
        <w:rPr>
          <w:rFonts w:ascii="Times New Roman" w:hAnsi="Times New Roman" w:cs="Times New Roman"/>
          <w:noProof/>
          <w:sz w:val="28"/>
          <w:szCs w:val="28"/>
        </w:rPr>
        <w:t>[55, 57]</w:t>
      </w:r>
      <w:r>
        <w:rPr>
          <w:rFonts w:ascii="Times New Roman" w:hAnsi="Times New Roman" w:cs="Times New Roman"/>
          <w:sz w:val="28"/>
          <w:szCs w:val="28"/>
        </w:rPr>
        <w:fldChar w:fldCharType="end"/>
      </w:r>
    </w:p>
    <w:p w14:paraId="7C81D236" w14:textId="0EE9E6CC" w:rsidR="004A690E" w:rsidRPr="00C3727E" w:rsidRDefault="004A690E" w:rsidP="004A690E">
      <w:pPr>
        <w:spacing w:before="240" w:after="0" w:line="240" w:lineRule="auto"/>
        <w:ind w:firstLine="567"/>
        <w:jc w:val="both"/>
        <w:rPr>
          <w:rFonts w:ascii="Times New Roman" w:eastAsia="Times New Roman" w:hAnsi="Times New Roman" w:cs="Times New Roman"/>
          <w:i/>
          <w:iCs/>
          <w:sz w:val="28"/>
          <w:szCs w:val="28"/>
          <w:lang w:eastAsia="ru-RU"/>
        </w:rPr>
      </w:pPr>
      <w:r w:rsidRPr="009300EB">
        <w:rPr>
          <w:rFonts w:ascii="Times New Roman" w:eastAsia="Times New Roman" w:hAnsi="Times New Roman" w:cs="Times New Roman"/>
          <w:sz w:val="28"/>
          <w:szCs w:val="28"/>
          <w:lang w:eastAsia="ru-RU"/>
        </w:rPr>
        <w:t xml:space="preserve">Рисунок </w:t>
      </w:r>
      <w:r w:rsidR="009300EB" w:rsidRPr="009300EB">
        <w:rPr>
          <w:rFonts w:ascii="Times New Roman" w:eastAsia="Times New Roman" w:hAnsi="Times New Roman" w:cs="Times New Roman"/>
          <w:sz w:val="28"/>
          <w:szCs w:val="28"/>
          <w:lang w:eastAsia="ru-RU"/>
        </w:rPr>
        <w:t>6</w:t>
      </w:r>
      <w:r w:rsidRPr="009300EB">
        <w:rPr>
          <w:rFonts w:ascii="Times New Roman" w:eastAsia="Times New Roman" w:hAnsi="Times New Roman" w:cs="Times New Roman"/>
          <w:sz w:val="28"/>
          <w:szCs w:val="28"/>
          <w:lang w:eastAsia="ru-RU"/>
        </w:rPr>
        <w:t>.</w:t>
      </w:r>
      <w:r w:rsidRPr="00C3727E">
        <w:rPr>
          <w:rFonts w:ascii="Times New Roman" w:eastAsia="Times New Roman" w:hAnsi="Times New Roman" w:cs="Times New Roman"/>
          <w:i/>
          <w:iCs/>
          <w:sz w:val="28"/>
          <w:szCs w:val="28"/>
          <w:lang w:eastAsia="ru-RU"/>
        </w:rPr>
        <w:t xml:space="preserve"> Процентное распределение встречаемости состояний, ассоциированных с ДЭПД, в детской популяции</w:t>
      </w:r>
    </w:p>
    <w:p w14:paraId="1B6A61C0" w14:textId="77777777" w:rsidR="004A690E" w:rsidRDefault="004A690E" w:rsidP="004A690E">
      <w:pPr>
        <w:spacing w:after="0" w:line="240" w:lineRule="auto"/>
        <w:ind w:firstLine="567"/>
        <w:jc w:val="both"/>
        <w:rPr>
          <w:rFonts w:ascii="Times New Roman" w:eastAsia="Times New Roman" w:hAnsi="Times New Roman" w:cs="Times New Roman"/>
          <w:sz w:val="28"/>
          <w:szCs w:val="28"/>
          <w:lang w:eastAsia="ru-RU"/>
        </w:rPr>
      </w:pPr>
    </w:p>
    <w:p w14:paraId="5B34B2A1" w14:textId="77777777" w:rsidR="004A690E" w:rsidRPr="00FA7866" w:rsidRDefault="004A690E" w:rsidP="004A690E">
      <w:pPr>
        <w:spacing w:after="0" w:line="240" w:lineRule="auto"/>
        <w:ind w:firstLine="567"/>
        <w:jc w:val="both"/>
        <w:rPr>
          <w:rFonts w:ascii="Times New Roman" w:eastAsia="Times New Roman" w:hAnsi="Times New Roman" w:cs="Times New Roman"/>
          <w:sz w:val="28"/>
          <w:szCs w:val="28"/>
          <w:lang w:eastAsia="ru-RU"/>
        </w:rPr>
      </w:pPr>
      <w:r>
        <w:rPr>
          <w:noProof/>
          <w:lang w:eastAsia="ru-RU"/>
        </w:rPr>
        <w:drawing>
          <wp:inline distT="0" distB="0" distL="0" distR="0" wp14:anchorId="18111101" wp14:editId="61C60856">
            <wp:extent cx="5212080" cy="2289373"/>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44903" cy="2303790"/>
                    </a:xfrm>
                    <a:prstGeom prst="rect">
                      <a:avLst/>
                    </a:prstGeom>
                    <a:noFill/>
                    <a:ln>
                      <a:noFill/>
                    </a:ln>
                  </pic:spPr>
                </pic:pic>
              </a:graphicData>
            </a:graphic>
          </wp:inline>
        </w:drawing>
      </w:r>
    </w:p>
    <w:p w14:paraId="0FB5A6F4" w14:textId="77777777" w:rsidR="004A690E" w:rsidRDefault="004A690E" w:rsidP="004A690E">
      <w:pPr>
        <w:spacing w:after="0" w:line="240" w:lineRule="auto"/>
        <w:jc w:val="both"/>
        <w:rPr>
          <w:rFonts w:ascii="Times New Roman" w:eastAsia="Times New Roman" w:hAnsi="Times New Roman" w:cs="Times New Roman"/>
          <w:color w:val="FF0000"/>
          <w:sz w:val="28"/>
          <w:szCs w:val="28"/>
          <w:lang w:eastAsia="ru-RU"/>
        </w:rPr>
      </w:pPr>
    </w:p>
    <w:p w14:paraId="46D297A9" w14:textId="77777777" w:rsidR="004A690E" w:rsidRDefault="004A690E" w:rsidP="007821B3">
      <w:pPr>
        <w:pStyle w:val="DecimalAligned"/>
        <w:spacing w:line="240" w:lineRule="auto"/>
        <w:ind w:firstLine="567"/>
        <w:rPr>
          <w:i/>
          <w:iCs/>
          <w:lang w:val="en-US"/>
        </w:rPr>
      </w:pPr>
      <w:r w:rsidRPr="008E4054">
        <w:rPr>
          <w:rStyle w:val="ae"/>
        </w:rPr>
        <w:t>Источник</w:t>
      </w:r>
      <w:r w:rsidRPr="008E4054">
        <w:rPr>
          <w:rStyle w:val="ae"/>
          <w:lang w:val="en-US"/>
        </w:rPr>
        <w:t>:</w:t>
      </w:r>
      <w:r w:rsidRPr="008E4054">
        <w:rPr>
          <w:lang w:val="en-US"/>
        </w:rPr>
        <w:t xml:space="preserve"> </w:t>
      </w:r>
      <w:r w:rsidRPr="008E4054">
        <w:rPr>
          <w:i/>
          <w:iCs/>
          <w:lang w:val="en-US"/>
        </w:rPr>
        <w:t xml:space="preserve">Panayiotopoulos CP. The Epilepsies: Seizures, Syndromes and Management. Oxfordshire (UK): Bladon Medical Publishing; 2005. The National Center for Biotechnology Information </w:t>
      </w:r>
      <w:r w:rsidRPr="006314AD">
        <w:rPr>
          <w:i/>
          <w:iCs/>
          <w:lang w:val="en-US"/>
        </w:rPr>
        <w:t>(</w:t>
      </w:r>
      <w:r w:rsidRPr="008E4054">
        <w:rPr>
          <w:i/>
          <w:iCs/>
          <w:lang w:val="en-US"/>
        </w:rPr>
        <w:t>NCBI</w:t>
      </w:r>
      <w:r w:rsidRPr="006314AD">
        <w:rPr>
          <w:i/>
          <w:iCs/>
          <w:lang w:val="en-US"/>
        </w:rPr>
        <w:t>)</w:t>
      </w:r>
      <w:r w:rsidRPr="008E4054">
        <w:rPr>
          <w:i/>
          <w:iCs/>
          <w:lang w:val="en-US"/>
        </w:rPr>
        <w:t xml:space="preserve"> Bookshelf. A service of the National Library of Medicine, National Institutes of Health.</w:t>
      </w:r>
    </w:p>
    <w:p w14:paraId="741EE40C" w14:textId="02CEAF11" w:rsidR="00441B50" w:rsidRDefault="00441B50" w:rsidP="00441B50">
      <w:pPr>
        <w:spacing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2007 году коллективом российских </w:t>
      </w:r>
      <w:r w:rsidR="007821B3">
        <w:rPr>
          <w:rFonts w:ascii="Times New Roman" w:hAnsi="Times New Roman" w:cs="Times New Roman"/>
          <w:sz w:val="28"/>
          <w:szCs w:val="28"/>
        </w:rPr>
        <w:t>эпилептологов</w:t>
      </w:r>
      <w:r>
        <w:rPr>
          <w:rFonts w:ascii="Times New Roman" w:hAnsi="Times New Roman" w:cs="Times New Roman"/>
          <w:sz w:val="28"/>
          <w:szCs w:val="28"/>
        </w:rPr>
        <w:t xml:space="preserve"> во главе с </w:t>
      </w:r>
      <w:r w:rsidR="007821B3">
        <w:rPr>
          <w:rFonts w:ascii="Times New Roman" w:hAnsi="Times New Roman" w:cs="Times New Roman"/>
          <w:sz w:val="28"/>
          <w:szCs w:val="28"/>
        </w:rPr>
        <w:t>К.Ю.</w:t>
      </w:r>
      <w:r>
        <w:rPr>
          <w:rFonts w:ascii="Times New Roman" w:hAnsi="Times New Roman" w:cs="Times New Roman"/>
          <w:sz w:val="28"/>
          <w:szCs w:val="28"/>
        </w:rPr>
        <w:t>Мухиным был</w:t>
      </w:r>
      <w:r w:rsidRPr="00A84108">
        <w:rPr>
          <w:rFonts w:ascii="Times New Roman" w:hAnsi="Times New Roman" w:cs="Times New Roman"/>
          <w:sz w:val="28"/>
          <w:szCs w:val="28"/>
        </w:rPr>
        <w:t xml:space="preserve"> представлен</w:t>
      </w:r>
      <w:r>
        <w:rPr>
          <w:rFonts w:ascii="Times New Roman" w:hAnsi="Times New Roman" w:cs="Times New Roman"/>
          <w:sz w:val="28"/>
          <w:szCs w:val="28"/>
        </w:rPr>
        <w:t xml:space="preserve"> клинический вариант </w:t>
      </w:r>
      <w:r w:rsidRPr="00A84108">
        <w:rPr>
          <w:rFonts w:ascii="Times New Roman" w:hAnsi="Times New Roman" w:cs="Times New Roman"/>
          <w:sz w:val="28"/>
          <w:szCs w:val="28"/>
        </w:rPr>
        <w:t xml:space="preserve">ДЭПД-ассоциированных состояний, </w:t>
      </w:r>
      <w:r>
        <w:rPr>
          <w:rFonts w:ascii="Times New Roman" w:hAnsi="Times New Roman" w:cs="Times New Roman"/>
          <w:sz w:val="28"/>
          <w:szCs w:val="28"/>
        </w:rPr>
        <w:t xml:space="preserve">подразделенный </w:t>
      </w:r>
      <w:r w:rsidRPr="00A84108">
        <w:rPr>
          <w:rFonts w:ascii="Times New Roman" w:hAnsi="Times New Roman" w:cs="Times New Roman"/>
          <w:sz w:val="28"/>
          <w:szCs w:val="28"/>
        </w:rPr>
        <w:t>на 3 группы: неврологически здоровые дети, дети с различными формами эпилепсии и пациенты с неврологическими нарушениями</w:t>
      </w:r>
      <w:r>
        <w:rPr>
          <w:rFonts w:ascii="Times New Roman" w:hAnsi="Times New Roman" w:cs="Times New Roman"/>
          <w:sz w:val="28"/>
          <w:szCs w:val="28"/>
        </w:rPr>
        <w:t xml:space="preserve">, не связанными с </w:t>
      </w:r>
      <w:r w:rsidRPr="00CB5343">
        <w:rPr>
          <w:rFonts w:ascii="Times New Roman" w:hAnsi="Times New Roman" w:cs="Times New Roman"/>
          <w:sz w:val="28"/>
          <w:szCs w:val="28"/>
        </w:rPr>
        <w:t>эпилепсией</w:t>
      </w:r>
      <w:r w:rsidR="008D6E24">
        <w:rPr>
          <w:rFonts w:ascii="Times New Roman" w:hAnsi="Times New Roman" w:cs="Times New Roman"/>
          <w:sz w:val="28"/>
          <w:szCs w:val="28"/>
        </w:rPr>
        <w:t xml:space="preserve"> (табл.2)</w:t>
      </w:r>
      <w:r w:rsidRPr="00CB5343">
        <w:rPr>
          <w:rFonts w:ascii="Times New Roman" w:hAnsi="Times New Roman" w:cs="Times New Roman"/>
          <w:sz w:val="28"/>
          <w:szCs w:val="28"/>
        </w:rPr>
        <w:t>.</w:t>
      </w:r>
      <w:r w:rsidR="00144EA7">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&lt;EndNote&gt;&lt;Cite&gt;&lt;Author&gt;Мухин&lt;/Author&gt;&lt;Year&gt;2018&lt;/Year&gt;&lt;RecNum&gt;43&lt;/RecNum&gt;&lt;DisplayText&gt;[58]&lt;/DisplayText&gt;&lt;record&gt;&lt;rec-number&gt;43&lt;/rec-number&gt;&lt;foreign-keys&gt;&lt;key app="EN" db-id="zvafdpwp1wx5rbedav7prrfpepara92aavde" timestamp="1615897574"&gt;43&lt;/key&gt;&lt;/foreign-keys&gt;&lt;ref-type name="Journal Article"&gt;17&lt;/ref-type&gt;&lt;contributors&gt;&lt;authors&gt;&lt;author&gt;Мухин, КЮ&lt;/author&gt;&lt;/authors&gt;&lt;/contributors&gt;&lt;titles&gt;&lt;title&gt;Доброкачественные эпилептиформные паттерны детства и ассоциированные с ними состояния&lt;/title&gt;&lt;secondary-title&gt;Русский журнал детской неврологии&lt;/secondary-title&gt;&lt;/titles&gt;&lt;periodical&gt;&lt;full-title&gt;Русский журнал детской неврологии&lt;/full-title&gt;&lt;/periodical&gt;&lt;volume&gt;13&lt;/volume&gt;&lt;number&gt;3&lt;/number&gt;&lt;dates&gt;&lt;year&gt;2018&lt;/year&gt;&lt;/dates&gt;&lt;isbn&gt;2073-8803&lt;/isbn&gt;&lt;urls&gt;&lt;/urls&gt;&lt;/record&gt;&lt;/Cite&gt;&lt;/EndNote&gt;</w:instrText>
      </w:r>
      <w:r w:rsidR="00144EA7">
        <w:rPr>
          <w:rFonts w:ascii="Times New Roman" w:hAnsi="Times New Roman" w:cs="Times New Roman"/>
          <w:sz w:val="28"/>
          <w:szCs w:val="28"/>
        </w:rPr>
        <w:fldChar w:fldCharType="separate"/>
      </w:r>
      <w:r w:rsidR="00ED7DAD">
        <w:rPr>
          <w:rFonts w:ascii="Times New Roman" w:hAnsi="Times New Roman" w:cs="Times New Roman"/>
          <w:noProof/>
          <w:sz w:val="28"/>
          <w:szCs w:val="28"/>
        </w:rPr>
        <w:t>[58]</w:t>
      </w:r>
      <w:r w:rsidR="00144EA7">
        <w:rPr>
          <w:rFonts w:ascii="Times New Roman" w:hAnsi="Times New Roman" w:cs="Times New Roman"/>
          <w:sz w:val="28"/>
          <w:szCs w:val="28"/>
        </w:rPr>
        <w:fldChar w:fldCharType="end"/>
      </w:r>
      <w:r w:rsidRPr="00CB5343">
        <w:rPr>
          <w:rFonts w:ascii="Times New Roman" w:hAnsi="Times New Roman" w:cs="Times New Roman"/>
          <w:sz w:val="28"/>
          <w:szCs w:val="28"/>
        </w:rPr>
        <w:t xml:space="preserve">  </w:t>
      </w:r>
    </w:p>
    <w:p w14:paraId="085EF883" w14:textId="77777777" w:rsidR="00144EA7" w:rsidRDefault="00144EA7" w:rsidP="00441B50">
      <w:pPr>
        <w:spacing w:line="240" w:lineRule="auto"/>
        <w:ind w:firstLine="567"/>
        <w:jc w:val="both"/>
        <w:rPr>
          <w:rFonts w:ascii="Times New Roman" w:hAnsi="Times New Roman" w:cs="Times New Roman"/>
          <w:i/>
          <w:iCs/>
          <w:sz w:val="28"/>
          <w:szCs w:val="28"/>
        </w:rPr>
      </w:pPr>
    </w:p>
    <w:p w14:paraId="7AA79040" w14:textId="77777777" w:rsidR="00144EA7" w:rsidRDefault="00144EA7" w:rsidP="00441B50">
      <w:pPr>
        <w:spacing w:line="240" w:lineRule="auto"/>
        <w:ind w:firstLine="567"/>
        <w:jc w:val="both"/>
        <w:rPr>
          <w:rFonts w:ascii="Times New Roman" w:hAnsi="Times New Roman" w:cs="Times New Roman"/>
          <w:i/>
          <w:iCs/>
          <w:sz w:val="28"/>
          <w:szCs w:val="28"/>
        </w:rPr>
      </w:pPr>
    </w:p>
    <w:p w14:paraId="3CCB9F46" w14:textId="77777777" w:rsidR="00144EA7" w:rsidRDefault="00144EA7" w:rsidP="00441B50">
      <w:pPr>
        <w:spacing w:line="240" w:lineRule="auto"/>
        <w:ind w:firstLine="567"/>
        <w:jc w:val="both"/>
        <w:rPr>
          <w:rFonts w:ascii="Times New Roman" w:hAnsi="Times New Roman" w:cs="Times New Roman"/>
          <w:i/>
          <w:iCs/>
          <w:sz w:val="28"/>
          <w:szCs w:val="28"/>
        </w:rPr>
      </w:pPr>
    </w:p>
    <w:p w14:paraId="1A76BDF9" w14:textId="77777777" w:rsidR="00144EA7" w:rsidRDefault="00144EA7" w:rsidP="00441B50">
      <w:pPr>
        <w:spacing w:line="240" w:lineRule="auto"/>
        <w:ind w:firstLine="567"/>
        <w:jc w:val="both"/>
        <w:rPr>
          <w:rFonts w:ascii="Times New Roman" w:hAnsi="Times New Roman" w:cs="Times New Roman"/>
          <w:i/>
          <w:iCs/>
          <w:sz w:val="28"/>
          <w:szCs w:val="28"/>
        </w:rPr>
      </w:pPr>
    </w:p>
    <w:p w14:paraId="6070D1E1" w14:textId="77777777" w:rsidR="00144EA7" w:rsidRDefault="00144EA7" w:rsidP="00441B50">
      <w:pPr>
        <w:spacing w:line="240" w:lineRule="auto"/>
        <w:ind w:firstLine="567"/>
        <w:jc w:val="both"/>
        <w:rPr>
          <w:rFonts w:ascii="Times New Roman" w:hAnsi="Times New Roman" w:cs="Times New Roman"/>
          <w:i/>
          <w:iCs/>
          <w:sz w:val="28"/>
          <w:szCs w:val="28"/>
        </w:rPr>
      </w:pPr>
    </w:p>
    <w:p w14:paraId="560A6A39" w14:textId="77777777" w:rsidR="00144EA7" w:rsidRDefault="00144EA7" w:rsidP="00441B50">
      <w:pPr>
        <w:spacing w:line="240" w:lineRule="auto"/>
        <w:ind w:firstLine="567"/>
        <w:jc w:val="both"/>
        <w:rPr>
          <w:rFonts w:ascii="Times New Roman" w:hAnsi="Times New Roman" w:cs="Times New Roman"/>
          <w:i/>
          <w:iCs/>
          <w:sz w:val="28"/>
          <w:szCs w:val="28"/>
        </w:rPr>
      </w:pPr>
    </w:p>
    <w:p w14:paraId="72F7BCFC" w14:textId="77777777" w:rsidR="00144EA7" w:rsidRDefault="00144EA7" w:rsidP="00441B50">
      <w:pPr>
        <w:spacing w:line="240" w:lineRule="auto"/>
        <w:ind w:firstLine="567"/>
        <w:jc w:val="both"/>
        <w:rPr>
          <w:rFonts w:ascii="Times New Roman" w:hAnsi="Times New Roman" w:cs="Times New Roman"/>
          <w:i/>
          <w:iCs/>
          <w:sz w:val="28"/>
          <w:szCs w:val="28"/>
        </w:rPr>
      </w:pPr>
    </w:p>
    <w:p w14:paraId="601F8390" w14:textId="6899E51F" w:rsidR="00441B50" w:rsidRPr="00714C07" w:rsidRDefault="00441B50" w:rsidP="00441B50">
      <w:pPr>
        <w:spacing w:line="240" w:lineRule="auto"/>
        <w:ind w:firstLine="567"/>
        <w:jc w:val="both"/>
        <w:rPr>
          <w:rFonts w:ascii="Times New Roman" w:hAnsi="Times New Roman" w:cs="Times New Roman"/>
          <w:i/>
          <w:iCs/>
          <w:sz w:val="28"/>
          <w:szCs w:val="28"/>
        </w:rPr>
      </w:pPr>
      <w:r w:rsidRPr="006A3449">
        <w:rPr>
          <w:rFonts w:ascii="Times New Roman" w:hAnsi="Times New Roman" w:cs="Times New Roman"/>
          <w:sz w:val="28"/>
          <w:szCs w:val="28"/>
        </w:rPr>
        <w:lastRenderedPageBreak/>
        <w:t>Таблица 2.</w:t>
      </w:r>
      <w:r w:rsidRPr="00714C07">
        <w:rPr>
          <w:rFonts w:ascii="Times New Roman" w:hAnsi="Times New Roman" w:cs="Times New Roman"/>
          <w:i/>
          <w:iCs/>
          <w:sz w:val="28"/>
          <w:szCs w:val="28"/>
        </w:rPr>
        <w:t xml:space="preserve"> Классификация состояний, ассоциированных с ДЭПД             (Мухин К.Ю., 2007)</w:t>
      </w:r>
    </w:p>
    <w:tbl>
      <w:tblPr>
        <w:tblW w:w="0" w:type="auto"/>
        <w:tblInd w:w="-5" w:type="dxa"/>
        <w:tblLayout w:type="fixed"/>
        <w:tblLook w:val="04A0" w:firstRow="1" w:lastRow="0" w:firstColumn="1" w:lastColumn="0" w:noHBand="0" w:noVBand="1"/>
      </w:tblPr>
      <w:tblGrid>
        <w:gridCol w:w="298"/>
        <w:gridCol w:w="1829"/>
        <w:gridCol w:w="2381"/>
        <w:gridCol w:w="5244"/>
      </w:tblGrid>
      <w:tr w:rsidR="00441B50" w:rsidRPr="007A69F1" w14:paraId="53D63586" w14:textId="77777777" w:rsidTr="00203513">
        <w:tc>
          <w:tcPr>
            <w:tcW w:w="298" w:type="dxa"/>
          </w:tcPr>
          <w:p w14:paraId="34071809" w14:textId="77777777" w:rsidR="00441B50" w:rsidRPr="007A69F1" w:rsidRDefault="00441B50" w:rsidP="00203513">
            <w:pPr>
              <w:spacing w:after="200" w:line="276" w:lineRule="auto"/>
              <w:rPr>
                <w:rFonts w:ascii="Times New Roman" w:eastAsia="Calibri" w:hAnsi="Times New Roman" w:cs="Times New Roman"/>
                <w:b/>
                <w:sz w:val="20"/>
                <w:szCs w:val="20"/>
                <w:lang w:val="en-US"/>
              </w:rPr>
            </w:pPr>
            <w:r w:rsidRPr="007A69F1">
              <w:rPr>
                <w:rFonts w:ascii="Times New Roman" w:eastAsia="Calibri" w:hAnsi="Times New Roman" w:cs="Times New Roman"/>
                <w:b/>
                <w:sz w:val="20"/>
                <w:szCs w:val="20"/>
                <w:lang w:val="en-US"/>
              </w:rPr>
              <w:t>1</w:t>
            </w:r>
          </w:p>
        </w:tc>
        <w:tc>
          <w:tcPr>
            <w:tcW w:w="1829" w:type="dxa"/>
          </w:tcPr>
          <w:p w14:paraId="0F31DA41" w14:textId="77777777" w:rsidR="00441B50" w:rsidRPr="007A69F1" w:rsidRDefault="00441B50" w:rsidP="00203513">
            <w:pPr>
              <w:spacing w:after="200" w:line="276" w:lineRule="auto"/>
              <w:rPr>
                <w:rFonts w:ascii="Times New Roman" w:eastAsia="Calibri" w:hAnsi="Times New Roman" w:cs="Times New Roman"/>
                <w:b/>
                <w:sz w:val="20"/>
                <w:szCs w:val="20"/>
                <w:lang w:val="en-US"/>
              </w:rPr>
            </w:pPr>
            <w:r w:rsidRPr="007A69F1">
              <w:rPr>
                <w:rFonts w:ascii="Times New Roman" w:eastAsia="Calibri" w:hAnsi="Times New Roman" w:cs="Times New Roman"/>
                <w:b/>
                <w:sz w:val="20"/>
                <w:szCs w:val="20"/>
                <w:lang w:val="en-US"/>
              </w:rPr>
              <w:t>Неврологическ</w:t>
            </w:r>
            <w:r>
              <w:rPr>
                <w:rFonts w:ascii="Times New Roman" w:eastAsia="Calibri" w:hAnsi="Times New Roman" w:cs="Times New Roman"/>
                <w:b/>
                <w:sz w:val="20"/>
                <w:szCs w:val="20"/>
              </w:rPr>
              <w:t>и</w:t>
            </w:r>
            <w:r w:rsidRPr="007A69F1">
              <w:rPr>
                <w:rFonts w:ascii="Times New Roman" w:eastAsia="Calibri" w:hAnsi="Times New Roman" w:cs="Times New Roman"/>
                <w:b/>
                <w:sz w:val="20"/>
                <w:szCs w:val="20"/>
              </w:rPr>
              <w:t xml:space="preserve"> </w:t>
            </w:r>
            <w:r w:rsidRPr="007A69F1">
              <w:rPr>
                <w:rFonts w:ascii="Times New Roman" w:eastAsia="Calibri" w:hAnsi="Times New Roman" w:cs="Times New Roman"/>
                <w:b/>
                <w:sz w:val="20"/>
                <w:szCs w:val="20"/>
                <w:lang w:val="en-US"/>
              </w:rPr>
              <w:t>здоровые</w:t>
            </w:r>
            <w:r w:rsidRPr="007A69F1">
              <w:rPr>
                <w:rFonts w:ascii="Times New Roman" w:eastAsia="Calibri" w:hAnsi="Times New Roman" w:cs="Times New Roman"/>
                <w:b/>
                <w:sz w:val="20"/>
                <w:szCs w:val="20"/>
              </w:rPr>
              <w:t xml:space="preserve"> </w:t>
            </w:r>
            <w:r w:rsidRPr="007A69F1">
              <w:rPr>
                <w:rFonts w:ascii="Times New Roman" w:eastAsia="Calibri" w:hAnsi="Times New Roman" w:cs="Times New Roman"/>
                <w:b/>
                <w:sz w:val="20"/>
                <w:szCs w:val="20"/>
                <w:lang w:val="en-US"/>
              </w:rPr>
              <w:t>дети</w:t>
            </w:r>
          </w:p>
        </w:tc>
        <w:tc>
          <w:tcPr>
            <w:tcW w:w="2381" w:type="dxa"/>
          </w:tcPr>
          <w:p w14:paraId="068E9FF2" w14:textId="77777777" w:rsidR="00441B50" w:rsidRPr="007A69F1" w:rsidRDefault="00441B50" w:rsidP="00203513">
            <w:pPr>
              <w:spacing w:after="200" w:line="276" w:lineRule="auto"/>
              <w:rPr>
                <w:rFonts w:ascii="Times New Roman" w:eastAsia="Calibri" w:hAnsi="Times New Roman" w:cs="Times New Roman"/>
                <w:b/>
                <w:sz w:val="20"/>
                <w:szCs w:val="20"/>
                <w:highlight w:val="yellow"/>
                <w:lang w:val="en-US"/>
              </w:rPr>
            </w:pPr>
          </w:p>
        </w:tc>
        <w:tc>
          <w:tcPr>
            <w:tcW w:w="5244" w:type="dxa"/>
          </w:tcPr>
          <w:p w14:paraId="289AC076" w14:textId="77777777" w:rsidR="00441B50" w:rsidRPr="007A69F1" w:rsidRDefault="00441B50" w:rsidP="00203513">
            <w:pPr>
              <w:spacing w:after="200" w:line="276" w:lineRule="auto"/>
              <w:rPr>
                <w:rFonts w:ascii="Times New Roman" w:eastAsia="Calibri" w:hAnsi="Times New Roman" w:cs="Times New Roman"/>
                <w:b/>
                <w:sz w:val="20"/>
                <w:szCs w:val="20"/>
                <w:highlight w:val="yellow"/>
                <w:lang w:val="en-US"/>
              </w:rPr>
            </w:pPr>
          </w:p>
        </w:tc>
      </w:tr>
      <w:tr w:rsidR="00441B50" w:rsidRPr="007A69F1" w14:paraId="51E54899" w14:textId="77777777" w:rsidTr="00203513">
        <w:trPr>
          <w:trHeight w:val="2398"/>
        </w:trPr>
        <w:tc>
          <w:tcPr>
            <w:tcW w:w="298" w:type="dxa"/>
            <w:vMerge w:val="restart"/>
          </w:tcPr>
          <w:p w14:paraId="5BD03A88" w14:textId="77777777" w:rsidR="00441B50" w:rsidRPr="007A69F1" w:rsidRDefault="00441B50" w:rsidP="00203513">
            <w:pPr>
              <w:spacing w:after="200" w:line="276" w:lineRule="auto"/>
              <w:rPr>
                <w:rFonts w:ascii="Times New Roman" w:eastAsia="Calibri" w:hAnsi="Times New Roman" w:cs="Times New Roman"/>
                <w:b/>
                <w:sz w:val="20"/>
                <w:szCs w:val="20"/>
                <w:lang w:val="en-US"/>
              </w:rPr>
            </w:pPr>
            <w:r w:rsidRPr="007A69F1">
              <w:rPr>
                <w:rFonts w:ascii="Times New Roman" w:eastAsia="Calibri" w:hAnsi="Times New Roman" w:cs="Times New Roman"/>
                <w:b/>
                <w:sz w:val="20"/>
                <w:szCs w:val="20"/>
                <w:lang w:val="en-US"/>
              </w:rPr>
              <w:t>2</w:t>
            </w:r>
          </w:p>
        </w:tc>
        <w:tc>
          <w:tcPr>
            <w:tcW w:w="1829" w:type="dxa"/>
            <w:vMerge w:val="restart"/>
          </w:tcPr>
          <w:p w14:paraId="5E625FFA" w14:textId="77777777" w:rsidR="00441B50" w:rsidRPr="007A69F1" w:rsidRDefault="00441B50" w:rsidP="00203513">
            <w:pPr>
              <w:spacing w:after="200" w:line="276" w:lineRule="auto"/>
              <w:rPr>
                <w:rFonts w:ascii="Times New Roman" w:eastAsia="Calibri" w:hAnsi="Times New Roman" w:cs="Times New Roman"/>
                <w:b/>
                <w:sz w:val="20"/>
                <w:szCs w:val="20"/>
              </w:rPr>
            </w:pPr>
            <w:r w:rsidRPr="007A69F1">
              <w:rPr>
                <w:rFonts w:ascii="Times New Roman" w:eastAsia="Calibri" w:hAnsi="Times New Roman" w:cs="Times New Roman"/>
                <w:b/>
                <w:sz w:val="20"/>
                <w:szCs w:val="20"/>
                <w:lang w:val="en-US"/>
              </w:rPr>
              <w:t>Дети с эпилептическими</w:t>
            </w:r>
            <w:r w:rsidRPr="007A69F1">
              <w:rPr>
                <w:rFonts w:ascii="Times New Roman" w:eastAsia="Calibri" w:hAnsi="Times New Roman" w:cs="Times New Roman"/>
                <w:b/>
                <w:sz w:val="20"/>
                <w:szCs w:val="20"/>
              </w:rPr>
              <w:t xml:space="preserve"> </w:t>
            </w:r>
            <w:r w:rsidRPr="007A69F1">
              <w:rPr>
                <w:rFonts w:ascii="Times New Roman" w:eastAsia="Calibri" w:hAnsi="Times New Roman" w:cs="Times New Roman"/>
                <w:b/>
                <w:sz w:val="20"/>
                <w:szCs w:val="20"/>
                <w:lang w:val="en-US"/>
              </w:rPr>
              <w:t>припадками</w:t>
            </w:r>
          </w:p>
        </w:tc>
        <w:tc>
          <w:tcPr>
            <w:tcW w:w="2381" w:type="dxa"/>
          </w:tcPr>
          <w:p w14:paraId="7F08DB39" w14:textId="77777777" w:rsidR="00441B50" w:rsidRPr="007A69F1" w:rsidRDefault="00441B50" w:rsidP="00203513">
            <w:pPr>
              <w:spacing w:after="200" w:line="276" w:lineRule="auto"/>
              <w:rPr>
                <w:rFonts w:ascii="Times New Roman" w:eastAsia="Calibri" w:hAnsi="Times New Roman" w:cs="Times New Roman"/>
                <w:sz w:val="20"/>
                <w:szCs w:val="20"/>
                <w:highlight w:val="yellow"/>
              </w:rPr>
            </w:pPr>
            <w:r w:rsidRPr="007A69F1">
              <w:rPr>
                <w:rFonts w:ascii="Times New Roman" w:eastAsia="Calibri" w:hAnsi="Times New Roman" w:cs="Times New Roman"/>
                <w:sz w:val="20"/>
                <w:szCs w:val="20"/>
              </w:rPr>
              <w:t>А — при идиопатической фокальной эпилепсии</w:t>
            </w:r>
          </w:p>
        </w:tc>
        <w:tc>
          <w:tcPr>
            <w:tcW w:w="5244" w:type="dxa"/>
          </w:tcPr>
          <w:p w14:paraId="11CF1F02" w14:textId="77777777" w:rsidR="00441B50" w:rsidRPr="007A69F1" w:rsidRDefault="00441B50" w:rsidP="00203513">
            <w:pPr>
              <w:spacing w:after="0" w:line="276" w:lineRule="auto"/>
              <w:rPr>
                <w:rFonts w:ascii="Times New Roman" w:eastAsia="Calibri" w:hAnsi="Times New Roman" w:cs="Times New Roman"/>
                <w:b/>
                <w:sz w:val="20"/>
                <w:szCs w:val="20"/>
                <w:highlight w:val="yellow"/>
              </w:rPr>
            </w:pPr>
            <w:r w:rsidRPr="007A69F1">
              <w:rPr>
                <w:rFonts w:ascii="Times New Roman" w:eastAsia="Calibri" w:hAnsi="Times New Roman" w:cs="Times New Roman"/>
                <w:sz w:val="20"/>
                <w:szCs w:val="20"/>
              </w:rPr>
              <w:t>доброкачественные семейные младенческие приступы (синдром Виджевано), доброкачественные несемейные младенческие приступы (синдром Ватанабе), доброкачественная затылочная эпилепсия детского возраста с ранним дебютом (синдром Панайотопулоса), детская затылочная эпилепсия с поздним дебютом (тип Гасто)</w:t>
            </w:r>
            <w:r>
              <w:rPr>
                <w:rFonts w:ascii="Times New Roman" w:eastAsia="Calibri" w:hAnsi="Times New Roman" w:cs="Times New Roman"/>
                <w:sz w:val="20"/>
                <w:szCs w:val="20"/>
              </w:rPr>
              <w:t xml:space="preserve">, </w:t>
            </w:r>
            <w:r w:rsidRPr="00F734D0">
              <w:rPr>
                <w:rFonts w:ascii="Times New Roman" w:eastAsia="Calibri" w:hAnsi="Times New Roman" w:cs="Times New Roman"/>
                <w:sz w:val="20"/>
                <w:szCs w:val="20"/>
              </w:rPr>
              <w:t>доброкачественная эпилепсия детского возраста с центрально-темпоральными спайками и</w:t>
            </w:r>
            <w:r>
              <w:rPr>
                <w:rFonts w:ascii="Times New Roman" w:eastAsia="Calibri" w:hAnsi="Times New Roman" w:cs="Times New Roman"/>
                <w:sz w:val="20"/>
                <w:szCs w:val="20"/>
              </w:rPr>
              <w:t>ли роландическая эпилепсия (РЭ)</w:t>
            </w:r>
          </w:p>
        </w:tc>
      </w:tr>
      <w:tr w:rsidR="00441B50" w:rsidRPr="007A69F1" w14:paraId="4A102D69" w14:textId="77777777" w:rsidTr="00203513">
        <w:trPr>
          <w:trHeight w:val="321"/>
        </w:trPr>
        <w:tc>
          <w:tcPr>
            <w:tcW w:w="298" w:type="dxa"/>
            <w:vMerge/>
          </w:tcPr>
          <w:p w14:paraId="641EEA40" w14:textId="77777777" w:rsidR="00441B50" w:rsidRPr="007A69F1" w:rsidRDefault="00441B50" w:rsidP="00203513">
            <w:pPr>
              <w:spacing w:after="200" w:line="276" w:lineRule="auto"/>
              <w:rPr>
                <w:rFonts w:ascii="Times New Roman" w:eastAsia="Calibri" w:hAnsi="Times New Roman" w:cs="Times New Roman"/>
                <w:sz w:val="20"/>
                <w:szCs w:val="20"/>
                <w:highlight w:val="yellow"/>
              </w:rPr>
            </w:pPr>
          </w:p>
        </w:tc>
        <w:tc>
          <w:tcPr>
            <w:tcW w:w="1829" w:type="dxa"/>
            <w:vMerge/>
          </w:tcPr>
          <w:p w14:paraId="110D7CD5" w14:textId="77777777" w:rsidR="00441B50" w:rsidRPr="007A69F1" w:rsidRDefault="00441B50" w:rsidP="00203513">
            <w:pPr>
              <w:spacing w:after="200" w:line="276" w:lineRule="auto"/>
              <w:rPr>
                <w:rFonts w:ascii="Times New Roman" w:eastAsia="Calibri" w:hAnsi="Times New Roman" w:cs="Times New Roman"/>
                <w:sz w:val="20"/>
                <w:szCs w:val="20"/>
                <w:highlight w:val="yellow"/>
              </w:rPr>
            </w:pPr>
          </w:p>
        </w:tc>
        <w:tc>
          <w:tcPr>
            <w:tcW w:w="2381" w:type="dxa"/>
          </w:tcPr>
          <w:p w14:paraId="4D7ABA37" w14:textId="77777777" w:rsidR="00441B50" w:rsidRPr="007A69F1" w:rsidRDefault="00441B50" w:rsidP="00203513">
            <w:pPr>
              <w:spacing w:after="200" w:line="276" w:lineRule="auto"/>
              <w:rPr>
                <w:rFonts w:ascii="Times New Roman" w:eastAsia="Calibri" w:hAnsi="Times New Roman" w:cs="Times New Roman"/>
                <w:sz w:val="20"/>
                <w:szCs w:val="20"/>
                <w:highlight w:val="yellow"/>
              </w:rPr>
            </w:pPr>
            <w:r w:rsidRPr="007A69F1">
              <w:rPr>
                <w:rFonts w:ascii="Times New Roman" w:eastAsia="Calibri" w:hAnsi="Times New Roman" w:cs="Times New Roman"/>
                <w:sz w:val="20"/>
                <w:szCs w:val="20"/>
              </w:rPr>
              <w:t>Б — при эпилептических энцефалопатиях</w:t>
            </w:r>
          </w:p>
        </w:tc>
        <w:tc>
          <w:tcPr>
            <w:tcW w:w="5244" w:type="dxa"/>
          </w:tcPr>
          <w:p w14:paraId="7846AAB7" w14:textId="77777777" w:rsidR="00441B50" w:rsidRPr="007A69F1" w:rsidRDefault="00441B50" w:rsidP="00203513">
            <w:pPr>
              <w:spacing w:after="0" w:line="276" w:lineRule="auto"/>
              <w:rPr>
                <w:rFonts w:ascii="Times New Roman" w:eastAsia="Calibri" w:hAnsi="Times New Roman" w:cs="Times New Roman"/>
                <w:sz w:val="20"/>
                <w:szCs w:val="20"/>
                <w:highlight w:val="yellow"/>
              </w:rPr>
            </w:pPr>
            <w:r w:rsidRPr="007A69F1">
              <w:rPr>
                <w:rFonts w:ascii="Times New Roman" w:eastAsia="Calibri" w:hAnsi="Times New Roman" w:cs="Times New Roman"/>
                <w:sz w:val="20"/>
                <w:szCs w:val="20"/>
              </w:rPr>
              <w:t xml:space="preserve">синдромы Отахара, Веста, Леннокса-Гасто, Ландау-Клеффнера, электрический эпилептический статус медленного сна </w:t>
            </w:r>
            <w:r>
              <w:rPr>
                <w:rFonts w:ascii="Times New Roman" w:eastAsia="Calibri" w:hAnsi="Times New Roman" w:cs="Times New Roman"/>
                <w:sz w:val="20"/>
                <w:szCs w:val="20"/>
              </w:rPr>
              <w:t>–</w:t>
            </w:r>
            <w:r w:rsidRPr="007A69F1">
              <w:rPr>
                <w:rFonts w:ascii="Times New Roman" w:eastAsia="Calibri" w:hAnsi="Times New Roman" w:cs="Times New Roman"/>
                <w:sz w:val="20"/>
                <w:szCs w:val="20"/>
              </w:rPr>
              <w:t xml:space="preserve"> Electric</w:t>
            </w:r>
            <w:r>
              <w:rPr>
                <w:rFonts w:ascii="Times New Roman" w:eastAsia="Calibri" w:hAnsi="Times New Roman" w:cs="Times New Roman"/>
                <w:sz w:val="20"/>
                <w:szCs w:val="20"/>
              </w:rPr>
              <w:t xml:space="preserve"> </w:t>
            </w:r>
            <w:r w:rsidRPr="007A69F1">
              <w:rPr>
                <w:rFonts w:ascii="Times New Roman" w:eastAsia="Calibri" w:hAnsi="Times New Roman" w:cs="Times New Roman"/>
                <w:sz w:val="20"/>
                <w:szCs w:val="20"/>
              </w:rPr>
              <w:t>Status</w:t>
            </w:r>
            <w:r>
              <w:rPr>
                <w:rFonts w:ascii="Times New Roman" w:eastAsia="Calibri" w:hAnsi="Times New Roman" w:cs="Times New Roman"/>
                <w:sz w:val="20"/>
                <w:szCs w:val="20"/>
              </w:rPr>
              <w:t xml:space="preserve"> </w:t>
            </w:r>
            <w:r w:rsidRPr="007A69F1">
              <w:rPr>
                <w:rFonts w:ascii="Times New Roman" w:eastAsia="Calibri" w:hAnsi="Times New Roman" w:cs="Times New Roman"/>
                <w:sz w:val="20"/>
                <w:szCs w:val="20"/>
              </w:rPr>
              <w:t>Epilepticus</w:t>
            </w:r>
            <w:r>
              <w:rPr>
                <w:rFonts w:ascii="Times New Roman" w:eastAsia="Calibri" w:hAnsi="Times New Roman" w:cs="Times New Roman"/>
                <w:sz w:val="20"/>
                <w:szCs w:val="20"/>
              </w:rPr>
              <w:t xml:space="preserve"> </w:t>
            </w:r>
            <w:r w:rsidRPr="007A69F1">
              <w:rPr>
                <w:rFonts w:ascii="Times New Roman" w:eastAsia="Calibri" w:hAnsi="Times New Roman" w:cs="Times New Roman"/>
                <w:sz w:val="20"/>
                <w:szCs w:val="20"/>
              </w:rPr>
              <w:t>in</w:t>
            </w:r>
            <w:r>
              <w:rPr>
                <w:rFonts w:ascii="Times New Roman" w:eastAsia="Calibri" w:hAnsi="Times New Roman" w:cs="Times New Roman"/>
                <w:sz w:val="20"/>
                <w:szCs w:val="20"/>
              </w:rPr>
              <w:t xml:space="preserve"> </w:t>
            </w:r>
            <w:r w:rsidRPr="007A69F1">
              <w:rPr>
                <w:rFonts w:ascii="Times New Roman" w:eastAsia="Calibri" w:hAnsi="Times New Roman" w:cs="Times New Roman"/>
                <w:sz w:val="20"/>
                <w:szCs w:val="20"/>
              </w:rPr>
              <w:t>Sleep — ESES</w:t>
            </w:r>
          </w:p>
        </w:tc>
      </w:tr>
      <w:tr w:rsidR="00441B50" w:rsidRPr="007A69F1" w14:paraId="3908EE58" w14:textId="77777777" w:rsidTr="00203513">
        <w:trPr>
          <w:trHeight w:val="385"/>
        </w:trPr>
        <w:tc>
          <w:tcPr>
            <w:tcW w:w="298" w:type="dxa"/>
            <w:vMerge/>
          </w:tcPr>
          <w:p w14:paraId="69AAE398" w14:textId="77777777" w:rsidR="00441B50" w:rsidRPr="007A69F1" w:rsidRDefault="00441B50" w:rsidP="00203513">
            <w:pPr>
              <w:spacing w:after="200" w:line="276" w:lineRule="auto"/>
              <w:rPr>
                <w:rFonts w:ascii="Times New Roman" w:eastAsia="Calibri" w:hAnsi="Times New Roman" w:cs="Times New Roman"/>
                <w:sz w:val="20"/>
                <w:szCs w:val="20"/>
                <w:highlight w:val="yellow"/>
              </w:rPr>
            </w:pPr>
          </w:p>
        </w:tc>
        <w:tc>
          <w:tcPr>
            <w:tcW w:w="1829" w:type="dxa"/>
            <w:vMerge/>
          </w:tcPr>
          <w:p w14:paraId="5BEA1EE0" w14:textId="77777777" w:rsidR="00441B50" w:rsidRPr="007A69F1" w:rsidRDefault="00441B50" w:rsidP="00203513">
            <w:pPr>
              <w:spacing w:after="200" w:line="276" w:lineRule="auto"/>
              <w:rPr>
                <w:rFonts w:ascii="Times New Roman" w:eastAsia="Calibri" w:hAnsi="Times New Roman" w:cs="Times New Roman"/>
                <w:sz w:val="20"/>
                <w:szCs w:val="20"/>
                <w:highlight w:val="yellow"/>
              </w:rPr>
            </w:pPr>
          </w:p>
        </w:tc>
        <w:tc>
          <w:tcPr>
            <w:tcW w:w="2381" w:type="dxa"/>
          </w:tcPr>
          <w:p w14:paraId="3FAF5D5A" w14:textId="77777777" w:rsidR="00441B50" w:rsidRPr="007A69F1" w:rsidRDefault="00441B50" w:rsidP="00203513">
            <w:pPr>
              <w:spacing w:after="0" w:line="276" w:lineRule="auto"/>
              <w:rPr>
                <w:rFonts w:ascii="Times New Roman" w:eastAsia="Calibri" w:hAnsi="Times New Roman" w:cs="Times New Roman"/>
                <w:sz w:val="20"/>
                <w:szCs w:val="20"/>
                <w:highlight w:val="yellow"/>
              </w:rPr>
            </w:pPr>
            <w:r w:rsidRPr="007A69F1">
              <w:rPr>
                <w:rFonts w:ascii="Times New Roman" w:eastAsia="Calibri" w:hAnsi="Times New Roman" w:cs="Times New Roman"/>
                <w:sz w:val="20"/>
                <w:szCs w:val="20"/>
              </w:rPr>
              <w:t>В — при «двойной патологии» (синдром ФЭДСИМ-ДЭПД - фокальная эпилепсия детства со структурными изменениями в мозге и ДЭПД на ЭЭГ)</w:t>
            </w:r>
          </w:p>
        </w:tc>
        <w:tc>
          <w:tcPr>
            <w:tcW w:w="5244" w:type="dxa"/>
          </w:tcPr>
          <w:p w14:paraId="459D27B4" w14:textId="77777777" w:rsidR="00441B50" w:rsidRPr="007A69F1" w:rsidRDefault="00441B50" w:rsidP="00203513">
            <w:pPr>
              <w:spacing w:after="200" w:line="276" w:lineRule="auto"/>
              <w:rPr>
                <w:rFonts w:ascii="Times New Roman" w:eastAsia="Calibri" w:hAnsi="Times New Roman" w:cs="Times New Roman"/>
                <w:sz w:val="20"/>
                <w:szCs w:val="20"/>
                <w:highlight w:val="yellow"/>
              </w:rPr>
            </w:pPr>
            <w:r>
              <w:rPr>
                <w:rFonts w:ascii="Times New Roman" w:eastAsia="Calibri" w:hAnsi="Times New Roman" w:cs="Times New Roman"/>
                <w:sz w:val="20"/>
                <w:szCs w:val="20"/>
              </w:rPr>
              <w:t xml:space="preserve">наличие </w:t>
            </w:r>
            <w:r w:rsidRPr="007A69F1">
              <w:rPr>
                <w:rFonts w:ascii="Times New Roman" w:eastAsia="Calibri" w:hAnsi="Times New Roman" w:cs="Times New Roman"/>
                <w:sz w:val="20"/>
                <w:szCs w:val="20"/>
              </w:rPr>
              <w:t>ДЭПД у детей с ранним органическим поражением ЦНС: порэнцефалические и арахноидальные кисты</w:t>
            </w:r>
            <w:r>
              <w:rPr>
                <w:rFonts w:ascii="Times New Roman" w:eastAsia="Calibri" w:hAnsi="Times New Roman" w:cs="Times New Roman"/>
                <w:sz w:val="20"/>
                <w:szCs w:val="20"/>
              </w:rPr>
              <w:t xml:space="preserve">, </w:t>
            </w:r>
            <w:r w:rsidRPr="00F734D0">
              <w:rPr>
                <w:rFonts w:ascii="Times New Roman" w:eastAsia="Calibri" w:hAnsi="Times New Roman" w:cs="Times New Roman"/>
                <w:sz w:val="20"/>
                <w:szCs w:val="20"/>
              </w:rPr>
              <w:t>детский цер</w:t>
            </w:r>
            <w:r>
              <w:rPr>
                <w:rFonts w:ascii="Times New Roman" w:eastAsia="Calibri" w:hAnsi="Times New Roman" w:cs="Times New Roman"/>
                <w:sz w:val="20"/>
                <w:szCs w:val="20"/>
              </w:rPr>
              <w:t>ебральный паралич, гидроцефалия и др</w:t>
            </w:r>
            <w:r w:rsidRPr="007A69F1">
              <w:rPr>
                <w:rFonts w:ascii="Times New Roman" w:eastAsia="Calibri" w:hAnsi="Times New Roman" w:cs="Times New Roman"/>
                <w:sz w:val="20"/>
                <w:szCs w:val="20"/>
              </w:rPr>
              <w:t>.</w:t>
            </w:r>
          </w:p>
        </w:tc>
      </w:tr>
      <w:tr w:rsidR="00441B50" w:rsidRPr="007A69F1" w14:paraId="17CD3D77" w14:textId="77777777" w:rsidTr="00203513">
        <w:trPr>
          <w:trHeight w:val="697"/>
        </w:trPr>
        <w:tc>
          <w:tcPr>
            <w:tcW w:w="298" w:type="dxa"/>
            <w:vMerge w:val="restart"/>
          </w:tcPr>
          <w:p w14:paraId="26AC8A86" w14:textId="77777777" w:rsidR="00441B50" w:rsidRPr="007A69F1" w:rsidRDefault="00441B50" w:rsidP="00203513">
            <w:pPr>
              <w:spacing w:after="200" w:line="276" w:lineRule="auto"/>
              <w:rPr>
                <w:rFonts w:ascii="Times New Roman" w:eastAsia="Calibri" w:hAnsi="Times New Roman" w:cs="Times New Roman"/>
                <w:b/>
                <w:sz w:val="20"/>
                <w:szCs w:val="20"/>
                <w:lang w:val="en-US"/>
              </w:rPr>
            </w:pPr>
            <w:r w:rsidRPr="007A69F1">
              <w:rPr>
                <w:rFonts w:ascii="Times New Roman" w:eastAsia="Calibri" w:hAnsi="Times New Roman" w:cs="Times New Roman"/>
                <w:b/>
                <w:sz w:val="20"/>
                <w:szCs w:val="20"/>
                <w:lang w:val="en-US"/>
              </w:rPr>
              <w:t>3</w:t>
            </w:r>
          </w:p>
        </w:tc>
        <w:tc>
          <w:tcPr>
            <w:tcW w:w="1829" w:type="dxa"/>
            <w:vMerge w:val="restart"/>
          </w:tcPr>
          <w:p w14:paraId="444B0761" w14:textId="77777777" w:rsidR="00441B50" w:rsidRPr="007A69F1" w:rsidRDefault="00441B50" w:rsidP="00203513">
            <w:pPr>
              <w:spacing w:after="200" w:line="276" w:lineRule="auto"/>
              <w:rPr>
                <w:rFonts w:ascii="Times New Roman" w:eastAsia="Calibri" w:hAnsi="Times New Roman" w:cs="Times New Roman"/>
                <w:b/>
                <w:sz w:val="20"/>
                <w:szCs w:val="20"/>
              </w:rPr>
            </w:pPr>
            <w:r w:rsidRPr="007A69F1">
              <w:rPr>
                <w:rFonts w:ascii="Times New Roman" w:eastAsia="Calibri" w:hAnsi="Times New Roman" w:cs="Times New Roman"/>
                <w:b/>
                <w:sz w:val="20"/>
                <w:szCs w:val="20"/>
              </w:rPr>
              <w:t>Дети без эпилептических припадков</w:t>
            </w:r>
            <w:r>
              <w:rPr>
                <w:rFonts w:ascii="Times New Roman" w:eastAsia="Calibri" w:hAnsi="Times New Roman" w:cs="Times New Roman"/>
                <w:b/>
                <w:sz w:val="20"/>
                <w:szCs w:val="20"/>
              </w:rPr>
              <w:t>, но имеющие другие</w:t>
            </w:r>
            <w:r w:rsidRPr="008A5118">
              <w:rPr>
                <w:rFonts w:ascii="Times New Roman" w:eastAsia="Calibri" w:hAnsi="Times New Roman" w:cs="Times New Roman"/>
                <w:b/>
                <w:sz w:val="20"/>
                <w:szCs w:val="20"/>
              </w:rPr>
              <w:t xml:space="preserve"> неврологически</w:t>
            </w:r>
            <w:r>
              <w:rPr>
                <w:rFonts w:ascii="Times New Roman" w:eastAsia="Calibri" w:hAnsi="Times New Roman" w:cs="Times New Roman"/>
                <w:b/>
                <w:sz w:val="20"/>
                <w:szCs w:val="20"/>
              </w:rPr>
              <w:t>е</w:t>
            </w:r>
            <w:r w:rsidRPr="008A5118">
              <w:rPr>
                <w:rFonts w:ascii="Times New Roman" w:eastAsia="Calibri" w:hAnsi="Times New Roman" w:cs="Times New Roman"/>
                <w:b/>
                <w:sz w:val="20"/>
                <w:szCs w:val="20"/>
              </w:rPr>
              <w:t xml:space="preserve"> нарушения</w:t>
            </w:r>
          </w:p>
        </w:tc>
        <w:tc>
          <w:tcPr>
            <w:tcW w:w="2381" w:type="dxa"/>
          </w:tcPr>
          <w:p w14:paraId="0D66DFC5" w14:textId="77777777" w:rsidR="00441B50" w:rsidRPr="007A69F1" w:rsidRDefault="00441B50" w:rsidP="00203513">
            <w:pPr>
              <w:spacing w:after="200" w:line="276" w:lineRule="auto"/>
              <w:rPr>
                <w:rFonts w:ascii="Times New Roman" w:eastAsia="Calibri" w:hAnsi="Times New Roman" w:cs="Times New Roman"/>
                <w:sz w:val="20"/>
                <w:szCs w:val="20"/>
              </w:rPr>
            </w:pPr>
            <w:r w:rsidRPr="007A69F1">
              <w:rPr>
                <w:rFonts w:ascii="Times New Roman" w:eastAsia="Calibri" w:hAnsi="Times New Roman" w:cs="Times New Roman"/>
                <w:sz w:val="20"/>
                <w:szCs w:val="20"/>
              </w:rPr>
              <w:t>А — при «когнитивной эпилептиформной дезинтеграции»</w:t>
            </w:r>
          </w:p>
        </w:tc>
        <w:tc>
          <w:tcPr>
            <w:tcW w:w="5244" w:type="dxa"/>
          </w:tcPr>
          <w:p w14:paraId="3EA33FA4" w14:textId="77777777" w:rsidR="00441B50" w:rsidRPr="007A69F1" w:rsidRDefault="00441B50" w:rsidP="00203513">
            <w:pPr>
              <w:spacing w:after="0" w:line="276" w:lineRule="auto"/>
              <w:rPr>
                <w:rFonts w:ascii="Times New Roman" w:eastAsia="Calibri" w:hAnsi="Times New Roman" w:cs="Times New Roman"/>
                <w:sz w:val="20"/>
                <w:szCs w:val="20"/>
              </w:rPr>
            </w:pPr>
            <w:r w:rsidRPr="007A69F1">
              <w:rPr>
                <w:rFonts w:ascii="Times New Roman" w:eastAsia="Calibri" w:hAnsi="Times New Roman" w:cs="Times New Roman"/>
                <w:sz w:val="20"/>
                <w:szCs w:val="20"/>
              </w:rPr>
              <w:t>симптомокомплекс приобретенных нарушений высших психических функций у детей, ассоциированный с выраженной эпилептиформной активностью на ЭЭГ при отсутствии у них эпилептических приступов (при этом допускается возможность наличия единичных эпилептических приступов в анамнезе)</w:t>
            </w:r>
          </w:p>
        </w:tc>
      </w:tr>
      <w:tr w:rsidR="00441B50" w:rsidRPr="007A69F1" w14:paraId="7427DCBB" w14:textId="77777777" w:rsidTr="00203513">
        <w:trPr>
          <w:trHeight w:val="611"/>
        </w:trPr>
        <w:tc>
          <w:tcPr>
            <w:tcW w:w="298" w:type="dxa"/>
            <w:vMerge/>
            <w:tcBorders>
              <w:bottom w:val="single" w:sz="4" w:space="0" w:color="auto"/>
            </w:tcBorders>
          </w:tcPr>
          <w:p w14:paraId="37BBAB43" w14:textId="77777777" w:rsidR="00441B50" w:rsidRPr="007A69F1" w:rsidRDefault="00441B50" w:rsidP="00203513">
            <w:pPr>
              <w:spacing w:after="200" w:line="276" w:lineRule="auto"/>
              <w:rPr>
                <w:rFonts w:ascii="Times New Roman" w:eastAsia="Calibri" w:hAnsi="Times New Roman" w:cs="Times New Roman"/>
                <w:b/>
                <w:sz w:val="20"/>
                <w:szCs w:val="20"/>
              </w:rPr>
            </w:pPr>
          </w:p>
        </w:tc>
        <w:tc>
          <w:tcPr>
            <w:tcW w:w="1829" w:type="dxa"/>
            <w:vMerge/>
            <w:tcBorders>
              <w:bottom w:val="single" w:sz="4" w:space="0" w:color="auto"/>
            </w:tcBorders>
          </w:tcPr>
          <w:p w14:paraId="35A6098C" w14:textId="77777777" w:rsidR="00441B50" w:rsidRPr="007A69F1" w:rsidRDefault="00441B50" w:rsidP="00203513">
            <w:pPr>
              <w:spacing w:after="200" w:line="276" w:lineRule="auto"/>
              <w:rPr>
                <w:rFonts w:ascii="Times New Roman" w:eastAsia="Calibri" w:hAnsi="Times New Roman" w:cs="Times New Roman"/>
                <w:b/>
                <w:sz w:val="20"/>
                <w:szCs w:val="20"/>
              </w:rPr>
            </w:pPr>
          </w:p>
        </w:tc>
        <w:tc>
          <w:tcPr>
            <w:tcW w:w="2381" w:type="dxa"/>
            <w:tcBorders>
              <w:bottom w:val="single" w:sz="4" w:space="0" w:color="auto"/>
            </w:tcBorders>
          </w:tcPr>
          <w:p w14:paraId="3DC92264" w14:textId="77777777" w:rsidR="00441B50" w:rsidRPr="007A69F1" w:rsidRDefault="00441B50" w:rsidP="00203513">
            <w:pPr>
              <w:spacing w:after="0" w:line="276" w:lineRule="auto"/>
              <w:rPr>
                <w:rFonts w:ascii="Times New Roman" w:eastAsia="Calibri" w:hAnsi="Times New Roman" w:cs="Times New Roman"/>
                <w:sz w:val="20"/>
                <w:szCs w:val="20"/>
              </w:rPr>
            </w:pPr>
            <w:r w:rsidRPr="007A69F1">
              <w:rPr>
                <w:rFonts w:ascii="Times New Roman" w:eastAsia="Calibri" w:hAnsi="Times New Roman" w:cs="Times New Roman"/>
                <w:sz w:val="20"/>
                <w:szCs w:val="20"/>
              </w:rPr>
              <w:t xml:space="preserve">Б — при </w:t>
            </w:r>
            <w:r>
              <w:rPr>
                <w:rFonts w:ascii="Times New Roman" w:eastAsia="Calibri" w:hAnsi="Times New Roman" w:cs="Times New Roman"/>
                <w:sz w:val="20"/>
                <w:szCs w:val="20"/>
              </w:rPr>
              <w:t>нозологиях</w:t>
            </w:r>
            <w:r w:rsidRPr="007A69F1">
              <w:rPr>
                <w:rFonts w:ascii="Times New Roman" w:eastAsia="Calibri" w:hAnsi="Times New Roman" w:cs="Times New Roman"/>
                <w:sz w:val="20"/>
                <w:szCs w:val="20"/>
              </w:rPr>
              <w:t>, не связанных с эпилепсией</w:t>
            </w:r>
          </w:p>
        </w:tc>
        <w:tc>
          <w:tcPr>
            <w:tcW w:w="5244" w:type="dxa"/>
            <w:tcBorders>
              <w:bottom w:val="single" w:sz="4" w:space="0" w:color="auto"/>
            </w:tcBorders>
          </w:tcPr>
          <w:p w14:paraId="68392AB2" w14:textId="6300AA0D" w:rsidR="00441B50" w:rsidRPr="007A69F1" w:rsidRDefault="00441B50" w:rsidP="00203513">
            <w:pPr>
              <w:spacing w:after="0" w:line="276" w:lineRule="auto"/>
              <w:rPr>
                <w:rFonts w:ascii="Times New Roman" w:eastAsia="Calibri" w:hAnsi="Times New Roman" w:cs="Times New Roman"/>
                <w:sz w:val="20"/>
                <w:szCs w:val="20"/>
              </w:rPr>
            </w:pPr>
            <w:r w:rsidRPr="007A69F1">
              <w:rPr>
                <w:rFonts w:ascii="Times New Roman" w:eastAsia="Calibri" w:hAnsi="Times New Roman" w:cs="Times New Roman"/>
                <w:sz w:val="20"/>
                <w:szCs w:val="20"/>
              </w:rPr>
              <w:t xml:space="preserve">дислексия, синдром гиперактивности с дефицитом внимания, тики, энурез, заикание, аутизм и </w:t>
            </w:r>
            <w:r>
              <w:rPr>
                <w:rFonts w:ascii="Times New Roman" w:eastAsia="Calibri" w:hAnsi="Times New Roman" w:cs="Times New Roman"/>
                <w:sz w:val="20"/>
                <w:szCs w:val="20"/>
              </w:rPr>
              <w:t>др</w:t>
            </w:r>
            <w:r w:rsidRPr="007A69F1">
              <w:rPr>
                <w:rFonts w:ascii="Times New Roman" w:eastAsia="Calibri" w:hAnsi="Times New Roman" w:cs="Times New Roman"/>
                <w:sz w:val="20"/>
                <w:szCs w:val="20"/>
              </w:rPr>
              <w:t>.</w:t>
            </w:r>
          </w:p>
        </w:tc>
      </w:tr>
    </w:tbl>
    <w:p w14:paraId="539AE5A3" w14:textId="06547DE0" w:rsidR="00441B50" w:rsidRDefault="00441B50" w:rsidP="00441B50">
      <w:pPr>
        <w:spacing w:before="240" w:after="0" w:line="240" w:lineRule="auto"/>
        <w:ind w:firstLine="567"/>
        <w:jc w:val="both"/>
        <w:rPr>
          <w:rFonts w:ascii="Times New Roman" w:eastAsia="Times New Roman" w:hAnsi="Times New Roman" w:cs="Times New Roman"/>
          <w:color w:val="000000"/>
          <w:sz w:val="28"/>
          <w:szCs w:val="28"/>
          <w:lang w:eastAsia="ru-RU"/>
        </w:rPr>
      </w:pPr>
      <w:r w:rsidRPr="007C365C">
        <w:rPr>
          <w:rFonts w:ascii="Times New Roman" w:eastAsia="Times New Roman" w:hAnsi="Times New Roman" w:cs="Times New Roman"/>
          <w:color w:val="000000"/>
          <w:sz w:val="28"/>
          <w:szCs w:val="28"/>
          <w:lang w:eastAsia="ru-RU"/>
        </w:rPr>
        <w:t xml:space="preserve">На основании вышеизложенных данных можно сделать </w:t>
      </w:r>
      <w:r>
        <w:rPr>
          <w:rFonts w:ascii="Times New Roman" w:eastAsia="Times New Roman" w:hAnsi="Times New Roman" w:cs="Times New Roman"/>
          <w:color w:val="000000"/>
          <w:sz w:val="28"/>
          <w:szCs w:val="28"/>
          <w:lang w:eastAsia="ru-RU"/>
        </w:rPr>
        <w:t>вывод</w:t>
      </w:r>
      <w:r w:rsidRPr="007C365C">
        <w:rPr>
          <w:rFonts w:ascii="Times New Roman" w:eastAsia="Times New Roman" w:hAnsi="Times New Roman" w:cs="Times New Roman"/>
          <w:color w:val="000000"/>
          <w:sz w:val="28"/>
          <w:szCs w:val="28"/>
          <w:lang w:eastAsia="ru-RU"/>
        </w:rPr>
        <w:t xml:space="preserve"> о неоднозначности термина «доброкачественный» в названии ЭЭГ-паттерна</w:t>
      </w:r>
      <w:r>
        <w:rPr>
          <w:rFonts w:ascii="Times New Roman" w:eastAsia="Times New Roman" w:hAnsi="Times New Roman" w:cs="Times New Roman"/>
          <w:color w:val="000000"/>
          <w:sz w:val="28"/>
          <w:szCs w:val="28"/>
          <w:lang w:eastAsia="ru-RU"/>
        </w:rPr>
        <w:t xml:space="preserve">, тем не менее большая часть детей с </w:t>
      </w:r>
      <w:r w:rsidR="00054C46">
        <w:rPr>
          <w:rFonts w:ascii="Times New Roman" w:eastAsia="Times New Roman" w:hAnsi="Times New Roman" w:cs="Times New Roman"/>
          <w:color w:val="000000"/>
          <w:sz w:val="28"/>
          <w:szCs w:val="28"/>
          <w:lang w:eastAsia="ru-RU"/>
        </w:rPr>
        <w:t>фокальными возраст-зависимыми эпилепсиями</w:t>
      </w:r>
      <w:r>
        <w:rPr>
          <w:rFonts w:ascii="Times New Roman" w:eastAsia="Times New Roman" w:hAnsi="Times New Roman" w:cs="Times New Roman"/>
          <w:color w:val="000000"/>
          <w:sz w:val="28"/>
          <w:szCs w:val="28"/>
          <w:lang w:eastAsia="ru-RU"/>
        </w:rPr>
        <w:t xml:space="preserve">, </w:t>
      </w:r>
      <w:r w:rsidRPr="000B49D5">
        <w:rPr>
          <w:rFonts w:ascii="Times New Roman" w:eastAsia="Times New Roman" w:hAnsi="Times New Roman" w:cs="Times New Roman"/>
          <w:color w:val="000000"/>
          <w:sz w:val="28"/>
          <w:szCs w:val="28"/>
          <w:lang w:eastAsia="ru-RU"/>
        </w:rPr>
        <w:t>демонстриру</w:t>
      </w:r>
      <w:r>
        <w:rPr>
          <w:rFonts w:ascii="Times New Roman" w:eastAsia="Times New Roman" w:hAnsi="Times New Roman" w:cs="Times New Roman"/>
          <w:color w:val="000000"/>
          <w:sz w:val="28"/>
          <w:szCs w:val="28"/>
          <w:lang w:eastAsia="ru-RU"/>
        </w:rPr>
        <w:t>е</w:t>
      </w:r>
      <w:r w:rsidRPr="000B49D5">
        <w:rPr>
          <w:rFonts w:ascii="Times New Roman" w:eastAsia="Times New Roman" w:hAnsi="Times New Roman" w:cs="Times New Roman"/>
          <w:color w:val="000000"/>
          <w:sz w:val="28"/>
          <w:szCs w:val="28"/>
          <w:lang w:eastAsia="ru-RU"/>
        </w:rPr>
        <w:t>т</w:t>
      </w:r>
      <w:r w:rsidRPr="000B49D5">
        <w:t xml:space="preserve"> </w:t>
      </w:r>
      <w:r w:rsidRPr="000B49D5">
        <w:rPr>
          <w:rFonts w:ascii="Times New Roman" w:eastAsia="Times New Roman" w:hAnsi="Times New Roman" w:cs="Times New Roman"/>
          <w:color w:val="000000"/>
          <w:sz w:val="28"/>
          <w:szCs w:val="28"/>
          <w:lang w:eastAsia="ru-RU"/>
        </w:rPr>
        <w:t xml:space="preserve">благоприятный прогноз </w:t>
      </w:r>
      <w:r w:rsidR="00054C46" w:rsidRPr="00054C46">
        <w:rPr>
          <w:rFonts w:ascii="Times New Roman" w:eastAsia="Times New Roman" w:hAnsi="Times New Roman" w:cs="Times New Roman"/>
          <w:color w:val="000000"/>
          <w:sz w:val="28"/>
          <w:szCs w:val="28"/>
          <w:lang w:eastAsia="ru-RU"/>
        </w:rPr>
        <w:t xml:space="preserve">с сохранными показателями нервно-психического развития и редкими приступами, </w:t>
      </w:r>
      <w:r w:rsidR="00054C46">
        <w:rPr>
          <w:rFonts w:ascii="Times New Roman" w:eastAsia="Times New Roman" w:hAnsi="Times New Roman" w:cs="Times New Roman"/>
          <w:color w:val="000000"/>
          <w:sz w:val="28"/>
          <w:szCs w:val="28"/>
          <w:lang w:eastAsia="ru-RU"/>
        </w:rPr>
        <w:t xml:space="preserve">спонтанно прекращающимися </w:t>
      </w:r>
      <w:r w:rsidRPr="000B49D5">
        <w:rPr>
          <w:rFonts w:ascii="Times New Roman" w:eastAsia="Times New Roman" w:hAnsi="Times New Roman" w:cs="Times New Roman"/>
          <w:color w:val="000000"/>
          <w:sz w:val="28"/>
          <w:szCs w:val="28"/>
          <w:lang w:eastAsia="ru-RU"/>
        </w:rPr>
        <w:t xml:space="preserve">после завершения процесса созревания </w:t>
      </w:r>
      <w:r>
        <w:rPr>
          <w:rFonts w:ascii="Times New Roman" w:eastAsia="Times New Roman" w:hAnsi="Times New Roman" w:cs="Times New Roman"/>
          <w:color w:val="000000"/>
          <w:sz w:val="28"/>
          <w:szCs w:val="28"/>
          <w:lang w:eastAsia="ru-RU"/>
        </w:rPr>
        <w:t>ЦНС.</w:t>
      </w:r>
    </w:p>
    <w:p w14:paraId="067536AD" w14:textId="6CA162DB" w:rsidR="00F16550" w:rsidRDefault="002F49DA" w:rsidP="00F16550">
      <w:pPr>
        <w:spacing w:after="0" w:line="240" w:lineRule="auto"/>
        <w:ind w:firstLine="567"/>
        <w:jc w:val="both"/>
        <w:rPr>
          <w:rFonts w:ascii="Times New Roman" w:hAnsi="Times New Roman" w:cs="Times New Roman"/>
          <w:sz w:val="28"/>
          <w:szCs w:val="28"/>
        </w:rPr>
      </w:pPr>
      <w:r w:rsidRPr="00315E85">
        <w:rPr>
          <w:rFonts w:ascii="Times New Roman" w:hAnsi="Times New Roman" w:cs="Times New Roman"/>
          <w:sz w:val="28"/>
          <w:szCs w:val="28"/>
        </w:rPr>
        <w:t xml:space="preserve">Введенный в терминологию, так называемый, «синдром предрасположенности к доброкачественным припадкам у детей» (benign childhood seizure susceptibility syndrom - </w:t>
      </w:r>
      <w:r w:rsidRPr="00315E85">
        <w:rPr>
          <w:rFonts w:ascii="Times New Roman" w:hAnsi="Times New Roman" w:cs="Times New Roman"/>
          <w:sz w:val="28"/>
          <w:szCs w:val="28"/>
          <w:lang w:val="en-AU"/>
        </w:rPr>
        <w:t>BCSSS</w:t>
      </w:r>
      <w:r w:rsidRPr="00315E85">
        <w:rPr>
          <w:rFonts w:ascii="Times New Roman" w:hAnsi="Times New Roman" w:cs="Times New Roman"/>
          <w:sz w:val="28"/>
          <w:szCs w:val="28"/>
        </w:rPr>
        <w:t>)</w:t>
      </w:r>
      <w:r w:rsidR="008A0DB0" w:rsidRPr="00315E85">
        <w:rPr>
          <w:rFonts w:ascii="Times New Roman" w:hAnsi="Times New Roman" w:cs="Times New Roman"/>
          <w:sz w:val="28"/>
          <w:szCs w:val="28"/>
        </w:rPr>
        <w:t xml:space="preserve"> подчеркивает </w:t>
      </w:r>
      <w:r w:rsidR="00B64C66" w:rsidRPr="00315E85">
        <w:rPr>
          <w:rFonts w:ascii="Times New Roman" w:hAnsi="Times New Roman" w:cs="Times New Roman"/>
          <w:sz w:val="28"/>
          <w:szCs w:val="28"/>
        </w:rPr>
        <w:t xml:space="preserve">благоприятный </w:t>
      </w:r>
      <w:r w:rsidR="008A0DB0" w:rsidRPr="00315E85">
        <w:rPr>
          <w:rFonts w:ascii="Times New Roman" w:hAnsi="Times New Roman" w:cs="Times New Roman"/>
          <w:sz w:val="28"/>
          <w:szCs w:val="28"/>
        </w:rPr>
        <w:t xml:space="preserve">характер </w:t>
      </w:r>
      <w:r w:rsidR="002027B7" w:rsidRPr="00315E85">
        <w:rPr>
          <w:rFonts w:ascii="Times New Roman" w:hAnsi="Times New Roman" w:cs="Times New Roman"/>
          <w:sz w:val="28"/>
          <w:szCs w:val="28"/>
        </w:rPr>
        <w:t>детской эпилепсии</w:t>
      </w:r>
      <w:r w:rsidR="008A0DB0" w:rsidRPr="00315E85">
        <w:rPr>
          <w:rFonts w:ascii="Times New Roman" w:hAnsi="Times New Roman" w:cs="Times New Roman"/>
          <w:sz w:val="28"/>
          <w:szCs w:val="28"/>
        </w:rPr>
        <w:t xml:space="preserve">, что говорит в пользу </w:t>
      </w:r>
      <w:r w:rsidR="002027B7" w:rsidRPr="00315E85">
        <w:rPr>
          <w:rFonts w:ascii="Times New Roman" w:hAnsi="Times New Roman" w:cs="Times New Roman"/>
          <w:sz w:val="28"/>
          <w:szCs w:val="28"/>
        </w:rPr>
        <w:t xml:space="preserve">генетического компонента </w:t>
      </w:r>
      <w:r w:rsidR="00B64C66" w:rsidRPr="00315E85">
        <w:rPr>
          <w:rFonts w:ascii="Times New Roman" w:hAnsi="Times New Roman" w:cs="Times New Roman"/>
          <w:sz w:val="28"/>
          <w:szCs w:val="28"/>
        </w:rPr>
        <w:t>заболевания</w:t>
      </w:r>
      <w:r w:rsidR="002027B7" w:rsidRPr="00315E85">
        <w:rPr>
          <w:rFonts w:ascii="Times New Roman" w:hAnsi="Times New Roman" w:cs="Times New Roman"/>
          <w:sz w:val="28"/>
          <w:szCs w:val="28"/>
        </w:rPr>
        <w:t>.</w:t>
      </w:r>
      <w:r w:rsidR="00B64C66" w:rsidRPr="00315E85">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&lt;EndNote&gt;&lt;Cite&gt;&lt;Author&gt;Panayiotopoulos&lt;/Author&gt;&lt;Year&gt;2007&lt;/Year&gt;&lt;RecNum&gt;56&lt;/RecNum&gt;&lt;DisplayText&gt;[52]&lt;/DisplayText&gt;&lt;record&gt;&lt;rec-number&gt;56&lt;/rec-number&gt;&lt;foreign-keys&gt;&lt;key app="EN" db-id="zvafdpwp1wx5rbedav7prrfpepara92aavde" timestamp="1615969744"&gt;56&lt;/key&gt;&lt;/foreign-keys&gt;&lt;ref-type name="Journal Article"&gt;17&lt;/ref-type&gt;&lt;contributors&gt;&lt;authors&gt;&lt;author&gt;Panayiotopoulos, CP&lt;/author&gt;&lt;/authors&gt;&lt;/contributors&gt;&lt;titles&gt;&lt;title&gt;Temporal lobe epilepsies&lt;/title&gt;&lt;secondary-title&gt;A Clinical Guide to Epileptic Syndromes and their Treatment. Second edition, London: Springer-Verlag London&lt;/secondary-title&gt;&lt;/titles&gt;&lt;periodical&gt;&lt;full-title&gt;A Clinical Guide to Epileptic Syndromes and their Treatment. Second edition, London: Springer-Verlag London&lt;/full-title&gt;&lt;/periodical&gt;&lt;pages&gt;376-95&lt;/pages&gt;&lt;dates&gt;&lt;year&gt;2007&lt;/year&gt;&lt;/dates&gt;&lt;urls&gt;&lt;/urls&gt;&lt;/record&gt;&lt;/Cite&gt;&lt;/EndNote&gt;</w:instrText>
      </w:r>
      <w:r w:rsidR="00B64C66" w:rsidRPr="00315E85">
        <w:rPr>
          <w:rFonts w:ascii="Times New Roman" w:hAnsi="Times New Roman" w:cs="Times New Roman"/>
          <w:sz w:val="28"/>
          <w:szCs w:val="28"/>
        </w:rPr>
        <w:fldChar w:fldCharType="separate"/>
      </w:r>
      <w:r w:rsidR="00ED7DAD">
        <w:rPr>
          <w:rFonts w:ascii="Times New Roman" w:hAnsi="Times New Roman" w:cs="Times New Roman"/>
          <w:noProof/>
          <w:sz w:val="28"/>
          <w:szCs w:val="28"/>
        </w:rPr>
        <w:t>[52]</w:t>
      </w:r>
      <w:r w:rsidR="00B64C66" w:rsidRPr="00315E85">
        <w:rPr>
          <w:rFonts w:ascii="Times New Roman" w:hAnsi="Times New Roman" w:cs="Times New Roman"/>
          <w:sz w:val="28"/>
          <w:szCs w:val="28"/>
        </w:rPr>
        <w:fldChar w:fldCharType="end"/>
      </w:r>
      <w:r w:rsidR="002027B7" w:rsidRPr="00315E85">
        <w:rPr>
          <w:rFonts w:ascii="Times New Roman" w:hAnsi="Times New Roman" w:cs="Times New Roman"/>
          <w:sz w:val="28"/>
          <w:szCs w:val="28"/>
        </w:rPr>
        <w:t xml:space="preserve"> </w:t>
      </w:r>
      <w:r w:rsidR="00C3727E" w:rsidRPr="00C3727E">
        <w:rPr>
          <w:rFonts w:ascii="Times New Roman" w:hAnsi="Times New Roman" w:cs="Times New Roman"/>
          <w:sz w:val="28"/>
          <w:szCs w:val="28"/>
        </w:rPr>
        <w:t xml:space="preserve">На основании данного определения выделена отдельная группа доброкачественных эпилепсий с определенным возрастом клинической манифестации у детей и подростков. </w:t>
      </w:r>
      <w:r w:rsidR="00084BA8" w:rsidRPr="00315E85">
        <w:rPr>
          <w:rFonts w:ascii="Times New Roman" w:hAnsi="Times New Roman" w:cs="Times New Roman"/>
          <w:sz w:val="28"/>
          <w:szCs w:val="28"/>
        </w:rPr>
        <w:t>Само</w:t>
      </w:r>
      <w:r w:rsidR="0008242C">
        <w:rPr>
          <w:rFonts w:ascii="Times New Roman" w:hAnsi="Times New Roman" w:cs="Times New Roman"/>
          <w:sz w:val="28"/>
          <w:szCs w:val="28"/>
        </w:rPr>
        <w:t>ограниченные</w:t>
      </w:r>
      <w:r w:rsidR="00084BA8" w:rsidRPr="00315E85">
        <w:rPr>
          <w:rFonts w:ascii="Times New Roman" w:hAnsi="Times New Roman" w:cs="Times New Roman"/>
          <w:sz w:val="28"/>
          <w:szCs w:val="28"/>
        </w:rPr>
        <w:t xml:space="preserve"> </w:t>
      </w:r>
      <w:r w:rsidR="007821B3">
        <w:rPr>
          <w:rFonts w:ascii="Times New Roman" w:hAnsi="Times New Roman" w:cs="Times New Roman"/>
          <w:sz w:val="28"/>
          <w:szCs w:val="28"/>
        </w:rPr>
        <w:t xml:space="preserve">(самокупирующиеся) </w:t>
      </w:r>
      <w:r w:rsidR="00583935" w:rsidRPr="00315E85">
        <w:rPr>
          <w:rFonts w:ascii="Times New Roman" w:hAnsi="Times New Roman" w:cs="Times New Roman"/>
          <w:sz w:val="28"/>
          <w:szCs w:val="28"/>
        </w:rPr>
        <w:t xml:space="preserve">фокальные </w:t>
      </w:r>
      <w:r w:rsidR="00084BA8" w:rsidRPr="00315E85">
        <w:rPr>
          <w:rFonts w:ascii="Times New Roman" w:hAnsi="Times New Roman" w:cs="Times New Roman"/>
          <w:sz w:val="28"/>
          <w:szCs w:val="28"/>
        </w:rPr>
        <w:t xml:space="preserve">эпилепсии </w:t>
      </w:r>
      <w:r w:rsidR="009850FA" w:rsidRPr="00315E85">
        <w:rPr>
          <w:rFonts w:ascii="Times New Roman" w:hAnsi="Times New Roman" w:cs="Times New Roman"/>
          <w:sz w:val="28"/>
          <w:szCs w:val="28"/>
        </w:rPr>
        <w:t xml:space="preserve">составляют до 25% всех эпилепсий в детском и </w:t>
      </w:r>
      <w:r w:rsidR="009850FA" w:rsidRPr="00315E85">
        <w:rPr>
          <w:rFonts w:ascii="Times New Roman" w:hAnsi="Times New Roman" w:cs="Times New Roman"/>
          <w:sz w:val="28"/>
          <w:szCs w:val="28"/>
        </w:rPr>
        <w:lastRenderedPageBreak/>
        <w:t>подростковом возрасте до 13 лет (рис</w:t>
      </w:r>
      <w:r w:rsidR="008D6E24">
        <w:rPr>
          <w:rFonts w:ascii="Times New Roman" w:hAnsi="Times New Roman" w:cs="Times New Roman"/>
          <w:sz w:val="28"/>
          <w:szCs w:val="28"/>
        </w:rPr>
        <w:t>. 7</w:t>
      </w:r>
      <w:r w:rsidR="009850FA" w:rsidRPr="00315E85">
        <w:rPr>
          <w:rFonts w:ascii="Times New Roman" w:hAnsi="Times New Roman" w:cs="Times New Roman"/>
          <w:sz w:val="28"/>
          <w:szCs w:val="28"/>
        </w:rPr>
        <w:t>).</w:t>
      </w:r>
      <w:r w:rsidR="00315E85" w:rsidRPr="00315E85">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&lt;EndNote&gt;&lt;Cite&gt;&lt;Author&gt;Panayiotopoulos&lt;/Author&gt;&lt;Year&gt;2007&lt;/Year&gt;&lt;RecNum&gt;56&lt;/RecNum&gt;&lt;DisplayText&gt;[52]&lt;/DisplayText&gt;&lt;record&gt;&lt;rec-number&gt;56&lt;/rec-number&gt;&lt;foreign-keys&gt;&lt;key app="EN" db-id="zvafdpwp1wx5rbedav7prrfpepara92aavde" timestamp="1615969744"&gt;56&lt;/key&gt;&lt;/foreign-keys&gt;&lt;ref-type name="Journal Article"&gt;17&lt;/ref-type&gt;&lt;contributors&gt;&lt;authors&gt;&lt;author&gt;Panayiotopoulos, CP&lt;/author&gt;&lt;/authors&gt;&lt;/contributors&gt;&lt;titles&gt;&lt;title&gt;Temporal lobe epilepsies&lt;/title&gt;&lt;secondary-title&gt;A Clinical Guide to Epileptic Syndromes and their Treatment. Second edition, London: Springer-Verlag London&lt;/secondary-title&gt;&lt;/titles&gt;&lt;periodical&gt;&lt;full-title&gt;A Clinical Guide to Epileptic Syndromes and their Treatment. Second edition, London: Springer-Verlag London&lt;/full-title&gt;&lt;/periodical&gt;&lt;pages&gt;376-95&lt;/pages&gt;&lt;dates&gt;&lt;year&gt;2007&lt;/year&gt;&lt;/dates&gt;&lt;urls&gt;&lt;/urls&gt;&lt;/record&gt;&lt;/Cite&gt;&lt;/EndNote&gt;</w:instrText>
      </w:r>
      <w:r w:rsidR="00315E85" w:rsidRPr="00315E85">
        <w:rPr>
          <w:rFonts w:ascii="Times New Roman" w:hAnsi="Times New Roman" w:cs="Times New Roman"/>
          <w:sz w:val="28"/>
          <w:szCs w:val="28"/>
        </w:rPr>
        <w:fldChar w:fldCharType="separate"/>
      </w:r>
      <w:r w:rsidR="00ED7DAD">
        <w:rPr>
          <w:rFonts w:ascii="Times New Roman" w:hAnsi="Times New Roman" w:cs="Times New Roman"/>
          <w:noProof/>
          <w:sz w:val="28"/>
          <w:szCs w:val="28"/>
        </w:rPr>
        <w:t>[52]</w:t>
      </w:r>
      <w:r w:rsidR="00315E85" w:rsidRPr="00315E85">
        <w:rPr>
          <w:rFonts w:ascii="Times New Roman" w:hAnsi="Times New Roman" w:cs="Times New Roman"/>
          <w:sz w:val="28"/>
          <w:szCs w:val="28"/>
        </w:rPr>
        <w:fldChar w:fldCharType="end"/>
      </w:r>
      <w:r w:rsidR="009850FA">
        <w:rPr>
          <w:rFonts w:ascii="Times New Roman" w:hAnsi="Times New Roman" w:cs="Times New Roman"/>
          <w:sz w:val="28"/>
          <w:szCs w:val="28"/>
        </w:rPr>
        <w:t xml:space="preserve"> </w:t>
      </w:r>
      <w:r w:rsidR="00F16550" w:rsidRPr="00112F9D">
        <w:rPr>
          <w:rFonts w:ascii="Times New Roman" w:hAnsi="Times New Roman" w:cs="Times New Roman"/>
          <w:sz w:val="28"/>
          <w:szCs w:val="28"/>
        </w:rPr>
        <w:t>Понятие самоограниченности подразумевает полную клинико-электроэнцефалографическую ремиссию, наступающую с возрастом, вне зависимости от проведения противосудорожной терапии.</w:t>
      </w:r>
      <w:r w:rsidR="00F16550">
        <w:rPr>
          <w:rFonts w:ascii="Times New Roman" w:hAnsi="Times New Roman" w:cs="Times New Roman"/>
          <w:sz w:val="28"/>
          <w:szCs w:val="28"/>
        </w:rPr>
        <w:fldChar w:fldCharType="begin">
          <w:fldData xml:space="preserve">PEVuZE5vdGU+PENpdGU+PEF1dGhvcj5TY2hlZmZlcjwvQXV0aG9yPjxZZWFyPjIwMTc8L1llYXI+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=
</w:fldData>
        </w:fldChar>
      </w:r>
      <w:r w:rsidR="00ED7DAD">
        <w:rPr>
          <w:rFonts w:ascii="Times New Roman" w:hAnsi="Times New Roman" w:cs="Times New Roman"/>
          <w:sz w:val="28"/>
          <w:szCs w:val="28"/>
        </w:rPr>
        <w:instrText xml:space="preserve"> ADDIN EN.CITE </w:instrText>
      </w:r>
      <w:r w:rsidR="00ED7DAD">
        <w:rPr>
          <w:rFonts w:ascii="Times New Roman" w:hAnsi="Times New Roman" w:cs="Times New Roman"/>
          <w:sz w:val="28"/>
          <w:szCs w:val="28"/>
        </w:rPr>
        <w:fldChar w:fldCharType="begin">
          <w:fldData xml:space="preserve">PEVuZE5vdGU+PENpdGU+PEF1dGhvcj5TY2hlZmZlcjwvQXV0aG9yPjxZZWFyPjIwMTc8L1llYXI+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=
</w:fldData>
        </w:fldChar>
      </w:r>
      <w:r w:rsidR="00ED7DAD">
        <w:rPr>
          <w:rFonts w:ascii="Times New Roman" w:hAnsi="Times New Roman" w:cs="Times New Roman"/>
          <w:sz w:val="28"/>
          <w:szCs w:val="28"/>
        </w:rPr>
        <w:instrText xml:space="preserve"> ADDIN EN.CITE.DATA </w:instrText>
      </w:r>
      <w:r w:rsidR="00ED7DAD">
        <w:rPr>
          <w:rFonts w:ascii="Times New Roman" w:hAnsi="Times New Roman" w:cs="Times New Roman"/>
          <w:sz w:val="28"/>
          <w:szCs w:val="28"/>
        </w:rPr>
      </w:r>
      <w:r w:rsidR="00ED7DAD">
        <w:rPr>
          <w:rFonts w:ascii="Times New Roman" w:hAnsi="Times New Roman" w:cs="Times New Roman"/>
          <w:sz w:val="28"/>
          <w:szCs w:val="28"/>
        </w:rPr>
        <w:fldChar w:fldCharType="end"/>
      </w:r>
      <w:r w:rsidR="00F16550">
        <w:rPr>
          <w:rFonts w:ascii="Times New Roman" w:hAnsi="Times New Roman" w:cs="Times New Roman"/>
          <w:sz w:val="28"/>
          <w:szCs w:val="28"/>
        </w:rPr>
      </w:r>
      <w:r w:rsidR="00F16550">
        <w:rPr>
          <w:rFonts w:ascii="Times New Roman" w:hAnsi="Times New Roman" w:cs="Times New Roman"/>
          <w:sz w:val="28"/>
          <w:szCs w:val="28"/>
        </w:rPr>
        <w:fldChar w:fldCharType="separate"/>
      </w:r>
      <w:r w:rsidR="00ED7DAD">
        <w:rPr>
          <w:rFonts w:ascii="Times New Roman" w:hAnsi="Times New Roman" w:cs="Times New Roman"/>
          <w:noProof/>
          <w:sz w:val="28"/>
          <w:szCs w:val="28"/>
        </w:rPr>
        <w:t>[59]</w:t>
      </w:r>
      <w:r w:rsidR="00F16550">
        <w:rPr>
          <w:rFonts w:ascii="Times New Roman" w:hAnsi="Times New Roman" w:cs="Times New Roman"/>
          <w:sz w:val="28"/>
          <w:szCs w:val="28"/>
        </w:rPr>
        <w:fldChar w:fldCharType="end"/>
      </w:r>
      <w:r w:rsidR="00F16550" w:rsidRPr="00112F9D">
        <w:rPr>
          <w:rFonts w:ascii="Times New Roman" w:hAnsi="Times New Roman" w:cs="Times New Roman"/>
          <w:sz w:val="28"/>
          <w:szCs w:val="28"/>
        </w:rPr>
        <w:t xml:space="preserve"> Данный факт радикально изменил сложившийся </w:t>
      </w:r>
      <w:r w:rsidR="00F16550">
        <w:rPr>
          <w:rFonts w:ascii="Times New Roman" w:hAnsi="Times New Roman" w:cs="Times New Roman"/>
          <w:sz w:val="28"/>
          <w:szCs w:val="28"/>
        </w:rPr>
        <w:t xml:space="preserve">общий </w:t>
      </w:r>
      <w:r w:rsidR="00F16550" w:rsidRPr="00112F9D">
        <w:rPr>
          <w:rFonts w:ascii="Times New Roman" w:hAnsi="Times New Roman" w:cs="Times New Roman"/>
          <w:sz w:val="28"/>
          <w:szCs w:val="28"/>
        </w:rPr>
        <w:t xml:space="preserve">взгляд на </w:t>
      </w:r>
      <w:r w:rsidR="00F16550">
        <w:rPr>
          <w:rFonts w:ascii="Times New Roman" w:hAnsi="Times New Roman" w:cs="Times New Roman"/>
          <w:sz w:val="28"/>
          <w:szCs w:val="28"/>
        </w:rPr>
        <w:t xml:space="preserve">детскую </w:t>
      </w:r>
      <w:r w:rsidR="00F16550" w:rsidRPr="00112F9D">
        <w:rPr>
          <w:rFonts w:ascii="Times New Roman" w:hAnsi="Times New Roman" w:cs="Times New Roman"/>
          <w:sz w:val="28"/>
          <w:szCs w:val="28"/>
        </w:rPr>
        <w:t xml:space="preserve">эпилепсию, </w:t>
      </w:r>
      <w:r w:rsidR="00F16550" w:rsidRPr="00E85B4C">
        <w:rPr>
          <w:rFonts w:ascii="Times New Roman" w:hAnsi="Times New Roman" w:cs="Times New Roman"/>
          <w:sz w:val="28"/>
          <w:szCs w:val="28"/>
        </w:rPr>
        <w:t>как хронического заболевания</w:t>
      </w:r>
      <w:r w:rsidR="00F16550">
        <w:rPr>
          <w:rFonts w:ascii="Times New Roman" w:hAnsi="Times New Roman" w:cs="Times New Roman"/>
          <w:sz w:val="28"/>
          <w:szCs w:val="28"/>
        </w:rPr>
        <w:t xml:space="preserve"> с </w:t>
      </w:r>
      <w:r w:rsidR="00F16550" w:rsidRPr="00112F9D">
        <w:rPr>
          <w:rFonts w:ascii="Times New Roman" w:hAnsi="Times New Roman" w:cs="Times New Roman"/>
          <w:sz w:val="28"/>
          <w:szCs w:val="28"/>
        </w:rPr>
        <w:t xml:space="preserve">неблагоприятным прогнозом </w:t>
      </w:r>
      <w:r w:rsidR="00F16550">
        <w:rPr>
          <w:rFonts w:ascii="Times New Roman" w:hAnsi="Times New Roman" w:cs="Times New Roman"/>
          <w:sz w:val="28"/>
          <w:szCs w:val="28"/>
        </w:rPr>
        <w:t>и</w:t>
      </w:r>
      <w:r w:rsidR="00F16550" w:rsidRPr="00E85B4C">
        <w:rPr>
          <w:rFonts w:ascii="Times New Roman" w:hAnsi="Times New Roman" w:cs="Times New Roman"/>
          <w:sz w:val="28"/>
          <w:szCs w:val="28"/>
        </w:rPr>
        <w:t xml:space="preserve"> изменением личности</w:t>
      </w:r>
      <w:r w:rsidR="00F16550">
        <w:rPr>
          <w:rFonts w:ascii="Times New Roman" w:hAnsi="Times New Roman" w:cs="Times New Roman"/>
          <w:sz w:val="28"/>
          <w:szCs w:val="28"/>
        </w:rPr>
        <w:t>.</w:t>
      </w:r>
      <w:r w:rsidR="00F16550" w:rsidRPr="00E85B4C">
        <w:rPr>
          <w:rFonts w:ascii="Times New Roman" w:hAnsi="Times New Roman" w:cs="Times New Roman"/>
          <w:sz w:val="28"/>
          <w:szCs w:val="28"/>
        </w:rPr>
        <w:t xml:space="preserve"> </w:t>
      </w:r>
    </w:p>
    <w:p w14:paraId="290573EB" w14:textId="02950995" w:rsidR="00650EEB" w:rsidRDefault="00650EEB" w:rsidP="00650EEB">
      <w:pPr>
        <w:spacing w:after="0" w:line="240" w:lineRule="auto"/>
        <w:ind w:firstLine="567"/>
        <w:jc w:val="both"/>
        <w:rPr>
          <w:rFonts w:ascii="Times New Roman" w:hAnsi="Times New Roman" w:cs="Times New Roman"/>
          <w:sz w:val="28"/>
          <w:szCs w:val="28"/>
        </w:rPr>
      </w:pPr>
      <w:r w:rsidRPr="00650EEB">
        <w:rPr>
          <w:rFonts w:ascii="Times New Roman" w:hAnsi="Times New Roman" w:cs="Times New Roman"/>
          <w:sz w:val="28"/>
          <w:szCs w:val="28"/>
        </w:rPr>
        <w:t xml:space="preserve">Самоограниченные фокальные эпилепсии </w:t>
      </w:r>
      <w:r>
        <w:rPr>
          <w:rFonts w:ascii="Times New Roman" w:hAnsi="Times New Roman" w:cs="Times New Roman"/>
          <w:sz w:val="28"/>
          <w:szCs w:val="28"/>
        </w:rPr>
        <w:t xml:space="preserve">детства </w:t>
      </w:r>
      <w:r w:rsidRPr="00650EEB">
        <w:rPr>
          <w:rFonts w:ascii="Times New Roman" w:hAnsi="Times New Roman" w:cs="Times New Roman"/>
          <w:sz w:val="28"/>
          <w:szCs w:val="28"/>
        </w:rPr>
        <w:t xml:space="preserve">— это группа эпилептических синдромов, связанные между собой генетически обусловленным, но обратимым нарушением процесса созревания </w:t>
      </w:r>
      <w:r w:rsidR="00B46284">
        <w:rPr>
          <w:rFonts w:ascii="Times New Roman" w:hAnsi="Times New Roman" w:cs="Times New Roman"/>
          <w:sz w:val="28"/>
          <w:szCs w:val="28"/>
        </w:rPr>
        <w:t>ЦНС</w:t>
      </w:r>
      <w:r w:rsidRPr="00650EEB">
        <w:rPr>
          <w:rFonts w:ascii="Times New Roman" w:hAnsi="Times New Roman" w:cs="Times New Roman"/>
          <w:sz w:val="28"/>
          <w:szCs w:val="28"/>
        </w:rPr>
        <w:t xml:space="preserve"> с </w:t>
      </w:r>
      <w:r w:rsidR="008D43CF">
        <w:rPr>
          <w:rFonts w:ascii="Times New Roman" w:hAnsi="Times New Roman" w:cs="Times New Roman"/>
          <w:sz w:val="28"/>
          <w:szCs w:val="28"/>
        </w:rPr>
        <w:t>изменением</w:t>
      </w:r>
      <w:r w:rsidR="00B46284" w:rsidRPr="00B46284">
        <w:rPr>
          <w:rFonts w:ascii="Times New Roman" w:hAnsi="Times New Roman" w:cs="Times New Roman"/>
          <w:sz w:val="28"/>
          <w:szCs w:val="28"/>
        </w:rPr>
        <w:t xml:space="preserve"> функциональной активности отдельного участка коры без видимых структурно-органических повреждений </w:t>
      </w:r>
      <w:r w:rsidR="00B46284">
        <w:rPr>
          <w:rFonts w:ascii="Times New Roman" w:hAnsi="Times New Roman" w:cs="Times New Roman"/>
          <w:sz w:val="28"/>
          <w:szCs w:val="28"/>
        </w:rPr>
        <w:t xml:space="preserve">и </w:t>
      </w:r>
      <w:r w:rsidRPr="00650EEB">
        <w:rPr>
          <w:rFonts w:ascii="Times New Roman" w:hAnsi="Times New Roman" w:cs="Times New Roman"/>
          <w:sz w:val="28"/>
          <w:szCs w:val="28"/>
        </w:rPr>
        <w:t>предрасположеннос</w:t>
      </w:r>
      <w:r w:rsidR="00B46284">
        <w:rPr>
          <w:rFonts w:ascii="Times New Roman" w:hAnsi="Times New Roman" w:cs="Times New Roman"/>
          <w:sz w:val="28"/>
          <w:szCs w:val="28"/>
        </w:rPr>
        <w:t>т</w:t>
      </w:r>
      <w:r w:rsidRPr="00650EEB">
        <w:rPr>
          <w:rFonts w:ascii="Times New Roman" w:hAnsi="Times New Roman" w:cs="Times New Roman"/>
          <w:sz w:val="28"/>
          <w:szCs w:val="28"/>
        </w:rPr>
        <w:t>ью к эпилептическим разрядам в детском и подростковом возрасте</w:t>
      </w:r>
      <w:r>
        <w:rPr>
          <w:rFonts w:ascii="Times New Roman" w:hAnsi="Times New Roman" w:cs="Times New Roman"/>
          <w:sz w:val="28"/>
          <w:szCs w:val="28"/>
        </w:rPr>
        <w:t>.</w:t>
      </w:r>
      <w:r w:rsidR="00B46284">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&lt;EndNote&gt;&lt;Cite&gt;&lt;Author&gt;Panayiotopoulos&lt;/Author&gt;&lt;Year&gt;2007&lt;/Year&gt;&lt;RecNum&gt;56&lt;/RecNum&gt;&lt;DisplayText&gt;[52]&lt;/DisplayText&gt;&lt;record&gt;&lt;rec-number&gt;56&lt;/rec-number&gt;&lt;foreign-keys&gt;&lt;key app="EN" db-id="zvafdpwp1wx5rbedav7prrfpepara92aavde" timestamp="1615969744"&gt;56&lt;/key&gt;&lt;/foreign-keys&gt;&lt;ref-type name="Journal Article"&gt;17&lt;/ref-type&gt;&lt;contributors&gt;&lt;authors&gt;&lt;author&gt;Panayiotopoulos, CP&lt;/author&gt;&lt;/authors&gt;&lt;/contributors&gt;&lt;titles&gt;&lt;title&gt;Temporal lobe epilepsies&lt;/title&gt;&lt;secondary-title&gt;A Clinical Guide to Epileptic Syndromes and their Treatment. Second edition, London: Springer-Verlag London&lt;/secondary-title&gt;&lt;/titles&gt;&lt;periodical&gt;&lt;full-title&gt;A Clinical Guide to Epileptic Syndromes and their Treatment. Second edition, London: Springer-Verlag London&lt;/full-title&gt;&lt;/periodical&gt;&lt;pages&gt;376-95&lt;/pages&gt;&lt;dates&gt;&lt;year&gt;2007&lt;/year&gt;&lt;/dates&gt;&lt;urls&gt;&lt;/urls&gt;&lt;/record&gt;&lt;/Cite&gt;&lt;/EndNote&gt;</w:instrText>
      </w:r>
      <w:r w:rsidR="00B46284">
        <w:rPr>
          <w:rFonts w:ascii="Times New Roman" w:hAnsi="Times New Roman" w:cs="Times New Roman"/>
          <w:sz w:val="28"/>
          <w:szCs w:val="28"/>
        </w:rPr>
        <w:fldChar w:fldCharType="separate"/>
      </w:r>
      <w:r w:rsidR="00ED7DAD">
        <w:rPr>
          <w:rFonts w:ascii="Times New Roman" w:hAnsi="Times New Roman" w:cs="Times New Roman"/>
          <w:noProof/>
          <w:sz w:val="28"/>
          <w:szCs w:val="28"/>
        </w:rPr>
        <w:t>[52]</w:t>
      </w:r>
      <w:r w:rsidR="00B46284">
        <w:rPr>
          <w:rFonts w:ascii="Times New Roman" w:hAnsi="Times New Roman" w:cs="Times New Roman"/>
          <w:sz w:val="28"/>
          <w:szCs w:val="28"/>
        </w:rPr>
        <w:fldChar w:fldCharType="end"/>
      </w:r>
      <w:r w:rsidR="00B46284">
        <w:rPr>
          <w:rFonts w:ascii="Times New Roman" w:hAnsi="Times New Roman" w:cs="Times New Roman"/>
          <w:sz w:val="28"/>
          <w:szCs w:val="28"/>
        </w:rPr>
        <w:t xml:space="preserve"> </w:t>
      </w:r>
    </w:p>
    <w:p w14:paraId="54B3E71E" w14:textId="2D49423F" w:rsidR="00AC0709" w:rsidRPr="00AC0709" w:rsidRDefault="00AC0709" w:rsidP="00AC0709">
      <w:pPr>
        <w:widowControl w:val="0"/>
        <w:spacing w:before="240" w:after="0" w:line="240" w:lineRule="auto"/>
        <w:ind w:firstLine="567"/>
        <w:jc w:val="both"/>
        <w:rPr>
          <w:rFonts w:ascii="Times New Roman" w:eastAsia="Times New Roman" w:hAnsi="Times New Roman" w:cs="Times New Roman"/>
          <w:i/>
          <w:iCs/>
          <w:color w:val="000000"/>
          <w:sz w:val="28"/>
          <w:szCs w:val="28"/>
          <w:lang w:eastAsia="ru-RU"/>
        </w:rPr>
      </w:pPr>
      <w:r w:rsidRPr="009300EB">
        <w:rPr>
          <w:rFonts w:ascii="Times New Roman" w:eastAsia="Times New Roman" w:hAnsi="Times New Roman" w:cs="Times New Roman"/>
          <w:color w:val="000000"/>
          <w:sz w:val="28"/>
          <w:szCs w:val="28"/>
          <w:lang w:eastAsia="ru-RU"/>
        </w:rPr>
        <w:t xml:space="preserve">Рисунок </w:t>
      </w:r>
      <w:r w:rsidR="009300EB" w:rsidRPr="009300EB">
        <w:rPr>
          <w:rFonts w:ascii="Times New Roman" w:eastAsia="Times New Roman" w:hAnsi="Times New Roman" w:cs="Times New Roman"/>
          <w:color w:val="000000"/>
          <w:sz w:val="28"/>
          <w:szCs w:val="28"/>
          <w:lang w:eastAsia="ru-RU"/>
        </w:rPr>
        <w:t>7</w:t>
      </w:r>
      <w:r w:rsidRPr="009300EB">
        <w:rPr>
          <w:rFonts w:ascii="Times New Roman" w:eastAsia="Times New Roman" w:hAnsi="Times New Roman" w:cs="Times New Roman"/>
          <w:color w:val="000000"/>
          <w:sz w:val="28"/>
          <w:szCs w:val="28"/>
          <w:lang w:eastAsia="ru-RU"/>
        </w:rPr>
        <w:t>.</w:t>
      </w:r>
      <w:r w:rsidRPr="00AC0709">
        <w:rPr>
          <w:rFonts w:ascii="Times New Roman" w:eastAsia="Times New Roman" w:hAnsi="Times New Roman" w:cs="Times New Roman"/>
          <w:i/>
          <w:iCs/>
          <w:color w:val="000000"/>
          <w:sz w:val="28"/>
          <w:szCs w:val="28"/>
          <w:lang w:eastAsia="ru-RU"/>
        </w:rPr>
        <w:t xml:space="preserve"> Удельный вес самокупирующихся эпилептических синдромов по отношению ко всех случаям не фебрильных судорожных состояний у детей</w:t>
      </w:r>
    </w:p>
    <w:p w14:paraId="14B64A09" w14:textId="77777777" w:rsidR="00AC0709" w:rsidRDefault="00AC0709" w:rsidP="00AC0709">
      <w:pPr>
        <w:spacing w:after="0" w:line="240" w:lineRule="auto"/>
        <w:ind w:firstLine="567"/>
        <w:jc w:val="both"/>
        <w:rPr>
          <w:rFonts w:ascii="Times New Roman" w:eastAsia="Times New Roman" w:hAnsi="Times New Roman" w:cs="Times New Roman"/>
          <w:color w:val="FF0000"/>
          <w:sz w:val="28"/>
          <w:szCs w:val="28"/>
          <w:lang w:eastAsia="ru-RU"/>
        </w:rPr>
      </w:pPr>
      <w:r>
        <w:rPr>
          <w:noProof/>
          <w:lang w:eastAsia="ru-RU"/>
        </w:rPr>
        <w:drawing>
          <wp:inline distT="0" distB="0" distL="0" distR="0" wp14:anchorId="68798752" wp14:editId="194951FF">
            <wp:extent cx="5318502" cy="21907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39233" cy="2199290"/>
                    </a:xfrm>
                    <a:prstGeom prst="rect">
                      <a:avLst/>
                    </a:prstGeom>
                    <a:noFill/>
                    <a:ln>
                      <a:noFill/>
                    </a:ln>
                  </pic:spPr>
                </pic:pic>
              </a:graphicData>
            </a:graphic>
          </wp:inline>
        </w:drawing>
      </w:r>
    </w:p>
    <w:p w14:paraId="3042F078" w14:textId="77777777" w:rsidR="00AC0709" w:rsidRPr="00DD2726" w:rsidRDefault="00AC0709" w:rsidP="00AC0709">
      <w:pPr>
        <w:spacing w:line="240" w:lineRule="auto"/>
        <w:ind w:firstLine="567"/>
        <w:jc w:val="both"/>
        <w:rPr>
          <w:rFonts w:ascii="Times New Roman" w:eastAsia="Times New Roman" w:hAnsi="Times New Roman" w:cs="Times New Roman"/>
          <w:color w:val="FF0000"/>
          <w:sz w:val="20"/>
          <w:szCs w:val="20"/>
          <w:lang w:val="en-US" w:eastAsia="ru-RU"/>
        </w:rPr>
      </w:pPr>
      <w:r w:rsidRPr="00DD2726">
        <w:rPr>
          <w:rStyle w:val="ae"/>
        </w:rPr>
        <w:t>Источник</w:t>
      </w:r>
      <w:r w:rsidRPr="00DD2726">
        <w:rPr>
          <w:rStyle w:val="ae"/>
          <w:lang w:val="en-US"/>
        </w:rPr>
        <w:t>:</w:t>
      </w:r>
      <w:r w:rsidRPr="00DD2726">
        <w:rPr>
          <w:sz w:val="20"/>
          <w:szCs w:val="20"/>
          <w:lang w:val="en-US"/>
        </w:rPr>
        <w:t xml:space="preserve"> </w:t>
      </w:r>
      <w:r w:rsidRPr="00DD2726">
        <w:rPr>
          <w:i/>
          <w:iCs/>
          <w:sz w:val="20"/>
          <w:szCs w:val="20"/>
          <w:lang w:val="en-US"/>
        </w:rPr>
        <w:t>Panayiotopoulos CP. The Epilepsies: Seizures, Syndromes and Management. Oxfordshire (UK): Bladon Medical Publishing; 2005. The National Center for Biotechnology Information (NCBI) Bookshelf. A service of the National Library of Medicine, National Institutes of Health.</w:t>
      </w:r>
    </w:p>
    <w:p w14:paraId="4D24556A" w14:textId="3528E548" w:rsidR="00D436D0" w:rsidRDefault="009850FA" w:rsidP="00F16550">
      <w:pPr>
        <w:spacing w:line="240" w:lineRule="auto"/>
        <w:ind w:firstLine="567"/>
        <w:jc w:val="both"/>
        <w:rPr>
          <w:rFonts w:ascii="Times New Roman" w:hAnsi="Times New Roman" w:cs="Times New Roman"/>
          <w:sz w:val="28"/>
          <w:szCs w:val="28"/>
        </w:rPr>
      </w:pPr>
      <w:r>
        <w:rPr>
          <w:rFonts w:ascii="Times New Roman" w:hAnsi="Times New Roman" w:cs="Times New Roman"/>
          <w:sz w:val="28"/>
          <w:szCs w:val="28"/>
        </w:rPr>
        <w:t>Х</w:t>
      </w:r>
      <w:r w:rsidR="00084BA8">
        <w:rPr>
          <w:rFonts w:ascii="Times New Roman" w:hAnsi="Times New Roman" w:cs="Times New Roman"/>
          <w:sz w:val="28"/>
          <w:szCs w:val="28"/>
        </w:rPr>
        <w:t>арактерны</w:t>
      </w:r>
      <w:r>
        <w:rPr>
          <w:rFonts w:ascii="Times New Roman" w:hAnsi="Times New Roman" w:cs="Times New Roman"/>
          <w:sz w:val="28"/>
          <w:szCs w:val="28"/>
        </w:rPr>
        <w:t>е</w:t>
      </w:r>
      <w:r w:rsidR="00084BA8">
        <w:rPr>
          <w:rFonts w:ascii="Times New Roman" w:hAnsi="Times New Roman" w:cs="Times New Roman"/>
          <w:sz w:val="28"/>
          <w:szCs w:val="28"/>
        </w:rPr>
        <w:t xml:space="preserve"> </w:t>
      </w:r>
      <w:r>
        <w:rPr>
          <w:rFonts w:ascii="Times New Roman" w:hAnsi="Times New Roman" w:cs="Times New Roman"/>
          <w:sz w:val="28"/>
          <w:szCs w:val="28"/>
        </w:rPr>
        <w:t xml:space="preserve">для каждой формы </w:t>
      </w:r>
      <w:r w:rsidR="0008242C">
        <w:rPr>
          <w:rFonts w:ascii="Times New Roman" w:hAnsi="Times New Roman" w:cs="Times New Roman"/>
          <w:sz w:val="28"/>
          <w:szCs w:val="28"/>
        </w:rPr>
        <w:t xml:space="preserve">самоограниченной эпилепсии детства </w:t>
      </w:r>
      <w:r w:rsidR="00084BA8">
        <w:rPr>
          <w:rFonts w:ascii="Times New Roman" w:hAnsi="Times New Roman" w:cs="Times New Roman"/>
          <w:sz w:val="28"/>
          <w:szCs w:val="28"/>
        </w:rPr>
        <w:t>клинически</w:t>
      </w:r>
      <w:r>
        <w:rPr>
          <w:rFonts w:ascii="Times New Roman" w:hAnsi="Times New Roman" w:cs="Times New Roman"/>
          <w:sz w:val="28"/>
          <w:szCs w:val="28"/>
        </w:rPr>
        <w:t xml:space="preserve">е особенности </w:t>
      </w:r>
      <w:r w:rsidR="00084BA8">
        <w:rPr>
          <w:rFonts w:ascii="Times New Roman" w:hAnsi="Times New Roman" w:cs="Times New Roman"/>
          <w:sz w:val="28"/>
          <w:szCs w:val="28"/>
        </w:rPr>
        <w:t>и стереотипны</w:t>
      </w:r>
      <w:r>
        <w:rPr>
          <w:rFonts w:ascii="Times New Roman" w:hAnsi="Times New Roman" w:cs="Times New Roman"/>
          <w:sz w:val="28"/>
          <w:szCs w:val="28"/>
        </w:rPr>
        <w:t>е</w:t>
      </w:r>
      <w:r w:rsidR="00084BA8">
        <w:rPr>
          <w:rFonts w:ascii="Times New Roman" w:hAnsi="Times New Roman" w:cs="Times New Roman"/>
          <w:sz w:val="28"/>
          <w:szCs w:val="28"/>
        </w:rPr>
        <w:t xml:space="preserve"> региональны</w:t>
      </w:r>
      <w:r>
        <w:rPr>
          <w:rFonts w:ascii="Times New Roman" w:hAnsi="Times New Roman" w:cs="Times New Roman"/>
          <w:sz w:val="28"/>
          <w:szCs w:val="28"/>
        </w:rPr>
        <w:t>е</w:t>
      </w:r>
      <w:r w:rsidR="00084BA8">
        <w:rPr>
          <w:rFonts w:ascii="Times New Roman" w:hAnsi="Times New Roman" w:cs="Times New Roman"/>
          <w:sz w:val="28"/>
          <w:szCs w:val="28"/>
        </w:rPr>
        <w:t xml:space="preserve"> комплекс</w:t>
      </w:r>
      <w:r>
        <w:rPr>
          <w:rFonts w:ascii="Times New Roman" w:hAnsi="Times New Roman" w:cs="Times New Roman"/>
          <w:sz w:val="28"/>
          <w:szCs w:val="28"/>
        </w:rPr>
        <w:t>ы</w:t>
      </w:r>
      <w:r w:rsidR="00583935" w:rsidRPr="00583935">
        <w:rPr>
          <w:rFonts w:ascii="Times New Roman" w:hAnsi="Times New Roman" w:cs="Times New Roman"/>
          <w:sz w:val="28"/>
          <w:szCs w:val="28"/>
        </w:rPr>
        <w:t xml:space="preserve"> остр</w:t>
      </w:r>
      <w:r w:rsidR="00084BA8">
        <w:rPr>
          <w:rFonts w:ascii="Times New Roman" w:hAnsi="Times New Roman" w:cs="Times New Roman"/>
          <w:sz w:val="28"/>
          <w:szCs w:val="28"/>
        </w:rPr>
        <w:t>ая</w:t>
      </w:r>
      <w:r w:rsidR="00583935" w:rsidRPr="00583935">
        <w:rPr>
          <w:rFonts w:ascii="Times New Roman" w:hAnsi="Times New Roman" w:cs="Times New Roman"/>
          <w:sz w:val="28"/>
          <w:szCs w:val="28"/>
        </w:rPr>
        <w:t>-медленн</w:t>
      </w:r>
      <w:r w:rsidR="00084BA8">
        <w:rPr>
          <w:rFonts w:ascii="Times New Roman" w:hAnsi="Times New Roman" w:cs="Times New Roman"/>
          <w:sz w:val="28"/>
          <w:szCs w:val="28"/>
        </w:rPr>
        <w:t>ая волна на ЭЭГ</w:t>
      </w:r>
      <w:r w:rsidR="00DA1004">
        <w:rPr>
          <w:rFonts w:ascii="Times New Roman" w:hAnsi="Times New Roman" w:cs="Times New Roman"/>
          <w:sz w:val="28"/>
          <w:szCs w:val="28"/>
        </w:rPr>
        <w:t xml:space="preserve"> (ДЭПД)</w:t>
      </w:r>
      <w:r w:rsidR="00583935" w:rsidRPr="00583935">
        <w:rPr>
          <w:rFonts w:ascii="Times New Roman" w:hAnsi="Times New Roman" w:cs="Times New Roman"/>
          <w:sz w:val="28"/>
          <w:szCs w:val="28"/>
        </w:rPr>
        <w:t xml:space="preserve">, </w:t>
      </w:r>
      <w:r w:rsidR="00345A14">
        <w:rPr>
          <w:rFonts w:ascii="Times New Roman" w:hAnsi="Times New Roman" w:cs="Times New Roman"/>
          <w:sz w:val="28"/>
          <w:szCs w:val="28"/>
        </w:rPr>
        <w:t>отличаются четкой</w:t>
      </w:r>
      <w:r w:rsidR="00345A14" w:rsidRPr="00345A14">
        <w:t xml:space="preserve"> </w:t>
      </w:r>
      <w:r w:rsidR="00345A14" w:rsidRPr="00345A14">
        <w:rPr>
          <w:rFonts w:ascii="Times New Roman" w:hAnsi="Times New Roman" w:cs="Times New Roman"/>
          <w:sz w:val="28"/>
          <w:szCs w:val="28"/>
        </w:rPr>
        <w:t>возрастн</w:t>
      </w:r>
      <w:r w:rsidR="00345A14">
        <w:rPr>
          <w:rFonts w:ascii="Times New Roman" w:hAnsi="Times New Roman" w:cs="Times New Roman"/>
          <w:sz w:val="28"/>
          <w:szCs w:val="28"/>
        </w:rPr>
        <w:t>ой</w:t>
      </w:r>
      <w:r w:rsidR="00345A14" w:rsidRPr="00345A14">
        <w:rPr>
          <w:rFonts w:ascii="Times New Roman" w:hAnsi="Times New Roman" w:cs="Times New Roman"/>
          <w:sz w:val="28"/>
          <w:szCs w:val="28"/>
        </w:rPr>
        <w:t xml:space="preserve"> последовательность</w:t>
      </w:r>
      <w:r w:rsidR="00345A14">
        <w:rPr>
          <w:rFonts w:ascii="Times New Roman" w:hAnsi="Times New Roman" w:cs="Times New Roman"/>
          <w:sz w:val="28"/>
          <w:szCs w:val="28"/>
        </w:rPr>
        <w:t xml:space="preserve">ю и </w:t>
      </w:r>
      <w:r w:rsidR="00583935" w:rsidRPr="00583935">
        <w:rPr>
          <w:rFonts w:ascii="Times New Roman" w:hAnsi="Times New Roman" w:cs="Times New Roman"/>
          <w:sz w:val="28"/>
          <w:szCs w:val="28"/>
        </w:rPr>
        <w:t>представляют собой группу синдромов одного нозологического континуума</w:t>
      </w:r>
      <w:r w:rsidR="005713FC">
        <w:rPr>
          <w:rFonts w:ascii="Times New Roman" w:hAnsi="Times New Roman" w:cs="Times New Roman"/>
          <w:sz w:val="28"/>
          <w:szCs w:val="28"/>
        </w:rPr>
        <w:t xml:space="preserve"> (рис.8)</w:t>
      </w:r>
      <w:r w:rsidR="00583935" w:rsidRPr="00583935">
        <w:rPr>
          <w:rFonts w:ascii="Times New Roman" w:hAnsi="Times New Roman" w:cs="Times New Roman"/>
          <w:sz w:val="28"/>
          <w:szCs w:val="28"/>
        </w:rPr>
        <w:t xml:space="preserve">. </w:t>
      </w:r>
    </w:p>
    <w:p w14:paraId="07230375" w14:textId="718B4710" w:rsidR="00D436D0" w:rsidRPr="000D05BD" w:rsidRDefault="00D436D0" w:rsidP="00D436D0">
      <w:pPr>
        <w:spacing w:before="240" w:after="0" w:line="240" w:lineRule="auto"/>
        <w:ind w:firstLine="567"/>
        <w:jc w:val="both"/>
        <w:rPr>
          <w:rFonts w:ascii="Times New Roman" w:hAnsi="Times New Roman" w:cs="Times New Roman"/>
          <w:sz w:val="28"/>
          <w:szCs w:val="28"/>
        </w:rPr>
      </w:pPr>
      <w:r w:rsidRPr="006C4657">
        <w:rPr>
          <w:rFonts w:ascii="Times New Roman" w:hAnsi="Times New Roman" w:cs="Times New Roman"/>
          <w:sz w:val="28"/>
          <w:szCs w:val="28"/>
        </w:rPr>
        <w:t xml:space="preserve">Рисунок </w:t>
      </w:r>
      <w:r w:rsidR="009300EB">
        <w:rPr>
          <w:rFonts w:ascii="Times New Roman" w:hAnsi="Times New Roman" w:cs="Times New Roman"/>
          <w:sz w:val="28"/>
          <w:szCs w:val="28"/>
        </w:rPr>
        <w:t>8</w:t>
      </w:r>
      <w:r w:rsidRPr="006C4657">
        <w:rPr>
          <w:rFonts w:ascii="Times New Roman" w:hAnsi="Times New Roman" w:cs="Times New Roman"/>
          <w:sz w:val="28"/>
          <w:szCs w:val="28"/>
        </w:rPr>
        <w:t xml:space="preserve">. </w:t>
      </w:r>
      <w:r w:rsidRPr="009A12AF">
        <w:rPr>
          <w:rFonts w:ascii="Times New Roman" w:hAnsi="Times New Roman" w:cs="Times New Roman"/>
          <w:i/>
          <w:iCs/>
          <w:sz w:val="28"/>
          <w:szCs w:val="28"/>
        </w:rPr>
        <w:t xml:space="preserve">Схематическое </w:t>
      </w:r>
      <w:r>
        <w:rPr>
          <w:rFonts w:ascii="Times New Roman" w:hAnsi="Times New Roman" w:cs="Times New Roman"/>
          <w:i/>
          <w:iCs/>
          <w:sz w:val="28"/>
          <w:szCs w:val="28"/>
        </w:rPr>
        <w:t xml:space="preserve">изображение </w:t>
      </w:r>
      <w:r w:rsidRPr="006C4657">
        <w:rPr>
          <w:rFonts w:ascii="Times New Roman" w:hAnsi="Times New Roman" w:cs="Times New Roman"/>
          <w:i/>
          <w:iCs/>
          <w:sz w:val="28"/>
          <w:szCs w:val="28"/>
        </w:rPr>
        <w:t xml:space="preserve">возрастной градации отдельных форм </w:t>
      </w:r>
      <w:r>
        <w:rPr>
          <w:rFonts w:ascii="Times New Roman" w:hAnsi="Times New Roman" w:cs="Times New Roman"/>
          <w:i/>
          <w:iCs/>
          <w:sz w:val="28"/>
          <w:szCs w:val="28"/>
        </w:rPr>
        <w:t xml:space="preserve">самоограниченных </w:t>
      </w:r>
      <w:r w:rsidRPr="006C4657">
        <w:rPr>
          <w:rFonts w:ascii="Times New Roman" w:hAnsi="Times New Roman" w:cs="Times New Roman"/>
          <w:i/>
          <w:iCs/>
          <w:sz w:val="28"/>
          <w:szCs w:val="28"/>
        </w:rPr>
        <w:t>эпилепси</w:t>
      </w:r>
      <w:r>
        <w:rPr>
          <w:rFonts w:ascii="Times New Roman" w:hAnsi="Times New Roman" w:cs="Times New Roman"/>
          <w:i/>
          <w:iCs/>
          <w:sz w:val="28"/>
          <w:szCs w:val="28"/>
        </w:rPr>
        <w:t>й детства (</w:t>
      </w:r>
      <w:r w:rsidRPr="009A12AF">
        <w:rPr>
          <w:rFonts w:ascii="Times New Roman" w:hAnsi="Times New Roman" w:cs="Times New Roman"/>
          <w:i/>
          <w:iCs/>
          <w:sz w:val="28"/>
          <w:szCs w:val="28"/>
        </w:rPr>
        <w:t>BCSSS</w:t>
      </w:r>
      <w:r>
        <w:rPr>
          <w:rFonts w:ascii="Times New Roman" w:hAnsi="Times New Roman" w:cs="Times New Roman"/>
          <w:i/>
          <w:iCs/>
          <w:sz w:val="28"/>
          <w:szCs w:val="28"/>
        </w:rPr>
        <w:t>)</w:t>
      </w:r>
      <w:r w:rsidRPr="00D436D0">
        <w:rPr>
          <w:rFonts w:ascii="Times New Roman" w:hAnsi="Times New Roman" w:cs="Times New Roman"/>
          <w:sz w:val="28"/>
          <w:szCs w:val="28"/>
        </w:rPr>
        <w:t xml:space="preserve"> </w:t>
      </w:r>
      <w:r w:rsidRPr="00D436D0">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&lt;EndNote&gt;&lt;Cite&gt;&lt;Author&gt;Panayiotopoulos&lt;/Author&gt;&lt;Year&gt;2007&lt;/Year&gt;&lt;RecNum&gt;56&lt;/RecNum&gt;&lt;DisplayText&gt;[52]&lt;/DisplayText&gt;&lt;record&gt;&lt;rec-number&gt;56&lt;/rec-number&gt;&lt;foreign-keys&gt;&lt;key app="EN" db-id="zvafdpwp1wx5rbedav7prrfpepara92aavde" timestamp="1615969744"&gt;56&lt;/key&gt;&lt;/foreign-keys&gt;&lt;ref-type name="Journal Article"&gt;17&lt;/ref-type&gt;&lt;contributors&gt;&lt;authors&gt;&lt;author&gt;Panayiotopoulos, CP&lt;/author&gt;&lt;/authors&gt;&lt;/contributors&gt;&lt;titles&gt;&lt;title&gt;Temporal lobe epilepsies&lt;/title&gt;&lt;secondary-title&gt;A Clinical Guide to Epileptic Syndromes and their Treatment. Second edition, London: Springer-Verlag London&lt;/secondary-title&gt;&lt;/titles&gt;&lt;periodical&gt;&lt;full-title&gt;A Clinical Guide to Epileptic Syndromes and their Treatment. Second edition, London: Springer-Verlag London&lt;/full-title&gt;&lt;/periodical&gt;&lt;pages&gt;376-95&lt;/pages&gt;&lt;dates&gt;&lt;year&gt;2007&lt;/year&gt;&lt;/dates&gt;&lt;urls&gt;&lt;/urls&gt;&lt;/record&gt;&lt;/Cite&gt;&lt;/EndNote&gt;</w:instrText>
      </w:r>
      <w:r w:rsidRPr="00D436D0">
        <w:rPr>
          <w:rFonts w:ascii="Times New Roman" w:hAnsi="Times New Roman" w:cs="Times New Roman"/>
          <w:sz w:val="28"/>
          <w:szCs w:val="28"/>
        </w:rPr>
        <w:fldChar w:fldCharType="separate"/>
      </w:r>
      <w:r w:rsidR="00ED7DAD">
        <w:rPr>
          <w:rFonts w:ascii="Times New Roman" w:hAnsi="Times New Roman" w:cs="Times New Roman"/>
          <w:noProof/>
          <w:sz w:val="28"/>
          <w:szCs w:val="28"/>
        </w:rPr>
        <w:t>[52]</w:t>
      </w:r>
      <w:r w:rsidRPr="00D436D0">
        <w:rPr>
          <w:rFonts w:ascii="Times New Roman" w:hAnsi="Times New Roman" w:cs="Times New Roman"/>
          <w:sz w:val="28"/>
          <w:szCs w:val="28"/>
        </w:rPr>
        <w:fldChar w:fldCharType="end"/>
      </w:r>
    </w:p>
    <w:p w14:paraId="65485D9E" w14:textId="77777777" w:rsidR="00D436D0" w:rsidRDefault="00D436D0" w:rsidP="00D436D0">
      <w:pPr>
        <w:spacing w:after="0" w:line="240" w:lineRule="auto"/>
        <w:jc w:val="both"/>
        <w:rPr>
          <w:rFonts w:ascii="Times New Roman" w:hAnsi="Times New Roman" w:cs="Times New Roman"/>
          <w:sz w:val="28"/>
          <w:szCs w:val="28"/>
        </w:rPr>
      </w:pPr>
      <w:r w:rsidRPr="00444A39">
        <w:rPr>
          <w:rFonts w:ascii="Times New Roman" w:eastAsia="Calibri" w:hAnsi="Times New Roman" w:cs="Times New Roman"/>
          <w:noProof/>
          <w:sz w:val="24"/>
          <w:szCs w:val="24"/>
          <w:lang w:eastAsia="ru-RU"/>
        </w:rPr>
        <w:drawing>
          <wp:inline distT="0" distB="0" distL="0" distR="0" wp14:anchorId="243C667E" wp14:editId="3C34BF6C">
            <wp:extent cx="6089650" cy="1498600"/>
            <wp:effectExtent l="0" t="0" r="25400" b="0"/>
            <wp:docPr id="19" name="Схема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6CD244EE" w14:textId="6ACFBD2D" w:rsidR="00697EB0" w:rsidRDefault="00345A14" w:rsidP="00F16550">
      <w:pPr>
        <w:spacing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Само</w:t>
      </w:r>
      <w:r w:rsidR="00D436D0">
        <w:rPr>
          <w:rFonts w:ascii="Times New Roman" w:hAnsi="Times New Roman" w:cs="Times New Roman"/>
          <w:sz w:val="28"/>
          <w:szCs w:val="28"/>
        </w:rPr>
        <w:t>ограниченные</w:t>
      </w:r>
      <w:r>
        <w:rPr>
          <w:rFonts w:ascii="Times New Roman" w:hAnsi="Times New Roman" w:cs="Times New Roman"/>
          <w:sz w:val="28"/>
          <w:szCs w:val="28"/>
        </w:rPr>
        <w:t xml:space="preserve"> </w:t>
      </w:r>
      <w:r w:rsidRPr="00345A14">
        <w:rPr>
          <w:rFonts w:ascii="Times New Roman" w:hAnsi="Times New Roman" w:cs="Times New Roman"/>
          <w:sz w:val="28"/>
          <w:szCs w:val="28"/>
        </w:rPr>
        <w:t xml:space="preserve">неонатальные и </w:t>
      </w:r>
      <w:r>
        <w:rPr>
          <w:rFonts w:ascii="Times New Roman" w:hAnsi="Times New Roman" w:cs="Times New Roman"/>
          <w:sz w:val="28"/>
          <w:szCs w:val="28"/>
        </w:rPr>
        <w:t>младенческие</w:t>
      </w:r>
      <w:r w:rsidRPr="00345A14">
        <w:rPr>
          <w:rFonts w:ascii="Times New Roman" w:hAnsi="Times New Roman" w:cs="Times New Roman"/>
          <w:sz w:val="28"/>
          <w:szCs w:val="28"/>
        </w:rPr>
        <w:t xml:space="preserve"> судороги, </w:t>
      </w:r>
      <w:r>
        <w:rPr>
          <w:rFonts w:ascii="Times New Roman" w:hAnsi="Times New Roman" w:cs="Times New Roman"/>
          <w:sz w:val="28"/>
          <w:szCs w:val="28"/>
        </w:rPr>
        <w:t>синдром</w:t>
      </w:r>
      <w:r w:rsidRPr="00345A14">
        <w:t xml:space="preserve"> </w:t>
      </w:r>
      <w:r w:rsidRPr="00345A14">
        <w:rPr>
          <w:rFonts w:ascii="Times New Roman" w:hAnsi="Times New Roman" w:cs="Times New Roman"/>
          <w:sz w:val="28"/>
          <w:szCs w:val="28"/>
        </w:rPr>
        <w:t>Панайотопулоса</w:t>
      </w:r>
      <w:r>
        <w:rPr>
          <w:rFonts w:ascii="Times New Roman" w:hAnsi="Times New Roman" w:cs="Times New Roman"/>
          <w:sz w:val="28"/>
          <w:szCs w:val="28"/>
        </w:rPr>
        <w:t>, синдром Гасто, ро</w:t>
      </w:r>
      <w:r w:rsidRPr="00345A14">
        <w:rPr>
          <w:rFonts w:ascii="Times New Roman" w:hAnsi="Times New Roman" w:cs="Times New Roman"/>
          <w:sz w:val="28"/>
          <w:szCs w:val="28"/>
        </w:rPr>
        <w:t>ландическая эпилепсия и другие клинические фенотипы BCSSS специфичны</w:t>
      </w:r>
      <w:r w:rsidR="00AE73ED">
        <w:rPr>
          <w:rFonts w:ascii="Times New Roman" w:hAnsi="Times New Roman" w:cs="Times New Roman"/>
          <w:sz w:val="28"/>
          <w:szCs w:val="28"/>
        </w:rPr>
        <w:t xml:space="preserve"> только</w:t>
      </w:r>
      <w:r w:rsidRPr="00345A14">
        <w:rPr>
          <w:rFonts w:ascii="Times New Roman" w:hAnsi="Times New Roman" w:cs="Times New Roman"/>
          <w:sz w:val="28"/>
          <w:szCs w:val="28"/>
        </w:rPr>
        <w:t xml:space="preserve"> для детей и не встречаются у взрослых</w:t>
      </w:r>
      <w:r w:rsidR="008875D2">
        <w:rPr>
          <w:rFonts w:ascii="Times New Roman" w:hAnsi="Times New Roman" w:cs="Times New Roman"/>
          <w:sz w:val="28"/>
          <w:szCs w:val="28"/>
        </w:rPr>
        <w:t>. На рисунк</w:t>
      </w:r>
      <w:r w:rsidR="005713FC">
        <w:rPr>
          <w:rFonts w:ascii="Times New Roman" w:hAnsi="Times New Roman" w:cs="Times New Roman"/>
          <w:sz w:val="28"/>
          <w:szCs w:val="28"/>
        </w:rPr>
        <w:t>е</w:t>
      </w:r>
      <w:r w:rsidR="003659BE">
        <w:rPr>
          <w:rFonts w:ascii="Times New Roman" w:hAnsi="Times New Roman" w:cs="Times New Roman"/>
          <w:sz w:val="28"/>
          <w:szCs w:val="28"/>
        </w:rPr>
        <w:t xml:space="preserve"> 9 </w:t>
      </w:r>
      <w:r w:rsidR="008875D2">
        <w:rPr>
          <w:rFonts w:ascii="Times New Roman" w:hAnsi="Times New Roman" w:cs="Times New Roman"/>
          <w:sz w:val="28"/>
          <w:szCs w:val="28"/>
        </w:rPr>
        <w:t>представлена о</w:t>
      </w:r>
      <w:r w:rsidR="0029034D" w:rsidRPr="0029034D">
        <w:rPr>
          <w:rFonts w:ascii="Times New Roman" w:hAnsi="Times New Roman" w:cs="Times New Roman"/>
          <w:sz w:val="28"/>
          <w:szCs w:val="28"/>
        </w:rPr>
        <w:t xml:space="preserve">тносительная распространенность </w:t>
      </w:r>
      <w:r w:rsidR="008875D2">
        <w:rPr>
          <w:rFonts w:ascii="Times New Roman" w:hAnsi="Times New Roman" w:cs="Times New Roman"/>
          <w:sz w:val="28"/>
          <w:szCs w:val="28"/>
        </w:rPr>
        <w:t>отдельных синдромов, входящих в</w:t>
      </w:r>
      <w:r w:rsidR="0029034D" w:rsidRPr="0029034D">
        <w:rPr>
          <w:rFonts w:ascii="Times New Roman" w:hAnsi="Times New Roman" w:cs="Times New Roman"/>
          <w:sz w:val="28"/>
          <w:szCs w:val="28"/>
        </w:rPr>
        <w:t xml:space="preserve"> </w:t>
      </w:r>
      <w:bookmarkStart w:id="42" w:name="_Hlk95056485"/>
      <w:r w:rsidR="008875D2" w:rsidRPr="008875D2">
        <w:rPr>
          <w:rFonts w:ascii="Times New Roman" w:hAnsi="Times New Roman" w:cs="Times New Roman"/>
          <w:sz w:val="28"/>
          <w:szCs w:val="28"/>
        </w:rPr>
        <w:t>синдром предрасположенности к доброкачественным припадкам у детей</w:t>
      </w:r>
      <w:bookmarkEnd w:id="42"/>
      <w:r w:rsidR="0029034D" w:rsidRPr="0029034D">
        <w:rPr>
          <w:rFonts w:ascii="Times New Roman" w:hAnsi="Times New Roman" w:cs="Times New Roman"/>
          <w:sz w:val="28"/>
          <w:szCs w:val="28"/>
        </w:rPr>
        <w:t xml:space="preserve">: РЭ (64%), </w:t>
      </w:r>
      <w:r w:rsidR="00BB6E4C" w:rsidRPr="00BB6E4C">
        <w:rPr>
          <w:rFonts w:ascii="Times New Roman" w:hAnsi="Times New Roman" w:cs="Times New Roman"/>
          <w:sz w:val="28"/>
          <w:szCs w:val="28"/>
        </w:rPr>
        <w:t>синдром Панайотопулоса</w:t>
      </w:r>
      <w:r w:rsidR="0029034D" w:rsidRPr="0029034D">
        <w:rPr>
          <w:rFonts w:ascii="Times New Roman" w:hAnsi="Times New Roman" w:cs="Times New Roman"/>
          <w:sz w:val="28"/>
          <w:szCs w:val="28"/>
        </w:rPr>
        <w:t xml:space="preserve"> (25%), тип Гасто (4%), другие (7%)</w:t>
      </w:r>
      <w:r w:rsidR="00BB6E4C">
        <w:rPr>
          <w:rFonts w:ascii="Times New Roman" w:hAnsi="Times New Roman" w:cs="Times New Roman"/>
          <w:sz w:val="28"/>
          <w:szCs w:val="28"/>
        </w:rPr>
        <w:t>.</w:t>
      </w:r>
      <w:r w:rsidR="0029034D" w:rsidRPr="0029034D">
        <w:rPr>
          <w:rFonts w:ascii="Times New Roman" w:hAnsi="Times New Roman" w:cs="Times New Roman"/>
          <w:sz w:val="28"/>
          <w:szCs w:val="28"/>
        </w:rPr>
        <w:t xml:space="preserve"> </w:t>
      </w:r>
      <w:r w:rsidR="00697EB0" w:rsidRPr="00697EB0">
        <w:rPr>
          <w:rFonts w:ascii="Times New Roman" w:hAnsi="Times New Roman" w:cs="Times New Roman"/>
          <w:sz w:val="28"/>
          <w:szCs w:val="28"/>
        </w:rPr>
        <w:t>Эти состояния отличаются доброкачественным течением с единственным судорожным приступом у одной трети пациентов</w:t>
      </w:r>
      <w:r w:rsidR="00315E85">
        <w:rPr>
          <w:rFonts w:ascii="Times New Roman" w:hAnsi="Times New Roman" w:cs="Times New Roman"/>
          <w:sz w:val="28"/>
          <w:szCs w:val="28"/>
        </w:rPr>
        <w:t>.</w:t>
      </w:r>
      <w:r w:rsidR="00315E85">
        <w:rPr>
          <w:rFonts w:ascii="Times New Roman" w:hAnsi="Times New Roman" w:cs="Times New Roman"/>
          <w:sz w:val="28"/>
          <w:szCs w:val="28"/>
        </w:rPr>
        <w:fldChar w:fldCharType="begin">
          <w:fldData xml:space="preserve">PEVuZE5vdGU+PENpdGU+PEF1dGhvcj5EcnnFvGHFgm93c2tpPC9BdXRob3I+PFllYXI+MjAxODwv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</w:fldData>
        </w:fldChar>
      </w:r>
      <w:r w:rsidR="00ED7DAD">
        <w:rPr>
          <w:rFonts w:ascii="Times New Roman" w:hAnsi="Times New Roman" w:cs="Times New Roman"/>
          <w:sz w:val="28"/>
          <w:szCs w:val="28"/>
        </w:rPr>
        <w:instrText xml:space="preserve"> ADDIN EN.CITE </w:instrText>
      </w:r>
      <w:r w:rsidR="00ED7DAD">
        <w:rPr>
          <w:rFonts w:ascii="Times New Roman" w:hAnsi="Times New Roman" w:cs="Times New Roman"/>
          <w:sz w:val="28"/>
          <w:szCs w:val="28"/>
        </w:rPr>
        <w:fldChar w:fldCharType="begin">
          <w:fldData xml:space="preserve">PEVuZE5vdGU+PENpdGU+PEF1dGhvcj5EcnnFvGHFgm93c2tpPC9BdXRob3I+PFllYXI+MjAxODwv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</w:fldData>
        </w:fldChar>
      </w:r>
      <w:r w:rsidR="00ED7DAD">
        <w:rPr>
          <w:rFonts w:ascii="Times New Roman" w:hAnsi="Times New Roman" w:cs="Times New Roman"/>
          <w:sz w:val="28"/>
          <w:szCs w:val="28"/>
        </w:rPr>
        <w:instrText xml:space="preserve"> ADDIN EN.CITE.DATA </w:instrText>
      </w:r>
      <w:r w:rsidR="00ED7DAD">
        <w:rPr>
          <w:rFonts w:ascii="Times New Roman" w:hAnsi="Times New Roman" w:cs="Times New Roman"/>
          <w:sz w:val="28"/>
          <w:szCs w:val="28"/>
        </w:rPr>
      </w:r>
      <w:r w:rsidR="00ED7DAD">
        <w:rPr>
          <w:rFonts w:ascii="Times New Roman" w:hAnsi="Times New Roman" w:cs="Times New Roman"/>
          <w:sz w:val="28"/>
          <w:szCs w:val="28"/>
        </w:rPr>
        <w:fldChar w:fldCharType="end"/>
      </w:r>
      <w:r w:rsidR="00315E85">
        <w:rPr>
          <w:rFonts w:ascii="Times New Roman" w:hAnsi="Times New Roman" w:cs="Times New Roman"/>
          <w:sz w:val="28"/>
          <w:szCs w:val="28"/>
        </w:rPr>
      </w:r>
      <w:r w:rsidR="00315E85">
        <w:rPr>
          <w:rFonts w:ascii="Times New Roman" w:hAnsi="Times New Roman" w:cs="Times New Roman"/>
          <w:sz w:val="28"/>
          <w:szCs w:val="28"/>
        </w:rPr>
        <w:fldChar w:fldCharType="separate"/>
      </w:r>
      <w:r w:rsidR="00ED7DAD">
        <w:rPr>
          <w:rFonts w:ascii="Times New Roman" w:hAnsi="Times New Roman" w:cs="Times New Roman"/>
          <w:noProof/>
          <w:sz w:val="28"/>
          <w:szCs w:val="28"/>
        </w:rPr>
        <w:t>[24, 60]</w:t>
      </w:r>
      <w:r w:rsidR="00315E85">
        <w:rPr>
          <w:rFonts w:ascii="Times New Roman" w:hAnsi="Times New Roman" w:cs="Times New Roman"/>
          <w:sz w:val="28"/>
          <w:szCs w:val="28"/>
        </w:rPr>
        <w:fldChar w:fldCharType="end"/>
      </w:r>
      <w:r w:rsidR="00315E85">
        <w:rPr>
          <w:rFonts w:ascii="Times New Roman" w:hAnsi="Times New Roman" w:cs="Times New Roman"/>
          <w:sz w:val="28"/>
          <w:szCs w:val="28"/>
        </w:rPr>
        <w:t xml:space="preserve"> </w:t>
      </w:r>
      <w:r w:rsidR="00697EB0" w:rsidRPr="00697EB0">
        <w:rPr>
          <w:rFonts w:ascii="Times New Roman" w:hAnsi="Times New Roman" w:cs="Times New Roman"/>
          <w:sz w:val="28"/>
          <w:szCs w:val="28"/>
        </w:rPr>
        <w:t xml:space="preserve"> </w:t>
      </w:r>
    </w:p>
    <w:p w14:paraId="5218885E" w14:textId="61A882CB" w:rsidR="00BD0514" w:rsidRPr="00BD0514" w:rsidRDefault="00BD0514" w:rsidP="00BD0514">
      <w:pPr>
        <w:spacing w:after="0" w:line="240" w:lineRule="auto"/>
        <w:ind w:firstLine="567"/>
        <w:jc w:val="both"/>
        <w:rPr>
          <w:rFonts w:ascii="Times New Roman" w:eastAsia="Times New Roman" w:hAnsi="Times New Roman" w:cs="Times New Roman"/>
          <w:i/>
          <w:iCs/>
          <w:sz w:val="28"/>
          <w:szCs w:val="28"/>
          <w:lang w:eastAsia="ru-RU"/>
        </w:rPr>
      </w:pPr>
      <w:r w:rsidRPr="009300EB">
        <w:rPr>
          <w:rFonts w:ascii="Times New Roman" w:eastAsia="Times New Roman" w:hAnsi="Times New Roman" w:cs="Times New Roman"/>
          <w:sz w:val="28"/>
          <w:szCs w:val="28"/>
          <w:lang w:eastAsia="ru-RU"/>
        </w:rPr>
        <w:t xml:space="preserve">Рисунок </w:t>
      </w:r>
      <w:r w:rsidR="009300EB" w:rsidRPr="009300EB">
        <w:rPr>
          <w:rFonts w:ascii="Times New Roman" w:eastAsia="Times New Roman" w:hAnsi="Times New Roman" w:cs="Times New Roman"/>
          <w:sz w:val="28"/>
          <w:szCs w:val="28"/>
          <w:lang w:eastAsia="ru-RU"/>
        </w:rPr>
        <w:t>9</w:t>
      </w:r>
      <w:r w:rsidRPr="009300EB">
        <w:rPr>
          <w:rFonts w:ascii="Times New Roman" w:eastAsia="Times New Roman" w:hAnsi="Times New Roman" w:cs="Times New Roman"/>
          <w:sz w:val="28"/>
          <w:szCs w:val="28"/>
          <w:lang w:eastAsia="ru-RU"/>
        </w:rPr>
        <w:t>.</w:t>
      </w:r>
      <w:r w:rsidRPr="00BD0514">
        <w:rPr>
          <w:rFonts w:ascii="Times New Roman" w:eastAsia="Times New Roman" w:hAnsi="Times New Roman" w:cs="Times New Roman"/>
          <w:i/>
          <w:iCs/>
          <w:sz w:val="28"/>
          <w:szCs w:val="28"/>
          <w:lang w:eastAsia="ru-RU"/>
        </w:rPr>
        <w:t xml:space="preserve"> Процентное распределение различных форм возраст-зависимых фокальных эпилепсий детства в группе само</w:t>
      </w:r>
      <w:r w:rsidR="0008242C">
        <w:rPr>
          <w:rFonts w:ascii="Times New Roman" w:eastAsia="Times New Roman" w:hAnsi="Times New Roman" w:cs="Times New Roman"/>
          <w:i/>
          <w:iCs/>
          <w:sz w:val="28"/>
          <w:szCs w:val="28"/>
          <w:lang w:eastAsia="ru-RU"/>
        </w:rPr>
        <w:t>ограниченных</w:t>
      </w:r>
      <w:r w:rsidRPr="00BD0514">
        <w:rPr>
          <w:rFonts w:ascii="Times New Roman" w:eastAsia="Times New Roman" w:hAnsi="Times New Roman" w:cs="Times New Roman"/>
          <w:i/>
          <w:iCs/>
          <w:sz w:val="28"/>
          <w:szCs w:val="28"/>
          <w:lang w:eastAsia="ru-RU"/>
        </w:rPr>
        <w:t xml:space="preserve"> эпилептических синдромов </w:t>
      </w:r>
    </w:p>
    <w:p w14:paraId="12346CE5" w14:textId="77777777" w:rsidR="00BD0514" w:rsidRDefault="00BD0514" w:rsidP="008D43CF">
      <w:pPr>
        <w:spacing w:after="0" w:line="240" w:lineRule="auto"/>
        <w:ind w:left="567"/>
        <w:jc w:val="both"/>
        <w:rPr>
          <w:rFonts w:ascii="Times New Roman" w:eastAsia="Times New Roman" w:hAnsi="Times New Roman" w:cs="Times New Roman"/>
          <w:color w:val="FF0000"/>
          <w:sz w:val="28"/>
          <w:szCs w:val="28"/>
          <w:lang w:eastAsia="ru-RU"/>
        </w:rPr>
      </w:pPr>
      <w:r>
        <w:rPr>
          <w:noProof/>
          <w:lang w:eastAsia="ru-RU"/>
        </w:rPr>
        <w:drawing>
          <wp:inline distT="0" distB="0" distL="0" distR="0" wp14:anchorId="7BE1B592" wp14:editId="0B0339B4">
            <wp:extent cx="5578879" cy="22479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84255" cy="2250066"/>
                    </a:xfrm>
                    <a:prstGeom prst="rect">
                      <a:avLst/>
                    </a:prstGeom>
                    <a:noFill/>
                    <a:ln>
                      <a:noFill/>
                    </a:ln>
                  </pic:spPr>
                </pic:pic>
              </a:graphicData>
            </a:graphic>
          </wp:inline>
        </w:drawing>
      </w:r>
    </w:p>
    <w:p w14:paraId="00425281" w14:textId="77777777" w:rsidR="00BD0514" w:rsidRPr="008D43CF" w:rsidRDefault="00BD0514" w:rsidP="008D43CF">
      <w:pPr>
        <w:pStyle w:val="DecimalAligned"/>
        <w:spacing w:line="240" w:lineRule="auto"/>
        <w:ind w:firstLine="567"/>
        <w:rPr>
          <w:i/>
          <w:iCs/>
          <w:lang w:val="en-US"/>
        </w:rPr>
      </w:pPr>
      <w:r w:rsidRPr="008D43CF">
        <w:rPr>
          <w:rStyle w:val="ae"/>
          <w:sz w:val="22"/>
          <w:szCs w:val="22"/>
        </w:rPr>
        <w:t>Источник</w:t>
      </w:r>
      <w:r w:rsidRPr="008D43CF">
        <w:rPr>
          <w:rStyle w:val="ae"/>
          <w:sz w:val="22"/>
          <w:szCs w:val="22"/>
          <w:lang w:val="en-US"/>
        </w:rPr>
        <w:t>:</w:t>
      </w:r>
      <w:r w:rsidRPr="008D43CF">
        <w:rPr>
          <w:lang w:val="en-US"/>
        </w:rPr>
        <w:t xml:space="preserve"> </w:t>
      </w:r>
      <w:r w:rsidRPr="008D43CF">
        <w:rPr>
          <w:i/>
          <w:iCs/>
          <w:lang w:val="en-US"/>
        </w:rPr>
        <w:t>Panayiotopoulos CP. The Epilepsies: Seizures, Syndromes and Management. Oxfordshire (UK): Bladon Medical Publishing; 2005. The National Center for Biotechnology Information (NCBI) Bookshelf. A service of the National Library of Medicine, National Institutes of Health.</w:t>
      </w:r>
    </w:p>
    <w:p w14:paraId="31C03F50" w14:textId="48D0EB6F" w:rsidR="00583935" w:rsidRDefault="00583935" w:rsidP="00583935">
      <w:pPr>
        <w:spacing w:after="0" w:line="240" w:lineRule="auto"/>
        <w:ind w:firstLine="567"/>
        <w:jc w:val="both"/>
        <w:rPr>
          <w:rFonts w:ascii="Times New Roman" w:hAnsi="Times New Roman" w:cs="Times New Roman"/>
          <w:sz w:val="28"/>
          <w:szCs w:val="28"/>
        </w:rPr>
      </w:pPr>
      <w:r w:rsidRPr="00583935">
        <w:rPr>
          <w:rFonts w:ascii="Times New Roman" w:hAnsi="Times New Roman" w:cs="Times New Roman"/>
          <w:sz w:val="28"/>
          <w:szCs w:val="28"/>
        </w:rPr>
        <w:t xml:space="preserve">Нет оснований предполагать, что </w:t>
      </w:r>
      <w:r w:rsidR="00FD606C">
        <w:rPr>
          <w:rFonts w:ascii="Times New Roman" w:hAnsi="Times New Roman" w:cs="Times New Roman"/>
          <w:sz w:val="28"/>
          <w:szCs w:val="28"/>
        </w:rPr>
        <w:t xml:space="preserve">вышеуказанные формы доброкачественных фокальных эпилепсий детства </w:t>
      </w:r>
      <w:r w:rsidR="001649FF">
        <w:rPr>
          <w:rFonts w:ascii="Times New Roman" w:hAnsi="Times New Roman" w:cs="Times New Roman"/>
          <w:sz w:val="28"/>
          <w:szCs w:val="28"/>
        </w:rPr>
        <w:t xml:space="preserve">не связаны между собой, </w:t>
      </w:r>
      <w:r w:rsidRPr="00583935">
        <w:rPr>
          <w:rFonts w:ascii="Times New Roman" w:hAnsi="Times New Roman" w:cs="Times New Roman"/>
          <w:sz w:val="28"/>
          <w:szCs w:val="28"/>
        </w:rPr>
        <w:t xml:space="preserve">только </w:t>
      </w:r>
      <w:r w:rsidR="001649FF">
        <w:rPr>
          <w:rFonts w:ascii="Times New Roman" w:hAnsi="Times New Roman" w:cs="Times New Roman"/>
          <w:sz w:val="28"/>
          <w:szCs w:val="28"/>
        </w:rPr>
        <w:t xml:space="preserve">потому что </w:t>
      </w:r>
      <w:r w:rsidR="00DA1004">
        <w:rPr>
          <w:rFonts w:ascii="Times New Roman" w:hAnsi="Times New Roman" w:cs="Times New Roman"/>
          <w:sz w:val="28"/>
          <w:szCs w:val="28"/>
        </w:rPr>
        <w:t xml:space="preserve">имеют </w:t>
      </w:r>
      <w:r w:rsidR="001649FF">
        <w:rPr>
          <w:rFonts w:ascii="Times New Roman" w:hAnsi="Times New Roman" w:cs="Times New Roman"/>
          <w:sz w:val="28"/>
          <w:szCs w:val="28"/>
        </w:rPr>
        <w:t>различн</w:t>
      </w:r>
      <w:r w:rsidR="00DA1004">
        <w:rPr>
          <w:rFonts w:ascii="Times New Roman" w:hAnsi="Times New Roman" w:cs="Times New Roman"/>
          <w:sz w:val="28"/>
          <w:szCs w:val="28"/>
        </w:rPr>
        <w:t>ую</w:t>
      </w:r>
      <w:r w:rsidR="001649FF">
        <w:rPr>
          <w:rFonts w:ascii="Times New Roman" w:hAnsi="Times New Roman" w:cs="Times New Roman"/>
          <w:sz w:val="28"/>
          <w:szCs w:val="28"/>
        </w:rPr>
        <w:t xml:space="preserve"> локализаци</w:t>
      </w:r>
      <w:r w:rsidR="00DA1004">
        <w:rPr>
          <w:rFonts w:ascii="Times New Roman" w:hAnsi="Times New Roman" w:cs="Times New Roman"/>
          <w:sz w:val="28"/>
          <w:szCs w:val="28"/>
        </w:rPr>
        <w:t>ю</w:t>
      </w:r>
      <w:r w:rsidR="001649FF">
        <w:rPr>
          <w:rFonts w:ascii="Times New Roman" w:hAnsi="Times New Roman" w:cs="Times New Roman"/>
          <w:sz w:val="28"/>
          <w:szCs w:val="28"/>
        </w:rPr>
        <w:t xml:space="preserve"> эпилептического очага</w:t>
      </w:r>
      <w:r w:rsidR="00DA1004">
        <w:rPr>
          <w:rFonts w:ascii="Times New Roman" w:hAnsi="Times New Roman" w:cs="Times New Roman"/>
          <w:sz w:val="28"/>
          <w:szCs w:val="28"/>
        </w:rPr>
        <w:t xml:space="preserve"> (затылочная или центрально-височная). </w:t>
      </w:r>
      <w:r w:rsidRPr="00583935">
        <w:rPr>
          <w:rFonts w:ascii="Times New Roman" w:hAnsi="Times New Roman" w:cs="Times New Roman"/>
          <w:sz w:val="28"/>
          <w:szCs w:val="28"/>
        </w:rPr>
        <w:t xml:space="preserve">Единая концепция </w:t>
      </w:r>
      <w:r w:rsidR="00236D62">
        <w:rPr>
          <w:rFonts w:ascii="Times New Roman" w:hAnsi="Times New Roman" w:cs="Times New Roman"/>
          <w:sz w:val="28"/>
          <w:szCs w:val="28"/>
        </w:rPr>
        <w:t xml:space="preserve">континуума </w:t>
      </w:r>
      <w:r w:rsidRPr="00583935">
        <w:rPr>
          <w:rFonts w:ascii="Times New Roman" w:hAnsi="Times New Roman" w:cs="Times New Roman"/>
          <w:sz w:val="28"/>
          <w:szCs w:val="28"/>
        </w:rPr>
        <w:t>доброкачественны</w:t>
      </w:r>
      <w:r w:rsidR="00236D62">
        <w:rPr>
          <w:rFonts w:ascii="Times New Roman" w:hAnsi="Times New Roman" w:cs="Times New Roman"/>
          <w:sz w:val="28"/>
          <w:szCs w:val="28"/>
        </w:rPr>
        <w:t>х</w:t>
      </w:r>
      <w:r w:rsidRPr="00583935">
        <w:rPr>
          <w:rFonts w:ascii="Times New Roman" w:hAnsi="Times New Roman" w:cs="Times New Roman"/>
          <w:sz w:val="28"/>
          <w:szCs w:val="28"/>
        </w:rPr>
        <w:t xml:space="preserve"> фокальны</w:t>
      </w:r>
      <w:r w:rsidR="00236D62">
        <w:rPr>
          <w:rFonts w:ascii="Times New Roman" w:hAnsi="Times New Roman" w:cs="Times New Roman"/>
          <w:sz w:val="28"/>
          <w:szCs w:val="28"/>
        </w:rPr>
        <w:t>х</w:t>
      </w:r>
      <w:r w:rsidRPr="00583935">
        <w:rPr>
          <w:rFonts w:ascii="Times New Roman" w:hAnsi="Times New Roman" w:cs="Times New Roman"/>
          <w:sz w:val="28"/>
          <w:szCs w:val="28"/>
        </w:rPr>
        <w:t xml:space="preserve"> припадк</w:t>
      </w:r>
      <w:r w:rsidR="00236D62">
        <w:rPr>
          <w:rFonts w:ascii="Times New Roman" w:hAnsi="Times New Roman" w:cs="Times New Roman"/>
          <w:sz w:val="28"/>
          <w:szCs w:val="28"/>
        </w:rPr>
        <w:t>ов допускает</w:t>
      </w:r>
      <w:r w:rsidRPr="00583935">
        <w:rPr>
          <w:rFonts w:ascii="Times New Roman" w:hAnsi="Times New Roman" w:cs="Times New Roman"/>
          <w:sz w:val="28"/>
          <w:szCs w:val="28"/>
        </w:rPr>
        <w:t xml:space="preserve"> </w:t>
      </w:r>
      <w:r w:rsidR="00236D62">
        <w:rPr>
          <w:rFonts w:ascii="Times New Roman" w:hAnsi="Times New Roman" w:cs="Times New Roman"/>
          <w:sz w:val="28"/>
          <w:szCs w:val="28"/>
        </w:rPr>
        <w:t xml:space="preserve">наличие нескольких форм самоограниченных эпилепсий у одного ребенка в различные возрастные периоды или у </w:t>
      </w:r>
      <w:r w:rsidR="00E6407A">
        <w:rPr>
          <w:rFonts w:ascii="Times New Roman" w:hAnsi="Times New Roman" w:cs="Times New Roman"/>
          <w:sz w:val="28"/>
          <w:szCs w:val="28"/>
        </w:rPr>
        <w:t>членов одной семьи</w:t>
      </w:r>
      <w:r w:rsidR="005713FC">
        <w:rPr>
          <w:rFonts w:ascii="Times New Roman" w:hAnsi="Times New Roman" w:cs="Times New Roman"/>
          <w:sz w:val="28"/>
          <w:szCs w:val="28"/>
        </w:rPr>
        <w:t xml:space="preserve"> (рис.8)</w:t>
      </w:r>
      <w:r w:rsidR="00E6407A">
        <w:rPr>
          <w:rFonts w:ascii="Times New Roman" w:hAnsi="Times New Roman" w:cs="Times New Roman"/>
          <w:sz w:val="28"/>
          <w:szCs w:val="28"/>
        </w:rPr>
        <w:t xml:space="preserve">. </w:t>
      </w:r>
    </w:p>
    <w:p w14:paraId="72CD1B1E" w14:textId="3C126501" w:rsidR="00561A88" w:rsidRDefault="00583935" w:rsidP="004A690E">
      <w:pPr>
        <w:spacing w:after="0" w:line="240" w:lineRule="auto"/>
        <w:ind w:firstLine="567"/>
        <w:jc w:val="both"/>
        <w:rPr>
          <w:rFonts w:ascii="Times New Roman" w:hAnsi="Times New Roman" w:cs="Times New Roman"/>
          <w:sz w:val="28"/>
          <w:szCs w:val="28"/>
        </w:rPr>
      </w:pPr>
      <w:r w:rsidRPr="00583935">
        <w:rPr>
          <w:rFonts w:ascii="Times New Roman" w:hAnsi="Times New Roman" w:cs="Times New Roman"/>
          <w:sz w:val="28"/>
          <w:szCs w:val="28"/>
        </w:rPr>
        <w:t xml:space="preserve">По всей вероятности, все эти </w:t>
      </w:r>
      <w:r w:rsidR="00E6407A">
        <w:rPr>
          <w:rFonts w:ascii="Times New Roman" w:hAnsi="Times New Roman" w:cs="Times New Roman"/>
          <w:sz w:val="28"/>
          <w:szCs w:val="28"/>
        </w:rPr>
        <w:t xml:space="preserve">формы </w:t>
      </w:r>
      <w:r w:rsidRPr="00583935">
        <w:rPr>
          <w:rFonts w:ascii="Times New Roman" w:hAnsi="Times New Roman" w:cs="Times New Roman"/>
          <w:sz w:val="28"/>
          <w:szCs w:val="28"/>
        </w:rPr>
        <w:t xml:space="preserve">связаны общим, генетически детерминированным, </w:t>
      </w:r>
      <w:r w:rsidR="00E6407A">
        <w:rPr>
          <w:rFonts w:ascii="Times New Roman" w:hAnsi="Times New Roman" w:cs="Times New Roman"/>
          <w:sz w:val="28"/>
          <w:szCs w:val="28"/>
        </w:rPr>
        <w:t>временным,</w:t>
      </w:r>
      <w:r w:rsidRPr="00583935">
        <w:rPr>
          <w:rFonts w:ascii="Times New Roman" w:hAnsi="Times New Roman" w:cs="Times New Roman"/>
          <w:sz w:val="28"/>
          <w:szCs w:val="28"/>
        </w:rPr>
        <w:t xml:space="preserve"> функциональн</w:t>
      </w:r>
      <w:r w:rsidR="00E6407A">
        <w:rPr>
          <w:rFonts w:ascii="Times New Roman" w:hAnsi="Times New Roman" w:cs="Times New Roman"/>
          <w:sz w:val="28"/>
          <w:szCs w:val="28"/>
        </w:rPr>
        <w:t>ым</w:t>
      </w:r>
      <w:r w:rsidRPr="00583935">
        <w:rPr>
          <w:rFonts w:ascii="Times New Roman" w:hAnsi="Times New Roman" w:cs="Times New Roman"/>
          <w:sz w:val="28"/>
          <w:szCs w:val="28"/>
        </w:rPr>
        <w:t xml:space="preserve"> нарушение</w:t>
      </w:r>
      <w:r w:rsidR="00E6407A">
        <w:rPr>
          <w:rFonts w:ascii="Times New Roman" w:hAnsi="Times New Roman" w:cs="Times New Roman"/>
          <w:sz w:val="28"/>
          <w:szCs w:val="28"/>
        </w:rPr>
        <w:t>м</w:t>
      </w:r>
      <w:r w:rsidRPr="00583935">
        <w:rPr>
          <w:rFonts w:ascii="Times New Roman" w:hAnsi="Times New Roman" w:cs="Times New Roman"/>
          <w:sz w:val="28"/>
          <w:szCs w:val="28"/>
        </w:rPr>
        <w:t xml:space="preserve"> процесса созревания головного мозга. Это </w:t>
      </w:r>
      <w:r w:rsidR="00E6407A">
        <w:rPr>
          <w:rFonts w:ascii="Times New Roman" w:hAnsi="Times New Roman" w:cs="Times New Roman"/>
          <w:sz w:val="28"/>
          <w:szCs w:val="28"/>
        </w:rPr>
        <w:t xml:space="preserve">обратимая дисфункция </w:t>
      </w:r>
      <w:r w:rsidRPr="00583935">
        <w:rPr>
          <w:rFonts w:ascii="Times New Roman" w:hAnsi="Times New Roman" w:cs="Times New Roman"/>
          <w:sz w:val="28"/>
          <w:szCs w:val="28"/>
        </w:rPr>
        <w:t>часто клинически бессимптомн</w:t>
      </w:r>
      <w:r w:rsidR="00E6407A">
        <w:rPr>
          <w:rFonts w:ascii="Times New Roman" w:hAnsi="Times New Roman" w:cs="Times New Roman"/>
          <w:sz w:val="28"/>
          <w:szCs w:val="28"/>
        </w:rPr>
        <w:t>а</w:t>
      </w:r>
      <w:r w:rsidRPr="00583935">
        <w:rPr>
          <w:rFonts w:ascii="Times New Roman" w:hAnsi="Times New Roman" w:cs="Times New Roman"/>
          <w:sz w:val="28"/>
          <w:szCs w:val="28"/>
        </w:rPr>
        <w:t xml:space="preserve"> и </w:t>
      </w:r>
      <w:r w:rsidR="00E6407A">
        <w:rPr>
          <w:rFonts w:ascii="Times New Roman" w:hAnsi="Times New Roman" w:cs="Times New Roman"/>
          <w:sz w:val="28"/>
          <w:szCs w:val="28"/>
        </w:rPr>
        <w:t xml:space="preserve">в </w:t>
      </w:r>
      <w:r w:rsidR="00EE752D">
        <w:rPr>
          <w:rFonts w:ascii="Times New Roman" w:hAnsi="Times New Roman" w:cs="Times New Roman"/>
          <w:sz w:val="28"/>
          <w:szCs w:val="28"/>
        </w:rPr>
        <w:t>⁓</w:t>
      </w:r>
      <w:r w:rsidR="00E6407A">
        <w:rPr>
          <w:rFonts w:ascii="Times New Roman" w:hAnsi="Times New Roman" w:cs="Times New Roman"/>
          <w:sz w:val="28"/>
          <w:szCs w:val="28"/>
        </w:rPr>
        <w:t xml:space="preserve">90% случаев </w:t>
      </w:r>
      <w:r w:rsidRPr="00583935">
        <w:rPr>
          <w:rFonts w:ascii="Times New Roman" w:hAnsi="Times New Roman" w:cs="Times New Roman"/>
          <w:sz w:val="28"/>
          <w:szCs w:val="28"/>
        </w:rPr>
        <w:t xml:space="preserve">проявляется </w:t>
      </w:r>
      <w:r w:rsidR="00E6407A">
        <w:rPr>
          <w:rFonts w:ascii="Times New Roman" w:hAnsi="Times New Roman" w:cs="Times New Roman"/>
          <w:sz w:val="28"/>
          <w:szCs w:val="28"/>
        </w:rPr>
        <w:t xml:space="preserve">лишь наличием ДЭПД на </w:t>
      </w:r>
      <w:r w:rsidRPr="00583935">
        <w:rPr>
          <w:rFonts w:ascii="Times New Roman" w:hAnsi="Times New Roman" w:cs="Times New Roman"/>
          <w:sz w:val="28"/>
          <w:szCs w:val="28"/>
        </w:rPr>
        <w:t>ЭЭГ</w:t>
      </w:r>
      <w:r w:rsidR="00E6407A">
        <w:rPr>
          <w:rFonts w:ascii="Times New Roman" w:hAnsi="Times New Roman" w:cs="Times New Roman"/>
          <w:sz w:val="28"/>
          <w:szCs w:val="28"/>
        </w:rPr>
        <w:t xml:space="preserve"> в определенные возрастные периоды детства. Реже в </w:t>
      </w:r>
      <w:r w:rsidR="00EE752D">
        <w:rPr>
          <w:rFonts w:ascii="Times New Roman" w:hAnsi="Times New Roman" w:cs="Times New Roman"/>
          <w:sz w:val="28"/>
          <w:szCs w:val="28"/>
        </w:rPr>
        <w:t>⁓10</w:t>
      </w:r>
      <w:r w:rsidR="00E6407A">
        <w:rPr>
          <w:rFonts w:ascii="Times New Roman" w:hAnsi="Times New Roman" w:cs="Times New Roman"/>
          <w:sz w:val="28"/>
          <w:szCs w:val="28"/>
        </w:rPr>
        <w:t>%</w:t>
      </w:r>
      <w:r w:rsidR="00E35FF3">
        <w:rPr>
          <w:rFonts w:ascii="Times New Roman" w:hAnsi="Times New Roman" w:cs="Times New Roman"/>
          <w:sz w:val="28"/>
          <w:szCs w:val="28"/>
        </w:rPr>
        <w:t xml:space="preserve"> случаев имеют место </w:t>
      </w:r>
      <w:r w:rsidRPr="00583935">
        <w:rPr>
          <w:rFonts w:ascii="Times New Roman" w:hAnsi="Times New Roman" w:cs="Times New Roman"/>
          <w:sz w:val="28"/>
          <w:szCs w:val="28"/>
        </w:rPr>
        <w:t xml:space="preserve">нечастые </w:t>
      </w:r>
      <w:r w:rsidR="00E35FF3">
        <w:rPr>
          <w:rFonts w:ascii="Times New Roman" w:hAnsi="Times New Roman" w:cs="Times New Roman"/>
          <w:sz w:val="28"/>
          <w:szCs w:val="28"/>
        </w:rPr>
        <w:t>парциальные</w:t>
      </w:r>
      <w:r w:rsidRPr="00583935">
        <w:rPr>
          <w:rFonts w:ascii="Times New Roman" w:hAnsi="Times New Roman" w:cs="Times New Roman"/>
          <w:sz w:val="28"/>
          <w:szCs w:val="28"/>
        </w:rPr>
        <w:t xml:space="preserve"> судороги с с</w:t>
      </w:r>
      <w:r w:rsidR="00E35FF3">
        <w:rPr>
          <w:rFonts w:ascii="Times New Roman" w:hAnsi="Times New Roman" w:cs="Times New Roman"/>
          <w:sz w:val="28"/>
          <w:szCs w:val="28"/>
        </w:rPr>
        <w:t>емиологией,</w:t>
      </w:r>
      <w:r w:rsidRPr="00583935">
        <w:rPr>
          <w:rFonts w:ascii="Times New Roman" w:hAnsi="Times New Roman" w:cs="Times New Roman"/>
          <w:sz w:val="28"/>
          <w:szCs w:val="28"/>
        </w:rPr>
        <w:t xml:space="preserve"> зависящ</w:t>
      </w:r>
      <w:r w:rsidR="00E35FF3">
        <w:rPr>
          <w:rFonts w:ascii="Times New Roman" w:hAnsi="Times New Roman" w:cs="Times New Roman"/>
          <w:sz w:val="28"/>
          <w:szCs w:val="28"/>
        </w:rPr>
        <w:t>ей</w:t>
      </w:r>
      <w:r w:rsidRPr="00583935">
        <w:rPr>
          <w:rFonts w:ascii="Times New Roman" w:hAnsi="Times New Roman" w:cs="Times New Roman"/>
          <w:sz w:val="28"/>
          <w:szCs w:val="28"/>
        </w:rPr>
        <w:t xml:space="preserve"> от локализации </w:t>
      </w:r>
      <w:r w:rsidR="00E35FF3">
        <w:rPr>
          <w:rFonts w:ascii="Times New Roman" w:hAnsi="Times New Roman" w:cs="Times New Roman"/>
          <w:sz w:val="28"/>
          <w:szCs w:val="28"/>
        </w:rPr>
        <w:t xml:space="preserve">очага </w:t>
      </w:r>
      <w:r w:rsidRPr="00583935">
        <w:rPr>
          <w:rFonts w:ascii="Times New Roman" w:hAnsi="Times New Roman" w:cs="Times New Roman"/>
          <w:sz w:val="28"/>
          <w:szCs w:val="28"/>
        </w:rPr>
        <w:t xml:space="preserve">и возраста </w:t>
      </w:r>
      <w:r w:rsidR="00E35FF3">
        <w:rPr>
          <w:rFonts w:ascii="Times New Roman" w:hAnsi="Times New Roman" w:cs="Times New Roman"/>
          <w:sz w:val="28"/>
          <w:szCs w:val="28"/>
        </w:rPr>
        <w:t>пациента.</w:t>
      </w:r>
      <w:r w:rsidRPr="00583935">
        <w:rPr>
          <w:rFonts w:ascii="Times New Roman" w:hAnsi="Times New Roman" w:cs="Times New Roman"/>
          <w:sz w:val="28"/>
          <w:szCs w:val="28"/>
        </w:rPr>
        <w:t xml:space="preserve"> </w:t>
      </w:r>
      <w:r w:rsidR="00E35FF3">
        <w:rPr>
          <w:rFonts w:ascii="Times New Roman" w:hAnsi="Times New Roman" w:cs="Times New Roman"/>
          <w:sz w:val="28"/>
          <w:szCs w:val="28"/>
        </w:rPr>
        <w:t>У н</w:t>
      </w:r>
      <w:r w:rsidRPr="00583935">
        <w:rPr>
          <w:rFonts w:ascii="Times New Roman" w:hAnsi="Times New Roman" w:cs="Times New Roman"/>
          <w:sz w:val="28"/>
          <w:szCs w:val="28"/>
        </w:rPr>
        <w:t>екоторы</w:t>
      </w:r>
      <w:r w:rsidR="00E35FF3">
        <w:rPr>
          <w:rFonts w:ascii="Times New Roman" w:hAnsi="Times New Roman" w:cs="Times New Roman"/>
          <w:sz w:val="28"/>
          <w:szCs w:val="28"/>
        </w:rPr>
        <w:t>х</w:t>
      </w:r>
      <w:r w:rsidRPr="00583935">
        <w:rPr>
          <w:rFonts w:ascii="Times New Roman" w:hAnsi="Times New Roman" w:cs="Times New Roman"/>
          <w:sz w:val="28"/>
          <w:szCs w:val="28"/>
        </w:rPr>
        <w:t xml:space="preserve"> из этих детей</w:t>
      </w:r>
      <w:r w:rsidR="00E35FF3">
        <w:rPr>
          <w:rFonts w:ascii="Times New Roman" w:hAnsi="Times New Roman" w:cs="Times New Roman"/>
          <w:sz w:val="28"/>
          <w:szCs w:val="28"/>
        </w:rPr>
        <w:t xml:space="preserve"> и подростков могут быть легкие обратимые </w:t>
      </w:r>
      <w:r w:rsidR="008F2933">
        <w:rPr>
          <w:rFonts w:ascii="Times New Roman" w:hAnsi="Times New Roman" w:cs="Times New Roman"/>
          <w:sz w:val="28"/>
          <w:szCs w:val="28"/>
        </w:rPr>
        <w:t xml:space="preserve">поведенческие и </w:t>
      </w:r>
      <w:r w:rsidR="00E35FF3">
        <w:rPr>
          <w:rFonts w:ascii="Times New Roman" w:hAnsi="Times New Roman" w:cs="Times New Roman"/>
          <w:sz w:val="28"/>
          <w:szCs w:val="28"/>
        </w:rPr>
        <w:t>нейрокогнитивные нарушения</w:t>
      </w:r>
      <w:r w:rsidR="00AD29C0">
        <w:rPr>
          <w:rFonts w:ascii="Times New Roman" w:hAnsi="Times New Roman" w:cs="Times New Roman"/>
          <w:sz w:val="28"/>
          <w:szCs w:val="28"/>
        </w:rPr>
        <w:t xml:space="preserve"> в</w:t>
      </w:r>
      <w:r w:rsidR="00EE752D">
        <w:rPr>
          <w:rFonts w:ascii="Times New Roman" w:hAnsi="Times New Roman" w:cs="Times New Roman"/>
          <w:sz w:val="28"/>
          <w:szCs w:val="28"/>
        </w:rPr>
        <w:t>о</w:t>
      </w:r>
      <w:r w:rsidR="00AD29C0">
        <w:rPr>
          <w:rFonts w:ascii="Times New Roman" w:hAnsi="Times New Roman" w:cs="Times New Roman"/>
          <w:sz w:val="28"/>
          <w:szCs w:val="28"/>
        </w:rPr>
        <w:t xml:space="preserve"> время активного периода заболевания</w:t>
      </w:r>
      <w:r w:rsidR="00E35FF3">
        <w:rPr>
          <w:rFonts w:ascii="Times New Roman" w:hAnsi="Times New Roman" w:cs="Times New Roman"/>
          <w:sz w:val="28"/>
          <w:szCs w:val="28"/>
        </w:rPr>
        <w:t xml:space="preserve">, которые возможно установить только при помощи углубленного </w:t>
      </w:r>
      <w:r w:rsidR="00E35FF3" w:rsidRPr="00E35FF3">
        <w:rPr>
          <w:rFonts w:ascii="Times New Roman" w:hAnsi="Times New Roman" w:cs="Times New Roman"/>
          <w:sz w:val="28"/>
          <w:szCs w:val="28"/>
        </w:rPr>
        <w:t>нейропсихологического тестирования</w:t>
      </w:r>
      <w:r w:rsidR="00E35FF3">
        <w:rPr>
          <w:rFonts w:ascii="Times New Roman" w:hAnsi="Times New Roman" w:cs="Times New Roman"/>
          <w:sz w:val="28"/>
          <w:szCs w:val="28"/>
        </w:rPr>
        <w:t>.</w:t>
      </w:r>
      <w:r w:rsidRPr="00583935">
        <w:rPr>
          <w:rFonts w:ascii="Times New Roman" w:hAnsi="Times New Roman" w:cs="Times New Roman"/>
          <w:sz w:val="28"/>
          <w:szCs w:val="28"/>
        </w:rPr>
        <w:t xml:space="preserve"> </w:t>
      </w:r>
    </w:p>
    <w:p w14:paraId="56B2B864" w14:textId="16626C15" w:rsidR="00EE752D" w:rsidRDefault="00583935" w:rsidP="004A690E">
      <w:pPr>
        <w:spacing w:after="0" w:line="240" w:lineRule="auto"/>
        <w:ind w:firstLine="567"/>
        <w:jc w:val="both"/>
        <w:rPr>
          <w:rFonts w:ascii="Times New Roman" w:hAnsi="Times New Roman" w:cs="Times New Roman"/>
          <w:sz w:val="28"/>
          <w:szCs w:val="28"/>
        </w:rPr>
      </w:pPr>
      <w:r w:rsidRPr="00583935">
        <w:rPr>
          <w:rFonts w:ascii="Times New Roman" w:hAnsi="Times New Roman" w:cs="Times New Roman"/>
          <w:sz w:val="28"/>
          <w:szCs w:val="28"/>
        </w:rPr>
        <w:lastRenderedPageBreak/>
        <w:t xml:space="preserve">Наконец, </w:t>
      </w:r>
      <w:r w:rsidR="00AD29C0">
        <w:rPr>
          <w:rFonts w:ascii="Times New Roman" w:hAnsi="Times New Roman" w:cs="Times New Roman"/>
          <w:sz w:val="28"/>
          <w:szCs w:val="28"/>
        </w:rPr>
        <w:t xml:space="preserve">в </w:t>
      </w:r>
      <w:r w:rsidR="001859B2">
        <w:rPr>
          <w:rFonts w:ascii="Times New Roman" w:hAnsi="Times New Roman" w:cs="Times New Roman"/>
          <w:sz w:val="28"/>
          <w:szCs w:val="28"/>
        </w:rPr>
        <w:t>менее чем 0,5</w:t>
      </w:r>
      <w:r w:rsidR="00AD29C0">
        <w:rPr>
          <w:rFonts w:ascii="Times New Roman" w:hAnsi="Times New Roman" w:cs="Times New Roman"/>
          <w:sz w:val="28"/>
          <w:szCs w:val="28"/>
        </w:rPr>
        <w:t xml:space="preserve">% всех случаев </w:t>
      </w:r>
      <w:r w:rsidR="00AD29C0" w:rsidRPr="00AD29C0">
        <w:rPr>
          <w:rFonts w:ascii="Times New Roman" w:hAnsi="Times New Roman" w:cs="Times New Roman"/>
          <w:sz w:val="28"/>
          <w:szCs w:val="28"/>
        </w:rPr>
        <w:t>BCSSS</w:t>
      </w:r>
      <w:r w:rsidR="00D80F13">
        <w:rPr>
          <w:rFonts w:ascii="Times New Roman" w:hAnsi="Times New Roman" w:cs="Times New Roman"/>
          <w:sz w:val="28"/>
          <w:szCs w:val="28"/>
        </w:rPr>
        <w:t xml:space="preserve"> встречается </w:t>
      </w:r>
      <w:r w:rsidR="00AD29C0">
        <w:rPr>
          <w:rFonts w:ascii="Times New Roman" w:hAnsi="Times New Roman" w:cs="Times New Roman"/>
          <w:sz w:val="28"/>
          <w:szCs w:val="28"/>
        </w:rPr>
        <w:t>атипичн</w:t>
      </w:r>
      <w:r w:rsidR="00076C00">
        <w:rPr>
          <w:rFonts w:ascii="Times New Roman" w:hAnsi="Times New Roman" w:cs="Times New Roman"/>
          <w:sz w:val="28"/>
          <w:szCs w:val="28"/>
        </w:rPr>
        <w:t>ая эволюция</w:t>
      </w:r>
      <w:r w:rsidR="00AD29C0">
        <w:rPr>
          <w:rFonts w:ascii="Times New Roman" w:hAnsi="Times New Roman" w:cs="Times New Roman"/>
          <w:sz w:val="28"/>
          <w:szCs w:val="28"/>
        </w:rPr>
        <w:t xml:space="preserve"> заболевания с формированием симптомокомплекса в виде частых </w:t>
      </w:r>
      <w:r w:rsidR="00EE752D">
        <w:rPr>
          <w:rFonts w:ascii="Times New Roman" w:hAnsi="Times New Roman" w:cs="Times New Roman"/>
          <w:sz w:val="28"/>
          <w:szCs w:val="28"/>
        </w:rPr>
        <w:t xml:space="preserve">полиморфных </w:t>
      </w:r>
      <w:r w:rsidR="00AD29C0">
        <w:rPr>
          <w:rFonts w:ascii="Times New Roman" w:hAnsi="Times New Roman" w:cs="Times New Roman"/>
          <w:sz w:val="28"/>
          <w:szCs w:val="28"/>
        </w:rPr>
        <w:t xml:space="preserve">судорожных припадков с </w:t>
      </w:r>
      <w:r w:rsidR="00EE752D">
        <w:rPr>
          <w:rFonts w:ascii="Times New Roman" w:hAnsi="Times New Roman" w:cs="Times New Roman"/>
          <w:sz w:val="28"/>
          <w:szCs w:val="28"/>
        </w:rPr>
        <w:t>выраженными когнитивными и речевыми расстройствами, резко снижающими академическую успеваемость детей</w:t>
      </w:r>
      <w:r w:rsidR="00C3727E">
        <w:rPr>
          <w:rFonts w:ascii="Times New Roman" w:hAnsi="Times New Roman" w:cs="Times New Roman"/>
          <w:sz w:val="28"/>
          <w:szCs w:val="28"/>
        </w:rPr>
        <w:t xml:space="preserve"> (рис</w:t>
      </w:r>
      <w:r w:rsidR="005713FC">
        <w:rPr>
          <w:rFonts w:ascii="Times New Roman" w:hAnsi="Times New Roman" w:cs="Times New Roman"/>
          <w:sz w:val="28"/>
          <w:szCs w:val="28"/>
        </w:rPr>
        <w:t xml:space="preserve">. </w:t>
      </w:r>
      <w:r w:rsidR="009300EB">
        <w:rPr>
          <w:rFonts w:ascii="Times New Roman" w:hAnsi="Times New Roman" w:cs="Times New Roman"/>
          <w:sz w:val="28"/>
          <w:szCs w:val="28"/>
        </w:rPr>
        <w:t>10</w:t>
      </w:r>
      <w:r w:rsidR="00C3727E">
        <w:rPr>
          <w:rFonts w:ascii="Times New Roman" w:hAnsi="Times New Roman" w:cs="Times New Roman"/>
          <w:sz w:val="28"/>
          <w:szCs w:val="28"/>
        </w:rPr>
        <w:t>).</w:t>
      </w:r>
      <w:r w:rsidR="00EE752D">
        <w:rPr>
          <w:rFonts w:ascii="Times New Roman" w:hAnsi="Times New Roman" w:cs="Times New Roman"/>
          <w:sz w:val="28"/>
          <w:szCs w:val="28"/>
        </w:rPr>
        <w:t xml:space="preserve"> </w:t>
      </w:r>
      <w:r w:rsidR="00594576">
        <w:rPr>
          <w:rFonts w:ascii="Times New Roman" w:hAnsi="Times New Roman" w:cs="Times New Roman"/>
          <w:sz w:val="28"/>
          <w:szCs w:val="28"/>
        </w:rPr>
        <w:t>Например, РЭ</w:t>
      </w:r>
      <w:r w:rsidR="00594576" w:rsidRPr="00594576">
        <w:rPr>
          <w:rFonts w:ascii="Times New Roman" w:hAnsi="Times New Roman" w:cs="Times New Roman"/>
          <w:sz w:val="28"/>
          <w:szCs w:val="28"/>
        </w:rPr>
        <w:t xml:space="preserve"> потенциально может быть ранним проявлением других </w:t>
      </w:r>
      <w:r w:rsidR="00594576">
        <w:rPr>
          <w:rFonts w:ascii="Times New Roman" w:hAnsi="Times New Roman" w:cs="Times New Roman"/>
          <w:sz w:val="28"/>
          <w:szCs w:val="28"/>
        </w:rPr>
        <w:t xml:space="preserve">неблагоприятных </w:t>
      </w:r>
      <w:r w:rsidR="00594576" w:rsidRPr="00594576">
        <w:rPr>
          <w:rFonts w:ascii="Times New Roman" w:hAnsi="Times New Roman" w:cs="Times New Roman"/>
          <w:sz w:val="28"/>
          <w:szCs w:val="28"/>
        </w:rPr>
        <w:t>эпилептических синдромов</w:t>
      </w:r>
      <w:r w:rsidR="00594576">
        <w:rPr>
          <w:rFonts w:ascii="Times New Roman" w:hAnsi="Times New Roman" w:cs="Times New Roman"/>
          <w:sz w:val="28"/>
          <w:szCs w:val="28"/>
        </w:rPr>
        <w:t>, таких как</w:t>
      </w:r>
      <w:r w:rsidR="00594576" w:rsidRPr="00594576">
        <w:rPr>
          <w:rFonts w:ascii="Times New Roman" w:hAnsi="Times New Roman" w:cs="Times New Roman"/>
          <w:sz w:val="28"/>
          <w:szCs w:val="28"/>
        </w:rPr>
        <w:t xml:space="preserve"> атипичн</w:t>
      </w:r>
      <w:r w:rsidR="00594576">
        <w:rPr>
          <w:rFonts w:ascii="Times New Roman" w:hAnsi="Times New Roman" w:cs="Times New Roman"/>
          <w:sz w:val="28"/>
          <w:szCs w:val="28"/>
        </w:rPr>
        <w:t>ая</w:t>
      </w:r>
      <w:r w:rsidR="00594576" w:rsidRPr="00594576">
        <w:rPr>
          <w:rFonts w:ascii="Times New Roman" w:hAnsi="Times New Roman" w:cs="Times New Roman"/>
          <w:sz w:val="28"/>
          <w:szCs w:val="28"/>
        </w:rPr>
        <w:t xml:space="preserve"> </w:t>
      </w:r>
      <w:r w:rsidR="00A351F8" w:rsidRPr="00A351F8">
        <w:rPr>
          <w:rFonts w:ascii="Times New Roman" w:hAnsi="Times New Roman" w:cs="Times New Roman"/>
          <w:sz w:val="28"/>
          <w:szCs w:val="28"/>
        </w:rPr>
        <w:t xml:space="preserve">роландическая эпилепсия </w:t>
      </w:r>
      <w:r w:rsidR="00594576" w:rsidRPr="00594576">
        <w:rPr>
          <w:rFonts w:ascii="Times New Roman" w:hAnsi="Times New Roman" w:cs="Times New Roman"/>
          <w:sz w:val="28"/>
          <w:szCs w:val="28"/>
        </w:rPr>
        <w:t>(</w:t>
      </w:r>
      <w:r w:rsidR="00076C00" w:rsidRPr="00076C00">
        <w:rPr>
          <w:rFonts w:ascii="Times New Roman" w:hAnsi="Times New Roman" w:cs="Times New Roman"/>
          <w:sz w:val="28"/>
          <w:szCs w:val="28"/>
        </w:rPr>
        <w:t>атипичн</w:t>
      </w:r>
      <w:r w:rsidR="00076C00">
        <w:rPr>
          <w:rFonts w:ascii="Times New Roman" w:hAnsi="Times New Roman" w:cs="Times New Roman"/>
          <w:sz w:val="28"/>
          <w:szCs w:val="28"/>
        </w:rPr>
        <w:t>ая</w:t>
      </w:r>
      <w:r w:rsidR="00076C00" w:rsidRPr="00076C00">
        <w:rPr>
          <w:rFonts w:ascii="Times New Roman" w:hAnsi="Times New Roman" w:cs="Times New Roman"/>
          <w:sz w:val="28"/>
          <w:szCs w:val="28"/>
        </w:rPr>
        <w:t xml:space="preserve"> </w:t>
      </w:r>
      <w:r w:rsidR="004E4758">
        <w:rPr>
          <w:rFonts w:ascii="Times New Roman" w:hAnsi="Times New Roman" w:cs="Times New Roman"/>
          <w:sz w:val="28"/>
          <w:szCs w:val="28"/>
        </w:rPr>
        <w:t xml:space="preserve">детская </w:t>
      </w:r>
      <w:r w:rsidR="00076C00" w:rsidRPr="00076C00">
        <w:rPr>
          <w:rFonts w:ascii="Times New Roman" w:hAnsi="Times New Roman" w:cs="Times New Roman"/>
          <w:sz w:val="28"/>
          <w:szCs w:val="28"/>
        </w:rPr>
        <w:t>эпилепси</w:t>
      </w:r>
      <w:r w:rsidR="00076C00">
        <w:rPr>
          <w:rFonts w:ascii="Times New Roman" w:hAnsi="Times New Roman" w:cs="Times New Roman"/>
          <w:sz w:val="28"/>
          <w:szCs w:val="28"/>
        </w:rPr>
        <w:t>я</w:t>
      </w:r>
      <w:r w:rsidR="00076C00" w:rsidRPr="00076C00">
        <w:rPr>
          <w:rFonts w:ascii="Times New Roman" w:hAnsi="Times New Roman" w:cs="Times New Roman"/>
          <w:sz w:val="28"/>
          <w:szCs w:val="28"/>
        </w:rPr>
        <w:t xml:space="preserve"> с центро</w:t>
      </w:r>
      <w:r w:rsidR="00076C00">
        <w:rPr>
          <w:rFonts w:ascii="Times New Roman" w:hAnsi="Times New Roman" w:cs="Times New Roman"/>
          <w:sz w:val="28"/>
          <w:szCs w:val="28"/>
        </w:rPr>
        <w:t>-</w:t>
      </w:r>
      <w:r w:rsidR="00076C00" w:rsidRPr="00076C00">
        <w:rPr>
          <w:rFonts w:ascii="Times New Roman" w:hAnsi="Times New Roman" w:cs="Times New Roman"/>
          <w:sz w:val="28"/>
          <w:szCs w:val="28"/>
        </w:rPr>
        <w:t>темпоральными спайками</w:t>
      </w:r>
      <w:r w:rsidR="00A351F8">
        <w:rPr>
          <w:rFonts w:ascii="Times New Roman" w:hAnsi="Times New Roman" w:cs="Times New Roman"/>
          <w:sz w:val="28"/>
          <w:szCs w:val="28"/>
        </w:rPr>
        <w:t xml:space="preserve">, </w:t>
      </w:r>
      <w:r w:rsidR="00594576" w:rsidRPr="00594576">
        <w:rPr>
          <w:rFonts w:ascii="Times New Roman" w:hAnsi="Times New Roman" w:cs="Times New Roman"/>
          <w:sz w:val="28"/>
          <w:szCs w:val="28"/>
        </w:rPr>
        <w:t xml:space="preserve">синдром </w:t>
      </w:r>
      <w:r w:rsidR="00594576">
        <w:rPr>
          <w:rFonts w:ascii="Times New Roman" w:hAnsi="Times New Roman" w:cs="Times New Roman"/>
          <w:sz w:val="28"/>
          <w:szCs w:val="28"/>
        </w:rPr>
        <w:t>псевдо-</w:t>
      </w:r>
      <w:r w:rsidR="00594576" w:rsidRPr="00594576">
        <w:rPr>
          <w:rFonts w:ascii="Times New Roman" w:hAnsi="Times New Roman" w:cs="Times New Roman"/>
          <w:sz w:val="28"/>
          <w:szCs w:val="28"/>
        </w:rPr>
        <w:t xml:space="preserve">Леннокса), </w:t>
      </w:r>
      <w:r w:rsidR="00076C00" w:rsidRPr="00076C00">
        <w:rPr>
          <w:rFonts w:ascii="Times New Roman" w:hAnsi="Times New Roman" w:cs="Times New Roman"/>
          <w:sz w:val="28"/>
          <w:szCs w:val="28"/>
        </w:rPr>
        <w:t>синдром статуса роландических припадков</w:t>
      </w:r>
      <w:r w:rsidR="00076C00">
        <w:rPr>
          <w:rFonts w:ascii="Times New Roman" w:hAnsi="Times New Roman" w:cs="Times New Roman"/>
          <w:sz w:val="28"/>
          <w:szCs w:val="28"/>
        </w:rPr>
        <w:t>,</w:t>
      </w:r>
      <w:r w:rsidR="00594576" w:rsidRPr="00594576">
        <w:rPr>
          <w:rFonts w:ascii="Times New Roman" w:hAnsi="Times New Roman" w:cs="Times New Roman"/>
          <w:sz w:val="28"/>
          <w:szCs w:val="28"/>
        </w:rPr>
        <w:t xml:space="preserve"> синдром Ландау-Клеффнера (LKS) и </w:t>
      </w:r>
      <w:r w:rsidR="004E4758">
        <w:rPr>
          <w:rFonts w:ascii="Times New Roman" w:hAnsi="Times New Roman" w:cs="Times New Roman"/>
          <w:sz w:val="28"/>
          <w:szCs w:val="28"/>
        </w:rPr>
        <w:t xml:space="preserve">эпилептическая энцефалопатия с </w:t>
      </w:r>
      <w:r w:rsidR="00A063AB">
        <w:rPr>
          <w:rFonts w:ascii="Times New Roman" w:hAnsi="Times New Roman" w:cs="Times New Roman"/>
          <w:sz w:val="28"/>
          <w:szCs w:val="28"/>
        </w:rPr>
        <w:t>э</w:t>
      </w:r>
      <w:r w:rsidR="00A063AB" w:rsidRPr="00A063AB">
        <w:rPr>
          <w:rFonts w:ascii="Times New Roman" w:hAnsi="Times New Roman" w:cs="Times New Roman"/>
          <w:sz w:val="28"/>
          <w:szCs w:val="28"/>
        </w:rPr>
        <w:t>лектрическ</w:t>
      </w:r>
      <w:r w:rsidR="004E4758">
        <w:rPr>
          <w:rFonts w:ascii="Times New Roman" w:hAnsi="Times New Roman" w:cs="Times New Roman"/>
          <w:sz w:val="28"/>
          <w:szCs w:val="28"/>
        </w:rPr>
        <w:t>им</w:t>
      </w:r>
      <w:r w:rsidR="00A063AB" w:rsidRPr="00A063AB">
        <w:rPr>
          <w:rFonts w:ascii="Times New Roman" w:hAnsi="Times New Roman" w:cs="Times New Roman"/>
          <w:sz w:val="28"/>
          <w:szCs w:val="28"/>
        </w:rPr>
        <w:t xml:space="preserve"> эпилептическ</w:t>
      </w:r>
      <w:r w:rsidR="004E4758">
        <w:rPr>
          <w:rFonts w:ascii="Times New Roman" w:hAnsi="Times New Roman" w:cs="Times New Roman"/>
          <w:sz w:val="28"/>
          <w:szCs w:val="28"/>
        </w:rPr>
        <w:t>им</w:t>
      </w:r>
      <w:r w:rsidR="00A063AB" w:rsidRPr="00A063AB">
        <w:rPr>
          <w:rFonts w:ascii="Times New Roman" w:hAnsi="Times New Roman" w:cs="Times New Roman"/>
          <w:sz w:val="28"/>
          <w:szCs w:val="28"/>
        </w:rPr>
        <w:t xml:space="preserve"> статус</w:t>
      </w:r>
      <w:r w:rsidR="004E4758">
        <w:rPr>
          <w:rFonts w:ascii="Times New Roman" w:hAnsi="Times New Roman" w:cs="Times New Roman"/>
          <w:sz w:val="28"/>
          <w:szCs w:val="28"/>
        </w:rPr>
        <w:t>ом</w:t>
      </w:r>
      <w:r w:rsidR="00A063AB" w:rsidRPr="00A063AB">
        <w:rPr>
          <w:rFonts w:ascii="Times New Roman" w:hAnsi="Times New Roman" w:cs="Times New Roman"/>
          <w:sz w:val="28"/>
          <w:szCs w:val="28"/>
        </w:rPr>
        <w:t xml:space="preserve"> медленно</w:t>
      </w:r>
      <w:r w:rsidR="00A063AB">
        <w:rPr>
          <w:rFonts w:ascii="Times New Roman" w:hAnsi="Times New Roman" w:cs="Times New Roman"/>
          <w:sz w:val="28"/>
          <w:szCs w:val="28"/>
        </w:rPr>
        <w:t>волнового</w:t>
      </w:r>
      <w:r w:rsidR="00A063AB" w:rsidRPr="00A063AB">
        <w:rPr>
          <w:rFonts w:ascii="Times New Roman" w:hAnsi="Times New Roman" w:cs="Times New Roman"/>
          <w:sz w:val="28"/>
          <w:szCs w:val="28"/>
        </w:rPr>
        <w:t xml:space="preserve"> сна </w:t>
      </w:r>
      <w:r w:rsidR="00594576" w:rsidRPr="00594576">
        <w:rPr>
          <w:rFonts w:ascii="Times New Roman" w:hAnsi="Times New Roman" w:cs="Times New Roman"/>
          <w:sz w:val="28"/>
          <w:szCs w:val="28"/>
        </w:rPr>
        <w:t>(</w:t>
      </w:r>
      <w:r w:rsidR="00EE2DB9" w:rsidRPr="00EE2DB9">
        <w:rPr>
          <w:rFonts w:ascii="Times New Roman" w:hAnsi="Times New Roman" w:cs="Times New Roman"/>
          <w:sz w:val="28"/>
          <w:szCs w:val="28"/>
        </w:rPr>
        <w:t>electrical status epilepticus of slow</w:t>
      </w:r>
      <w:r w:rsidR="00EE2DB9">
        <w:rPr>
          <w:rFonts w:ascii="Times New Roman" w:hAnsi="Times New Roman" w:cs="Times New Roman"/>
          <w:sz w:val="28"/>
          <w:szCs w:val="28"/>
        </w:rPr>
        <w:t xml:space="preserve"> </w:t>
      </w:r>
      <w:r w:rsidR="00EE2DB9" w:rsidRPr="00EE2DB9">
        <w:rPr>
          <w:rFonts w:ascii="Times New Roman" w:hAnsi="Times New Roman" w:cs="Times New Roman"/>
          <w:sz w:val="28"/>
          <w:szCs w:val="28"/>
        </w:rPr>
        <w:t>sleep</w:t>
      </w:r>
      <w:r w:rsidR="00EE2DB9">
        <w:rPr>
          <w:rFonts w:ascii="Times New Roman" w:hAnsi="Times New Roman" w:cs="Times New Roman"/>
          <w:sz w:val="28"/>
          <w:szCs w:val="28"/>
        </w:rPr>
        <w:t xml:space="preserve"> -</w:t>
      </w:r>
      <w:r w:rsidR="00EE2DB9" w:rsidRPr="00EE2DB9">
        <w:rPr>
          <w:rFonts w:ascii="Times New Roman" w:hAnsi="Times New Roman" w:cs="Times New Roman"/>
          <w:sz w:val="28"/>
          <w:szCs w:val="28"/>
        </w:rPr>
        <w:t xml:space="preserve"> </w:t>
      </w:r>
      <w:r w:rsidR="00594576" w:rsidRPr="00594576">
        <w:rPr>
          <w:rFonts w:ascii="Times New Roman" w:hAnsi="Times New Roman" w:cs="Times New Roman"/>
          <w:sz w:val="28"/>
          <w:szCs w:val="28"/>
        </w:rPr>
        <w:t>ESES</w:t>
      </w:r>
      <w:r w:rsidR="00594576">
        <w:rPr>
          <w:rFonts w:ascii="Times New Roman" w:hAnsi="Times New Roman" w:cs="Times New Roman"/>
          <w:sz w:val="28"/>
          <w:szCs w:val="28"/>
        </w:rPr>
        <w:t>).</w:t>
      </w:r>
      <w:r w:rsidR="00355891">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&lt;EndNote&gt;&lt;Cite&gt;&lt;Author&gt;Aicardi&lt;/Author&gt;&lt;Year&gt;2000&lt;/Year&gt;&lt;RecNum&gt;158&lt;/RecNum&gt;&lt;DisplayText&gt;[57]&lt;/DisplayText&gt;&lt;record&gt;&lt;rec-number&gt;158&lt;/rec-number&gt;&lt;foreign-keys&gt;&lt;key app="EN" db-id="zvafdpwp1wx5rbedav7prrfpepara92aavde" timestamp="1643282126"&gt;158&lt;/key&gt;&lt;/foreign-keys&gt;&lt;ref-type name="Journal Article"&gt;17&lt;/ref-type&gt;&lt;contributors&gt;&lt;authors&gt;&lt;author&gt;Aicardi, J.&lt;/author&gt;&lt;/authors&gt;&lt;/contributors&gt;&lt;auth-address&gt;Child Neurology and Metabolic Diseases Department, Hôpital Robert-Debré, Paris, France. jean.aicardi@rdb.ap-hop-paris.fr&lt;/auth-address&gt;&lt;titles&gt;&lt;title&gt;Atypical semiology of rolandic epilepsy in some related syndromes&lt;/title&gt;&lt;secondary-title&gt;Epileptic Disord&lt;/secondary-title&gt;&lt;/titles&gt;&lt;periodical&gt;&lt;full-title&gt;Epileptic Disord&lt;/full-title&gt;&lt;/periodical&gt;&lt;pages&gt;S5-9&lt;/pages&gt;&lt;volume&gt;2 Suppl 1&lt;/volume&gt;&lt;edition&gt;2001/03/07&lt;/edition&gt;&lt;keywords&gt;&lt;keyword&gt;Brain/*abnormalities/physiopathology&lt;/keyword&gt;&lt;keyword&gt;Child&lt;/keyword&gt;&lt;keyword&gt;Electroencephalography&lt;/keyword&gt;&lt;keyword&gt;Epilepsies, Partial/*complications&lt;/keyword&gt;&lt;keyword&gt;*Epilepsy, Rolandic/complications/diagnosis/physiopathology&lt;/keyword&gt;&lt;keyword&gt;Female&lt;/keyword&gt;&lt;keyword&gt;Humans&lt;/keyword&gt;&lt;keyword&gt;Landau-Kleffner Syndrome/*complications/physiopathology&lt;/keyword&gt;&lt;keyword&gt;Male&lt;/keyword&gt;&lt;keyword&gt;Models, Neurological&lt;/keyword&gt;&lt;keyword&gt;Parasomnias/*complications/physiopathology&lt;/keyword&gt;&lt;keyword&gt;Status Epilepticus/*complications/physiopathology&lt;/keyword&gt;&lt;keyword&gt;Syndrome&lt;/keyword&gt;&lt;/keywords&gt;&lt;dates&gt;&lt;year&gt;2000&lt;/year&gt;&lt;/dates&gt;&lt;isbn&gt;1294-9361 (Print)&amp;#xD;1294-9361&lt;/isbn&gt;&lt;accession-num&gt;11231217&lt;/accession-num&gt;&lt;urls&gt;&lt;/urls&gt;&lt;remote-database-provider&gt;NLM&lt;/remote-database-provider&gt;&lt;language&gt;eng&lt;/language&gt;&lt;/record&gt;&lt;/Cite&gt;&lt;/EndNote&gt;</w:instrText>
      </w:r>
      <w:r w:rsidR="00355891">
        <w:rPr>
          <w:rFonts w:ascii="Times New Roman" w:hAnsi="Times New Roman" w:cs="Times New Roman"/>
          <w:sz w:val="28"/>
          <w:szCs w:val="28"/>
        </w:rPr>
        <w:fldChar w:fldCharType="separate"/>
      </w:r>
      <w:r w:rsidR="00ED7DAD">
        <w:rPr>
          <w:rFonts w:ascii="Times New Roman" w:hAnsi="Times New Roman" w:cs="Times New Roman"/>
          <w:noProof/>
          <w:sz w:val="28"/>
          <w:szCs w:val="28"/>
        </w:rPr>
        <w:t>[57]</w:t>
      </w:r>
      <w:r w:rsidR="00355891">
        <w:rPr>
          <w:rFonts w:ascii="Times New Roman" w:hAnsi="Times New Roman" w:cs="Times New Roman"/>
          <w:sz w:val="28"/>
          <w:szCs w:val="28"/>
        </w:rPr>
        <w:fldChar w:fldCharType="end"/>
      </w:r>
    </w:p>
    <w:p w14:paraId="512086F3" w14:textId="01446FE3" w:rsidR="00594576" w:rsidRDefault="00594576" w:rsidP="0008242C">
      <w:pPr>
        <w:spacing w:before="240" w:after="0" w:line="240" w:lineRule="auto"/>
        <w:ind w:firstLine="567"/>
        <w:jc w:val="both"/>
        <w:rPr>
          <w:rFonts w:ascii="Times New Roman" w:hAnsi="Times New Roman" w:cs="Times New Roman"/>
          <w:sz w:val="28"/>
          <w:szCs w:val="28"/>
        </w:rPr>
      </w:pPr>
      <w:r w:rsidRPr="009300EB">
        <w:rPr>
          <w:rFonts w:ascii="Times New Roman" w:hAnsi="Times New Roman" w:cs="Times New Roman"/>
          <w:sz w:val="28"/>
          <w:szCs w:val="28"/>
        </w:rPr>
        <w:t>Рисунок</w:t>
      </w:r>
      <w:r w:rsidR="009300EB" w:rsidRPr="009300EB">
        <w:rPr>
          <w:rFonts w:ascii="Times New Roman" w:hAnsi="Times New Roman" w:cs="Times New Roman"/>
          <w:sz w:val="28"/>
          <w:szCs w:val="28"/>
        </w:rPr>
        <w:t xml:space="preserve"> 10</w:t>
      </w:r>
      <w:r w:rsidR="009300EB">
        <w:rPr>
          <w:rFonts w:ascii="Times New Roman" w:hAnsi="Times New Roman" w:cs="Times New Roman"/>
          <w:i/>
          <w:iCs/>
          <w:sz w:val="28"/>
          <w:szCs w:val="28"/>
        </w:rPr>
        <w:t xml:space="preserve">. </w:t>
      </w:r>
      <w:r w:rsidR="00076C00" w:rsidRPr="00076C00">
        <w:rPr>
          <w:rFonts w:ascii="Times New Roman" w:hAnsi="Times New Roman" w:cs="Times New Roman"/>
          <w:i/>
          <w:iCs/>
          <w:sz w:val="28"/>
          <w:szCs w:val="28"/>
        </w:rPr>
        <w:t>Спектр атипичной роландической эпилепсии и связанных состояний</w:t>
      </w:r>
    </w:p>
    <w:p w14:paraId="60D9A7E8" w14:textId="163BBB89" w:rsidR="00EE752D" w:rsidRDefault="00561A88" w:rsidP="009401F4">
      <w:pPr>
        <w:spacing w:after="0" w:line="240" w:lineRule="auto"/>
        <w:ind w:firstLine="142"/>
        <w:jc w:val="both"/>
        <w:rPr>
          <w:rFonts w:ascii="Times New Roman" w:hAnsi="Times New Roman" w:cs="Times New Roman"/>
          <w:sz w:val="28"/>
          <w:szCs w:val="28"/>
        </w:rPr>
      </w:pPr>
      <w:r>
        <w:rPr>
          <w:noProof/>
          <w:lang w:eastAsia="ru-RU"/>
        </w:rPr>
        <w:drawing>
          <wp:inline distT="0" distB="0" distL="0" distR="0" wp14:anchorId="31EC71B5" wp14:editId="1F9852F3">
            <wp:extent cx="5949950" cy="2131003"/>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75167" cy="2140034"/>
                    </a:xfrm>
                    <a:prstGeom prst="rect">
                      <a:avLst/>
                    </a:prstGeom>
                    <a:noFill/>
                    <a:ln>
                      <a:noFill/>
                    </a:ln>
                  </pic:spPr>
                </pic:pic>
              </a:graphicData>
            </a:graphic>
          </wp:inline>
        </w:drawing>
      </w:r>
    </w:p>
    <w:p w14:paraId="46277D68" w14:textId="4D7ED4CD" w:rsidR="00E11C97" w:rsidRDefault="00B66D52" w:rsidP="007C108F">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 настоящее время </w:t>
      </w:r>
      <w:r w:rsidR="00D46190">
        <w:rPr>
          <w:rFonts w:ascii="Times New Roman" w:eastAsia="Times New Roman" w:hAnsi="Times New Roman" w:cs="Times New Roman"/>
          <w:color w:val="000000"/>
          <w:sz w:val="28"/>
          <w:szCs w:val="28"/>
          <w:lang w:eastAsia="ru-RU"/>
        </w:rPr>
        <w:t>научно доказано</w:t>
      </w:r>
      <w:r>
        <w:rPr>
          <w:rFonts w:ascii="Times New Roman" w:eastAsia="Times New Roman" w:hAnsi="Times New Roman" w:cs="Times New Roman"/>
          <w:color w:val="000000"/>
          <w:sz w:val="28"/>
          <w:szCs w:val="28"/>
          <w:lang w:eastAsia="ru-RU"/>
        </w:rPr>
        <w:t xml:space="preserve">, что эпилепсия не является единым заболеванием с </w:t>
      </w:r>
      <w:r w:rsidR="00E11C97">
        <w:rPr>
          <w:rFonts w:ascii="Times New Roman" w:eastAsia="Times New Roman" w:hAnsi="Times New Roman" w:cs="Times New Roman"/>
          <w:color w:val="000000"/>
          <w:sz w:val="28"/>
          <w:szCs w:val="28"/>
          <w:lang w:eastAsia="ru-RU"/>
        </w:rPr>
        <w:t>неоднородными</w:t>
      </w:r>
      <w:r>
        <w:rPr>
          <w:rFonts w:ascii="Times New Roman" w:eastAsia="Times New Roman" w:hAnsi="Times New Roman" w:cs="Times New Roman"/>
          <w:color w:val="000000"/>
          <w:sz w:val="28"/>
          <w:szCs w:val="28"/>
          <w:lang w:eastAsia="ru-RU"/>
        </w:rPr>
        <w:t xml:space="preserve"> </w:t>
      </w:r>
      <w:r w:rsidR="00D46190">
        <w:rPr>
          <w:rFonts w:ascii="Times New Roman" w:eastAsia="Times New Roman" w:hAnsi="Times New Roman" w:cs="Times New Roman"/>
          <w:color w:val="000000"/>
          <w:sz w:val="28"/>
          <w:szCs w:val="28"/>
          <w:lang w:eastAsia="ru-RU"/>
        </w:rPr>
        <w:t>видами припадков</w:t>
      </w:r>
      <w:r>
        <w:rPr>
          <w:rFonts w:ascii="Times New Roman" w:eastAsia="Times New Roman" w:hAnsi="Times New Roman" w:cs="Times New Roman"/>
          <w:color w:val="000000"/>
          <w:sz w:val="28"/>
          <w:szCs w:val="28"/>
          <w:lang w:eastAsia="ru-RU"/>
        </w:rPr>
        <w:t>, а подразделяется на эпилептически</w:t>
      </w:r>
      <w:r w:rsidR="00E11C97">
        <w:rPr>
          <w:rFonts w:ascii="Times New Roman" w:eastAsia="Times New Roman" w:hAnsi="Times New Roman" w:cs="Times New Roman"/>
          <w:color w:val="000000"/>
          <w:sz w:val="28"/>
          <w:szCs w:val="28"/>
          <w:lang w:eastAsia="ru-RU"/>
        </w:rPr>
        <w:t>е</w:t>
      </w:r>
      <w:r>
        <w:rPr>
          <w:rFonts w:ascii="Times New Roman" w:eastAsia="Times New Roman" w:hAnsi="Times New Roman" w:cs="Times New Roman"/>
          <w:color w:val="000000"/>
          <w:sz w:val="28"/>
          <w:szCs w:val="28"/>
          <w:lang w:eastAsia="ru-RU"/>
        </w:rPr>
        <w:t xml:space="preserve"> синдромы</w:t>
      </w:r>
      <w:r w:rsidR="00D46190">
        <w:rPr>
          <w:rFonts w:ascii="Times New Roman" w:eastAsia="Times New Roman" w:hAnsi="Times New Roman" w:cs="Times New Roman"/>
          <w:color w:val="000000"/>
          <w:sz w:val="28"/>
          <w:szCs w:val="28"/>
          <w:lang w:eastAsia="ru-RU"/>
        </w:rPr>
        <w:t xml:space="preserve"> с </w:t>
      </w:r>
      <w:r w:rsidR="00E11C97">
        <w:rPr>
          <w:rFonts w:ascii="Times New Roman" w:eastAsia="Times New Roman" w:hAnsi="Times New Roman" w:cs="Times New Roman"/>
          <w:color w:val="000000"/>
          <w:sz w:val="28"/>
          <w:szCs w:val="28"/>
          <w:lang w:eastAsia="ru-RU"/>
        </w:rPr>
        <w:t>различными этиологическими причинами</w:t>
      </w:r>
      <w:r>
        <w:rPr>
          <w:rFonts w:ascii="Times New Roman" w:eastAsia="Times New Roman" w:hAnsi="Times New Roman" w:cs="Times New Roman"/>
          <w:color w:val="000000"/>
          <w:sz w:val="28"/>
          <w:szCs w:val="28"/>
          <w:lang w:eastAsia="ru-RU"/>
        </w:rPr>
        <w:t>, электро-клинически</w:t>
      </w:r>
      <w:r w:rsidR="00E11C97">
        <w:rPr>
          <w:rFonts w:ascii="Times New Roman" w:eastAsia="Times New Roman" w:hAnsi="Times New Roman" w:cs="Times New Roman"/>
          <w:color w:val="000000"/>
          <w:sz w:val="28"/>
          <w:szCs w:val="28"/>
          <w:lang w:eastAsia="ru-RU"/>
        </w:rPr>
        <w:t>ми</w:t>
      </w:r>
      <w:r>
        <w:rPr>
          <w:rFonts w:ascii="Times New Roman" w:eastAsia="Times New Roman" w:hAnsi="Times New Roman" w:cs="Times New Roman"/>
          <w:color w:val="000000"/>
          <w:sz w:val="28"/>
          <w:szCs w:val="28"/>
          <w:lang w:eastAsia="ru-RU"/>
        </w:rPr>
        <w:t xml:space="preserve"> особенност</w:t>
      </w:r>
      <w:r w:rsidR="00E11C97">
        <w:rPr>
          <w:rFonts w:ascii="Times New Roman" w:eastAsia="Times New Roman" w:hAnsi="Times New Roman" w:cs="Times New Roman"/>
          <w:color w:val="000000"/>
          <w:sz w:val="28"/>
          <w:szCs w:val="28"/>
          <w:lang w:eastAsia="ru-RU"/>
        </w:rPr>
        <w:t>ями</w:t>
      </w:r>
      <w:r>
        <w:rPr>
          <w:rFonts w:ascii="Times New Roman" w:eastAsia="Times New Roman" w:hAnsi="Times New Roman" w:cs="Times New Roman"/>
          <w:color w:val="000000"/>
          <w:sz w:val="28"/>
          <w:szCs w:val="28"/>
          <w:lang w:eastAsia="ru-RU"/>
        </w:rPr>
        <w:t>, подход</w:t>
      </w:r>
      <w:r w:rsidR="00E11C97">
        <w:rPr>
          <w:rFonts w:ascii="Times New Roman" w:eastAsia="Times New Roman" w:hAnsi="Times New Roman" w:cs="Times New Roman"/>
          <w:color w:val="000000"/>
          <w:sz w:val="28"/>
          <w:szCs w:val="28"/>
          <w:lang w:eastAsia="ru-RU"/>
        </w:rPr>
        <w:t>ами</w:t>
      </w:r>
      <w:r>
        <w:rPr>
          <w:rFonts w:ascii="Times New Roman" w:eastAsia="Times New Roman" w:hAnsi="Times New Roman" w:cs="Times New Roman"/>
          <w:color w:val="000000"/>
          <w:sz w:val="28"/>
          <w:szCs w:val="28"/>
          <w:lang w:eastAsia="ru-RU"/>
        </w:rPr>
        <w:t xml:space="preserve"> к терапии</w:t>
      </w:r>
      <w:r w:rsidR="00E11C97">
        <w:rPr>
          <w:rFonts w:ascii="Times New Roman" w:eastAsia="Times New Roman" w:hAnsi="Times New Roman" w:cs="Times New Roman"/>
          <w:color w:val="000000"/>
          <w:sz w:val="28"/>
          <w:szCs w:val="28"/>
          <w:lang w:eastAsia="ru-RU"/>
        </w:rPr>
        <w:t xml:space="preserve"> и прогнозом</w:t>
      </w:r>
      <w:r>
        <w:rPr>
          <w:rFonts w:ascii="Times New Roman" w:eastAsia="Times New Roman" w:hAnsi="Times New Roman" w:cs="Times New Roman"/>
          <w:color w:val="000000"/>
          <w:sz w:val="28"/>
          <w:szCs w:val="28"/>
          <w:lang w:eastAsia="ru-RU"/>
        </w:rPr>
        <w:t xml:space="preserve">. </w:t>
      </w:r>
      <w:r w:rsidR="002C0593" w:rsidRPr="002C0593">
        <w:rPr>
          <w:rFonts w:ascii="Times New Roman" w:eastAsia="Times New Roman" w:hAnsi="Times New Roman" w:cs="Times New Roman"/>
          <w:color w:val="000000"/>
          <w:sz w:val="28"/>
          <w:szCs w:val="28"/>
          <w:lang w:eastAsia="ru-RU"/>
        </w:rPr>
        <w:t>С современных позиций XXI века для установления точного диагноза эпилепсии недостаточно визуального описания приступа, необходим</w:t>
      </w:r>
      <w:r w:rsidR="002C0593">
        <w:rPr>
          <w:rFonts w:ascii="Times New Roman" w:eastAsia="Times New Roman" w:hAnsi="Times New Roman" w:cs="Times New Roman"/>
          <w:color w:val="000000"/>
          <w:sz w:val="28"/>
          <w:szCs w:val="28"/>
          <w:lang w:eastAsia="ru-RU"/>
        </w:rPr>
        <w:t xml:space="preserve">о </w:t>
      </w:r>
      <w:r w:rsidR="00DA7121">
        <w:rPr>
          <w:rFonts w:ascii="Times New Roman" w:eastAsia="Times New Roman" w:hAnsi="Times New Roman" w:cs="Times New Roman"/>
          <w:color w:val="000000"/>
          <w:sz w:val="28"/>
          <w:szCs w:val="28"/>
          <w:lang w:eastAsia="ru-RU"/>
        </w:rPr>
        <w:t>соответствие</w:t>
      </w:r>
      <w:r w:rsidR="002C0593">
        <w:rPr>
          <w:rFonts w:ascii="Times New Roman" w:eastAsia="Times New Roman" w:hAnsi="Times New Roman" w:cs="Times New Roman"/>
          <w:color w:val="000000"/>
          <w:sz w:val="28"/>
          <w:szCs w:val="28"/>
          <w:lang w:eastAsia="ru-RU"/>
        </w:rPr>
        <w:t xml:space="preserve"> ЭЭГ-критерия</w:t>
      </w:r>
      <w:r w:rsidR="002C0593" w:rsidRPr="002C0593">
        <w:rPr>
          <w:rFonts w:ascii="Times New Roman" w:eastAsia="Times New Roman" w:hAnsi="Times New Roman" w:cs="Times New Roman"/>
          <w:color w:val="000000"/>
          <w:sz w:val="28"/>
          <w:szCs w:val="28"/>
          <w:lang w:eastAsia="ru-RU"/>
        </w:rPr>
        <w:t>, проведение методов нейровизуализации (анатомический критерий), а также, метод генетического анализа (генетический критерий).</w:t>
      </w:r>
    </w:p>
    <w:p w14:paraId="64A5201F" w14:textId="598DA68B" w:rsidR="005F1825" w:rsidRDefault="00DA7121" w:rsidP="00B66D52">
      <w:pPr>
        <w:spacing w:after="0" w:line="240" w:lineRule="auto"/>
        <w:ind w:firstLine="567"/>
        <w:jc w:val="both"/>
      </w:pPr>
      <w:r>
        <w:rPr>
          <w:rFonts w:ascii="Times New Roman" w:eastAsia="Times New Roman" w:hAnsi="Times New Roman" w:cs="Times New Roman"/>
          <w:color w:val="000000"/>
          <w:sz w:val="28"/>
          <w:szCs w:val="28"/>
          <w:lang w:eastAsia="ru-RU"/>
        </w:rPr>
        <w:t>П</w:t>
      </w:r>
      <w:r w:rsidR="00BF2042" w:rsidRPr="00BF2042">
        <w:rPr>
          <w:rFonts w:ascii="Times New Roman" w:eastAsia="Times New Roman" w:hAnsi="Times New Roman" w:cs="Times New Roman"/>
          <w:color w:val="000000"/>
          <w:sz w:val="28"/>
          <w:szCs w:val="28"/>
          <w:lang w:eastAsia="ru-RU"/>
        </w:rPr>
        <w:t>редыдущая система классификации эпилепсии</w:t>
      </w:r>
      <w:r w:rsidR="00BF2042">
        <w:rPr>
          <w:rFonts w:ascii="Times New Roman" w:eastAsia="Times New Roman" w:hAnsi="Times New Roman" w:cs="Times New Roman"/>
          <w:color w:val="000000"/>
          <w:sz w:val="28"/>
          <w:szCs w:val="28"/>
          <w:lang w:eastAsia="ru-RU"/>
        </w:rPr>
        <w:t xml:space="preserve"> 1989 года</w:t>
      </w:r>
      <w:r>
        <w:rPr>
          <w:rFonts w:ascii="Times New Roman" w:eastAsia="Times New Roman" w:hAnsi="Times New Roman" w:cs="Times New Roman"/>
          <w:color w:val="000000"/>
          <w:sz w:val="28"/>
          <w:szCs w:val="28"/>
          <w:lang w:eastAsia="ru-RU"/>
        </w:rPr>
        <w:t xml:space="preserve"> распределяла </w:t>
      </w:r>
      <w:r w:rsidR="00B64C66">
        <w:rPr>
          <w:rFonts w:ascii="Times New Roman" w:eastAsia="Times New Roman" w:hAnsi="Times New Roman" w:cs="Times New Roman"/>
          <w:color w:val="000000"/>
          <w:sz w:val="28"/>
          <w:szCs w:val="28"/>
          <w:lang w:eastAsia="ru-RU"/>
        </w:rPr>
        <w:t xml:space="preserve">различные </w:t>
      </w:r>
      <w:r w:rsidR="003F5C6F">
        <w:rPr>
          <w:rFonts w:ascii="Times New Roman" w:eastAsia="Times New Roman" w:hAnsi="Times New Roman" w:cs="Times New Roman"/>
          <w:color w:val="000000"/>
          <w:sz w:val="28"/>
          <w:szCs w:val="28"/>
          <w:lang w:eastAsia="ru-RU"/>
        </w:rPr>
        <w:t xml:space="preserve">формы </w:t>
      </w:r>
      <w:r w:rsidR="00B64C66">
        <w:rPr>
          <w:rFonts w:ascii="Times New Roman" w:eastAsia="Times New Roman" w:hAnsi="Times New Roman" w:cs="Times New Roman"/>
          <w:color w:val="000000"/>
          <w:sz w:val="28"/>
          <w:szCs w:val="28"/>
          <w:lang w:eastAsia="ru-RU"/>
        </w:rPr>
        <w:t xml:space="preserve">эпилепсии </w:t>
      </w:r>
      <w:r>
        <w:rPr>
          <w:rFonts w:ascii="Times New Roman" w:eastAsia="Times New Roman" w:hAnsi="Times New Roman" w:cs="Times New Roman"/>
          <w:color w:val="000000"/>
          <w:sz w:val="28"/>
          <w:szCs w:val="28"/>
          <w:lang w:eastAsia="ru-RU"/>
        </w:rPr>
        <w:t>по клиническ</w:t>
      </w:r>
      <w:r w:rsidR="003F5C6F">
        <w:rPr>
          <w:rFonts w:ascii="Times New Roman" w:eastAsia="Times New Roman" w:hAnsi="Times New Roman" w:cs="Times New Roman"/>
          <w:color w:val="000000"/>
          <w:sz w:val="28"/>
          <w:szCs w:val="28"/>
          <w:lang w:eastAsia="ru-RU"/>
        </w:rPr>
        <w:t>им</w:t>
      </w:r>
      <w:r>
        <w:rPr>
          <w:rFonts w:ascii="Times New Roman" w:eastAsia="Times New Roman" w:hAnsi="Times New Roman" w:cs="Times New Roman"/>
          <w:color w:val="000000"/>
          <w:sz w:val="28"/>
          <w:szCs w:val="28"/>
          <w:lang w:eastAsia="ru-RU"/>
        </w:rPr>
        <w:t xml:space="preserve"> </w:t>
      </w:r>
      <w:r w:rsidR="003F5C6F">
        <w:rPr>
          <w:rFonts w:ascii="Times New Roman" w:eastAsia="Times New Roman" w:hAnsi="Times New Roman" w:cs="Times New Roman"/>
          <w:color w:val="000000"/>
          <w:sz w:val="28"/>
          <w:szCs w:val="28"/>
          <w:lang w:eastAsia="ru-RU"/>
        </w:rPr>
        <w:t>проявлениям</w:t>
      </w:r>
      <w:r>
        <w:rPr>
          <w:rFonts w:ascii="Times New Roman" w:eastAsia="Times New Roman" w:hAnsi="Times New Roman" w:cs="Times New Roman"/>
          <w:color w:val="000000"/>
          <w:sz w:val="28"/>
          <w:szCs w:val="28"/>
          <w:lang w:eastAsia="ru-RU"/>
        </w:rPr>
        <w:t xml:space="preserve">. </w:t>
      </w:r>
      <w:r w:rsidR="003F5C6F">
        <w:rPr>
          <w:rFonts w:ascii="Times New Roman" w:eastAsia="Times New Roman" w:hAnsi="Times New Roman" w:cs="Times New Roman"/>
          <w:color w:val="000000"/>
          <w:sz w:val="28"/>
          <w:szCs w:val="28"/>
          <w:lang w:eastAsia="ru-RU"/>
        </w:rPr>
        <w:t>Однако, в</w:t>
      </w:r>
      <w:r w:rsidR="00B66D52">
        <w:rPr>
          <w:rFonts w:ascii="Times New Roman" w:eastAsia="Times New Roman" w:hAnsi="Times New Roman" w:cs="Times New Roman"/>
          <w:color w:val="000000"/>
          <w:sz w:val="28"/>
          <w:szCs w:val="28"/>
          <w:lang w:eastAsia="ru-RU"/>
        </w:rPr>
        <w:t xml:space="preserve"> 2017 году </w:t>
      </w:r>
      <w:r w:rsidR="00B66D52" w:rsidRPr="00524AEF">
        <w:rPr>
          <w:rFonts w:ascii="Times New Roman" w:eastAsia="Times New Roman" w:hAnsi="Times New Roman" w:cs="Times New Roman"/>
          <w:color w:val="000000"/>
          <w:sz w:val="28"/>
          <w:szCs w:val="28"/>
          <w:lang w:eastAsia="ru-RU"/>
        </w:rPr>
        <w:t>Комисси</w:t>
      </w:r>
      <w:r w:rsidR="00B64C66">
        <w:rPr>
          <w:rFonts w:ascii="Times New Roman" w:eastAsia="Times New Roman" w:hAnsi="Times New Roman" w:cs="Times New Roman"/>
          <w:color w:val="000000"/>
          <w:sz w:val="28"/>
          <w:szCs w:val="28"/>
          <w:lang w:eastAsia="ru-RU"/>
        </w:rPr>
        <w:t>я</w:t>
      </w:r>
      <w:r w:rsidR="00B66D52" w:rsidRPr="00524AEF">
        <w:rPr>
          <w:rFonts w:ascii="Times New Roman" w:eastAsia="Times New Roman" w:hAnsi="Times New Roman" w:cs="Times New Roman"/>
          <w:color w:val="000000"/>
          <w:sz w:val="28"/>
          <w:szCs w:val="28"/>
          <w:lang w:eastAsia="ru-RU"/>
        </w:rPr>
        <w:t xml:space="preserve"> по классификации и терминологии </w:t>
      </w:r>
      <w:r w:rsidR="00B66D52">
        <w:rPr>
          <w:rFonts w:ascii="Times New Roman" w:eastAsia="Times New Roman" w:hAnsi="Times New Roman" w:cs="Times New Roman"/>
          <w:color w:val="000000"/>
          <w:sz w:val="28"/>
          <w:szCs w:val="28"/>
          <w:lang w:eastAsia="ru-RU"/>
        </w:rPr>
        <w:t xml:space="preserve">Международной </w:t>
      </w:r>
      <w:r w:rsidR="003F5C6F">
        <w:rPr>
          <w:rFonts w:ascii="Times New Roman" w:eastAsia="Times New Roman" w:hAnsi="Times New Roman" w:cs="Times New Roman"/>
          <w:color w:val="000000"/>
          <w:sz w:val="28"/>
          <w:szCs w:val="28"/>
          <w:lang w:eastAsia="ru-RU"/>
        </w:rPr>
        <w:t>л</w:t>
      </w:r>
      <w:r w:rsidR="00B66D52">
        <w:rPr>
          <w:rFonts w:ascii="Times New Roman" w:eastAsia="Times New Roman" w:hAnsi="Times New Roman" w:cs="Times New Roman"/>
          <w:color w:val="000000"/>
          <w:sz w:val="28"/>
          <w:szCs w:val="28"/>
          <w:lang w:eastAsia="ru-RU"/>
        </w:rPr>
        <w:t>иги против эпилепси</w:t>
      </w:r>
      <w:r w:rsidR="00B64C66">
        <w:rPr>
          <w:rFonts w:ascii="Times New Roman" w:eastAsia="Times New Roman" w:hAnsi="Times New Roman" w:cs="Times New Roman"/>
          <w:color w:val="000000"/>
          <w:sz w:val="28"/>
          <w:szCs w:val="28"/>
          <w:lang w:eastAsia="ru-RU"/>
        </w:rPr>
        <w:t>и</w:t>
      </w:r>
      <w:r w:rsidR="00B66D52">
        <w:rPr>
          <w:rFonts w:ascii="Times New Roman" w:eastAsia="Times New Roman" w:hAnsi="Times New Roman" w:cs="Times New Roman"/>
          <w:color w:val="000000"/>
          <w:sz w:val="28"/>
          <w:szCs w:val="28"/>
          <w:lang w:eastAsia="ru-RU"/>
        </w:rPr>
        <w:t xml:space="preserve"> (</w:t>
      </w:r>
      <w:r w:rsidR="00B66D52" w:rsidRPr="00524AEF">
        <w:rPr>
          <w:rFonts w:ascii="Times New Roman" w:eastAsia="Times New Roman" w:hAnsi="Times New Roman" w:cs="Times New Roman"/>
          <w:color w:val="000000"/>
          <w:sz w:val="28"/>
          <w:szCs w:val="28"/>
          <w:lang w:eastAsia="ru-RU"/>
        </w:rPr>
        <w:t>ILAE</w:t>
      </w:r>
      <w:r w:rsidR="00B66D52">
        <w:rPr>
          <w:rFonts w:ascii="Times New Roman" w:eastAsia="Times New Roman" w:hAnsi="Times New Roman" w:cs="Times New Roman"/>
          <w:color w:val="000000"/>
          <w:sz w:val="28"/>
          <w:szCs w:val="28"/>
          <w:lang w:eastAsia="ru-RU"/>
        </w:rPr>
        <w:t>) разработа</w:t>
      </w:r>
      <w:r w:rsidR="00B64C66">
        <w:rPr>
          <w:rFonts w:ascii="Times New Roman" w:eastAsia="Times New Roman" w:hAnsi="Times New Roman" w:cs="Times New Roman"/>
          <w:color w:val="000000"/>
          <w:sz w:val="28"/>
          <w:szCs w:val="28"/>
          <w:lang w:eastAsia="ru-RU"/>
        </w:rPr>
        <w:t>ла</w:t>
      </w:r>
      <w:r w:rsidR="00B66D52">
        <w:rPr>
          <w:rFonts w:ascii="Times New Roman" w:eastAsia="Times New Roman" w:hAnsi="Times New Roman" w:cs="Times New Roman"/>
          <w:color w:val="000000"/>
          <w:sz w:val="28"/>
          <w:szCs w:val="28"/>
          <w:lang w:eastAsia="ru-RU"/>
        </w:rPr>
        <w:t xml:space="preserve"> </w:t>
      </w:r>
      <w:r w:rsidR="00B66D52" w:rsidRPr="009A24E9">
        <w:rPr>
          <w:rFonts w:ascii="Times New Roman" w:eastAsia="Times New Roman" w:hAnsi="Times New Roman" w:cs="Times New Roman"/>
          <w:color w:val="000000"/>
          <w:sz w:val="28"/>
          <w:szCs w:val="28"/>
          <w:lang w:eastAsia="ru-RU"/>
        </w:rPr>
        <w:t>нов</w:t>
      </w:r>
      <w:r w:rsidR="00B64C66">
        <w:rPr>
          <w:rFonts w:ascii="Times New Roman" w:eastAsia="Times New Roman" w:hAnsi="Times New Roman" w:cs="Times New Roman"/>
          <w:color w:val="000000"/>
          <w:sz w:val="28"/>
          <w:szCs w:val="28"/>
          <w:lang w:eastAsia="ru-RU"/>
        </w:rPr>
        <w:t>ую</w:t>
      </w:r>
      <w:r w:rsidR="00B66D52" w:rsidRPr="009A24E9">
        <w:rPr>
          <w:rFonts w:ascii="Times New Roman" w:eastAsia="Times New Roman" w:hAnsi="Times New Roman" w:cs="Times New Roman"/>
          <w:color w:val="000000"/>
          <w:sz w:val="28"/>
          <w:szCs w:val="28"/>
          <w:lang w:eastAsia="ru-RU"/>
        </w:rPr>
        <w:t xml:space="preserve"> классификаци</w:t>
      </w:r>
      <w:r w:rsidR="00B64C66">
        <w:rPr>
          <w:rFonts w:ascii="Times New Roman" w:eastAsia="Times New Roman" w:hAnsi="Times New Roman" w:cs="Times New Roman"/>
          <w:color w:val="000000"/>
          <w:sz w:val="28"/>
          <w:szCs w:val="28"/>
          <w:lang w:eastAsia="ru-RU"/>
        </w:rPr>
        <w:t>ю,</w:t>
      </w:r>
      <w:r w:rsidR="00B66D52" w:rsidRPr="009A24E9">
        <w:rPr>
          <w:rFonts w:ascii="Times New Roman" w:eastAsia="Times New Roman" w:hAnsi="Times New Roman" w:cs="Times New Roman"/>
          <w:color w:val="000000"/>
          <w:sz w:val="28"/>
          <w:szCs w:val="28"/>
          <w:lang w:eastAsia="ru-RU"/>
        </w:rPr>
        <w:t xml:space="preserve"> </w:t>
      </w:r>
      <w:r w:rsidR="00B66D52" w:rsidRPr="009458B6">
        <w:rPr>
          <w:rFonts w:ascii="Times New Roman" w:eastAsia="Times New Roman" w:hAnsi="Times New Roman" w:cs="Times New Roman"/>
          <w:color w:val="000000"/>
          <w:sz w:val="28"/>
          <w:szCs w:val="28"/>
          <w:lang w:eastAsia="ru-RU"/>
        </w:rPr>
        <w:t>концептуализ</w:t>
      </w:r>
      <w:r w:rsidR="003F5C6F">
        <w:rPr>
          <w:rFonts w:ascii="Times New Roman" w:eastAsia="Times New Roman" w:hAnsi="Times New Roman" w:cs="Times New Roman"/>
          <w:color w:val="000000"/>
          <w:sz w:val="28"/>
          <w:szCs w:val="28"/>
          <w:lang w:eastAsia="ru-RU"/>
        </w:rPr>
        <w:t>ирующ</w:t>
      </w:r>
      <w:r w:rsidR="00B64C66">
        <w:rPr>
          <w:rFonts w:ascii="Times New Roman" w:eastAsia="Times New Roman" w:hAnsi="Times New Roman" w:cs="Times New Roman"/>
          <w:color w:val="000000"/>
          <w:sz w:val="28"/>
          <w:szCs w:val="28"/>
          <w:lang w:eastAsia="ru-RU"/>
        </w:rPr>
        <w:t>уюся</w:t>
      </w:r>
      <w:r w:rsidR="007C108F">
        <w:rPr>
          <w:rFonts w:ascii="Times New Roman" w:eastAsia="Times New Roman" w:hAnsi="Times New Roman" w:cs="Times New Roman"/>
          <w:color w:val="000000"/>
          <w:sz w:val="28"/>
          <w:szCs w:val="28"/>
          <w:lang w:eastAsia="ru-RU"/>
        </w:rPr>
        <w:t xml:space="preserve"> </w:t>
      </w:r>
      <w:r w:rsidR="00B66D52" w:rsidRPr="009458B6">
        <w:rPr>
          <w:rFonts w:ascii="Times New Roman" w:eastAsia="Times New Roman" w:hAnsi="Times New Roman" w:cs="Times New Roman"/>
          <w:color w:val="000000"/>
          <w:sz w:val="28"/>
          <w:szCs w:val="28"/>
          <w:lang w:eastAsia="ru-RU"/>
        </w:rPr>
        <w:t>по этиологи</w:t>
      </w:r>
      <w:r w:rsidR="00B66D52">
        <w:rPr>
          <w:rFonts w:ascii="Times New Roman" w:eastAsia="Times New Roman" w:hAnsi="Times New Roman" w:cs="Times New Roman"/>
          <w:color w:val="000000"/>
          <w:sz w:val="28"/>
          <w:szCs w:val="28"/>
          <w:lang w:eastAsia="ru-RU"/>
        </w:rPr>
        <w:t>ческому признаку</w:t>
      </w:r>
      <w:r w:rsidR="003F5C6F">
        <w:rPr>
          <w:rFonts w:ascii="Times New Roman" w:eastAsia="Times New Roman" w:hAnsi="Times New Roman" w:cs="Times New Roman"/>
          <w:color w:val="000000"/>
          <w:sz w:val="28"/>
          <w:szCs w:val="28"/>
          <w:lang w:eastAsia="ru-RU"/>
        </w:rPr>
        <w:t xml:space="preserve">: </w:t>
      </w:r>
      <w:r w:rsidR="003F5C6F" w:rsidRPr="003F5C6F">
        <w:rPr>
          <w:rFonts w:ascii="Times New Roman" w:eastAsia="Times New Roman" w:hAnsi="Times New Roman" w:cs="Times New Roman"/>
          <w:color w:val="000000"/>
          <w:sz w:val="28"/>
          <w:szCs w:val="28"/>
          <w:lang w:eastAsia="ru-RU"/>
        </w:rPr>
        <w:t xml:space="preserve">структурная, </w:t>
      </w:r>
      <w:r w:rsidR="00D7006B">
        <w:rPr>
          <w:rFonts w:ascii="Times New Roman" w:eastAsia="Times New Roman" w:hAnsi="Times New Roman" w:cs="Times New Roman"/>
          <w:color w:val="000000"/>
          <w:sz w:val="28"/>
          <w:szCs w:val="28"/>
          <w:lang w:eastAsia="ru-RU"/>
        </w:rPr>
        <w:t>идиопатическая</w:t>
      </w:r>
      <w:r w:rsidR="00021E20">
        <w:rPr>
          <w:rFonts w:ascii="Times New Roman" w:eastAsia="Times New Roman" w:hAnsi="Times New Roman" w:cs="Times New Roman"/>
          <w:color w:val="000000"/>
          <w:sz w:val="28"/>
          <w:szCs w:val="28"/>
          <w:lang w:eastAsia="ru-RU"/>
        </w:rPr>
        <w:t xml:space="preserve"> (генетическая</w:t>
      </w:r>
      <w:r w:rsidR="00D7006B">
        <w:rPr>
          <w:rFonts w:ascii="Times New Roman" w:eastAsia="Times New Roman" w:hAnsi="Times New Roman" w:cs="Times New Roman"/>
          <w:color w:val="000000"/>
          <w:sz w:val="28"/>
          <w:szCs w:val="28"/>
          <w:lang w:eastAsia="ru-RU"/>
        </w:rPr>
        <w:t>)</w:t>
      </w:r>
      <w:r w:rsidR="003F5C6F" w:rsidRPr="003F5C6F">
        <w:rPr>
          <w:rFonts w:ascii="Times New Roman" w:eastAsia="Times New Roman" w:hAnsi="Times New Roman" w:cs="Times New Roman"/>
          <w:color w:val="000000"/>
          <w:sz w:val="28"/>
          <w:szCs w:val="28"/>
          <w:lang w:eastAsia="ru-RU"/>
        </w:rPr>
        <w:t>, инфекционная, метаболическая, иммунная и криптогенная</w:t>
      </w:r>
      <w:r w:rsidR="00B66D52">
        <w:rPr>
          <w:rFonts w:ascii="Times New Roman" w:eastAsia="Times New Roman" w:hAnsi="Times New Roman" w:cs="Times New Roman"/>
          <w:color w:val="000000"/>
          <w:sz w:val="28"/>
          <w:szCs w:val="28"/>
          <w:lang w:eastAsia="ru-RU"/>
        </w:rPr>
        <w:t xml:space="preserve">. </w:t>
      </w:r>
      <w:r w:rsidR="003F5C6F">
        <w:rPr>
          <w:rFonts w:ascii="Times New Roman" w:eastAsia="Times New Roman" w:hAnsi="Times New Roman" w:cs="Times New Roman"/>
          <w:color w:val="000000"/>
          <w:sz w:val="28"/>
          <w:szCs w:val="28"/>
          <w:lang w:eastAsia="ru-RU"/>
        </w:rPr>
        <w:t>С самого первого этапа т</w:t>
      </w:r>
      <w:r w:rsidR="00B66D52">
        <w:rPr>
          <w:rFonts w:ascii="Times New Roman" w:eastAsia="Times New Roman" w:hAnsi="Times New Roman" w:cs="Times New Roman"/>
          <w:color w:val="000000"/>
          <w:sz w:val="28"/>
          <w:szCs w:val="28"/>
          <w:lang w:eastAsia="ru-RU"/>
        </w:rPr>
        <w:t>рехуровнев</w:t>
      </w:r>
      <w:r w:rsidR="00A54C59">
        <w:rPr>
          <w:rFonts w:ascii="Times New Roman" w:eastAsia="Times New Roman" w:hAnsi="Times New Roman" w:cs="Times New Roman"/>
          <w:color w:val="000000"/>
          <w:sz w:val="28"/>
          <w:szCs w:val="28"/>
          <w:lang w:eastAsia="ru-RU"/>
        </w:rPr>
        <w:t xml:space="preserve">ого </w:t>
      </w:r>
      <w:r w:rsidR="00B66D52">
        <w:rPr>
          <w:rFonts w:ascii="Times New Roman" w:eastAsia="Times New Roman" w:hAnsi="Times New Roman" w:cs="Times New Roman"/>
          <w:color w:val="000000"/>
          <w:sz w:val="28"/>
          <w:szCs w:val="28"/>
          <w:lang w:eastAsia="ru-RU"/>
        </w:rPr>
        <w:t>процесс</w:t>
      </w:r>
      <w:r w:rsidR="00A54C59">
        <w:rPr>
          <w:rFonts w:ascii="Times New Roman" w:eastAsia="Times New Roman" w:hAnsi="Times New Roman" w:cs="Times New Roman"/>
          <w:color w:val="000000"/>
          <w:sz w:val="28"/>
          <w:szCs w:val="28"/>
          <w:lang w:eastAsia="ru-RU"/>
        </w:rPr>
        <w:t>а</w:t>
      </w:r>
      <w:r w:rsidR="00B66D52">
        <w:rPr>
          <w:rFonts w:ascii="Times New Roman" w:eastAsia="Times New Roman" w:hAnsi="Times New Roman" w:cs="Times New Roman"/>
          <w:color w:val="000000"/>
          <w:sz w:val="28"/>
          <w:szCs w:val="28"/>
          <w:lang w:eastAsia="ru-RU"/>
        </w:rPr>
        <w:t xml:space="preserve"> постановки диагноза (</w:t>
      </w:r>
      <w:r w:rsidR="00B66D52" w:rsidRPr="00054ECE">
        <w:rPr>
          <w:rFonts w:ascii="Times New Roman" w:eastAsia="Times New Roman" w:hAnsi="Times New Roman" w:cs="Times New Roman"/>
          <w:color w:val="000000"/>
          <w:sz w:val="28"/>
          <w:szCs w:val="28"/>
          <w:lang w:eastAsia="ru-RU"/>
        </w:rPr>
        <w:t>тип приступ</w:t>
      </w:r>
      <w:r w:rsidR="00B66D52">
        <w:rPr>
          <w:rFonts w:ascii="Times New Roman" w:eastAsia="Times New Roman" w:hAnsi="Times New Roman" w:cs="Times New Roman"/>
          <w:color w:val="000000"/>
          <w:sz w:val="28"/>
          <w:szCs w:val="28"/>
          <w:lang w:eastAsia="ru-RU"/>
        </w:rPr>
        <w:t xml:space="preserve">а → </w:t>
      </w:r>
      <w:r w:rsidR="00B66D52" w:rsidRPr="00054ECE">
        <w:rPr>
          <w:rFonts w:ascii="Times New Roman" w:eastAsia="Times New Roman" w:hAnsi="Times New Roman" w:cs="Times New Roman"/>
          <w:color w:val="000000"/>
          <w:sz w:val="28"/>
          <w:szCs w:val="28"/>
          <w:lang w:eastAsia="ru-RU"/>
        </w:rPr>
        <w:t>тип эпилепсии</w:t>
      </w:r>
      <w:r w:rsidR="00B66D52">
        <w:rPr>
          <w:rFonts w:ascii="Times New Roman" w:eastAsia="Times New Roman" w:hAnsi="Times New Roman" w:cs="Times New Roman"/>
          <w:color w:val="000000"/>
          <w:sz w:val="28"/>
          <w:szCs w:val="28"/>
          <w:lang w:eastAsia="ru-RU"/>
        </w:rPr>
        <w:t xml:space="preserve"> → </w:t>
      </w:r>
      <w:r w:rsidR="00B66D52" w:rsidRPr="00054ECE">
        <w:rPr>
          <w:rFonts w:ascii="Times New Roman" w:eastAsia="Times New Roman" w:hAnsi="Times New Roman" w:cs="Times New Roman"/>
          <w:color w:val="000000"/>
          <w:sz w:val="28"/>
          <w:szCs w:val="28"/>
          <w:lang w:eastAsia="ru-RU"/>
        </w:rPr>
        <w:t>синдром эпилепсии</w:t>
      </w:r>
      <w:r w:rsidR="00B66D52">
        <w:rPr>
          <w:rFonts w:ascii="Times New Roman" w:eastAsia="Times New Roman" w:hAnsi="Times New Roman" w:cs="Times New Roman"/>
          <w:color w:val="000000"/>
          <w:sz w:val="28"/>
          <w:szCs w:val="28"/>
          <w:lang w:eastAsia="ru-RU"/>
        </w:rPr>
        <w:t>)</w:t>
      </w:r>
      <w:r w:rsidR="00A54C59">
        <w:rPr>
          <w:rFonts w:ascii="Times New Roman" w:eastAsia="Times New Roman" w:hAnsi="Times New Roman" w:cs="Times New Roman"/>
          <w:color w:val="000000"/>
          <w:sz w:val="28"/>
          <w:szCs w:val="28"/>
          <w:lang w:eastAsia="ru-RU"/>
        </w:rPr>
        <w:t xml:space="preserve"> </w:t>
      </w:r>
      <w:r w:rsidR="00B66D52">
        <w:rPr>
          <w:rFonts w:ascii="Times New Roman" w:eastAsia="Times New Roman" w:hAnsi="Times New Roman" w:cs="Times New Roman"/>
          <w:color w:val="000000"/>
          <w:sz w:val="28"/>
          <w:szCs w:val="28"/>
          <w:lang w:eastAsia="ru-RU"/>
        </w:rPr>
        <w:t>рекомендует</w:t>
      </w:r>
      <w:r w:rsidR="00A54C59">
        <w:rPr>
          <w:rFonts w:ascii="Times New Roman" w:eastAsia="Times New Roman" w:hAnsi="Times New Roman" w:cs="Times New Roman"/>
          <w:color w:val="000000"/>
          <w:sz w:val="28"/>
          <w:szCs w:val="28"/>
          <w:lang w:eastAsia="ru-RU"/>
        </w:rPr>
        <w:t>ся</w:t>
      </w:r>
      <w:r w:rsidR="00B66D52">
        <w:rPr>
          <w:rFonts w:ascii="Times New Roman" w:eastAsia="Times New Roman" w:hAnsi="Times New Roman" w:cs="Times New Roman"/>
          <w:color w:val="000000"/>
          <w:sz w:val="28"/>
          <w:szCs w:val="28"/>
          <w:lang w:eastAsia="ru-RU"/>
        </w:rPr>
        <w:t xml:space="preserve"> установление этилогического фактора</w:t>
      </w:r>
      <w:r w:rsidR="00A54C59">
        <w:rPr>
          <w:rFonts w:ascii="Times New Roman" w:eastAsia="Times New Roman" w:hAnsi="Times New Roman" w:cs="Times New Roman"/>
          <w:color w:val="000000"/>
          <w:sz w:val="28"/>
          <w:szCs w:val="28"/>
          <w:lang w:eastAsia="ru-RU"/>
        </w:rPr>
        <w:t>.</w:t>
      </w:r>
      <w:r w:rsidR="00B66D52">
        <w:rPr>
          <w:rFonts w:ascii="Times New Roman" w:eastAsia="Times New Roman" w:hAnsi="Times New Roman" w:cs="Times New Roman"/>
          <w:color w:val="000000"/>
          <w:sz w:val="28"/>
          <w:szCs w:val="28"/>
          <w:lang w:eastAsia="ru-RU"/>
        </w:rPr>
        <w:fldChar w:fldCharType="begin">
          <w:fldData xml:space="preserve">PEVuZE5vdGU+PENpdGU+PEF1dGhvcj5TY2hlZmZlcjwvQXV0aG9yPjxZZWFyPjIwMTc8L1llYXI+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=
</w:fldData>
        </w:fldChar>
      </w:r>
      <w:r w:rsidR="00ED7DAD">
        <w:rPr>
          <w:rFonts w:ascii="Times New Roman" w:eastAsia="Times New Roman" w:hAnsi="Times New Roman" w:cs="Times New Roman"/>
          <w:color w:val="000000"/>
          <w:sz w:val="28"/>
          <w:szCs w:val="28"/>
          <w:lang w:eastAsia="ru-RU"/>
        </w:rPr>
        <w:instrText xml:space="preserve"> ADDIN EN.CITE </w:instrText>
      </w:r>
      <w:r w:rsidR="00ED7DAD">
        <w:rPr>
          <w:rFonts w:ascii="Times New Roman" w:eastAsia="Times New Roman" w:hAnsi="Times New Roman" w:cs="Times New Roman"/>
          <w:color w:val="000000"/>
          <w:sz w:val="28"/>
          <w:szCs w:val="28"/>
          <w:lang w:eastAsia="ru-RU"/>
        </w:rPr>
        <w:fldChar w:fldCharType="begin">
          <w:fldData xml:space="preserve">PEVuZE5vdGU+PENpdGU+PEF1dGhvcj5TY2hlZmZlcjwvQXV0aG9yPjxZZWFyPjIwMTc8L1llYXI+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=
</w:fldData>
        </w:fldChar>
      </w:r>
      <w:r w:rsidR="00ED7DAD">
        <w:rPr>
          <w:rFonts w:ascii="Times New Roman" w:eastAsia="Times New Roman" w:hAnsi="Times New Roman" w:cs="Times New Roman"/>
          <w:color w:val="000000"/>
          <w:sz w:val="28"/>
          <w:szCs w:val="28"/>
          <w:lang w:eastAsia="ru-RU"/>
        </w:rPr>
        <w:instrText xml:space="preserve"> ADDIN EN.CITE.DATA </w:instrText>
      </w:r>
      <w:r w:rsidR="00ED7DAD">
        <w:rPr>
          <w:rFonts w:ascii="Times New Roman" w:eastAsia="Times New Roman" w:hAnsi="Times New Roman" w:cs="Times New Roman"/>
          <w:color w:val="000000"/>
          <w:sz w:val="28"/>
          <w:szCs w:val="28"/>
          <w:lang w:eastAsia="ru-RU"/>
        </w:rPr>
      </w:r>
      <w:r w:rsidR="00ED7DAD">
        <w:rPr>
          <w:rFonts w:ascii="Times New Roman" w:eastAsia="Times New Roman" w:hAnsi="Times New Roman" w:cs="Times New Roman"/>
          <w:color w:val="000000"/>
          <w:sz w:val="28"/>
          <w:szCs w:val="28"/>
          <w:lang w:eastAsia="ru-RU"/>
        </w:rPr>
        <w:fldChar w:fldCharType="end"/>
      </w:r>
      <w:r w:rsidR="00B66D52">
        <w:rPr>
          <w:rFonts w:ascii="Times New Roman" w:eastAsia="Times New Roman" w:hAnsi="Times New Roman" w:cs="Times New Roman"/>
          <w:color w:val="000000"/>
          <w:sz w:val="28"/>
          <w:szCs w:val="28"/>
          <w:lang w:eastAsia="ru-RU"/>
        </w:rPr>
      </w:r>
      <w:r w:rsidR="00B66D52">
        <w:rPr>
          <w:rFonts w:ascii="Times New Roman" w:eastAsia="Times New Roman" w:hAnsi="Times New Roman" w:cs="Times New Roman"/>
          <w:color w:val="000000"/>
          <w:sz w:val="28"/>
          <w:szCs w:val="28"/>
          <w:lang w:eastAsia="ru-RU"/>
        </w:rPr>
        <w:fldChar w:fldCharType="separate"/>
      </w:r>
      <w:r w:rsidR="00ED7DAD">
        <w:rPr>
          <w:rFonts w:ascii="Times New Roman" w:eastAsia="Times New Roman" w:hAnsi="Times New Roman" w:cs="Times New Roman"/>
          <w:noProof/>
          <w:color w:val="000000"/>
          <w:sz w:val="28"/>
          <w:szCs w:val="28"/>
          <w:lang w:eastAsia="ru-RU"/>
        </w:rPr>
        <w:t>[59]</w:t>
      </w:r>
      <w:r w:rsidR="00B66D52">
        <w:rPr>
          <w:rFonts w:ascii="Times New Roman" w:eastAsia="Times New Roman" w:hAnsi="Times New Roman" w:cs="Times New Roman"/>
          <w:color w:val="000000"/>
          <w:sz w:val="28"/>
          <w:szCs w:val="28"/>
          <w:lang w:eastAsia="ru-RU"/>
        </w:rPr>
        <w:fldChar w:fldCharType="end"/>
      </w:r>
      <w:r w:rsidR="00B66D52" w:rsidRPr="00054ECE">
        <w:t xml:space="preserve"> </w:t>
      </w:r>
    </w:p>
    <w:p w14:paraId="68040D7A" w14:textId="20F80F6C" w:rsidR="0094335C" w:rsidRDefault="00984B13" w:rsidP="00B66D5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При этом следует помнить, что и</w:t>
      </w:r>
      <w:r w:rsidR="00D7006B" w:rsidRPr="00021E20">
        <w:rPr>
          <w:rFonts w:ascii="Times New Roman" w:hAnsi="Times New Roman" w:cs="Times New Roman"/>
          <w:sz w:val="28"/>
          <w:szCs w:val="28"/>
        </w:rPr>
        <w:t>диопатия в эпилептологии не означает, что причина неизвестна, как это делается во всех других областях медицины.</w:t>
      </w:r>
      <w:r w:rsidR="00184B82" w:rsidRPr="00021E20">
        <w:rPr>
          <w:rFonts w:ascii="Times New Roman" w:hAnsi="Times New Roman" w:cs="Times New Roman"/>
          <w:sz w:val="28"/>
          <w:szCs w:val="28"/>
        </w:rPr>
        <w:t xml:space="preserve"> </w:t>
      </w:r>
      <w:r w:rsidR="00184B82" w:rsidRPr="00021E20">
        <w:rPr>
          <w:rFonts w:ascii="Times New Roman" w:hAnsi="Times New Roman" w:cs="Times New Roman"/>
          <w:sz w:val="28"/>
          <w:szCs w:val="28"/>
        </w:rPr>
        <w:lastRenderedPageBreak/>
        <w:t xml:space="preserve">Под термином «идиопатический» </w:t>
      </w:r>
      <w:r w:rsidR="0094335C" w:rsidRPr="00021E20">
        <w:rPr>
          <w:rFonts w:ascii="Times New Roman" w:hAnsi="Times New Roman" w:cs="Times New Roman"/>
          <w:sz w:val="28"/>
          <w:szCs w:val="28"/>
        </w:rPr>
        <w:t xml:space="preserve">здесь </w:t>
      </w:r>
      <w:r w:rsidR="00184B82" w:rsidRPr="00021E20">
        <w:rPr>
          <w:rFonts w:ascii="Times New Roman" w:hAnsi="Times New Roman" w:cs="Times New Roman"/>
          <w:sz w:val="28"/>
          <w:szCs w:val="28"/>
        </w:rPr>
        <w:t>подразумевается отсутствие других причин помимо наследственного</w:t>
      </w:r>
      <w:r>
        <w:rPr>
          <w:rFonts w:ascii="Times New Roman" w:hAnsi="Times New Roman" w:cs="Times New Roman"/>
          <w:sz w:val="28"/>
          <w:szCs w:val="28"/>
        </w:rPr>
        <w:t xml:space="preserve"> (</w:t>
      </w:r>
      <w:r w:rsidR="00750255" w:rsidRPr="00021E20">
        <w:rPr>
          <w:rFonts w:ascii="Times New Roman" w:hAnsi="Times New Roman" w:cs="Times New Roman"/>
          <w:sz w:val="28"/>
          <w:szCs w:val="28"/>
        </w:rPr>
        <w:t>генетического</w:t>
      </w:r>
      <w:r>
        <w:rPr>
          <w:rFonts w:ascii="Times New Roman" w:hAnsi="Times New Roman" w:cs="Times New Roman"/>
          <w:sz w:val="28"/>
          <w:szCs w:val="28"/>
        </w:rPr>
        <w:t>)</w:t>
      </w:r>
      <w:r w:rsidR="00750255" w:rsidRPr="00021E20">
        <w:rPr>
          <w:rFonts w:ascii="Times New Roman" w:hAnsi="Times New Roman" w:cs="Times New Roman"/>
          <w:sz w:val="28"/>
          <w:szCs w:val="28"/>
        </w:rPr>
        <w:t xml:space="preserve"> </w:t>
      </w:r>
      <w:r w:rsidR="001B54C2" w:rsidRPr="00021E20">
        <w:rPr>
          <w:rFonts w:ascii="Times New Roman" w:hAnsi="Times New Roman" w:cs="Times New Roman"/>
          <w:sz w:val="28"/>
          <w:szCs w:val="28"/>
        </w:rPr>
        <w:t>фактора</w:t>
      </w:r>
      <w:r w:rsidR="00184B82" w:rsidRPr="00021E20">
        <w:rPr>
          <w:rFonts w:ascii="Times New Roman" w:hAnsi="Times New Roman" w:cs="Times New Roman"/>
          <w:sz w:val="28"/>
          <w:szCs w:val="28"/>
        </w:rPr>
        <w:t>.</w:t>
      </w:r>
      <w:r w:rsidR="00184B82" w:rsidRPr="00184B82">
        <w:rPr>
          <w:rFonts w:ascii="Times New Roman" w:hAnsi="Times New Roman" w:cs="Times New Roman"/>
          <w:sz w:val="28"/>
          <w:szCs w:val="28"/>
        </w:rPr>
        <w:t xml:space="preserve"> </w:t>
      </w:r>
      <w:r w:rsidR="005F1825" w:rsidRPr="005F1825">
        <w:rPr>
          <w:rFonts w:ascii="Times New Roman" w:hAnsi="Times New Roman" w:cs="Times New Roman"/>
          <w:sz w:val="28"/>
          <w:szCs w:val="28"/>
        </w:rPr>
        <w:t xml:space="preserve">Пациенты с наличием приступов и специфической фокальной или генерализованной эпилептиформной активностью (спайк-волна) на фоне нормальной фоновой ЭЭГ при отсутствии неврологического дефицита и структурных поражений головного мозга соответствуют критериям идиопатической эпилепсии.  </w:t>
      </w:r>
    </w:p>
    <w:p w14:paraId="7A2A2803" w14:textId="7638930C" w:rsidR="009154B3" w:rsidRPr="009154B3" w:rsidRDefault="009154B3" w:rsidP="009154B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новую классификацию эпилепсии и эпилептических синдромов 2017 года</w:t>
      </w:r>
      <w:r w:rsidR="005F1825">
        <w:rPr>
          <w:rFonts w:ascii="Times New Roman" w:hAnsi="Times New Roman" w:cs="Times New Roman"/>
          <w:sz w:val="28"/>
          <w:szCs w:val="28"/>
        </w:rPr>
        <w:fldChar w:fldCharType="begin">
          <w:fldData xml:space="preserve">PEVuZE5vdGU+PENpdGU+PEF1dGhvcj5TY2hlZmZlcjwvQXV0aG9yPjxZZWFyPjIwMTc8L1llYXI+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=
</w:fldData>
        </w:fldChar>
      </w:r>
      <w:r w:rsidR="00ED7DAD">
        <w:rPr>
          <w:rFonts w:ascii="Times New Roman" w:hAnsi="Times New Roman" w:cs="Times New Roman"/>
          <w:sz w:val="28"/>
          <w:szCs w:val="28"/>
        </w:rPr>
        <w:instrText xml:space="preserve"> ADDIN EN.CITE </w:instrText>
      </w:r>
      <w:r w:rsidR="00ED7DAD">
        <w:rPr>
          <w:rFonts w:ascii="Times New Roman" w:hAnsi="Times New Roman" w:cs="Times New Roman"/>
          <w:sz w:val="28"/>
          <w:szCs w:val="28"/>
        </w:rPr>
        <w:fldChar w:fldCharType="begin">
          <w:fldData xml:space="preserve">PEVuZE5vdGU+PENpdGU+PEF1dGhvcj5TY2hlZmZlcjwvQXV0aG9yPjxZZWFyPjIwMTc8L1llYXI+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=
</w:fldData>
        </w:fldChar>
      </w:r>
      <w:r w:rsidR="00ED7DAD">
        <w:rPr>
          <w:rFonts w:ascii="Times New Roman" w:hAnsi="Times New Roman" w:cs="Times New Roman"/>
          <w:sz w:val="28"/>
          <w:szCs w:val="28"/>
        </w:rPr>
        <w:instrText xml:space="preserve"> ADDIN EN.CITE.DATA </w:instrText>
      </w:r>
      <w:r w:rsidR="00ED7DAD">
        <w:rPr>
          <w:rFonts w:ascii="Times New Roman" w:hAnsi="Times New Roman" w:cs="Times New Roman"/>
          <w:sz w:val="28"/>
          <w:szCs w:val="28"/>
        </w:rPr>
      </w:r>
      <w:r w:rsidR="00ED7DAD">
        <w:rPr>
          <w:rFonts w:ascii="Times New Roman" w:hAnsi="Times New Roman" w:cs="Times New Roman"/>
          <w:sz w:val="28"/>
          <w:szCs w:val="28"/>
        </w:rPr>
        <w:fldChar w:fldCharType="end"/>
      </w:r>
      <w:r w:rsidR="005F1825">
        <w:rPr>
          <w:rFonts w:ascii="Times New Roman" w:hAnsi="Times New Roman" w:cs="Times New Roman"/>
          <w:sz w:val="28"/>
          <w:szCs w:val="28"/>
        </w:rPr>
      </w:r>
      <w:r w:rsidR="005F1825">
        <w:rPr>
          <w:rFonts w:ascii="Times New Roman" w:hAnsi="Times New Roman" w:cs="Times New Roman"/>
          <w:sz w:val="28"/>
          <w:szCs w:val="28"/>
        </w:rPr>
        <w:fldChar w:fldCharType="separate"/>
      </w:r>
      <w:r w:rsidR="00ED7DAD">
        <w:rPr>
          <w:rFonts w:ascii="Times New Roman" w:hAnsi="Times New Roman" w:cs="Times New Roman"/>
          <w:noProof/>
          <w:sz w:val="28"/>
          <w:szCs w:val="28"/>
        </w:rPr>
        <w:t>[59]</w:t>
      </w:r>
      <w:r w:rsidR="005F1825">
        <w:rPr>
          <w:rFonts w:ascii="Times New Roman" w:hAnsi="Times New Roman" w:cs="Times New Roman"/>
          <w:sz w:val="28"/>
          <w:szCs w:val="28"/>
        </w:rPr>
        <w:fldChar w:fldCharType="end"/>
      </w:r>
      <w:r>
        <w:rPr>
          <w:rFonts w:ascii="Times New Roman" w:hAnsi="Times New Roman" w:cs="Times New Roman"/>
          <w:sz w:val="28"/>
          <w:szCs w:val="28"/>
        </w:rPr>
        <w:t xml:space="preserve"> вошли </w:t>
      </w:r>
      <w:r w:rsidRPr="009154B3">
        <w:rPr>
          <w:rFonts w:ascii="Times New Roman" w:hAnsi="Times New Roman" w:cs="Times New Roman"/>
          <w:sz w:val="28"/>
          <w:szCs w:val="28"/>
        </w:rPr>
        <w:t xml:space="preserve">три </w:t>
      </w:r>
      <w:r>
        <w:rPr>
          <w:rFonts w:ascii="Times New Roman" w:hAnsi="Times New Roman" w:cs="Times New Roman"/>
          <w:sz w:val="28"/>
          <w:szCs w:val="28"/>
        </w:rPr>
        <w:t xml:space="preserve">формы </w:t>
      </w:r>
      <w:r w:rsidRPr="009154B3">
        <w:rPr>
          <w:rFonts w:ascii="Times New Roman" w:hAnsi="Times New Roman" w:cs="Times New Roman"/>
          <w:sz w:val="28"/>
          <w:szCs w:val="28"/>
        </w:rPr>
        <w:t>идиопатическ</w:t>
      </w:r>
      <w:r>
        <w:rPr>
          <w:rFonts w:ascii="Times New Roman" w:hAnsi="Times New Roman" w:cs="Times New Roman"/>
          <w:sz w:val="28"/>
          <w:szCs w:val="28"/>
        </w:rPr>
        <w:t>ой фокальной эпилепсии детства</w:t>
      </w:r>
      <w:r w:rsidR="000F2277">
        <w:rPr>
          <w:rFonts w:ascii="Times New Roman" w:hAnsi="Times New Roman" w:cs="Times New Roman"/>
          <w:sz w:val="28"/>
          <w:szCs w:val="28"/>
        </w:rPr>
        <w:t>:</w:t>
      </w:r>
    </w:p>
    <w:p w14:paraId="29620508" w14:textId="6F1A64A1" w:rsidR="000F2277" w:rsidRPr="000F2277" w:rsidRDefault="000F2277" w:rsidP="00783253">
      <w:pPr>
        <w:pStyle w:val="a3"/>
        <w:numPr>
          <w:ilvl w:val="0"/>
          <w:numId w:val="10"/>
        </w:numPr>
        <w:tabs>
          <w:tab w:val="left" w:pos="851"/>
        </w:tabs>
        <w:spacing w:after="0" w:line="240" w:lineRule="auto"/>
        <w:ind w:left="851" w:hanging="284"/>
        <w:jc w:val="both"/>
        <w:rPr>
          <w:rFonts w:ascii="Times New Roman" w:hAnsi="Times New Roman" w:cs="Times New Roman"/>
          <w:sz w:val="28"/>
          <w:szCs w:val="28"/>
        </w:rPr>
      </w:pPr>
      <w:r w:rsidRPr="000F2277">
        <w:rPr>
          <w:rFonts w:ascii="Times New Roman" w:hAnsi="Times New Roman" w:cs="Times New Roman"/>
          <w:sz w:val="28"/>
          <w:szCs w:val="28"/>
        </w:rPr>
        <w:t>самоограниченная затылочная эпилепсия с ранним дебютом</w:t>
      </w:r>
      <w:r>
        <w:rPr>
          <w:rFonts w:ascii="Times New Roman" w:hAnsi="Times New Roman" w:cs="Times New Roman"/>
          <w:sz w:val="28"/>
          <w:szCs w:val="28"/>
        </w:rPr>
        <w:t xml:space="preserve"> </w:t>
      </w:r>
      <w:r w:rsidRPr="000F2277">
        <w:rPr>
          <w:rFonts w:ascii="Times New Roman" w:hAnsi="Times New Roman" w:cs="Times New Roman"/>
          <w:sz w:val="28"/>
          <w:szCs w:val="28"/>
        </w:rPr>
        <w:t>(синдром</w:t>
      </w:r>
      <w:r>
        <w:rPr>
          <w:rFonts w:ascii="Times New Roman" w:hAnsi="Times New Roman" w:cs="Times New Roman"/>
          <w:sz w:val="28"/>
          <w:szCs w:val="28"/>
        </w:rPr>
        <w:t xml:space="preserve"> </w:t>
      </w:r>
      <w:r w:rsidRPr="000F2277">
        <w:rPr>
          <w:rFonts w:ascii="Times New Roman" w:hAnsi="Times New Roman" w:cs="Times New Roman"/>
          <w:sz w:val="28"/>
          <w:szCs w:val="28"/>
        </w:rPr>
        <w:t>Панайотопулоса);</w:t>
      </w:r>
    </w:p>
    <w:p w14:paraId="056983FE" w14:textId="1CE62C5B" w:rsidR="000F2277" w:rsidRPr="009F05F7" w:rsidRDefault="000F2277" w:rsidP="00783253">
      <w:pPr>
        <w:pStyle w:val="a3"/>
        <w:numPr>
          <w:ilvl w:val="0"/>
          <w:numId w:val="10"/>
        </w:numPr>
        <w:tabs>
          <w:tab w:val="left" w:pos="851"/>
        </w:tabs>
        <w:spacing w:after="0" w:line="240" w:lineRule="auto"/>
        <w:ind w:left="851" w:hanging="284"/>
        <w:jc w:val="both"/>
        <w:rPr>
          <w:rFonts w:ascii="Times New Roman" w:hAnsi="Times New Roman" w:cs="Times New Roman"/>
          <w:sz w:val="28"/>
          <w:szCs w:val="28"/>
        </w:rPr>
      </w:pPr>
      <w:r w:rsidRPr="009F05F7">
        <w:rPr>
          <w:rFonts w:ascii="Times New Roman" w:hAnsi="Times New Roman" w:cs="Times New Roman"/>
          <w:sz w:val="28"/>
          <w:szCs w:val="28"/>
        </w:rPr>
        <w:t>самоограниченная затылочная эпилепсия с поздним дебютом (синдром Гасто);</w:t>
      </w:r>
    </w:p>
    <w:p w14:paraId="6A5CD50A" w14:textId="2E27B065" w:rsidR="000F2277" w:rsidRPr="009F05F7" w:rsidRDefault="000F2277" w:rsidP="00783253">
      <w:pPr>
        <w:pStyle w:val="a3"/>
        <w:numPr>
          <w:ilvl w:val="0"/>
          <w:numId w:val="10"/>
        </w:numPr>
        <w:tabs>
          <w:tab w:val="left" w:pos="851"/>
        </w:tabs>
        <w:spacing w:after="0" w:line="240" w:lineRule="auto"/>
        <w:ind w:left="851" w:hanging="284"/>
        <w:jc w:val="both"/>
        <w:rPr>
          <w:rFonts w:ascii="Times New Roman" w:hAnsi="Times New Roman" w:cs="Times New Roman"/>
          <w:sz w:val="28"/>
          <w:szCs w:val="28"/>
        </w:rPr>
      </w:pPr>
      <w:r w:rsidRPr="009F05F7">
        <w:rPr>
          <w:rFonts w:ascii="Times New Roman" w:hAnsi="Times New Roman" w:cs="Times New Roman"/>
          <w:sz w:val="28"/>
          <w:szCs w:val="28"/>
        </w:rPr>
        <w:t>самоограниченная детская эпилепсия с центро-темпоральными спайками (Роландическая эпилепсия).</w:t>
      </w:r>
    </w:p>
    <w:p w14:paraId="73B52E23" w14:textId="6B919DD3" w:rsidR="00E92E19" w:rsidRDefault="00E92E19" w:rsidP="00E92E19">
      <w:pPr>
        <w:tabs>
          <w:tab w:val="left" w:pos="567"/>
        </w:tabs>
        <w:spacing w:after="0" w:line="240" w:lineRule="auto"/>
        <w:ind w:firstLine="567"/>
        <w:jc w:val="both"/>
        <w:rPr>
          <w:rFonts w:ascii="Times New Roman" w:hAnsi="Times New Roman" w:cs="Times New Roman"/>
          <w:sz w:val="28"/>
          <w:szCs w:val="28"/>
        </w:rPr>
      </w:pPr>
      <w:r w:rsidRPr="00E92E19">
        <w:rPr>
          <w:rFonts w:ascii="Times New Roman" w:hAnsi="Times New Roman" w:cs="Times New Roman"/>
          <w:sz w:val="28"/>
          <w:szCs w:val="28"/>
        </w:rPr>
        <w:t xml:space="preserve">Список нозологий, относящихся к </w:t>
      </w:r>
      <w:r>
        <w:rPr>
          <w:rFonts w:ascii="Times New Roman" w:hAnsi="Times New Roman" w:cs="Times New Roman"/>
          <w:sz w:val="28"/>
          <w:szCs w:val="28"/>
        </w:rPr>
        <w:t>самоограниченным</w:t>
      </w:r>
      <w:r w:rsidRPr="00E92E19">
        <w:rPr>
          <w:rFonts w:ascii="Times New Roman" w:hAnsi="Times New Roman" w:cs="Times New Roman"/>
          <w:sz w:val="28"/>
          <w:szCs w:val="28"/>
        </w:rPr>
        <w:t xml:space="preserve"> эпилепсиям</w:t>
      </w:r>
      <w:r>
        <w:rPr>
          <w:rFonts w:ascii="Times New Roman" w:hAnsi="Times New Roman" w:cs="Times New Roman"/>
          <w:sz w:val="28"/>
          <w:szCs w:val="28"/>
        </w:rPr>
        <w:t xml:space="preserve"> детства, не является окончательным и продолжает </w:t>
      </w:r>
      <w:r w:rsidRPr="00E92E19">
        <w:rPr>
          <w:rFonts w:ascii="Times New Roman" w:hAnsi="Times New Roman" w:cs="Times New Roman"/>
          <w:sz w:val="28"/>
          <w:szCs w:val="28"/>
        </w:rPr>
        <w:t>пополня</w:t>
      </w:r>
      <w:r>
        <w:rPr>
          <w:rFonts w:ascii="Times New Roman" w:hAnsi="Times New Roman" w:cs="Times New Roman"/>
          <w:sz w:val="28"/>
          <w:szCs w:val="28"/>
        </w:rPr>
        <w:t>ться и корректироваться</w:t>
      </w:r>
      <w:r w:rsidRPr="00E92E19">
        <w:rPr>
          <w:rFonts w:ascii="Times New Roman" w:hAnsi="Times New Roman" w:cs="Times New Roman"/>
          <w:sz w:val="28"/>
          <w:szCs w:val="28"/>
        </w:rPr>
        <w:t>.</w:t>
      </w:r>
    </w:p>
    <w:p w14:paraId="3D855430" w14:textId="4A691400" w:rsidR="00B46284" w:rsidRDefault="00B46284" w:rsidP="00BD638B">
      <w:pPr>
        <w:spacing w:after="0" w:line="240" w:lineRule="auto"/>
        <w:ind w:firstLine="567"/>
        <w:jc w:val="both"/>
        <w:rPr>
          <w:rFonts w:ascii="Times New Roman" w:hAnsi="Times New Roman" w:cs="Times New Roman"/>
          <w:sz w:val="28"/>
          <w:szCs w:val="28"/>
        </w:rPr>
      </w:pPr>
      <w:r w:rsidRPr="00B46284">
        <w:rPr>
          <w:rFonts w:ascii="Times New Roman" w:hAnsi="Times New Roman" w:cs="Times New Roman"/>
          <w:sz w:val="28"/>
          <w:szCs w:val="28"/>
        </w:rPr>
        <w:t xml:space="preserve">Клиническая картина </w:t>
      </w:r>
      <w:r w:rsidR="00FE0F7F">
        <w:rPr>
          <w:rFonts w:ascii="Times New Roman" w:hAnsi="Times New Roman" w:cs="Times New Roman"/>
          <w:sz w:val="28"/>
          <w:szCs w:val="28"/>
        </w:rPr>
        <w:t>установленных ф</w:t>
      </w:r>
      <w:r w:rsidRPr="00B46284">
        <w:rPr>
          <w:rFonts w:ascii="Times New Roman" w:hAnsi="Times New Roman" w:cs="Times New Roman"/>
          <w:sz w:val="28"/>
          <w:szCs w:val="28"/>
        </w:rPr>
        <w:t>орм характеризуется нечастыми приступами</w:t>
      </w:r>
      <w:r w:rsidR="004F54F0" w:rsidRPr="004F54F0">
        <w:t xml:space="preserve"> </w:t>
      </w:r>
      <w:r w:rsidR="004F54F0" w:rsidRPr="004F54F0">
        <w:rPr>
          <w:rFonts w:ascii="Times New Roman" w:hAnsi="Times New Roman" w:cs="Times New Roman"/>
          <w:sz w:val="28"/>
          <w:szCs w:val="28"/>
        </w:rPr>
        <w:t>с определенным возрастом манифестации</w:t>
      </w:r>
      <w:r w:rsidRPr="00B46284">
        <w:rPr>
          <w:rFonts w:ascii="Times New Roman" w:hAnsi="Times New Roman" w:cs="Times New Roman"/>
          <w:sz w:val="28"/>
          <w:szCs w:val="28"/>
        </w:rPr>
        <w:t xml:space="preserve">, </w:t>
      </w:r>
      <w:r w:rsidR="004F54F0">
        <w:rPr>
          <w:rFonts w:ascii="Times New Roman" w:hAnsi="Times New Roman" w:cs="Times New Roman"/>
          <w:sz w:val="28"/>
          <w:szCs w:val="28"/>
        </w:rPr>
        <w:t xml:space="preserve">судороги </w:t>
      </w:r>
      <w:r w:rsidRPr="00B46284">
        <w:rPr>
          <w:rFonts w:ascii="Times New Roman" w:hAnsi="Times New Roman" w:cs="Times New Roman"/>
          <w:sz w:val="28"/>
          <w:szCs w:val="28"/>
        </w:rPr>
        <w:t>обычно связанны со сном</w:t>
      </w:r>
      <w:r w:rsidR="004F54F0" w:rsidRPr="004F54F0">
        <w:t xml:space="preserve"> </w:t>
      </w:r>
      <w:r w:rsidR="004F54F0" w:rsidRPr="004F54F0">
        <w:rPr>
          <w:rFonts w:ascii="Times New Roman" w:hAnsi="Times New Roman" w:cs="Times New Roman"/>
          <w:sz w:val="28"/>
          <w:szCs w:val="28"/>
        </w:rPr>
        <w:t xml:space="preserve">и </w:t>
      </w:r>
      <w:r w:rsidR="004F54F0">
        <w:rPr>
          <w:rFonts w:ascii="Times New Roman" w:hAnsi="Times New Roman" w:cs="Times New Roman"/>
          <w:sz w:val="28"/>
          <w:szCs w:val="28"/>
        </w:rPr>
        <w:t xml:space="preserve">имеют </w:t>
      </w:r>
      <w:r w:rsidR="004F54F0" w:rsidRPr="004F54F0">
        <w:rPr>
          <w:rFonts w:ascii="Times New Roman" w:hAnsi="Times New Roman" w:cs="Times New Roman"/>
          <w:sz w:val="28"/>
          <w:szCs w:val="28"/>
        </w:rPr>
        <w:t>тенденци</w:t>
      </w:r>
      <w:r w:rsidR="004F54F0">
        <w:rPr>
          <w:rFonts w:ascii="Times New Roman" w:hAnsi="Times New Roman" w:cs="Times New Roman"/>
          <w:sz w:val="28"/>
          <w:szCs w:val="28"/>
        </w:rPr>
        <w:t>ю</w:t>
      </w:r>
      <w:r w:rsidR="004F54F0" w:rsidRPr="004F54F0">
        <w:rPr>
          <w:rFonts w:ascii="Times New Roman" w:hAnsi="Times New Roman" w:cs="Times New Roman"/>
          <w:sz w:val="28"/>
          <w:szCs w:val="28"/>
        </w:rPr>
        <w:t xml:space="preserve"> к самопроизвольной ремиссии</w:t>
      </w:r>
      <w:r w:rsidRPr="00B46284">
        <w:rPr>
          <w:rFonts w:ascii="Times New Roman" w:hAnsi="Times New Roman" w:cs="Times New Roman"/>
          <w:sz w:val="28"/>
          <w:szCs w:val="28"/>
        </w:rPr>
        <w:t xml:space="preserve"> в течение 1–3 лет после </w:t>
      </w:r>
      <w:r w:rsidR="004F54F0">
        <w:rPr>
          <w:rFonts w:ascii="Times New Roman" w:hAnsi="Times New Roman" w:cs="Times New Roman"/>
          <w:sz w:val="28"/>
          <w:szCs w:val="28"/>
        </w:rPr>
        <w:t>начала</w:t>
      </w:r>
      <w:r w:rsidRPr="00B46284">
        <w:rPr>
          <w:rFonts w:ascii="Times New Roman" w:hAnsi="Times New Roman" w:cs="Times New Roman"/>
          <w:sz w:val="28"/>
          <w:szCs w:val="28"/>
        </w:rPr>
        <w:t xml:space="preserve"> заболевания. Вегетативные иктальные проявления, такие как гиперсаливация, рвота, головная боль и обмороки, не характерные для других эпилептических синдромов, здесь встречаются относительно часто и иногда могут появляться изолированно. С возрастном у одного пациента клинические и ЭЭГ-характеристики одного синдрома могут трансформироваться в другой, или симптомы различных форм доброкачественных фокальных эпилепсий детства могут проявиться одномоментно.</w:t>
      </w:r>
    </w:p>
    <w:p w14:paraId="058A7FDE" w14:textId="4D69CD37" w:rsidR="007C365C" w:rsidRPr="007C365C" w:rsidRDefault="007F7226" w:rsidP="007C365C">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С</w:t>
      </w:r>
      <w:r w:rsidR="00BD638B" w:rsidRPr="0057407D">
        <w:rPr>
          <w:rFonts w:ascii="Times New Roman" w:hAnsi="Times New Roman" w:cs="Times New Roman"/>
          <w:sz w:val="28"/>
          <w:szCs w:val="28"/>
        </w:rPr>
        <w:t xml:space="preserve">амоограниченная фокальная эпилепсия детства с центро-темпоральными спайками </w:t>
      </w:r>
      <w:r>
        <w:rPr>
          <w:rFonts w:ascii="Times New Roman" w:hAnsi="Times New Roman" w:cs="Times New Roman"/>
          <w:sz w:val="28"/>
          <w:szCs w:val="28"/>
        </w:rPr>
        <w:t xml:space="preserve">или </w:t>
      </w:r>
      <w:r w:rsidRPr="007F7226">
        <w:rPr>
          <w:rFonts w:ascii="Times New Roman" w:hAnsi="Times New Roman" w:cs="Times New Roman"/>
          <w:sz w:val="28"/>
          <w:szCs w:val="28"/>
        </w:rPr>
        <w:t xml:space="preserve">Роландическая эпилепсия (РЭ) </w:t>
      </w:r>
      <w:r w:rsidR="00BD638B" w:rsidRPr="0057407D">
        <w:rPr>
          <w:rFonts w:ascii="Times New Roman" w:hAnsi="Times New Roman" w:cs="Times New Roman"/>
          <w:sz w:val="28"/>
          <w:szCs w:val="28"/>
        </w:rPr>
        <w:t>является</w:t>
      </w:r>
      <w:r w:rsidR="00BD638B">
        <w:rPr>
          <w:rFonts w:ascii="Times New Roman" w:hAnsi="Times New Roman" w:cs="Times New Roman"/>
          <w:sz w:val="28"/>
          <w:szCs w:val="28"/>
        </w:rPr>
        <w:t xml:space="preserve"> самым</w:t>
      </w:r>
      <w:r w:rsidR="00BD638B" w:rsidRPr="007A4778">
        <w:rPr>
          <w:rFonts w:ascii="Times New Roman" w:hAnsi="Times New Roman" w:cs="Times New Roman"/>
          <w:sz w:val="28"/>
          <w:szCs w:val="28"/>
        </w:rPr>
        <w:t xml:space="preserve"> част</w:t>
      </w:r>
      <w:r w:rsidR="00BD638B">
        <w:rPr>
          <w:rFonts w:ascii="Times New Roman" w:hAnsi="Times New Roman" w:cs="Times New Roman"/>
          <w:sz w:val="28"/>
          <w:szCs w:val="28"/>
        </w:rPr>
        <w:t>о встречающимся</w:t>
      </w:r>
      <w:r w:rsidR="00BD638B" w:rsidRPr="007A4778">
        <w:rPr>
          <w:rFonts w:ascii="Times New Roman" w:hAnsi="Times New Roman" w:cs="Times New Roman"/>
          <w:sz w:val="28"/>
          <w:szCs w:val="28"/>
        </w:rPr>
        <w:t xml:space="preserve"> эпилептически</w:t>
      </w:r>
      <w:r w:rsidR="00BD638B">
        <w:rPr>
          <w:rFonts w:ascii="Times New Roman" w:hAnsi="Times New Roman" w:cs="Times New Roman"/>
          <w:sz w:val="28"/>
          <w:szCs w:val="28"/>
        </w:rPr>
        <w:t>м</w:t>
      </w:r>
      <w:r w:rsidR="00BD638B" w:rsidRPr="007A4778">
        <w:rPr>
          <w:rFonts w:ascii="Times New Roman" w:hAnsi="Times New Roman" w:cs="Times New Roman"/>
          <w:sz w:val="28"/>
          <w:szCs w:val="28"/>
        </w:rPr>
        <w:t xml:space="preserve"> синдром</w:t>
      </w:r>
      <w:r w:rsidR="00BD638B">
        <w:rPr>
          <w:rFonts w:ascii="Times New Roman" w:hAnsi="Times New Roman" w:cs="Times New Roman"/>
          <w:sz w:val="28"/>
          <w:szCs w:val="28"/>
        </w:rPr>
        <w:t>ом</w:t>
      </w:r>
      <w:r w:rsidR="00BD638B" w:rsidRPr="007A4778">
        <w:rPr>
          <w:rFonts w:ascii="Times New Roman" w:hAnsi="Times New Roman" w:cs="Times New Roman"/>
          <w:sz w:val="28"/>
          <w:szCs w:val="28"/>
        </w:rPr>
        <w:t xml:space="preserve"> </w:t>
      </w:r>
      <w:r w:rsidR="00E92E19" w:rsidRPr="00E92E19">
        <w:rPr>
          <w:rFonts w:ascii="Times New Roman" w:hAnsi="Times New Roman" w:cs="Times New Roman"/>
          <w:sz w:val="28"/>
          <w:szCs w:val="28"/>
        </w:rPr>
        <w:t>не только среди самоограниченных</w:t>
      </w:r>
      <w:r w:rsidR="00F159A8">
        <w:rPr>
          <w:rFonts w:ascii="Times New Roman" w:hAnsi="Times New Roman" w:cs="Times New Roman"/>
          <w:sz w:val="28"/>
          <w:szCs w:val="28"/>
        </w:rPr>
        <w:t xml:space="preserve"> (64%)</w:t>
      </w:r>
      <w:r w:rsidR="00E92E19" w:rsidRPr="00E92E19">
        <w:rPr>
          <w:rFonts w:ascii="Times New Roman" w:hAnsi="Times New Roman" w:cs="Times New Roman"/>
          <w:sz w:val="28"/>
          <w:szCs w:val="28"/>
        </w:rPr>
        <w:t>, но и среди всех эпилепсий детского возраста (до 15</w:t>
      </w:r>
      <w:r w:rsidR="0057407D">
        <w:rPr>
          <w:rFonts w:ascii="Times New Roman" w:hAnsi="Times New Roman" w:cs="Times New Roman"/>
          <w:sz w:val="28"/>
          <w:szCs w:val="28"/>
        </w:rPr>
        <w:t>-25%</w:t>
      </w:r>
      <w:r w:rsidR="00E92E19" w:rsidRPr="00E92E19">
        <w:rPr>
          <w:rFonts w:ascii="Times New Roman" w:hAnsi="Times New Roman" w:cs="Times New Roman"/>
          <w:sz w:val="28"/>
          <w:szCs w:val="28"/>
        </w:rPr>
        <w:t>), составляя значительную часть ежедневной практической деятельности детских неврологов и эпилептологов</w:t>
      </w:r>
      <w:r w:rsidR="00F159A8">
        <w:rPr>
          <w:rFonts w:ascii="Times New Roman" w:hAnsi="Times New Roman" w:cs="Times New Roman"/>
          <w:sz w:val="28"/>
          <w:szCs w:val="28"/>
        </w:rPr>
        <w:t xml:space="preserve"> (рисунок)</w:t>
      </w:r>
      <w:r w:rsidR="00E92E19" w:rsidRPr="00E92E19">
        <w:rPr>
          <w:rFonts w:ascii="Times New Roman" w:hAnsi="Times New Roman" w:cs="Times New Roman"/>
          <w:sz w:val="28"/>
          <w:szCs w:val="28"/>
        </w:rPr>
        <w:t>.</w:t>
      </w:r>
      <w:r w:rsidR="00E92E19">
        <w:rPr>
          <w:rFonts w:ascii="Times New Roman" w:hAnsi="Times New Roman" w:cs="Times New Roman"/>
          <w:sz w:val="28"/>
          <w:szCs w:val="28"/>
        </w:rPr>
        <w:t xml:space="preserve"> </w:t>
      </w:r>
      <w:r w:rsidR="00BD638B" w:rsidRPr="007A4778">
        <w:rPr>
          <w:rFonts w:ascii="Times New Roman" w:hAnsi="Times New Roman" w:cs="Times New Roman"/>
          <w:sz w:val="28"/>
          <w:szCs w:val="28"/>
        </w:rPr>
        <w:t>Заболеваемость составляет 10–20</w:t>
      </w:r>
      <w:r w:rsidR="00BD638B">
        <w:rPr>
          <w:rFonts w:ascii="Times New Roman" w:hAnsi="Times New Roman" w:cs="Times New Roman"/>
          <w:sz w:val="28"/>
          <w:szCs w:val="28"/>
        </w:rPr>
        <w:t xml:space="preserve"> новых случаев</w:t>
      </w:r>
      <w:r w:rsidR="0057407D">
        <w:rPr>
          <w:rFonts w:ascii="Times New Roman" w:hAnsi="Times New Roman" w:cs="Times New Roman"/>
          <w:sz w:val="28"/>
          <w:szCs w:val="28"/>
        </w:rPr>
        <w:t xml:space="preserve"> в год</w:t>
      </w:r>
      <w:r w:rsidR="00BD638B" w:rsidRPr="007A4778">
        <w:rPr>
          <w:rFonts w:ascii="Times New Roman" w:hAnsi="Times New Roman" w:cs="Times New Roman"/>
          <w:sz w:val="28"/>
          <w:szCs w:val="28"/>
        </w:rPr>
        <w:t xml:space="preserve"> на 100</w:t>
      </w:r>
      <w:r w:rsidR="00BD638B">
        <w:rPr>
          <w:rFonts w:ascii="Times New Roman" w:hAnsi="Times New Roman" w:cs="Times New Roman"/>
          <w:sz w:val="28"/>
          <w:szCs w:val="28"/>
        </w:rPr>
        <w:t>.</w:t>
      </w:r>
      <w:r w:rsidR="00BD638B" w:rsidRPr="007A4778">
        <w:rPr>
          <w:rFonts w:ascii="Times New Roman" w:hAnsi="Times New Roman" w:cs="Times New Roman"/>
          <w:sz w:val="28"/>
          <w:szCs w:val="28"/>
        </w:rPr>
        <w:t xml:space="preserve">000 </w:t>
      </w:r>
      <w:r w:rsidR="00BD638B">
        <w:rPr>
          <w:rFonts w:ascii="Times New Roman" w:hAnsi="Times New Roman" w:cs="Times New Roman"/>
          <w:sz w:val="28"/>
          <w:szCs w:val="28"/>
        </w:rPr>
        <w:t>детского населения до 15</w:t>
      </w:r>
      <w:r w:rsidR="0057407D">
        <w:rPr>
          <w:rFonts w:ascii="Times New Roman" w:hAnsi="Times New Roman" w:cs="Times New Roman"/>
          <w:sz w:val="28"/>
          <w:szCs w:val="28"/>
        </w:rPr>
        <w:t>лет</w:t>
      </w:r>
      <w:r w:rsidR="00FE0F7F">
        <w:rPr>
          <w:rFonts w:ascii="Times New Roman" w:hAnsi="Times New Roman" w:cs="Times New Roman"/>
          <w:sz w:val="28"/>
          <w:szCs w:val="28"/>
        </w:rPr>
        <w:t>, с небольшим преобладанием лиц мужского пола.</w:t>
      </w:r>
      <w:r w:rsidR="00FE0F7F" w:rsidRPr="00FE0F7F">
        <w:t xml:space="preserve"> </w:t>
      </w:r>
      <w:r w:rsidR="00BD638B" w:rsidRPr="002266E8">
        <w:rPr>
          <w:rFonts w:ascii="Times New Roman" w:hAnsi="Times New Roman" w:cs="Times New Roman"/>
          <w:sz w:val="28"/>
          <w:szCs w:val="28"/>
        </w:rPr>
        <w:t>Возраст манифестации определяется периодом от 3 до 15 лет с пиком в 7-10 лет.</w:t>
      </w:r>
      <w:r w:rsidR="00BD638B">
        <w:rPr>
          <w:rFonts w:ascii="Times New Roman" w:hAnsi="Times New Roman" w:cs="Times New Roman"/>
          <w:sz w:val="28"/>
          <w:szCs w:val="28"/>
        </w:rPr>
        <w:fldChar w:fldCharType="begin">
          <w:fldData xml:space="preserve">PEVuZE5vdGU+PENpdGU+PEF1dGhvcj5EcnnFvGHFgm93c2tpPC9BdXRob3I+PFllYXI+MjAxODwv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</w:fldData>
        </w:fldChar>
      </w:r>
      <w:r w:rsidR="00ED7DAD">
        <w:rPr>
          <w:rFonts w:ascii="Times New Roman" w:hAnsi="Times New Roman" w:cs="Times New Roman"/>
          <w:sz w:val="28"/>
          <w:szCs w:val="28"/>
        </w:rPr>
        <w:instrText xml:space="preserve"> ADDIN EN.CITE </w:instrText>
      </w:r>
      <w:r w:rsidR="00ED7DAD">
        <w:rPr>
          <w:rFonts w:ascii="Times New Roman" w:hAnsi="Times New Roman" w:cs="Times New Roman"/>
          <w:sz w:val="28"/>
          <w:szCs w:val="28"/>
        </w:rPr>
        <w:fldChar w:fldCharType="begin">
          <w:fldData xml:space="preserve">PEVuZE5vdGU+PENpdGU+PEF1dGhvcj5EcnnFvGHFgm93c2tpPC9BdXRob3I+PFllYXI+MjAxODwv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</w:fldData>
        </w:fldChar>
      </w:r>
      <w:r w:rsidR="00ED7DAD">
        <w:rPr>
          <w:rFonts w:ascii="Times New Roman" w:hAnsi="Times New Roman" w:cs="Times New Roman"/>
          <w:sz w:val="28"/>
          <w:szCs w:val="28"/>
        </w:rPr>
        <w:instrText xml:space="preserve"> ADDIN EN.CITE.DATA </w:instrText>
      </w:r>
      <w:r w:rsidR="00ED7DAD">
        <w:rPr>
          <w:rFonts w:ascii="Times New Roman" w:hAnsi="Times New Roman" w:cs="Times New Roman"/>
          <w:sz w:val="28"/>
          <w:szCs w:val="28"/>
        </w:rPr>
      </w:r>
      <w:r w:rsidR="00ED7DAD">
        <w:rPr>
          <w:rFonts w:ascii="Times New Roman" w:hAnsi="Times New Roman" w:cs="Times New Roman"/>
          <w:sz w:val="28"/>
          <w:szCs w:val="28"/>
        </w:rPr>
        <w:fldChar w:fldCharType="end"/>
      </w:r>
      <w:r w:rsidR="00BD638B">
        <w:rPr>
          <w:rFonts w:ascii="Times New Roman" w:hAnsi="Times New Roman" w:cs="Times New Roman"/>
          <w:sz w:val="28"/>
          <w:szCs w:val="28"/>
        </w:rPr>
      </w:r>
      <w:r w:rsidR="00BD638B">
        <w:rPr>
          <w:rFonts w:ascii="Times New Roman" w:hAnsi="Times New Roman" w:cs="Times New Roman"/>
          <w:sz w:val="28"/>
          <w:szCs w:val="28"/>
        </w:rPr>
        <w:fldChar w:fldCharType="separate"/>
      </w:r>
      <w:r w:rsidR="00ED7DAD">
        <w:rPr>
          <w:rFonts w:ascii="Times New Roman" w:hAnsi="Times New Roman" w:cs="Times New Roman"/>
          <w:noProof/>
          <w:sz w:val="28"/>
          <w:szCs w:val="28"/>
        </w:rPr>
        <w:t>[24, 60]</w:t>
      </w:r>
      <w:r w:rsidR="00BD638B">
        <w:rPr>
          <w:rFonts w:ascii="Times New Roman" w:hAnsi="Times New Roman" w:cs="Times New Roman"/>
          <w:sz w:val="28"/>
          <w:szCs w:val="28"/>
        </w:rPr>
        <w:fldChar w:fldCharType="end"/>
      </w:r>
      <w:r w:rsidR="00FE0F7F">
        <w:rPr>
          <w:rFonts w:ascii="Times New Roman" w:hAnsi="Times New Roman" w:cs="Times New Roman"/>
          <w:sz w:val="28"/>
          <w:szCs w:val="28"/>
        </w:rPr>
        <w:t xml:space="preserve"> Доподлинно установлено, что д</w:t>
      </w:r>
      <w:r w:rsidR="007C365C" w:rsidRPr="007C365C">
        <w:rPr>
          <w:rFonts w:ascii="Times New Roman" w:eastAsia="Times New Roman" w:hAnsi="Times New Roman" w:cs="Times New Roman"/>
          <w:color w:val="000000"/>
          <w:sz w:val="28"/>
          <w:szCs w:val="28"/>
          <w:lang w:eastAsia="ru-RU"/>
        </w:rPr>
        <w:t>анное заболевание является генетически детерминированным</w:t>
      </w:r>
      <w:r w:rsidR="00FE0F7F">
        <w:rPr>
          <w:rFonts w:ascii="Times New Roman" w:eastAsia="Times New Roman" w:hAnsi="Times New Roman" w:cs="Times New Roman"/>
          <w:color w:val="000000"/>
          <w:sz w:val="28"/>
          <w:szCs w:val="28"/>
          <w:lang w:eastAsia="ru-RU"/>
        </w:rPr>
        <w:t xml:space="preserve"> (табл.)</w:t>
      </w:r>
      <w:r w:rsidR="00FE0F7F">
        <w:rPr>
          <w:rFonts w:ascii="Times New Roman" w:eastAsia="Times New Roman" w:hAnsi="Times New Roman" w:cs="Times New Roman"/>
          <w:color w:val="000000"/>
          <w:sz w:val="28"/>
          <w:szCs w:val="28"/>
          <w:lang w:eastAsia="ru-RU"/>
        </w:rPr>
        <w:fldChar w:fldCharType="begin"/>
      </w:r>
      <w:r w:rsidR="00ED7DAD">
        <w:rPr>
          <w:rFonts w:ascii="Times New Roman" w:eastAsia="Times New Roman" w:hAnsi="Times New Roman" w:cs="Times New Roman"/>
          <w:color w:val="000000"/>
          <w:sz w:val="28"/>
          <w:szCs w:val="28"/>
          <w:lang w:eastAsia="ru-RU"/>
        </w:rPr>
        <w:instrText xml:space="preserve"> ADDIN EN.CITE &lt;EndNote&gt;&lt;Cite&gt;&lt;Author&gt;Dryżałowski&lt;/Author&gt;&lt;Year&gt;2018&lt;/Year&gt;&lt;RecNum&gt;123&lt;/RecNum&gt;&lt;DisplayText&gt;[24]&lt;/DisplayText&gt;&lt;record&gt;&lt;rec-number&gt;123&lt;/rec-number&gt;&lt;foreign-keys&gt;&lt;key app="EN" db-id="zvafdpwp1wx5rbedav7prrfpepara92aavde" timestamp="1641138535"&gt;123&lt;/key&gt;&lt;/foreign-keys&gt;&lt;ref-type name="Journal Article"&gt;17&lt;/ref-type&gt;&lt;contributors&gt;&lt;authors&gt;&lt;author&gt;Dryżałowski, P.&lt;/author&gt;&lt;author&gt;Jóźwiak, S.&lt;/author&gt;&lt;author&gt;Franckiewicz, M.&lt;/author&gt;&lt;author&gt;Strzelecka, J.&lt;/author&gt;&lt;/authors&gt;&lt;/contributors&gt;&lt;auth-address&gt;Pediatric Neurology and Pediatrics Clinic, Medical University of Warsaw, Warsaw, Poland. Electronic address: pawel.dryzalowski@spdsk.edu.pl.&amp;#xD;Pediatric Neurology and Pediatrics Clinic, Medical University of Warsaw, Warsaw, Poland.&lt;/auth-address&gt;&lt;titles&gt;&lt;title&gt;Benign epilepsy with centrotemporal spikes - Current concepts of diagnosis and treatment&lt;/title&gt;&lt;secondary-title&gt;Neurol Neurochir Pol&lt;/secondary-title&gt;&lt;/titles&gt;&lt;periodical&gt;&lt;full-title&gt;Neurol Neurochir Pol&lt;/full-title&gt;&lt;/periodical&gt;&lt;pages&gt;677-689&lt;/pages&gt;&lt;volume&gt;52&lt;/volume&gt;&lt;number&gt;6&lt;/number&gt;&lt;edition&gt;2018/09/17&lt;/edition&gt;&lt;keywords&gt;&lt;keyword&gt;*Cognition Disorders&lt;/keyword&gt;&lt;keyword&gt;Electroencephalography&lt;/keyword&gt;&lt;keyword&gt;*Epilepsy, Rolandic&lt;/keyword&gt;&lt;keyword&gt;Humans&lt;/keyword&gt;&lt;keyword&gt;*Landau-Kleffner Syndrome&lt;/keyword&gt;&lt;keyword&gt;Sleep&lt;/keyword&gt;&lt;keyword&gt;Bects&lt;/keyword&gt;&lt;keyword&gt;Diagnosis&lt;/keyword&gt;&lt;keyword&gt;Epilepsy&lt;/keyword&gt;&lt;keyword&gt;Genetics&lt;/keyword&gt;&lt;keyword&gt;Treatment&lt;/keyword&gt;&lt;/keywords&gt;&lt;dates&gt;&lt;year&gt;2018&lt;/year&gt;&lt;pub-dates&gt;&lt;date&gt;Nov-Dec&lt;/date&gt;&lt;/pub-dates&gt;&lt;/dates&gt;&lt;isbn&gt;0028-3843 (Print)&amp;#xD;0028-3843&lt;/isbn&gt;&lt;accession-num&gt;30219586&lt;/accession-num&gt;&lt;urls&gt;&lt;/urls&gt;&lt;electronic-resource-num&gt;10.1016/j.pjnns.2018.08.010&lt;/electronic-resource-num&gt;&lt;remote-database-provider&gt;NLM&lt;/remote-database-provider&gt;&lt;language&gt;eng&lt;/language&gt;&lt;/record&gt;&lt;/Cite&gt;&lt;/EndNote&gt;</w:instrText>
      </w:r>
      <w:r w:rsidR="00FE0F7F">
        <w:rPr>
          <w:rFonts w:ascii="Times New Roman" w:eastAsia="Times New Roman" w:hAnsi="Times New Roman" w:cs="Times New Roman"/>
          <w:color w:val="000000"/>
          <w:sz w:val="28"/>
          <w:szCs w:val="28"/>
          <w:lang w:eastAsia="ru-RU"/>
        </w:rPr>
        <w:fldChar w:fldCharType="separate"/>
      </w:r>
      <w:r w:rsidR="00ED7DAD">
        <w:rPr>
          <w:rFonts w:ascii="Times New Roman" w:eastAsia="Times New Roman" w:hAnsi="Times New Roman" w:cs="Times New Roman"/>
          <w:noProof/>
          <w:color w:val="000000"/>
          <w:sz w:val="28"/>
          <w:szCs w:val="28"/>
          <w:lang w:eastAsia="ru-RU"/>
        </w:rPr>
        <w:t>[24]</w:t>
      </w:r>
      <w:r w:rsidR="00FE0F7F">
        <w:rPr>
          <w:rFonts w:ascii="Times New Roman" w:eastAsia="Times New Roman" w:hAnsi="Times New Roman" w:cs="Times New Roman"/>
          <w:color w:val="000000"/>
          <w:sz w:val="28"/>
          <w:szCs w:val="28"/>
          <w:lang w:eastAsia="ru-RU"/>
        </w:rPr>
        <w:fldChar w:fldCharType="end"/>
      </w:r>
      <w:r w:rsidR="00FE0F7F">
        <w:rPr>
          <w:rFonts w:ascii="Times New Roman" w:eastAsia="Times New Roman" w:hAnsi="Times New Roman" w:cs="Times New Roman"/>
          <w:color w:val="000000"/>
          <w:sz w:val="28"/>
          <w:szCs w:val="28"/>
          <w:lang w:eastAsia="ru-RU"/>
        </w:rPr>
        <w:t xml:space="preserve">  </w:t>
      </w:r>
    </w:p>
    <w:p w14:paraId="2C198CE3" w14:textId="5727D762" w:rsidR="00DE2A4E" w:rsidRPr="000461AF" w:rsidRDefault="00DE2A4E" w:rsidP="00DE2A4E">
      <w:pPr>
        <w:tabs>
          <w:tab w:val="left" w:pos="1134"/>
        </w:tabs>
        <w:spacing w:after="0" w:line="240" w:lineRule="auto"/>
        <w:ind w:firstLine="567"/>
        <w:jc w:val="both"/>
        <w:rPr>
          <w:rFonts w:ascii="Times New Roman" w:hAnsi="Times New Roman" w:cs="Times New Roman"/>
          <w:sz w:val="28"/>
          <w:szCs w:val="28"/>
        </w:rPr>
      </w:pPr>
      <w:r w:rsidRPr="00BB6E4C">
        <w:rPr>
          <w:rFonts w:ascii="Times New Roman" w:hAnsi="Times New Roman" w:cs="Times New Roman"/>
          <w:sz w:val="28"/>
          <w:szCs w:val="28"/>
        </w:rPr>
        <w:t>Р</w:t>
      </w:r>
      <w:r w:rsidR="007F7226">
        <w:rPr>
          <w:rFonts w:ascii="Times New Roman" w:hAnsi="Times New Roman" w:cs="Times New Roman"/>
          <w:sz w:val="28"/>
          <w:szCs w:val="28"/>
        </w:rPr>
        <w:t>Э</w:t>
      </w:r>
      <w:r w:rsidRPr="007107A8">
        <w:rPr>
          <w:rFonts w:ascii="Times New Roman" w:hAnsi="Times New Roman" w:cs="Times New Roman"/>
          <w:sz w:val="28"/>
          <w:szCs w:val="28"/>
        </w:rPr>
        <w:t xml:space="preserve"> была </w:t>
      </w:r>
      <w:r>
        <w:rPr>
          <w:rFonts w:ascii="Times New Roman" w:hAnsi="Times New Roman" w:cs="Times New Roman"/>
          <w:sz w:val="28"/>
          <w:szCs w:val="28"/>
        </w:rPr>
        <w:t xml:space="preserve">первой из группы самоограниченных эпилепсий, которая была </w:t>
      </w:r>
      <w:r w:rsidRPr="007107A8">
        <w:rPr>
          <w:rFonts w:ascii="Times New Roman" w:hAnsi="Times New Roman" w:cs="Times New Roman"/>
          <w:sz w:val="28"/>
          <w:szCs w:val="28"/>
        </w:rPr>
        <w:t>концептуализирован</w:t>
      </w:r>
      <w:r>
        <w:rPr>
          <w:rFonts w:ascii="Times New Roman" w:hAnsi="Times New Roman" w:cs="Times New Roman"/>
          <w:sz w:val="28"/>
          <w:szCs w:val="28"/>
        </w:rPr>
        <w:t>а</w:t>
      </w:r>
      <w:r w:rsidRPr="007107A8">
        <w:rPr>
          <w:rFonts w:ascii="Times New Roman" w:hAnsi="Times New Roman" w:cs="Times New Roman"/>
          <w:sz w:val="28"/>
          <w:szCs w:val="28"/>
        </w:rPr>
        <w:t xml:space="preserve"> как синдром в 1960-х годах</w:t>
      </w:r>
      <w:r>
        <w:rPr>
          <w:rFonts w:ascii="Times New Roman" w:hAnsi="Times New Roman" w:cs="Times New Roman"/>
          <w:sz w:val="28"/>
          <w:szCs w:val="28"/>
        </w:rPr>
        <w:t>.</w:t>
      </w:r>
      <w:r w:rsidRPr="007107A8">
        <w:rPr>
          <w:rFonts w:ascii="Times New Roman" w:hAnsi="Times New Roman" w:cs="Times New Roman"/>
          <w:sz w:val="28"/>
          <w:szCs w:val="28"/>
        </w:rPr>
        <w:t xml:space="preserve"> </w:t>
      </w:r>
      <w:r>
        <w:rPr>
          <w:rFonts w:ascii="Times New Roman" w:hAnsi="Times New Roman" w:cs="Times New Roman"/>
          <w:sz w:val="28"/>
          <w:szCs w:val="28"/>
        </w:rPr>
        <w:t xml:space="preserve">В то время </w:t>
      </w:r>
      <w:r w:rsidRPr="0082270B">
        <w:rPr>
          <w:rFonts w:ascii="Times New Roman" w:hAnsi="Times New Roman" w:cs="Times New Roman"/>
          <w:i/>
          <w:iCs/>
          <w:sz w:val="28"/>
          <w:szCs w:val="28"/>
        </w:rPr>
        <w:t>Cesare Lombroso</w:t>
      </w:r>
      <w:r w:rsidRPr="007107A8">
        <w:rPr>
          <w:rFonts w:ascii="Times New Roman" w:hAnsi="Times New Roman" w:cs="Times New Roman"/>
          <w:sz w:val="28"/>
          <w:szCs w:val="28"/>
        </w:rPr>
        <w:t xml:space="preserve"> </w:t>
      </w:r>
      <w:r>
        <w:rPr>
          <w:rFonts w:ascii="Times New Roman" w:hAnsi="Times New Roman" w:cs="Times New Roman"/>
          <w:sz w:val="28"/>
          <w:szCs w:val="28"/>
        </w:rPr>
        <w:t xml:space="preserve">в </w:t>
      </w:r>
      <w:r w:rsidRPr="007107A8">
        <w:rPr>
          <w:rFonts w:ascii="Times New Roman" w:hAnsi="Times New Roman" w:cs="Times New Roman"/>
          <w:sz w:val="28"/>
          <w:szCs w:val="28"/>
        </w:rPr>
        <w:t>отме</w:t>
      </w:r>
      <w:r>
        <w:rPr>
          <w:rFonts w:ascii="Times New Roman" w:hAnsi="Times New Roman" w:cs="Times New Roman"/>
          <w:sz w:val="28"/>
          <w:szCs w:val="28"/>
        </w:rPr>
        <w:t>тил</w:t>
      </w:r>
      <w:r w:rsidRPr="007107A8">
        <w:rPr>
          <w:rFonts w:ascii="Times New Roman" w:hAnsi="Times New Roman" w:cs="Times New Roman"/>
          <w:sz w:val="28"/>
          <w:szCs w:val="28"/>
        </w:rPr>
        <w:t>, что дети</w:t>
      </w:r>
      <w:r>
        <w:rPr>
          <w:rFonts w:ascii="Times New Roman" w:hAnsi="Times New Roman" w:cs="Times New Roman"/>
          <w:sz w:val="28"/>
          <w:szCs w:val="28"/>
        </w:rPr>
        <w:t xml:space="preserve">, страдающие </w:t>
      </w:r>
      <w:r w:rsidRPr="007107A8">
        <w:rPr>
          <w:rFonts w:ascii="Times New Roman" w:hAnsi="Times New Roman" w:cs="Times New Roman"/>
          <w:sz w:val="28"/>
          <w:szCs w:val="28"/>
        </w:rPr>
        <w:t xml:space="preserve">эпилепсией </w:t>
      </w:r>
      <w:r>
        <w:rPr>
          <w:rFonts w:ascii="Times New Roman" w:hAnsi="Times New Roman" w:cs="Times New Roman"/>
          <w:sz w:val="28"/>
          <w:szCs w:val="28"/>
        </w:rPr>
        <w:t>со</w:t>
      </w:r>
      <w:r w:rsidRPr="007107A8">
        <w:rPr>
          <w:rFonts w:ascii="Times New Roman" w:hAnsi="Times New Roman" w:cs="Times New Roman"/>
          <w:sz w:val="28"/>
          <w:szCs w:val="28"/>
        </w:rPr>
        <w:t xml:space="preserve"> средневисочными спайками имели более благоприятный прогноз, чем дети с передневисочными спайками.</w:t>
      </w:r>
      <w:r>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&lt;EndNote&gt;&lt;Cite&gt;&lt;Author&gt;Lombroso&lt;/Author&gt;&lt;Year&gt;1967&lt;/Year&gt;&lt;RecNum&gt;52&lt;/RecNum&gt;&lt;DisplayText&gt;[61]&lt;/DisplayText&gt;&lt;record&gt;&lt;rec-number&gt;52&lt;/rec-number&gt;&lt;foreign-keys&gt;&lt;key app="EN" db-id="zvafdpwp1wx5rbedav7prrfpepara92aavde" timestamp="1615922945"&gt;52&lt;/key&gt;&lt;/foreign-keys&gt;&lt;ref-type name="Journal Article"&gt;17&lt;/ref-type&gt;&lt;contributors&gt;&lt;authors&gt;&lt;author&gt;Lombroso, C. T.&lt;/author&gt;&lt;/authors&gt;&lt;/contributors&gt;&lt;titles&gt;&lt;title&gt;Sylvian seizures and midtemporal spike foci in children&lt;/title&gt;&lt;secondary-title&gt;Arch Neurol&lt;/secondary-title&gt;&lt;/titles&gt;&lt;periodical&gt;&lt;full-title&gt;Arch Neurol&lt;/full-title&gt;&lt;/periodical&gt;&lt;pages&gt;52-9&lt;/pages&gt;&lt;volume&gt;17&lt;/volume&gt;&lt;number&gt;1&lt;/number&gt;&lt;edition&gt;1967/07/01&lt;/edition&gt;&lt;keywords&gt;&lt;keyword&gt;Child&lt;/keyword&gt;&lt;keyword&gt;Consciousness&lt;/keyword&gt;&lt;keyword&gt;*Electroencephalography&lt;/keyword&gt;&lt;keyword&gt;Epilepsy/complications/diagnosis/*physiopathology&lt;/keyword&gt;&lt;keyword&gt;Epilepsy, Temporal Lobe/diagnosis&lt;/keyword&gt;&lt;keyword&gt;Female&lt;/keyword&gt;&lt;keyword&gt;Humans&lt;/keyword&gt;&lt;keyword&gt;Male&lt;/keyword&gt;&lt;keyword&gt;Muscular Diseases/complications&lt;/keyword&gt;&lt;keyword&gt;Prospective Studies&lt;/keyword&gt;&lt;keyword&gt;Saliva&lt;/keyword&gt;&lt;keyword&gt;Sensation&lt;/keyword&gt;&lt;keyword&gt;Sleep&lt;/keyword&gt;&lt;keyword&gt;Speech Disorders/complications&lt;/keyword&gt;&lt;keyword&gt;Temporal Lobe/*physiopathology&lt;/keyword&gt;&lt;/keywords&gt;&lt;dates&gt;&lt;year&gt;1967&lt;/year&gt;&lt;pub-dates&gt;&lt;date&gt;Jul&lt;/date&gt;&lt;/pub-dates&gt;&lt;/dates&gt;&lt;isbn&gt;0003-9942 (Print)&amp;#xD;0003-9942&lt;/isbn&gt;&lt;accession-num&gt;6026172&lt;/accession-num&gt;&lt;urls&gt;&lt;/urls&gt;&lt;electronic-resource-num&gt;10.1001/archneur.1967.00470250056005&lt;/electronic-resource-num&gt;&lt;remote-database-provider&gt;NLM&lt;/remote-database-provider&gt;&lt;language&gt;eng&lt;/language&gt;&lt;/record&gt;&lt;/Cite&gt;&lt;/EndNote&gt;</w:instrText>
      </w:r>
      <w:r>
        <w:rPr>
          <w:rFonts w:ascii="Times New Roman" w:hAnsi="Times New Roman" w:cs="Times New Roman"/>
          <w:sz w:val="28"/>
          <w:szCs w:val="28"/>
        </w:rPr>
        <w:fldChar w:fldCharType="separate"/>
      </w:r>
      <w:r w:rsidR="00ED7DAD">
        <w:rPr>
          <w:rFonts w:ascii="Times New Roman" w:hAnsi="Times New Roman" w:cs="Times New Roman"/>
          <w:noProof/>
          <w:sz w:val="28"/>
          <w:szCs w:val="28"/>
        </w:rPr>
        <w:t>[61]</w:t>
      </w:r>
      <w:r>
        <w:rPr>
          <w:rFonts w:ascii="Times New Roman" w:hAnsi="Times New Roman" w:cs="Times New Roman"/>
          <w:sz w:val="28"/>
          <w:szCs w:val="28"/>
        </w:rPr>
        <w:fldChar w:fldCharType="end"/>
      </w:r>
      <w:r w:rsidRPr="002B66C2">
        <w:rPr>
          <w:rFonts w:ascii="Times New Roman" w:hAnsi="Times New Roman" w:cs="Times New Roman"/>
          <w:sz w:val="28"/>
          <w:szCs w:val="28"/>
        </w:rPr>
        <w:t xml:space="preserve"> </w:t>
      </w:r>
      <w:r>
        <w:rPr>
          <w:rFonts w:ascii="Times New Roman" w:hAnsi="Times New Roman" w:cs="Times New Roman"/>
          <w:sz w:val="28"/>
          <w:szCs w:val="28"/>
        </w:rPr>
        <w:t>Уже впоследствии</w:t>
      </w:r>
      <w:r w:rsidRPr="000461AF">
        <w:rPr>
          <w:rFonts w:ascii="Times New Roman" w:hAnsi="Times New Roman" w:cs="Times New Roman"/>
          <w:sz w:val="28"/>
          <w:szCs w:val="28"/>
        </w:rPr>
        <w:t xml:space="preserve"> были о</w:t>
      </w:r>
      <w:r>
        <w:rPr>
          <w:rFonts w:ascii="Times New Roman" w:hAnsi="Times New Roman" w:cs="Times New Roman"/>
          <w:sz w:val="28"/>
          <w:szCs w:val="28"/>
        </w:rPr>
        <w:t>ткрыты и</w:t>
      </w:r>
      <w:r w:rsidRPr="000461AF">
        <w:rPr>
          <w:rFonts w:ascii="Times New Roman" w:hAnsi="Times New Roman" w:cs="Times New Roman"/>
          <w:sz w:val="28"/>
          <w:szCs w:val="28"/>
        </w:rPr>
        <w:t xml:space="preserve"> другие возраст</w:t>
      </w:r>
      <w:r>
        <w:rPr>
          <w:rFonts w:ascii="Times New Roman" w:hAnsi="Times New Roman" w:cs="Times New Roman"/>
          <w:sz w:val="28"/>
          <w:szCs w:val="28"/>
        </w:rPr>
        <w:t>-зависимые</w:t>
      </w:r>
      <w:r w:rsidRPr="000461AF">
        <w:rPr>
          <w:rFonts w:ascii="Times New Roman" w:hAnsi="Times New Roman" w:cs="Times New Roman"/>
          <w:sz w:val="28"/>
          <w:szCs w:val="28"/>
        </w:rPr>
        <w:t xml:space="preserve"> </w:t>
      </w:r>
      <w:r>
        <w:rPr>
          <w:rFonts w:ascii="Times New Roman" w:hAnsi="Times New Roman" w:cs="Times New Roman"/>
          <w:sz w:val="28"/>
          <w:szCs w:val="28"/>
        </w:rPr>
        <w:t xml:space="preserve">формы эпилепсий детства. </w:t>
      </w:r>
    </w:p>
    <w:p w14:paraId="6B3E9E6E" w14:textId="7AEC9EF6" w:rsidR="00DE2A4E" w:rsidRPr="000461AF" w:rsidRDefault="00DE2A4E" w:rsidP="00DE2A4E">
      <w:pPr>
        <w:tabs>
          <w:tab w:val="left" w:pos="1134"/>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Медикаментозное л</w:t>
      </w:r>
      <w:r w:rsidRPr="000461AF">
        <w:rPr>
          <w:rFonts w:ascii="Times New Roman" w:hAnsi="Times New Roman" w:cs="Times New Roman"/>
          <w:sz w:val="28"/>
          <w:szCs w:val="28"/>
        </w:rPr>
        <w:t xml:space="preserve">ечение </w:t>
      </w:r>
      <w:r>
        <w:rPr>
          <w:rFonts w:ascii="Times New Roman" w:hAnsi="Times New Roman" w:cs="Times New Roman"/>
          <w:sz w:val="28"/>
          <w:szCs w:val="28"/>
        </w:rPr>
        <w:t xml:space="preserve">здесь традиционно </w:t>
      </w:r>
      <w:r w:rsidRPr="000461AF">
        <w:rPr>
          <w:rFonts w:ascii="Times New Roman" w:hAnsi="Times New Roman" w:cs="Times New Roman"/>
          <w:sz w:val="28"/>
          <w:szCs w:val="28"/>
        </w:rPr>
        <w:t>рассматривается</w:t>
      </w:r>
      <w:r>
        <w:rPr>
          <w:rFonts w:ascii="Times New Roman" w:hAnsi="Times New Roman" w:cs="Times New Roman"/>
          <w:sz w:val="28"/>
          <w:szCs w:val="28"/>
        </w:rPr>
        <w:t xml:space="preserve"> лишь при частых вторично-генерализованных приступах, возникающих в дневное время, или в случае присоединения выраженного нейрокогнитивного дефицита с нарушением речевых навыков.</w:t>
      </w:r>
      <w:r>
        <w:rPr>
          <w:rFonts w:ascii="Times New Roman" w:hAnsi="Times New Roman" w:cs="Times New Roman"/>
          <w:sz w:val="28"/>
          <w:szCs w:val="28"/>
          <w:lang w:val="en-US"/>
        </w:rPr>
        <w:fldChar w:fldCharType="begin"/>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ADDIN</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EN</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CITE</w:instrText>
      </w:r>
      <w:r w:rsidR="00ED7DAD" w:rsidRPr="00ED7DAD">
        <w:rPr>
          <w:rFonts w:ascii="Times New Roman" w:hAnsi="Times New Roman" w:cs="Times New Roman"/>
          <w:sz w:val="28"/>
          <w:szCs w:val="28"/>
        </w:rPr>
        <w:instrText xml:space="preserve"> &lt;</w:instrText>
      </w:r>
      <w:r w:rsidR="00ED7DAD">
        <w:rPr>
          <w:rFonts w:ascii="Times New Roman" w:hAnsi="Times New Roman" w:cs="Times New Roman"/>
          <w:sz w:val="28"/>
          <w:szCs w:val="28"/>
          <w:lang w:val="en-US"/>
        </w:rPr>
        <w:instrText>EndNote</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Cite</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Author</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Smith</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Author</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Year</w:instrText>
      </w:r>
      <w:r w:rsidR="00ED7DAD" w:rsidRPr="00ED7DAD">
        <w:rPr>
          <w:rFonts w:ascii="Times New Roman" w:hAnsi="Times New Roman" w:cs="Times New Roman"/>
          <w:sz w:val="28"/>
          <w:szCs w:val="28"/>
        </w:rPr>
        <w:instrText>&gt;2015&lt;/</w:instrText>
      </w:r>
      <w:r w:rsidR="00ED7DAD">
        <w:rPr>
          <w:rFonts w:ascii="Times New Roman" w:hAnsi="Times New Roman" w:cs="Times New Roman"/>
          <w:sz w:val="28"/>
          <w:szCs w:val="28"/>
          <w:lang w:val="en-US"/>
        </w:rPr>
        <w:instrText>Year</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RecNum</w:instrText>
      </w:r>
      <w:r w:rsidR="00ED7DAD" w:rsidRPr="00ED7DAD">
        <w:rPr>
          <w:rFonts w:ascii="Times New Roman" w:hAnsi="Times New Roman" w:cs="Times New Roman"/>
          <w:sz w:val="28"/>
          <w:szCs w:val="28"/>
        </w:rPr>
        <w:instrText>&gt;189&lt;/</w:instrText>
      </w:r>
      <w:r w:rsidR="00ED7DAD">
        <w:rPr>
          <w:rFonts w:ascii="Times New Roman" w:hAnsi="Times New Roman" w:cs="Times New Roman"/>
          <w:sz w:val="28"/>
          <w:szCs w:val="28"/>
          <w:lang w:val="en-US"/>
        </w:rPr>
        <w:instrText>RecNum</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DisplayText</w:instrText>
      </w:r>
      <w:r w:rsidR="00ED7DAD" w:rsidRPr="00ED7DAD">
        <w:rPr>
          <w:rFonts w:ascii="Times New Roman" w:hAnsi="Times New Roman" w:cs="Times New Roman"/>
          <w:sz w:val="28"/>
          <w:szCs w:val="28"/>
        </w:rPr>
        <w:instrText>&gt;[62]&lt;/</w:instrText>
      </w:r>
      <w:r w:rsidR="00ED7DAD">
        <w:rPr>
          <w:rFonts w:ascii="Times New Roman" w:hAnsi="Times New Roman" w:cs="Times New Roman"/>
          <w:sz w:val="28"/>
          <w:szCs w:val="28"/>
          <w:lang w:val="en-US"/>
        </w:rPr>
        <w:instrText>DisplayText</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record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rec</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number</w:instrText>
      </w:r>
      <w:r w:rsidR="00ED7DAD" w:rsidRPr="00ED7DAD">
        <w:rPr>
          <w:rFonts w:ascii="Times New Roman" w:hAnsi="Times New Roman" w:cs="Times New Roman"/>
          <w:sz w:val="28"/>
          <w:szCs w:val="28"/>
        </w:rPr>
        <w:instrText>&gt;189&lt;/</w:instrText>
      </w:r>
      <w:r w:rsidR="00ED7DAD">
        <w:rPr>
          <w:rFonts w:ascii="Times New Roman" w:hAnsi="Times New Roman" w:cs="Times New Roman"/>
          <w:sz w:val="28"/>
          <w:szCs w:val="28"/>
          <w:lang w:val="en-US"/>
        </w:rPr>
        <w:instrText>rec</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number</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foreign</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keys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app</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EN</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db</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id</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zvafdpwp</w:instrText>
      </w:r>
      <w:r w:rsidR="00ED7DAD" w:rsidRPr="00ED7DAD">
        <w:rPr>
          <w:rFonts w:ascii="Times New Roman" w:hAnsi="Times New Roman" w:cs="Times New Roman"/>
          <w:sz w:val="28"/>
          <w:szCs w:val="28"/>
        </w:rPr>
        <w:instrText>1</w:instrText>
      </w:r>
      <w:r w:rsidR="00ED7DAD">
        <w:rPr>
          <w:rFonts w:ascii="Times New Roman" w:hAnsi="Times New Roman" w:cs="Times New Roman"/>
          <w:sz w:val="28"/>
          <w:szCs w:val="28"/>
          <w:lang w:val="en-US"/>
        </w:rPr>
        <w:instrText>wx</w:instrText>
      </w:r>
      <w:r w:rsidR="00ED7DAD" w:rsidRPr="00ED7DAD">
        <w:rPr>
          <w:rFonts w:ascii="Times New Roman" w:hAnsi="Times New Roman" w:cs="Times New Roman"/>
          <w:sz w:val="28"/>
          <w:szCs w:val="28"/>
        </w:rPr>
        <w:instrText>5</w:instrText>
      </w:r>
      <w:r w:rsidR="00ED7DAD">
        <w:rPr>
          <w:rFonts w:ascii="Times New Roman" w:hAnsi="Times New Roman" w:cs="Times New Roman"/>
          <w:sz w:val="28"/>
          <w:szCs w:val="28"/>
          <w:lang w:val="en-US"/>
        </w:rPr>
        <w:instrText>rbedav</w:instrText>
      </w:r>
      <w:r w:rsidR="00ED7DAD" w:rsidRPr="00ED7DAD">
        <w:rPr>
          <w:rFonts w:ascii="Times New Roman" w:hAnsi="Times New Roman" w:cs="Times New Roman"/>
          <w:sz w:val="28"/>
          <w:szCs w:val="28"/>
        </w:rPr>
        <w:instrText>7</w:instrText>
      </w:r>
      <w:r w:rsidR="00ED7DAD">
        <w:rPr>
          <w:rFonts w:ascii="Times New Roman" w:hAnsi="Times New Roman" w:cs="Times New Roman"/>
          <w:sz w:val="28"/>
          <w:szCs w:val="28"/>
          <w:lang w:val="en-US"/>
        </w:rPr>
        <w:instrText>prrfpepara</w:instrText>
      </w:r>
      <w:r w:rsidR="00ED7DAD" w:rsidRPr="00ED7DAD">
        <w:rPr>
          <w:rFonts w:ascii="Times New Roman" w:hAnsi="Times New Roman" w:cs="Times New Roman"/>
          <w:sz w:val="28"/>
          <w:szCs w:val="28"/>
        </w:rPr>
        <w:instrText>92</w:instrText>
      </w:r>
      <w:r w:rsidR="00ED7DAD">
        <w:rPr>
          <w:rFonts w:ascii="Times New Roman" w:hAnsi="Times New Roman" w:cs="Times New Roman"/>
          <w:sz w:val="28"/>
          <w:szCs w:val="28"/>
          <w:lang w:val="en-US"/>
        </w:rPr>
        <w:instrText>aavde</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timestamp</w:instrText>
      </w:r>
      <w:r w:rsidR="00ED7DAD" w:rsidRPr="00ED7DAD">
        <w:rPr>
          <w:rFonts w:ascii="Times New Roman" w:hAnsi="Times New Roman" w:cs="Times New Roman"/>
          <w:sz w:val="28"/>
          <w:szCs w:val="28"/>
        </w:rPr>
        <w:instrText>="1644144116"&gt;189&lt;/</w:instrText>
      </w:r>
      <w:r w:rsidR="00ED7DAD">
        <w:rPr>
          <w:rFonts w:ascii="Times New Roman" w:hAnsi="Times New Roman" w:cs="Times New Roman"/>
          <w:sz w:val="28"/>
          <w:szCs w:val="28"/>
          <w:lang w:val="en-US"/>
        </w:rPr>
        <w:instrText>key</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foreign</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keys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ref</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type</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name</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Journal</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Article</w:instrText>
      </w:r>
      <w:r w:rsidR="00ED7DAD" w:rsidRPr="00ED7DAD">
        <w:rPr>
          <w:rFonts w:ascii="Times New Roman" w:hAnsi="Times New Roman" w:cs="Times New Roman"/>
          <w:sz w:val="28"/>
          <w:szCs w:val="28"/>
        </w:rPr>
        <w:instrText>"&gt;17&lt;/</w:instrText>
      </w:r>
      <w:r w:rsidR="00ED7DAD">
        <w:rPr>
          <w:rFonts w:ascii="Times New Roman" w:hAnsi="Times New Roman" w:cs="Times New Roman"/>
          <w:sz w:val="28"/>
          <w:szCs w:val="28"/>
          <w:lang w:val="en-US"/>
        </w:rPr>
        <w:instrText>ref</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type</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contributors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authors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author</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Smith</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A</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B</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author</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author</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Bajomo</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O</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author</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author</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Pal</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D</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K</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author</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authors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contributors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auth</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address</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Department</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of</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Clinical</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Neuroscience</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Institute</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of</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Psychiatry</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Psychology</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and</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Neuroscience</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King</w:instrText>
      </w:r>
      <w:r w:rsidR="00ED7DAD" w:rsidRPr="00ED7DAD">
        <w:rPr>
          <w:rFonts w:ascii="Times New Roman" w:hAnsi="Times New Roman" w:cs="Times New Roman"/>
          <w:sz w:val="28"/>
          <w:szCs w:val="28"/>
        </w:rPr>
        <w:instrText>&amp;</w:instrText>
      </w:r>
      <w:r w:rsidR="00ED7DAD">
        <w:rPr>
          <w:rFonts w:ascii="Times New Roman" w:hAnsi="Times New Roman" w:cs="Times New Roman"/>
          <w:sz w:val="28"/>
          <w:szCs w:val="28"/>
          <w:lang w:val="en-US"/>
        </w:rPr>
        <w:instrText>apos</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s</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College</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London</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UK</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auth</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address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titles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title</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A</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meta</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analysis</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of</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literacy</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and</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language</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in</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children</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with</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rolandic</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epilepsy</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title</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secondary</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title</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Dev</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Med</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Child</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Neurol</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secondary</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title</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titles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periodical</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full</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title</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Dev</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Med</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Child</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Neurol</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full</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title</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periodical</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pages</w:instrText>
      </w:r>
      <w:r w:rsidR="00ED7DAD" w:rsidRPr="00ED7DAD">
        <w:rPr>
          <w:rFonts w:ascii="Times New Roman" w:hAnsi="Times New Roman" w:cs="Times New Roman"/>
          <w:sz w:val="28"/>
          <w:szCs w:val="28"/>
        </w:rPr>
        <w:instrText>&gt;1019-26&lt;/</w:instrText>
      </w:r>
      <w:r w:rsidR="00ED7DAD">
        <w:rPr>
          <w:rFonts w:ascii="Times New Roman" w:hAnsi="Times New Roman" w:cs="Times New Roman"/>
          <w:sz w:val="28"/>
          <w:szCs w:val="28"/>
          <w:lang w:val="en-US"/>
        </w:rPr>
        <w:instrText>pages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volume</w:instrText>
      </w:r>
      <w:r w:rsidR="00ED7DAD" w:rsidRPr="00ED7DAD">
        <w:rPr>
          <w:rFonts w:ascii="Times New Roman" w:hAnsi="Times New Roman" w:cs="Times New Roman"/>
          <w:sz w:val="28"/>
          <w:szCs w:val="28"/>
        </w:rPr>
        <w:instrText>&gt;57&lt;/</w:instrText>
      </w:r>
      <w:r w:rsidR="00ED7DAD">
        <w:rPr>
          <w:rFonts w:ascii="Times New Roman" w:hAnsi="Times New Roman" w:cs="Times New Roman"/>
          <w:sz w:val="28"/>
          <w:szCs w:val="28"/>
          <w:lang w:val="en-US"/>
        </w:rPr>
        <w:instrText>volume</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number</w:instrText>
      </w:r>
      <w:r w:rsidR="00ED7DAD" w:rsidRPr="00ED7DAD">
        <w:rPr>
          <w:rFonts w:ascii="Times New Roman" w:hAnsi="Times New Roman" w:cs="Times New Roman"/>
          <w:sz w:val="28"/>
          <w:szCs w:val="28"/>
        </w:rPr>
        <w:instrText>&gt;11&lt;/</w:instrText>
      </w:r>
      <w:r w:rsidR="00ED7DAD">
        <w:rPr>
          <w:rFonts w:ascii="Times New Roman" w:hAnsi="Times New Roman" w:cs="Times New Roman"/>
          <w:sz w:val="28"/>
          <w:szCs w:val="28"/>
          <w:lang w:val="en-US"/>
        </w:rPr>
        <w:instrText>number</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edition</w:instrText>
      </w:r>
      <w:r w:rsidR="00ED7DAD" w:rsidRPr="00ED7DAD">
        <w:rPr>
          <w:rFonts w:ascii="Times New Roman" w:hAnsi="Times New Roman" w:cs="Times New Roman"/>
          <w:sz w:val="28"/>
          <w:szCs w:val="28"/>
        </w:rPr>
        <w:instrText>&gt;2015/07/30&lt;/</w:instrText>
      </w:r>
      <w:r w:rsidR="00ED7DAD">
        <w:rPr>
          <w:rFonts w:ascii="Times New Roman" w:hAnsi="Times New Roman" w:cs="Times New Roman"/>
          <w:sz w:val="28"/>
          <w:szCs w:val="28"/>
          <w:lang w:val="en-US"/>
        </w:rPr>
        <w:instrText>edition</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Child</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Databases</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Bibliographic</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statistics</w:instrText>
      </w:r>
      <w:r w:rsidR="00ED7DAD" w:rsidRPr="00ED7DAD">
        <w:rPr>
          <w:rFonts w:ascii="Times New Roman" w:hAnsi="Times New Roman" w:cs="Times New Roman"/>
          <w:sz w:val="28"/>
          <w:szCs w:val="28"/>
        </w:rPr>
        <w:instrText xml:space="preserve"> &amp;</w:instrText>
      </w:r>
      <w:r w:rsidR="00ED7DAD">
        <w:rPr>
          <w:rFonts w:ascii="Times New Roman" w:hAnsi="Times New Roman" w:cs="Times New Roman"/>
          <w:sz w:val="28"/>
          <w:szCs w:val="28"/>
          <w:lang w:val="en-US"/>
        </w:rPr>
        <w:instrText>amp</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numerical</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data</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Epilepsy</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Rolandic</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complications</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diagnosis</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Humans</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Language</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Development</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Disorders</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etiology</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Linguistics</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Literacy</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dates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year</w:instrText>
      </w:r>
      <w:r w:rsidR="00ED7DAD" w:rsidRPr="00ED7DAD">
        <w:rPr>
          <w:rFonts w:ascii="Times New Roman" w:hAnsi="Times New Roman" w:cs="Times New Roman"/>
          <w:sz w:val="28"/>
          <w:szCs w:val="28"/>
        </w:rPr>
        <w:instrText>&gt;2015&lt;/</w:instrText>
      </w:r>
      <w:r w:rsidR="00ED7DAD">
        <w:rPr>
          <w:rFonts w:ascii="Times New Roman" w:hAnsi="Times New Roman" w:cs="Times New Roman"/>
          <w:sz w:val="28"/>
          <w:szCs w:val="28"/>
          <w:lang w:val="en-US"/>
        </w:rPr>
        <w:instrText>year</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pub</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dates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date</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Nov</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date</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pub</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dates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dates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isbn</w:instrText>
      </w:r>
      <w:r w:rsidR="00ED7DAD" w:rsidRPr="00ED7DAD">
        <w:rPr>
          <w:rFonts w:ascii="Times New Roman" w:hAnsi="Times New Roman" w:cs="Times New Roman"/>
          <w:sz w:val="28"/>
          <w:szCs w:val="28"/>
        </w:rPr>
        <w:instrText>&gt;0012-1622&lt;/</w:instrText>
      </w:r>
      <w:r w:rsidR="00ED7DAD">
        <w:rPr>
          <w:rFonts w:ascii="Times New Roman" w:hAnsi="Times New Roman" w:cs="Times New Roman"/>
          <w:sz w:val="28"/>
          <w:szCs w:val="28"/>
          <w:lang w:val="en-US"/>
        </w:rPr>
        <w:instrText>isbn</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accession</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num</w:instrText>
      </w:r>
      <w:r w:rsidR="00ED7DAD" w:rsidRPr="00ED7DAD">
        <w:rPr>
          <w:rFonts w:ascii="Times New Roman" w:hAnsi="Times New Roman" w:cs="Times New Roman"/>
          <w:sz w:val="28"/>
          <w:szCs w:val="28"/>
        </w:rPr>
        <w:instrText>&gt;26219529&lt;/</w:instrText>
      </w:r>
      <w:r w:rsidR="00ED7DAD">
        <w:rPr>
          <w:rFonts w:ascii="Times New Roman" w:hAnsi="Times New Roman" w:cs="Times New Roman"/>
          <w:sz w:val="28"/>
          <w:szCs w:val="28"/>
          <w:lang w:val="en-US"/>
        </w:rPr>
        <w:instrText>accession</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num</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urls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urls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electronic</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resource</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num</w:instrText>
      </w:r>
      <w:r w:rsidR="00ED7DAD" w:rsidRPr="00ED7DAD">
        <w:rPr>
          <w:rFonts w:ascii="Times New Roman" w:hAnsi="Times New Roman" w:cs="Times New Roman"/>
          <w:sz w:val="28"/>
          <w:szCs w:val="28"/>
        </w:rPr>
        <w:instrText>&gt;10.1111/</w:instrText>
      </w:r>
      <w:r w:rsidR="00ED7DAD">
        <w:rPr>
          <w:rFonts w:ascii="Times New Roman" w:hAnsi="Times New Roman" w:cs="Times New Roman"/>
          <w:sz w:val="28"/>
          <w:szCs w:val="28"/>
          <w:lang w:val="en-US"/>
        </w:rPr>
        <w:instrText>dmcn</w:instrText>
      </w:r>
      <w:r w:rsidR="00ED7DAD" w:rsidRPr="00ED7DAD">
        <w:rPr>
          <w:rFonts w:ascii="Times New Roman" w:hAnsi="Times New Roman" w:cs="Times New Roman"/>
          <w:sz w:val="28"/>
          <w:szCs w:val="28"/>
        </w:rPr>
        <w:instrText>.12856&lt;/</w:instrText>
      </w:r>
      <w:r w:rsidR="00ED7DAD">
        <w:rPr>
          <w:rFonts w:ascii="Times New Roman" w:hAnsi="Times New Roman" w:cs="Times New Roman"/>
          <w:sz w:val="28"/>
          <w:szCs w:val="28"/>
          <w:lang w:val="en-US"/>
        </w:rPr>
        <w:instrText>electronic</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resource</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num</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remote</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database</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provider</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NLM</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remote</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database</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provider</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language</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eng</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language</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record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Cite</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EndNote</w:instrText>
      </w:r>
      <w:r w:rsidR="00ED7DAD" w:rsidRPr="00ED7DAD">
        <w:rPr>
          <w:rFonts w:ascii="Times New Roman" w:hAnsi="Times New Roman" w:cs="Times New Roman"/>
          <w:sz w:val="28"/>
          <w:szCs w:val="28"/>
        </w:rPr>
        <w:instrText>&gt;</w:instrText>
      </w:r>
      <w:r>
        <w:rPr>
          <w:rFonts w:ascii="Times New Roman" w:hAnsi="Times New Roman" w:cs="Times New Roman"/>
          <w:sz w:val="28"/>
          <w:szCs w:val="28"/>
          <w:lang w:val="en-US"/>
        </w:rPr>
        <w:fldChar w:fldCharType="separate"/>
      </w:r>
      <w:r w:rsidR="00ED7DAD" w:rsidRPr="00ED7DAD">
        <w:rPr>
          <w:rFonts w:ascii="Times New Roman" w:hAnsi="Times New Roman" w:cs="Times New Roman"/>
          <w:noProof/>
          <w:sz w:val="28"/>
          <w:szCs w:val="28"/>
        </w:rPr>
        <w:t>[62]</w:t>
      </w:r>
      <w:r>
        <w:rPr>
          <w:rFonts w:ascii="Times New Roman" w:hAnsi="Times New Roman" w:cs="Times New Roman"/>
          <w:sz w:val="28"/>
          <w:szCs w:val="28"/>
          <w:lang w:val="en-US"/>
        </w:rPr>
        <w:fldChar w:fldCharType="end"/>
      </w:r>
      <w:r w:rsidRPr="006C5B8C">
        <w:rPr>
          <w:rFonts w:ascii="Times New Roman" w:hAnsi="Times New Roman" w:cs="Times New Roman"/>
          <w:sz w:val="28"/>
          <w:szCs w:val="28"/>
        </w:rPr>
        <w:t xml:space="preserve">. </w:t>
      </w:r>
      <w:r w:rsidRPr="000461AF">
        <w:rPr>
          <w:rFonts w:ascii="Times New Roman" w:hAnsi="Times New Roman" w:cs="Times New Roman"/>
          <w:sz w:val="28"/>
          <w:szCs w:val="28"/>
        </w:rPr>
        <w:t xml:space="preserve">Лечение </w:t>
      </w:r>
      <w:r>
        <w:rPr>
          <w:rFonts w:ascii="Times New Roman" w:hAnsi="Times New Roman" w:cs="Times New Roman"/>
          <w:sz w:val="28"/>
          <w:szCs w:val="28"/>
        </w:rPr>
        <w:t xml:space="preserve">обычной </w:t>
      </w:r>
      <w:r w:rsidRPr="000461AF">
        <w:rPr>
          <w:rFonts w:ascii="Times New Roman" w:hAnsi="Times New Roman" w:cs="Times New Roman"/>
          <w:sz w:val="28"/>
          <w:szCs w:val="28"/>
        </w:rPr>
        <w:t>непродолжительно</w:t>
      </w:r>
      <w:r>
        <w:rPr>
          <w:rFonts w:ascii="Times New Roman" w:hAnsi="Times New Roman" w:cs="Times New Roman"/>
          <w:sz w:val="28"/>
          <w:szCs w:val="28"/>
        </w:rPr>
        <w:t>е</w:t>
      </w:r>
      <w:r w:rsidRPr="000461AF">
        <w:rPr>
          <w:rFonts w:ascii="Times New Roman" w:hAnsi="Times New Roman" w:cs="Times New Roman"/>
          <w:sz w:val="28"/>
          <w:szCs w:val="28"/>
        </w:rPr>
        <w:t xml:space="preserve"> и может быть прекращено через 1–2 года после исчезновения припадков.</w:t>
      </w:r>
    </w:p>
    <w:p w14:paraId="5C50C41E" w14:textId="468649A5" w:rsidR="00DE2A4E" w:rsidRPr="0031538A" w:rsidRDefault="00DE2A4E" w:rsidP="00DE2A4E">
      <w:pPr>
        <w:tabs>
          <w:tab w:val="left" w:pos="1134"/>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Стандартом диагностики для РЭ </w:t>
      </w:r>
      <w:r w:rsidRPr="000461AF">
        <w:rPr>
          <w:rFonts w:ascii="Times New Roman" w:hAnsi="Times New Roman" w:cs="Times New Roman"/>
          <w:sz w:val="28"/>
          <w:szCs w:val="28"/>
        </w:rPr>
        <w:t xml:space="preserve">является </w:t>
      </w:r>
      <w:r>
        <w:rPr>
          <w:rFonts w:ascii="Times New Roman" w:hAnsi="Times New Roman" w:cs="Times New Roman"/>
          <w:sz w:val="28"/>
          <w:szCs w:val="28"/>
        </w:rPr>
        <w:t>наличие ДЭПД (</w:t>
      </w:r>
      <w:r w:rsidRPr="000461AF">
        <w:rPr>
          <w:rFonts w:ascii="Times New Roman" w:hAnsi="Times New Roman" w:cs="Times New Roman"/>
          <w:sz w:val="28"/>
          <w:szCs w:val="28"/>
        </w:rPr>
        <w:t>роландически</w:t>
      </w:r>
      <w:r>
        <w:rPr>
          <w:rFonts w:ascii="Times New Roman" w:hAnsi="Times New Roman" w:cs="Times New Roman"/>
          <w:sz w:val="28"/>
          <w:szCs w:val="28"/>
        </w:rPr>
        <w:t>е</w:t>
      </w:r>
      <w:r w:rsidRPr="000461AF">
        <w:rPr>
          <w:rFonts w:ascii="Times New Roman" w:hAnsi="Times New Roman" w:cs="Times New Roman"/>
          <w:sz w:val="28"/>
          <w:szCs w:val="28"/>
        </w:rPr>
        <w:t xml:space="preserve"> спайк</w:t>
      </w:r>
      <w:r>
        <w:rPr>
          <w:rFonts w:ascii="Times New Roman" w:hAnsi="Times New Roman" w:cs="Times New Roman"/>
          <w:sz w:val="28"/>
          <w:szCs w:val="28"/>
        </w:rPr>
        <w:t>и)</w:t>
      </w:r>
      <w:r w:rsidRPr="000461AF">
        <w:rPr>
          <w:rFonts w:ascii="Times New Roman" w:hAnsi="Times New Roman" w:cs="Times New Roman"/>
          <w:sz w:val="28"/>
          <w:szCs w:val="28"/>
        </w:rPr>
        <w:t xml:space="preserve">. Очаги </w:t>
      </w:r>
      <w:r>
        <w:rPr>
          <w:rFonts w:ascii="Times New Roman" w:hAnsi="Times New Roman" w:cs="Times New Roman"/>
          <w:sz w:val="28"/>
          <w:szCs w:val="28"/>
        </w:rPr>
        <w:t xml:space="preserve">ДЭПД </w:t>
      </w:r>
      <w:r w:rsidRPr="000461AF">
        <w:rPr>
          <w:rFonts w:ascii="Times New Roman" w:hAnsi="Times New Roman" w:cs="Times New Roman"/>
          <w:sz w:val="28"/>
          <w:szCs w:val="28"/>
        </w:rPr>
        <w:t>нестабильны и могут со временем смещаться, переходить с одной стороны на другую или возникать одновременно в разных местах у одного и того же ребенка.</w:t>
      </w:r>
      <w:r>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&lt;EndNote&gt;&lt;Cite&gt;&lt;Author&gt;Blom&lt;/Author&gt;&lt;Year&gt;1978&lt;/Year&gt;&lt;RecNum&gt;111&lt;/RecNum&gt;&lt;DisplayText&gt;[13]&lt;/DisplayText&gt;&lt;record&gt;&lt;rec-number&gt;111&lt;/rec-number&gt;&lt;foreign-keys&gt;&lt;key app="EN" db-id="zvafdpwp1wx5rbedav7prrfpepara92aavde" timestamp="1640716276"&gt;111&lt;/key&gt;&lt;/foreign-keys&gt;&lt;ref-type name="Journal Article"&gt;17&lt;/ref-type&gt;&lt;contributors&gt;&lt;authors&gt;&lt;author&gt;Blom, S.&lt;/author&gt;&lt;author&gt;Heijbel, J.&lt;/author&gt;&lt;author&gt;Bergfors, P. G.&lt;/author&gt;&lt;/authors&gt;&lt;/contributors&gt;&lt;titles&gt;&lt;title&gt;Incidence of epilepsy in children: a follow-up study three years after the first seizure&lt;/title&gt;&lt;secondary-title&gt;Epilepsia&lt;/secondary-title&gt;&lt;/titles&gt;&lt;periodical&gt;&lt;full-title&gt;Epilepsia&lt;/full-title&gt;&lt;/periodical&gt;&lt;pages&gt;343-50&lt;/pages&gt;&lt;volume&gt;19&lt;/volume&gt;&lt;number&gt;4&lt;/number&gt;&lt;edition&gt;1978/08/01&lt;/edition&gt;&lt;keywords&gt;&lt;keyword&gt;Adolescent&lt;/keyword&gt;&lt;keyword&gt;Age Factors&lt;/keyword&gt;&lt;keyword&gt;Child&lt;/keyword&gt;&lt;keyword&gt;Child, Preschool&lt;/keyword&gt;&lt;keyword&gt;Congenital Abnormalities/complications&lt;/keyword&gt;&lt;keyword&gt;Epilepsies, Partial/epidemiology&lt;/keyword&gt;&lt;keyword&gt;Epilepsy/drug therapy/*epidemiology/etiology/genetics&lt;/keyword&gt;&lt;keyword&gt;Epilepsy, Absence/epidemiology&lt;/keyword&gt;&lt;keyword&gt;Female&lt;/keyword&gt;&lt;keyword&gt;Follow-Up Studies&lt;/keyword&gt;&lt;keyword&gt;Humans&lt;/keyword&gt;&lt;keyword&gt;Infant&lt;/keyword&gt;&lt;keyword&gt;Male&lt;/keyword&gt;&lt;keyword&gt;Obstetric Labor Complications&lt;/keyword&gt;&lt;keyword&gt;Pregnancy&lt;/keyword&gt;&lt;keyword&gt;Pregnancy Complications&lt;/keyword&gt;&lt;keyword&gt;Prognosis&lt;/keyword&gt;&lt;keyword&gt;Psychomotor Disorders/complications&lt;/keyword&gt;&lt;keyword&gt;Seizures/epidemiology/genetics&lt;/keyword&gt;&lt;keyword&gt;Sweden&lt;/keyword&gt;&lt;/keywords&gt;&lt;dates&gt;&lt;year&gt;1978&lt;/year&gt;&lt;pub-dates&gt;&lt;date&gt;Aug&lt;/date&gt;&lt;/pub-dates&gt;&lt;/dates&gt;&lt;isbn&gt;0013-9580 (Print)&amp;#xD;0013-9580&lt;/isbn&gt;&lt;accession-num&gt;100316&lt;/accession-num&gt;&lt;urls&gt;&lt;/urls&gt;&lt;electronic-resource-num&gt;10.1111/j.1528-1157.1978.tb04500.x&lt;/electronic-resource-num&gt;&lt;remote-database-provider&gt;NLM&lt;/remote-database-provider&gt;&lt;language&gt;eng&lt;/language&gt;&lt;/record&gt;&lt;/Cite&gt;&lt;/EndNote&gt;</w:instrText>
      </w:r>
      <w:r>
        <w:rPr>
          <w:rFonts w:ascii="Times New Roman" w:hAnsi="Times New Roman" w:cs="Times New Roman"/>
          <w:sz w:val="28"/>
          <w:szCs w:val="28"/>
        </w:rPr>
        <w:fldChar w:fldCharType="separate"/>
      </w:r>
      <w:r w:rsidR="00ED7DAD">
        <w:rPr>
          <w:rFonts w:ascii="Times New Roman" w:hAnsi="Times New Roman" w:cs="Times New Roman"/>
          <w:noProof/>
          <w:sz w:val="28"/>
          <w:szCs w:val="28"/>
        </w:rPr>
        <w:t>[13]</w:t>
      </w:r>
      <w:r>
        <w:rPr>
          <w:rFonts w:ascii="Times New Roman" w:hAnsi="Times New Roman" w:cs="Times New Roman"/>
          <w:sz w:val="28"/>
          <w:szCs w:val="28"/>
        </w:rPr>
        <w:fldChar w:fldCharType="end"/>
      </w:r>
      <w:r w:rsidRPr="00DE2A4E">
        <w:rPr>
          <w:rFonts w:ascii="Times New Roman" w:hAnsi="Times New Roman" w:cs="Times New Roman"/>
          <w:sz w:val="28"/>
          <w:szCs w:val="28"/>
        </w:rPr>
        <w:t xml:space="preserve"> </w:t>
      </w:r>
    </w:p>
    <w:p w14:paraId="21808AF1" w14:textId="46A98E47" w:rsidR="00DE2A4E" w:rsidRDefault="00DE2A4E" w:rsidP="00DE2A4E">
      <w:pPr>
        <w:tabs>
          <w:tab w:val="left" w:pos="1134"/>
        </w:tabs>
        <w:spacing w:after="0" w:line="240" w:lineRule="auto"/>
        <w:ind w:firstLine="567"/>
        <w:jc w:val="both"/>
        <w:rPr>
          <w:rFonts w:ascii="Times New Roman" w:hAnsi="Times New Roman" w:cs="Times New Roman"/>
          <w:sz w:val="28"/>
          <w:szCs w:val="28"/>
        </w:rPr>
      </w:pPr>
      <w:r w:rsidRPr="000461AF">
        <w:rPr>
          <w:rFonts w:ascii="Times New Roman" w:hAnsi="Times New Roman" w:cs="Times New Roman"/>
          <w:sz w:val="28"/>
          <w:szCs w:val="28"/>
        </w:rPr>
        <w:t>У пациентов</w:t>
      </w:r>
      <w:r>
        <w:rPr>
          <w:rFonts w:ascii="Times New Roman" w:hAnsi="Times New Roman" w:cs="Times New Roman"/>
          <w:sz w:val="28"/>
          <w:szCs w:val="28"/>
        </w:rPr>
        <w:t xml:space="preserve"> младшего возраста (3–6 лет) данный паттерн</w:t>
      </w:r>
      <w:r w:rsidRPr="000461AF">
        <w:rPr>
          <w:rFonts w:ascii="Times New Roman" w:hAnsi="Times New Roman" w:cs="Times New Roman"/>
          <w:sz w:val="28"/>
          <w:szCs w:val="28"/>
        </w:rPr>
        <w:t xml:space="preserve"> чаще локализу</w:t>
      </w:r>
      <w:r>
        <w:rPr>
          <w:rFonts w:ascii="Times New Roman" w:hAnsi="Times New Roman" w:cs="Times New Roman"/>
          <w:sz w:val="28"/>
          <w:szCs w:val="28"/>
        </w:rPr>
        <w:t>ется ближе к</w:t>
      </w:r>
      <w:r w:rsidRPr="000461AF">
        <w:rPr>
          <w:rFonts w:ascii="Times New Roman" w:hAnsi="Times New Roman" w:cs="Times New Roman"/>
          <w:sz w:val="28"/>
          <w:szCs w:val="28"/>
        </w:rPr>
        <w:t xml:space="preserve"> затылочно</w:t>
      </w:r>
      <w:r>
        <w:rPr>
          <w:rFonts w:ascii="Times New Roman" w:hAnsi="Times New Roman" w:cs="Times New Roman"/>
          <w:sz w:val="28"/>
          <w:szCs w:val="28"/>
        </w:rPr>
        <w:t>му полюсу</w:t>
      </w:r>
      <w:r w:rsidRPr="000461AF">
        <w:rPr>
          <w:rFonts w:ascii="Times New Roman" w:hAnsi="Times New Roman" w:cs="Times New Roman"/>
          <w:sz w:val="28"/>
          <w:szCs w:val="28"/>
        </w:rPr>
        <w:t>, а не в центрально-височно</w:t>
      </w:r>
      <w:r>
        <w:rPr>
          <w:rFonts w:ascii="Times New Roman" w:hAnsi="Times New Roman" w:cs="Times New Roman"/>
          <w:sz w:val="28"/>
          <w:szCs w:val="28"/>
        </w:rPr>
        <w:t xml:space="preserve">м регионе как </w:t>
      </w:r>
      <w:r w:rsidRPr="000461AF">
        <w:rPr>
          <w:rFonts w:ascii="Times New Roman" w:hAnsi="Times New Roman" w:cs="Times New Roman"/>
          <w:sz w:val="28"/>
          <w:szCs w:val="28"/>
        </w:rPr>
        <w:t xml:space="preserve">у </w:t>
      </w:r>
      <w:r>
        <w:rPr>
          <w:rFonts w:ascii="Times New Roman" w:hAnsi="Times New Roman" w:cs="Times New Roman"/>
          <w:sz w:val="28"/>
          <w:szCs w:val="28"/>
        </w:rPr>
        <w:t>детей</w:t>
      </w:r>
      <w:r w:rsidRPr="000461AF">
        <w:rPr>
          <w:rFonts w:ascii="Times New Roman" w:hAnsi="Times New Roman" w:cs="Times New Roman"/>
          <w:sz w:val="28"/>
          <w:szCs w:val="28"/>
        </w:rPr>
        <w:t xml:space="preserve"> старшего школьного возраста</w:t>
      </w:r>
      <w:r>
        <w:rPr>
          <w:rFonts w:ascii="Times New Roman" w:hAnsi="Times New Roman" w:cs="Times New Roman"/>
          <w:sz w:val="28"/>
          <w:szCs w:val="28"/>
        </w:rPr>
        <w:t>.</w:t>
      </w:r>
      <w:r w:rsidRPr="000461AF">
        <w:rPr>
          <w:rFonts w:ascii="Times New Roman" w:hAnsi="Times New Roman" w:cs="Times New Roman"/>
          <w:sz w:val="28"/>
          <w:szCs w:val="28"/>
        </w:rPr>
        <w:t xml:space="preserve"> Это согласуется с </w:t>
      </w:r>
      <w:r>
        <w:rPr>
          <w:rFonts w:ascii="Times New Roman" w:hAnsi="Times New Roman" w:cs="Times New Roman"/>
          <w:sz w:val="28"/>
          <w:szCs w:val="28"/>
        </w:rPr>
        <w:t>теорией</w:t>
      </w:r>
      <w:r w:rsidRPr="000461AF">
        <w:rPr>
          <w:rFonts w:ascii="Times New Roman" w:hAnsi="Times New Roman" w:cs="Times New Roman"/>
          <w:sz w:val="28"/>
          <w:szCs w:val="28"/>
        </w:rPr>
        <w:t xml:space="preserve">, согласно которой затылочные очаги у пациентов младше 5 лет </w:t>
      </w:r>
      <w:r>
        <w:rPr>
          <w:rFonts w:ascii="Times New Roman" w:hAnsi="Times New Roman" w:cs="Times New Roman"/>
          <w:sz w:val="28"/>
          <w:szCs w:val="28"/>
        </w:rPr>
        <w:t xml:space="preserve">с возрастом </w:t>
      </w:r>
      <w:r w:rsidRPr="000461AF">
        <w:rPr>
          <w:rFonts w:ascii="Times New Roman" w:hAnsi="Times New Roman" w:cs="Times New Roman"/>
          <w:sz w:val="28"/>
          <w:szCs w:val="28"/>
        </w:rPr>
        <w:t>часто мигрируют вперед в центрально-височную локализацию.</w:t>
      </w:r>
      <w:r>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&lt;EndNote&gt;&lt;Cite&gt;&lt;Author&gt;Panayiotopoulos&lt;/Author&gt;&lt;Year&gt;2007&lt;/Year&gt;&lt;RecNum&gt;56&lt;/RecNum&gt;&lt;DisplayText&gt;[52]&lt;/DisplayText&gt;&lt;record&gt;&lt;rec-number&gt;56&lt;/rec-number&gt;&lt;foreign-keys&gt;&lt;key app="EN" db-id="zvafdpwp1wx5rbedav7prrfpepara92aavde" timestamp="1615969744"&gt;56&lt;/key&gt;&lt;/foreign-keys&gt;&lt;ref-type name="Journal Article"&gt;17&lt;/ref-type&gt;&lt;contributors&gt;&lt;authors&gt;&lt;author&gt;Panayiotopoulos, CP&lt;/author&gt;&lt;/authors&gt;&lt;/contributors&gt;&lt;titles&gt;&lt;title&gt;Temporal lobe epilepsies&lt;/title&gt;&lt;secondary-title&gt;A Clinical Guide to Epileptic Syndromes and their Treatment. Second edition, London: Springer-Verlag London&lt;/secondary-title&gt;&lt;/titles&gt;&lt;periodical&gt;&lt;full-title&gt;A Clinical Guide to Epileptic Syndromes and their Treatment. Second edition, London: Springer-Verlag London&lt;/full-title&gt;&lt;/periodical&gt;&lt;pages&gt;376-95&lt;/pages&gt;&lt;dates&gt;&lt;year&gt;2007&lt;/year&gt;&lt;/dates&gt;&lt;urls&gt;&lt;/urls&gt;&lt;/record&gt;&lt;/Cite&gt;&lt;/EndNote&gt;</w:instrText>
      </w:r>
      <w:r>
        <w:rPr>
          <w:rFonts w:ascii="Times New Roman" w:hAnsi="Times New Roman" w:cs="Times New Roman"/>
          <w:sz w:val="28"/>
          <w:szCs w:val="28"/>
        </w:rPr>
        <w:fldChar w:fldCharType="separate"/>
      </w:r>
      <w:r w:rsidR="00ED7DAD">
        <w:rPr>
          <w:rFonts w:ascii="Times New Roman" w:hAnsi="Times New Roman" w:cs="Times New Roman"/>
          <w:noProof/>
          <w:sz w:val="28"/>
          <w:szCs w:val="28"/>
        </w:rPr>
        <w:t>[52]</w:t>
      </w:r>
      <w:r>
        <w:rPr>
          <w:rFonts w:ascii="Times New Roman" w:hAnsi="Times New Roman" w:cs="Times New Roman"/>
          <w:sz w:val="28"/>
          <w:szCs w:val="28"/>
        </w:rPr>
        <w:fldChar w:fldCharType="end"/>
      </w:r>
      <w:r w:rsidRPr="000461AF">
        <w:rPr>
          <w:rFonts w:ascii="Times New Roman" w:hAnsi="Times New Roman" w:cs="Times New Roman"/>
          <w:sz w:val="28"/>
          <w:szCs w:val="28"/>
        </w:rPr>
        <w:t xml:space="preserve"> </w:t>
      </w:r>
      <w:r w:rsidRPr="009F7148">
        <w:rPr>
          <w:rFonts w:ascii="Times New Roman" w:hAnsi="Times New Roman" w:cs="Times New Roman"/>
          <w:sz w:val="28"/>
          <w:szCs w:val="28"/>
        </w:rPr>
        <w:t xml:space="preserve">Этим </w:t>
      </w:r>
      <w:r>
        <w:rPr>
          <w:rFonts w:ascii="Times New Roman" w:hAnsi="Times New Roman" w:cs="Times New Roman"/>
          <w:sz w:val="28"/>
          <w:szCs w:val="28"/>
        </w:rPr>
        <w:t xml:space="preserve">также </w:t>
      </w:r>
      <w:r w:rsidRPr="009F7148">
        <w:rPr>
          <w:rFonts w:ascii="Times New Roman" w:hAnsi="Times New Roman" w:cs="Times New Roman"/>
          <w:sz w:val="28"/>
          <w:szCs w:val="28"/>
        </w:rPr>
        <w:t xml:space="preserve">можно объяснить наличие </w:t>
      </w:r>
      <w:r>
        <w:rPr>
          <w:rFonts w:ascii="Times New Roman" w:hAnsi="Times New Roman" w:cs="Times New Roman"/>
          <w:sz w:val="28"/>
          <w:szCs w:val="28"/>
        </w:rPr>
        <w:t xml:space="preserve">у одного пациента </w:t>
      </w:r>
      <w:r w:rsidRPr="009F7148">
        <w:rPr>
          <w:rFonts w:ascii="Times New Roman" w:hAnsi="Times New Roman" w:cs="Times New Roman"/>
          <w:sz w:val="28"/>
          <w:szCs w:val="28"/>
        </w:rPr>
        <w:t xml:space="preserve">как затылочных, так и центрально-височных </w:t>
      </w:r>
      <w:r>
        <w:rPr>
          <w:rFonts w:ascii="Times New Roman" w:hAnsi="Times New Roman" w:cs="Times New Roman"/>
          <w:sz w:val="28"/>
          <w:szCs w:val="28"/>
        </w:rPr>
        <w:t>спайков (ДЭПД).</w:t>
      </w:r>
      <w:r w:rsidRPr="009F7148">
        <w:rPr>
          <w:rFonts w:ascii="Times New Roman" w:hAnsi="Times New Roman" w:cs="Times New Roman"/>
          <w:sz w:val="28"/>
          <w:szCs w:val="28"/>
        </w:rPr>
        <w:t xml:space="preserve"> </w:t>
      </w:r>
    </w:p>
    <w:p w14:paraId="5B5F036F" w14:textId="34A4725F" w:rsidR="00DE2A4E" w:rsidRDefault="00DE2A4E" w:rsidP="00DE2A4E">
      <w:pPr>
        <w:tabs>
          <w:tab w:val="left" w:pos="1134"/>
        </w:tabs>
        <w:spacing w:after="0" w:line="240" w:lineRule="auto"/>
        <w:ind w:firstLine="567"/>
        <w:jc w:val="both"/>
        <w:rPr>
          <w:rFonts w:ascii="Times New Roman" w:hAnsi="Times New Roman" w:cs="Times New Roman"/>
          <w:sz w:val="28"/>
          <w:szCs w:val="28"/>
        </w:rPr>
      </w:pPr>
      <w:r w:rsidRPr="009F7148">
        <w:rPr>
          <w:rFonts w:ascii="Times New Roman" w:hAnsi="Times New Roman" w:cs="Times New Roman"/>
          <w:sz w:val="28"/>
          <w:szCs w:val="28"/>
        </w:rPr>
        <w:t>Одной из наиболее отличительных характеристик роландических спайков является их заметная активация в</w:t>
      </w:r>
      <w:r>
        <w:rPr>
          <w:rFonts w:ascii="Times New Roman" w:hAnsi="Times New Roman" w:cs="Times New Roman"/>
          <w:sz w:val="28"/>
          <w:szCs w:val="28"/>
        </w:rPr>
        <w:t xml:space="preserve"> стадию медленного сна (</w:t>
      </w:r>
      <w:r>
        <w:rPr>
          <w:rFonts w:ascii="Times New Roman" w:hAnsi="Times New Roman" w:cs="Times New Roman"/>
          <w:sz w:val="28"/>
          <w:szCs w:val="28"/>
          <w:lang w:val="en-AU"/>
        </w:rPr>
        <w:t>NREM</w:t>
      </w:r>
      <w:r>
        <w:rPr>
          <w:rFonts w:ascii="Times New Roman" w:hAnsi="Times New Roman" w:cs="Times New Roman"/>
          <w:sz w:val="28"/>
          <w:szCs w:val="28"/>
        </w:rPr>
        <w:t>) и н</w:t>
      </w:r>
      <w:r w:rsidRPr="009F7148">
        <w:rPr>
          <w:rFonts w:ascii="Times New Roman" w:hAnsi="Times New Roman" w:cs="Times New Roman"/>
          <w:sz w:val="28"/>
          <w:szCs w:val="28"/>
        </w:rPr>
        <w:t xml:space="preserve">ередко </w:t>
      </w:r>
      <w:r>
        <w:rPr>
          <w:rFonts w:ascii="Times New Roman" w:hAnsi="Times New Roman" w:cs="Times New Roman"/>
          <w:sz w:val="28"/>
          <w:szCs w:val="28"/>
        </w:rPr>
        <w:t xml:space="preserve">регистрируются только </w:t>
      </w:r>
      <w:r w:rsidRPr="009F7148">
        <w:rPr>
          <w:rFonts w:ascii="Times New Roman" w:hAnsi="Times New Roman" w:cs="Times New Roman"/>
          <w:sz w:val="28"/>
          <w:szCs w:val="28"/>
        </w:rPr>
        <w:t>во время сна</w:t>
      </w:r>
      <w:r>
        <w:rPr>
          <w:rFonts w:ascii="Times New Roman" w:hAnsi="Times New Roman" w:cs="Times New Roman"/>
          <w:sz w:val="28"/>
          <w:szCs w:val="28"/>
        </w:rPr>
        <w:t>.</w:t>
      </w:r>
      <w:r>
        <w:rPr>
          <w:rFonts w:ascii="Times New Roman" w:hAnsi="Times New Roman" w:cs="Times New Roman"/>
          <w:sz w:val="28"/>
          <w:szCs w:val="28"/>
          <w:lang w:val="en-US"/>
        </w:rPr>
        <w:fldChar w:fldCharType="begin"/>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ADDIN</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EN</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CITE</w:instrText>
      </w:r>
      <w:r w:rsidR="00ED7DAD" w:rsidRPr="00ED7DAD">
        <w:rPr>
          <w:rFonts w:ascii="Times New Roman" w:hAnsi="Times New Roman" w:cs="Times New Roman"/>
          <w:sz w:val="28"/>
          <w:szCs w:val="28"/>
        </w:rPr>
        <w:instrText xml:space="preserve"> &lt;</w:instrText>
      </w:r>
      <w:r w:rsidR="00ED7DAD">
        <w:rPr>
          <w:rFonts w:ascii="Times New Roman" w:hAnsi="Times New Roman" w:cs="Times New Roman"/>
          <w:sz w:val="28"/>
          <w:szCs w:val="28"/>
          <w:lang w:val="en-US"/>
        </w:rPr>
        <w:instrText>EndNote</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Cite</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Author</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Beaussart</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Author</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Year</w:instrText>
      </w:r>
      <w:r w:rsidR="00ED7DAD" w:rsidRPr="00ED7DAD">
        <w:rPr>
          <w:rFonts w:ascii="Times New Roman" w:hAnsi="Times New Roman" w:cs="Times New Roman"/>
          <w:sz w:val="28"/>
          <w:szCs w:val="28"/>
        </w:rPr>
        <w:instrText>&gt;1972&lt;/</w:instrText>
      </w:r>
      <w:r w:rsidR="00ED7DAD">
        <w:rPr>
          <w:rFonts w:ascii="Times New Roman" w:hAnsi="Times New Roman" w:cs="Times New Roman"/>
          <w:sz w:val="28"/>
          <w:szCs w:val="28"/>
          <w:lang w:val="en-US"/>
        </w:rPr>
        <w:instrText>Year</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RecNum</w:instrText>
      </w:r>
      <w:r w:rsidR="00ED7DAD" w:rsidRPr="00ED7DAD">
        <w:rPr>
          <w:rFonts w:ascii="Times New Roman" w:hAnsi="Times New Roman" w:cs="Times New Roman"/>
          <w:sz w:val="28"/>
          <w:szCs w:val="28"/>
        </w:rPr>
        <w:instrText>&gt;190&lt;/</w:instrText>
      </w:r>
      <w:r w:rsidR="00ED7DAD">
        <w:rPr>
          <w:rFonts w:ascii="Times New Roman" w:hAnsi="Times New Roman" w:cs="Times New Roman"/>
          <w:sz w:val="28"/>
          <w:szCs w:val="28"/>
          <w:lang w:val="en-US"/>
        </w:rPr>
        <w:instrText>RecNum</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DisplayText</w:instrText>
      </w:r>
      <w:r w:rsidR="00ED7DAD" w:rsidRPr="00ED7DAD">
        <w:rPr>
          <w:rFonts w:ascii="Times New Roman" w:hAnsi="Times New Roman" w:cs="Times New Roman"/>
          <w:sz w:val="28"/>
          <w:szCs w:val="28"/>
        </w:rPr>
        <w:instrText>&gt;[63]&lt;/</w:instrText>
      </w:r>
      <w:r w:rsidR="00ED7DAD">
        <w:rPr>
          <w:rFonts w:ascii="Times New Roman" w:hAnsi="Times New Roman" w:cs="Times New Roman"/>
          <w:sz w:val="28"/>
          <w:szCs w:val="28"/>
          <w:lang w:val="en-US"/>
        </w:rPr>
        <w:instrText>DisplayText</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record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rec</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number</w:instrText>
      </w:r>
      <w:r w:rsidR="00ED7DAD" w:rsidRPr="00ED7DAD">
        <w:rPr>
          <w:rFonts w:ascii="Times New Roman" w:hAnsi="Times New Roman" w:cs="Times New Roman"/>
          <w:sz w:val="28"/>
          <w:szCs w:val="28"/>
        </w:rPr>
        <w:instrText>&gt;190&lt;/</w:instrText>
      </w:r>
      <w:r w:rsidR="00ED7DAD">
        <w:rPr>
          <w:rFonts w:ascii="Times New Roman" w:hAnsi="Times New Roman" w:cs="Times New Roman"/>
          <w:sz w:val="28"/>
          <w:szCs w:val="28"/>
          <w:lang w:val="en-US"/>
        </w:rPr>
        <w:instrText>rec</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number</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foreign</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keys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app</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EN</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db</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id</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zvafdpwp</w:instrText>
      </w:r>
      <w:r w:rsidR="00ED7DAD" w:rsidRPr="00ED7DAD">
        <w:rPr>
          <w:rFonts w:ascii="Times New Roman" w:hAnsi="Times New Roman" w:cs="Times New Roman"/>
          <w:sz w:val="28"/>
          <w:szCs w:val="28"/>
        </w:rPr>
        <w:instrText>1</w:instrText>
      </w:r>
      <w:r w:rsidR="00ED7DAD">
        <w:rPr>
          <w:rFonts w:ascii="Times New Roman" w:hAnsi="Times New Roman" w:cs="Times New Roman"/>
          <w:sz w:val="28"/>
          <w:szCs w:val="28"/>
          <w:lang w:val="en-US"/>
        </w:rPr>
        <w:instrText>wx</w:instrText>
      </w:r>
      <w:r w:rsidR="00ED7DAD" w:rsidRPr="00ED7DAD">
        <w:rPr>
          <w:rFonts w:ascii="Times New Roman" w:hAnsi="Times New Roman" w:cs="Times New Roman"/>
          <w:sz w:val="28"/>
          <w:szCs w:val="28"/>
        </w:rPr>
        <w:instrText>5</w:instrText>
      </w:r>
      <w:r w:rsidR="00ED7DAD">
        <w:rPr>
          <w:rFonts w:ascii="Times New Roman" w:hAnsi="Times New Roman" w:cs="Times New Roman"/>
          <w:sz w:val="28"/>
          <w:szCs w:val="28"/>
          <w:lang w:val="en-US"/>
        </w:rPr>
        <w:instrText>rbedav</w:instrText>
      </w:r>
      <w:r w:rsidR="00ED7DAD" w:rsidRPr="00ED7DAD">
        <w:rPr>
          <w:rFonts w:ascii="Times New Roman" w:hAnsi="Times New Roman" w:cs="Times New Roman"/>
          <w:sz w:val="28"/>
          <w:szCs w:val="28"/>
        </w:rPr>
        <w:instrText>7</w:instrText>
      </w:r>
      <w:r w:rsidR="00ED7DAD">
        <w:rPr>
          <w:rFonts w:ascii="Times New Roman" w:hAnsi="Times New Roman" w:cs="Times New Roman"/>
          <w:sz w:val="28"/>
          <w:szCs w:val="28"/>
          <w:lang w:val="en-US"/>
        </w:rPr>
        <w:instrText>prrfpepara</w:instrText>
      </w:r>
      <w:r w:rsidR="00ED7DAD" w:rsidRPr="00ED7DAD">
        <w:rPr>
          <w:rFonts w:ascii="Times New Roman" w:hAnsi="Times New Roman" w:cs="Times New Roman"/>
          <w:sz w:val="28"/>
          <w:szCs w:val="28"/>
        </w:rPr>
        <w:instrText>92</w:instrText>
      </w:r>
      <w:r w:rsidR="00ED7DAD">
        <w:rPr>
          <w:rFonts w:ascii="Times New Roman" w:hAnsi="Times New Roman" w:cs="Times New Roman"/>
          <w:sz w:val="28"/>
          <w:szCs w:val="28"/>
          <w:lang w:val="en-US"/>
        </w:rPr>
        <w:instrText>aavde</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timestamp</w:instrText>
      </w:r>
      <w:r w:rsidR="00ED7DAD" w:rsidRPr="00ED7DAD">
        <w:rPr>
          <w:rFonts w:ascii="Times New Roman" w:hAnsi="Times New Roman" w:cs="Times New Roman"/>
          <w:sz w:val="28"/>
          <w:szCs w:val="28"/>
        </w:rPr>
        <w:instrText>="1644148285"&gt;190&lt;/</w:instrText>
      </w:r>
      <w:r w:rsidR="00ED7DAD">
        <w:rPr>
          <w:rFonts w:ascii="Times New Roman" w:hAnsi="Times New Roman" w:cs="Times New Roman"/>
          <w:sz w:val="28"/>
          <w:szCs w:val="28"/>
          <w:lang w:val="en-US"/>
        </w:rPr>
        <w:instrText>key</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foreign</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keys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ref</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type</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name</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Journal</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Article</w:instrText>
      </w:r>
      <w:r w:rsidR="00ED7DAD" w:rsidRPr="00ED7DAD">
        <w:rPr>
          <w:rFonts w:ascii="Times New Roman" w:hAnsi="Times New Roman" w:cs="Times New Roman"/>
          <w:sz w:val="28"/>
          <w:szCs w:val="28"/>
        </w:rPr>
        <w:instrText>"&gt;17&lt;/</w:instrText>
      </w:r>
      <w:r w:rsidR="00ED7DAD">
        <w:rPr>
          <w:rFonts w:ascii="Times New Roman" w:hAnsi="Times New Roman" w:cs="Times New Roman"/>
          <w:sz w:val="28"/>
          <w:szCs w:val="28"/>
          <w:lang w:val="en-US"/>
        </w:rPr>
        <w:instrText>ref</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type</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contributors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authors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author</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Beaussart</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M</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author</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authors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contributors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titles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title</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Benign</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epilepsy</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of</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children</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with</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Rolandic</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centro</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temporal</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paroxysmal</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foci</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A</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clinical</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entity</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Study</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of</w:instrText>
      </w:r>
      <w:r w:rsidR="00ED7DAD" w:rsidRPr="00ED7DAD">
        <w:rPr>
          <w:rFonts w:ascii="Times New Roman" w:hAnsi="Times New Roman" w:cs="Times New Roman"/>
          <w:sz w:val="28"/>
          <w:szCs w:val="28"/>
        </w:rPr>
        <w:instrText xml:space="preserve"> 221 </w:instrText>
      </w:r>
      <w:r w:rsidR="00ED7DAD">
        <w:rPr>
          <w:rFonts w:ascii="Times New Roman" w:hAnsi="Times New Roman" w:cs="Times New Roman"/>
          <w:sz w:val="28"/>
          <w:szCs w:val="28"/>
          <w:lang w:val="en-US"/>
        </w:rPr>
        <w:instrText>cases</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title</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secondary</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title</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Epilepsia</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secondary</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title</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titles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periodical</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full</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title</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Epilepsia</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full</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title</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periodical</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pages</w:instrText>
      </w:r>
      <w:r w:rsidR="00ED7DAD" w:rsidRPr="00ED7DAD">
        <w:rPr>
          <w:rFonts w:ascii="Times New Roman" w:hAnsi="Times New Roman" w:cs="Times New Roman"/>
          <w:sz w:val="28"/>
          <w:szCs w:val="28"/>
        </w:rPr>
        <w:instrText>&gt;795-811&lt;/</w:instrText>
      </w:r>
      <w:r w:rsidR="00ED7DAD">
        <w:rPr>
          <w:rFonts w:ascii="Times New Roman" w:hAnsi="Times New Roman" w:cs="Times New Roman"/>
          <w:sz w:val="28"/>
          <w:szCs w:val="28"/>
          <w:lang w:val="en-US"/>
        </w:rPr>
        <w:instrText>pages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volume</w:instrText>
      </w:r>
      <w:r w:rsidR="00ED7DAD" w:rsidRPr="00ED7DAD">
        <w:rPr>
          <w:rFonts w:ascii="Times New Roman" w:hAnsi="Times New Roman" w:cs="Times New Roman"/>
          <w:sz w:val="28"/>
          <w:szCs w:val="28"/>
        </w:rPr>
        <w:instrText>&gt;13&lt;/</w:instrText>
      </w:r>
      <w:r w:rsidR="00ED7DAD">
        <w:rPr>
          <w:rFonts w:ascii="Times New Roman" w:hAnsi="Times New Roman" w:cs="Times New Roman"/>
          <w:sz w:val="28"/>
          <w:szCs w:val="28"/>
          <w:lang w:val="en-US"/>
        </w:rPr>
        <w:instrText>volume</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number</w:instrText>
      </w:r>
      <w:r w:rsidR="00ED7DAD" w:rsidRPr="00ED7DAD">
        <w:rPr>
          <w:rFonts w:ascii="Times New Roman" w:hAnsi="Times New Roman" w:cs="Times New Roman"/>
          <w:sz w:val="28"/>
          <w:szCs w:val="28"/>
        </w:rPr>
        <w:instrText>&gt;6&lt;/</w:instrText>
      </w:r>
      <w:r w:rsidR="00ED7DAD">
        <w:rPr>
          <w:rFonts w:ascii="Times New Roman" w:hAnsi="Times New Roman" w:cs="Times New Roman"/>
          <w:sz w:val="28"/>
          <w:szCs w:val="28"/>
          <w:lang w:val="en-US"/>
        </w:rPr>
        <w:instrText>number</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edition</w:instrText>
      </w:r>
      <w:r w:rsidR="00ED7DAD" w:rsidRPr="00ED7DAD">
        <w:rPr>
          <w:rFonts w:ascii="Times New Roman" w:hAnsi="Times New Roman" w:cs="Times New Roman"/>
          <w:sz w:val="28"/>
          <w:szCs w:val="28"/>
        </w:rPr>
        <w:instrText>&gt;1972/12/01&lt;/</w:instrText>
      </w:r>
      <w:r w:rsidR="00ED7DAD">
        <w:rPr>
          <w:rFonts w:ascii="Times New Roman" w:hAnsi="Times New Roman" w:cs="Times New Roman"/>
          <w:sz w:val="28"/>
          <w:szCs w:val="28"/>
          <w:lang w:val="en-US"/>
        </w:rPr>
        <w:instrText>edition</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Age</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Factors</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Anticonvulsants</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therapeutic</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use</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Child</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Child</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Preschool</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Electroencephalography</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Epilepsy</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Temporal</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Lobe</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drug</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therapy</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etiology</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genetics</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physiopathology</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Female</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Humans</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Hypoxia</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Brain</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complications</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Infant</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Newborn</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Infant</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Newborn</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Diseases</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Male</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Prognosis</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Sex</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Factors</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Sleep</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Temporal</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Lobe</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physiopathology</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dates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year</w:instrText>
      </w:r>
      <w:r w:rsidR="00ED7DAD" w:rsidRPr="00ED7DAD">
        <w:rPr>
          <w:rFonts w:ascii="Times New Roman" w:hAnsi="Times New Roman" w:cs="Times New Roman"/>
          <w:sz w:val="28"/>
          <w:szCs w:val="28"/>
        </w:rPr>
        <w:instrText>&gt;1972&lt;/</w:instrText>
      </w:r>
      <w:r w:rsidR="00ED7DAD">
        <w:rPr>
          <w:rFonts w:ascii="Times New Roman" w:hAnsi="Times New Roman" w:cs="Times New Roman"/>
          <w:sz w:val="28"/>
          <w:szCs w:val="28"/>
          <w:lang w:val="en-US"/>
        </w:rPr>
        <w:instrText>year</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pub</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dates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date</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Dec</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date</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pub</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dates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dates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isbn</w:instrText>
      </w:r>
      <w:r w:rsidR="00ED7DAD" w:rsidRPr="00ED7DAD">
        <w:rPr>
          <w:rFonts w:ascii="Times New Roman" w:hAnsi="Times New Roman" w:cs="Times New Roman"/>
          <w:sz w:val="28"/>
          <w:szCs w:val="28"/>
        </w:rPr>
        <w:instrText>&gt;0013-9580 (</w:instrText>
      </w:r>
      <w:r w:rsidR="00ED7DAD">
        <w:rPr>
          <w:rFonts w:ascii="Times New Roman" w:hAnsi="Times New Roman" w:cs="Times New Roman"/>
          <w:sz w:val="28"/>
          <w:szCs w:val="28"/>
          <w:lang w:val="en-US"/>
        </w:rPr>
        <w:instrText>Print</w:instrText>
      </w:r>
      <w:r w:rsidR="00ED7DAD" w:rsidRPr="00ED7DAD">
        <w:rPr>
          <w:rFonts w:ascii="Times New Roman" w:hAnsi="Times New Roman" w:cs="Times New Roman"/>
          <w:sz w:val="28"/>
          <w:szCs w:val="28"/>
        </w:rPr>
        <w:instrText>)&amp;#</w:instrText>
      </w:r>
      <w:r w:rsidR="00ED7DAD">
        <w:rPr>
          <w:rFonts w:ascii="Times New Roman" w:hAnsi="Times New Roman" w:cs="Times New Roman"/>
          <w:sz w:val="28"/>
          <w:szCs w:val="28"/>
          <w:lang w:val="en-US"/>
        </w:rPr>
        <w:instrText>xD</w:instrText>
      </w:r>
      <w:r w:rsidR="00ED7DAD" w:rsidRPr="00ED7DAD">
        <w:rPr>
          <w:rFonts w:ascii="Times New Roman" w:hAnsi="Times New Roman" w:cs="Times New Roman"/>
          <w:sz w:val="28"/>
          <w:szCs w:val="28"/>
        </w:rPr>
        <w:instrText>;0013-9580&lt;/</w:instrText>
      </w:r>
      <w:r w:rsidR="00ED7DAD">
        <w:rPr>
          <w:rFonts w:ascii="Times New Roman" w:hAnsi="Times New Roman" w:cs="Times New Roman"/>
          <w:sz w:val="28"/>
          <w:szCs w:val="28"/>
          <w:lang w:val="en-US"/>
        </w:rPr>
        <w:instrText>isbn</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accession</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num</w:instrText>
      </w:r>
      <w:r w:rsidR="00ED7DAD" w:rsidRPr="00ED7DAD">
        <w:rPr>
          <w:rFonts w:ascii="Times New Roman" w:hAnsi="Times New Roman" w:cs="Times New Roman"/>
          <w:sz w:val="28"/>
          <w:szCs w:val="28"/>
        </w:rPr>
        <w:instrText>&gt;4509173&lt;/</w:instrText>
      </w:r>
      <w:r w:rsidR="00ED7DAD">
        <w:rPr>
          <w:rFonts w:ascii="Times New Roman" w:hAnsi="Times New Roman" w:cs="Times New Roman"/>
          <w:sz w:val="28"/>
          <w:szCs w:val="28"/>
          <w:lang w:val="en-US"/>
        </w:rPr>
        <w:instrText>accession</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num</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urls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urls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electronic</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resource</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num</w:instrText>
      </w:r>
      <w:r w:rsidR="00ED7DAD" w:rsidRPr="00ED7DAD">
        <w:rPr>
          <w:rFonts w:ascii="Times New Roman" w:hAnsi="Times New Roman" w:cs="Times New Roman"/>
          <w:sz w:val="28"/>
          <w:szCs w:val="28"/>
        </w:rPr>
        <w:instrText>&gt;10.1111/</w:instrText>
      </w:r>
      <w:r w:rsidR="00ED7DAD">
        <w:rPr>
          <w:rFonts w:ascii="Times New Roman" w:hAnsi="Times New Roman" w:cs="Times New Roman"/>
          <w:sz w:val="28"/>
          <w:szCs w:val="28"/>
          <w:lang w:val="en-US"/>
        </w:rPr>
        <w:instrText>j</w:instrText>
      </w:r>
      <w:r w:rsidR="00ED7DAD" w:rsidRPr="00ED7DAD">
        <w:rPr>
          <w:rFonts w:ascii="Times New Roman" w:hAnsi="Times New Roman" w:cs="Times New Roman"/>
          <w:sz w:val="28"/>
          <w:szCs w:val="28"/>
        </w:rPr>
        <w:instrText>.1528-1157.1972.</w:instrText>
      </w:r>
      <w:r w:rsidR="00ED7DAD">
        <w:rPr>
          <w:rFonts w:ascii="Times New Roman" w:hAnsi="Times New Roman" w:cs="Times New Roman"/>
          <w:sz w:val="28"/>
          <w:szCs w:val="28"/>
          <w:lang w:val="en-US"/>
        </w:rPr>
        <w:instrText>tb</w:instrText>
      </w:r>
      <w:r w:rsidR="00ED7DAD" w:rsidRPr="00ED7DAD">
        <w:rPr>
          <w:rFonts w:ascii="Times New Roman" w:hAnsi="Times New Roman" w:cs="Times New Roman"/>
          <w:sz w:val="28"/>
          <w:szCs w:val="28"/>
        </w:rPr>
        <w:instrText>05164.</w:instrText>
      </w:r>
      <w:r w:rsidR="00ED7DAD">
        <w:rPr>
          <w:rFonts w:ascii="Times New Roman" w:hAnsi="Times New Roman" w:cs="Times New Roman"/>
          <w:sz w:val="28"/>
          <w:szCs w:val="28"/>
          <w:lang w:val="en-US"/>
        </w:rPr>
        <w:instrText>x</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electronic</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resource</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num</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remote</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database</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provider</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NLM</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remote</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database</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provider</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language</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eng</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language</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record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Cite</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EndNote</w:instrText>
      </w:r>
      <w:r w:rsidR="00ED7DAD" w:rsidRPr="00ED7DAD">
        <w:rPr>
          <w:rFonts w:ascii="Times New Roman" w:hAnsi="Times New Roman" w:cs="Times New Roman"/>
          <w:sz w:val="28"/>
          <w:szCs w:val="28"/>
        </w:rPr>
        <w:instrText>&gt;</w:instrText>
      </w:r>
      <w:r>
        <w:rPr>
          <w:rFonts w:ascii="Times New Roman" w:hAnsi="Times New Roman" w:cs="Times New Roman"/>
          <w:sz w:val="28"/>
          <w:szCs w:val="28"/>
          <w:lang w:val="en-US"/>
        </w:rPr>
        <w:fldChar w:fldCharType="separate"/>
      </w:r>
      <w:r w:rsidR="00ED7DAD" w:rsidRPr="00ED7DAD">
        <w:rPr>
          <w:rFonts w:ascii="Times New Roman" w:hAnsi="Times New Roman" w:cs="Times New Roman"/>
          <w:noProof/>
          <w:sz w:val="28"/>
          <w:szCs w:val="28"/>
        </w:rPr>
        <w:t>[63]</w:t>
      </w:r>
      <w:r>
        <w:rPr>
          <w:rFonts w:ascii="Times New Roman" w:hAnsi="Times New Roman" w:cs="Times New Roman"/>
          <w:sz w:val="28"/>
          <w:szCs w:val="28"/>
          <w:lang w:val="en-US"/>
        </w:rPr>
        <w:fldChar w:fldCharType="end"/>
      </w:r>
      <w:r>
        <w:rPr>
          <w:rFonts w:ascii="Times New Roman" w:hAnsi="Times New Roman" w:cs="Times New Roman"/>
          <w:sz w:val="28"/>
          <w:szCs w:val="28"/>
        </w:rPr>
        <w:t xml:space="preserve"> ДЭПД </w:t>
      </w:r>
      <w:r w:rsidRPr="00C649F7">
        <w:rPr>
          <w:rFonts w:ascii="Times New Roman" w:hAnsi="Times New Roman" w:cs="Times New Roman"/>
          <w:sz w:val="28"/>
          <w:szCs w:val="28"/>
        </w:rPr>
        <w:t xml:space="preserve">исчезают у </w:t>
      </w:r>
      <w:r>
        <w:rPr>
          <w:rFonts w:ascii="Times New Roman" w:hAnsi="Times New Roman" w:cs="Times New Roman"/>
          <w:sz w:val="28"/>
          <w:szCs w:val="28"/>
        </w:rPr>
        <w:t xml:space="preserve">детей в возрасте до </w:t>
      </w:r>
      <w:r w:rsidRPr="00C649F7">
        <w:rPr>
          <w:rFonts w:ascii="Times New Roman" w:hAnsi="Times New Roman" w:cs="Times New Roman"/>
          <w:sz w:val="28"/>
          <w:szCs w:val="28"/>
        </w:rPr>
        <w:t>15-1</w:t>
      </w:r>
      <w:r>
        <w:rPr>
          <w:rFonts w:ascii="Times New Roman" w:hAnsi="Times New Roman" w:cs="Times New Roman"/>
          <w:sz w:val="28"/>
          <w:szCs w:val="28"/>
        </w:rPr>
        <w:t>6</w:t>
      </w:r>
      <w:r w:rsidRPr="00C649F7">
        <w:rPr>
          <w:rFonts w:ascii="Times New Roman" w:hAnsi="Times New Roman" w:cs="Times New Roman"/>
          <w:sz w:val="28"/>
          <w:szCs w:val="28"/>
        </w:rPr>
        <w:t xml:space="preserve"> лет</w:t>
      </w:r>
      <w:r>
        <w:rPr>
          <w:rFonts w:ascii="Times New Roman" w:hAnsi="Times New Roman" w:cs="Times New Roman"/>
          <w:sz w:val="28"/>
          <w:szCs w:val="28"/>
        </w:rPr>
        <w:t xml:space="preserve"> и не связаны с клиническими проявлениями приступов</w:t>
      </w:r>
      <w:r w:rsidRPr="00C649F7">
        <w:rPr>
          <w:rFonts w:ascii="Times New Roman" w:hAnsi="Times New Roman" w:cs="Times New Roman"/>
          <w:sz w:val="28"/>
          <w:szCs w:val="28"/>
        </w:rPr>
        <w:t>.</w:t>
      </w:r>
      <w:r w:rsidRPr="000A067C">
        <w:rPr>
          <w:rFonts w:ascii="Times New Roman" w:hAnsi="Times New Roman" w:cs="Times New Roman"/>
          <w:sz w:val="28"/>
          <w:szCs w:val="28"/>
        </w:rPr>
        <w:t xml:space="preserve"> </w:t>
      </w:r>
      <w:r>
        <w:rPr>
          <w:rFonts w:ascii="Times New Roman" w:hAnsi="Times New Roman" w:cs="Times New Roman"/>
          <w:sz w:val="28"/>
          <w:szCs w:val="28"/>
        </w:rPr>
        <w:t xml:space="preserve">Ожидание исчезновения данного паттерна на </w:t>
      </w:r>
      <w:r w:rsidRPr="009F7148">
        <w:rPr>
          <w:rFonts w:ascii="Times New Roman" w:hAnsi="Times New Roman" w:cs="Times New Roman"/>
          <w:sz w:val="28"/>
          <w:szCs w:val="28"/>
        </w:rPr>
        <w:t>ЭЭГ</w:t>
      </w:r>
      <w:r>
        <w:rPr>
          <w:rFonts w:ascii="Times New Roman" w:hAnsi="Times New Roman" w:cs="Times New Roman"/>
          <w:sz w:val="28"/>
          <w:szCs w:val="28"/>
        </w:rPr>
        <w:t xml:space="preserve"> как признака для начала отмены АЭП не целесообразно, поскольку могут ДЭПД сохраняться несколько лет </w:t>
      </w:r>
      <w:r w:rsidRPr="009F7148">
        <w:rPr>
          <w:rFonts w:ascii="Times New Roman" w:hAnsi="Times New Roman" w:cs="Times New Roman"/>
          <w:sz w:val="28"/>
          <w:szCs w:val="28"/>
        </w:rPr>
        <w:t>после прекращения припадков</w:t>
      </w:r>
      <w:r>
        <w:rPr>
          <w:rFonts w:ascii="Times New Roman" w:hAnsi="Times New Roman" w:cs="Times New Roman"/>
          <w:sz w:val="28"/>
          <w:szCs w:val="28"/>
        </w:rPr>
        <w:t xml:space="preserve"> и </w:t>
      </w:r>
      <w:r w:rsidRPr="009F7148">
        <w:rPr>
          <w:rFonts w:ascii="Times New Roman" w:hAnsi="Times New Roman" w:cs="Times New Roman"/>
          <w:sz w:val="28"/>
          <w:szCs w:val="28"/>
        </w:rPr>
        <w:t>не св</w:t>
      </w:r>
      <w:r>
        <w:rPr>
          <w:rFonts w:ascii="Times New Roman" w:hAnsi="Times New Roman" w:cs="Times New Roman"/>
          <w:sz w:val="28"/>
          <w:szCs w:val="28"/>
        </w:rPr>
        <w:t>идетельствует о</w:t>
      </w:r>
      <w:r w:rsidRPr="009F7148">
        <w:rPr>
          <w:rFonts w:ascii="Times New Roman" w:hAnsi="Times New Roman" w:cs="Times New Roman"/>
          <w:sz w:val="28"/>
          <w:szCs w:val="28"/>
        </w:rPr>
        <w:t xml:space="preserve"> рецидив</w:t>
      </w:r>
      <w:r>
        <w:rPr>
          <w:rFonts w:ascii="Times New Roman" w:hAnsi="Times New Roman" w:cs="Times New Roman"/>
          <w:sz w:val="28"/>
          <w:szCs w:val="28"/>
        </w:rPr>
        <w:t xml:space="preserve">е заболевания. Также установлено, что антиэпилептическое </w:t>
      </w:r>
      <w:r w:rsidRPr="009F7148">
        <w:rPr>
          <w:rFonts w:ascii="Times New Roman" w:hAnsi="Times New Roman" w:cs="Times New Roman"/>
          <w:sz w:val="28"/>
          <w:szCs w:val="28"/>
        </w:rPr>
        <w:t>лечение не сокращает</w:t>
      </w:r>
      <w:r>
        <w:rPr>
          <w:rFonts w:ascii="Times New Roman" w:hAnsi="Times New Roman" w:cs="Times New Roman"/>
          <w:sz w:val="28"/>
          <w:szCs w:val="28"/>
        </w:rPr>
        <w:t xml:space="preserve"> период регистрации ДЭПД на ЭЭГ.</w:t>
      </w:r>
      <w:r>
        <w:rPr>
          <w:rFonts w:ascii="Times New Roman" w:hAnsi="Times New Roman" w:cs="Times New Roman"/>
          <w:sz w:val="28"/>
          <w:szCs w:val="28"/>
        </w:rPr>
        <w:fldChar w:fldCharType="begin">
          <w:fldData xml:space="preserve">PEVuZE5vdGU+PENpdGU+PEF1dGhvcj5LaW08L0F1dGhvcj48WWVhcj4yMDE4PC9ZZWFyPjxSZWNO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</w:fldData>
        </w:fldChar>
      </w:r>
      <w:r w:rsidR="00ED7DAD">
        <w:rPr>
          <w:rFonts w:ascii="Times New Roman" w:hAnsi="Times New Roman" w:cs="Times New Roman"/>
          <w:sz w:val="28"/>
          <w:szCs w:val="28"/>
        </w:rPr>
        <w:instrText xml:space="preserve"> ADDIN EN.CITE </w:instrText>
      </w:r>
      <w:r w:rsidR="00ED7DAD">
        <w:rPr>
          <w:rFonts w:ascii="Times New Roman" w:hAnsi="Times New Roman" w:cs="Times New Roman"/>
          <w:sz w:val="28"/>
          <w:szCs w:val="28"/>
        </w:rPr>
        <w:fldChar w:fldCharType="begin">
          <w:fldData xml:space="preserve">PEVuZE5vdGU+PENpdGU+PEF1dGhvcj5LaW08L0F1dGhvcj48WWVhcj4yMDE4PC9ZZWFyPjxSZWNO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</w:fldData>
        </w:fldChar>
      </w:r>
      <w:r w:rsidR="00ED7DAD">
        <w:rPr>
          <w:rFonts w:ascii="Times New Roman" w:hAnsi="Times New Roman" w:cs="Times New Roman"/>
          <w:sz w:val="28"/>
          <w:szCs w:val="28"/>
        </w:rPr>
        <w:instrText xml:space="preserve"> ADDIN EN.CITE.DATA </w:instrText>
      </w:r>
      <w:r w:rsidR="00ED7DAD">
        <w:rPr>
          <w:rFonts w:ascii="Times New Roman" w:hAnsi="Times New Roman" w:cs="Times New Roman"/>
          <w:sz w:val="28"/>
          <w:szCs w:val="28"/>
        </w:rPr>
      </w:r>
      <w:r w:rsidR="00ED7DAD">
        <w:rPr>
          <w:rFonts w:ascii="Times New Roman" w:hAnsi="Times New Roman" w:cs="Times New Roman"/>
          <w:sz w:val="28"/>
          <w:szCs w:val="28"/>
        </w:rPr>
        <w:fldChar w:fldCharType="end"/>
      </w:r>
      <w:r>
        <w:rPr>
          <w:rFonts w:ascii="Times New Roman" w:hAnsi="Times New Roman" w:cs="Times New Roman"/>
          <w:sz w:val="28"/>
          <w:szCs w:val="28"/>
        </w:rPr>
      </w:r>
      <w:r>
        <w:rPr>
          <w:rFonts w:ascii="Times New Roman" w:hAnsi="Times New Roman" w:cs="Times New Roman"/>
          <w:sz w:val="28"/>
          <w:szCs w:val="28"/>
        </w:rPr>
        <w:fldChar w:fldCharType="separate"/>
      </w:r>
      <w:r w:rsidR="00ED7DAD">
        <w:rPr>
          <w:rFonts w:ascii="Times New Roman" w:hAnsi="Times New Roman" w:cs="Times New Roman"/>
          <w:noProof/>
          <w:sz w:val="28"/>
          <w:szCs w:val="28"/>
        </w:rPr>
        <w:t>[64]</w:t>
      </w:r>
      <w:r>
        <w:rPr>
          <w:rFonts w:ascii="Times New Roman" w:hAnsi="Times New Roman" w:cs="Times New Roman"/>
          <w:sz w:val="28"/>
          <w:szCs w:val="28"/>
        </w:rPr>
        <w:fldChar w:fldCharType="end"/>
      </w:r>
      <w:r w:rsidRPr="00961C4E">
        <w:rPr>
          <w:rFonts w:ascii="Times New Roman" w:hAnsi="Times New Roman" w:cs="Times New Roman"/>
          <w:sz w:val="28"/>
          <w:szCs w:val="28"/>
        </w:rPr>
        <w:t xml:space="preserve"> </w:t>
      </w:r>
    </w:p>
    <w:p w14:paraId="30A85702" w14:textId="29B3157E" w:rsidR="00B70D04" w:rsidRPr="000461AF" w:rsidRDefault="00B70D04" w:rsidP="00B70D04">
      <w:pPr>
        <w:tabs>
          <w:tab w:val="left" w:pos="1134"/>
        </w:tabs>
        <w:spacing w:after="0" w:line="240" w:lineRule="auto"/>
        <w:ind w:firstLine="567"/>
        <w:jc w:val="both"/>
        <w:rPr>
          <w:rFonts w:ascii="Times New Roman" w:hAnsi="Times New Roman" w:cs="Times New Roman"/>
          <w:sz w:val="28"/>
          <w:szCs w:val="28"/>
        </w:rPr>
      </w:pPr>
      <w:bookmarkStart w:id="43" w:name="_Hlk95063248"/>
      <w:r w:rsidRPr="00BB6E4C">
        <w:rPr>
          <w:rFonts w:ascii="Times New Roman" w:hAnsi="Times New Roman" w:cs="Times New Roman"/>
          <w:sz w:val="28"/>
          <w:szCs w:val="28"/>
        </w:rPr>
        <w:t>Роландическая эпилепсия</w:t>
      </w:r>
      <w:r w:rsidRPr="007107A8">
        <w:rPr>
          <w:rFonts w:ascii="Times New Roman" w:hAnsi="Times New Roman" w:cs="Times New Roman"/>
          <w:sz w:val="28"/>
          <w:szCs w:val="28"/>
        </w:rPr>
        <w:t xml:space="preserve"> была </w:t>
      </w:r>
      <w:r>
        <w:rPr>
          <w:rFonts w:ascii="Times New Roman" w:hAnsi="Times New Roman" w:cs="Times New Roman"/>
          <w:sz w:val="28"/>
          <w:szCs w:val="28"/>
        </w:rPr>
        <w:t xml:space="preserve">первой из группы самоограниченных эпилепсий, которая была </w:t>
      </w:r>
      <w:r w:rsidRPr="007107A8">
        <w:rPr>
          <w:rFonts w:ascii="Times New Roman" w:hAnsi="Times New Roman" w:cs="Times New Roman"/>
          <w:sz w:val="28"/>
          <w:szCs w:val="28"/>
        </w:rPr>
        <w:t>концептуализирован</w:t>
      </w:r>
      <w:r>
        <w:rPr>
          <w:rFonts w:ascii="Times New Roman" w:hAnsi="Times New Roman" w:cs="Times New Roman"/>
          <w:sz w:val="28"/>
          <w:szCs w:val="28"/>
        </w:rPr>
        <w:t>а</w:t>
      </w:r>
      <w:r w:rsidRPr="007107A8">
        <w:rPr>
          <w:rFonts w:ascii="Times New Roman" w:hAnsi="Times New Roman" w:cs="Times New Roman"/>
          <w:sz w:val="28"/>
          <w:szCs w:val="28"/>
        </w:rPr>
        <w:t xml:space="preserve"> как синдром в 1960-х годах</w:t>
      </w:r>
      <w:r>
        <w:rPr>
          <w:rFonts w:ascii="Times New Roman" w:hAnsi="Times New Roman" w:cs="Times New Roman"/>
          <w:sz w:val="28"/>
          <w:szCs w:val="28"/>
        </w:rPr>
        <w:t>.</w:t>
      </w:r>
      <w:r w:rsidRPr="007107A8">
        <w:rPr>
          <w:rFonts w:ascii="Times New Roman" w:hAnsi="Times New Roman" w:cs="Times New Roman"/>
          <w:sz w:val="28"/>
          <w:szCs w:val="28"/>
        </w:rPr>
        <w:t xml:space="preserve"> </w:t>
      </w:r>
      <w:r>
        <w:rPr>
          <w:rFonts w:ascii="Times New Roman" w:hAnsi="Times New Roman" w:cs="Times New Roman"/>
          <w:sz w:val="28"/>
          <w:szCs w:val="28"/>
        </w:rPr>
        <w:t xml:space="preserve">В то время </w:t>
      </w:r>
      <w:r w:rsidRPr="0082270B">
        <w:rPr>
          <w:rFonts w:ascii="Times New Roman" w:hAnsi="Times New Roman" w:cs="Times New Roman"/>
          <w:i/>
          <w:iCs/>
          <w:sz w:val="28"/>
          <w:szCs w:val="28"/>
        </w:rPr>
        <w:t>Cesare Lombroso</w:t>
      </w:r>
      <w:r w:rsidRPr="007107A8">
        <w:rPr>
          <w:rFonts w:ascii="Times New Roman" w:hAnsi="Times New Roman" w:cs="Times New Roman"/>
          <w:sz w:val="28"/>
          <w:szCs w:val="28"/>
        </w:rPr>
        <w:t xml:space="preserve"> </w:t>
      </w:r>
      <w:r>
        <w:rPr>
          <w:rFonts w:ascii="Times New Roman" w:hAnsi="Times New Roman" w:cs="Times New Roman"/>
          <w:sz w:val="28"/>
          <w:szCs w:val="28"/>
        </w:rPr>
        <w:t xml:space="preserve">в </w:t>
      </w:r>
      <w:r w:rsidRPr="007107A8">
        <w:rPr>
          <w:rFonts w:ascii="Times New Roman" w:hAnsi="Times New Roman" w:cs="Times New Roman"/>
          <w:sz w:val="28"/>
          <w:szCs w:val="28"/>
        </w:rPr>
        <w:t>отме</w:t>
      </w:r>
      <w:r>
        <w:rPr>
          <w:rFonts w:ascii="Times New Roman" w:hAnsi="Times New Roman" w:cs="Times New Roman"/>
          <w:sz w:val="28"/>
          <w:szCs w:val="28"/>
        </w:rPr>
        <w:t>тил</w:t>
      </w:r>
      <w:r w:rsidRPr="007107A8">
        <w:rPr>
          <w:rFonts w:ascii="Times New Roman" w:hAnsi="Times New Roman" w:cs="Times New Roman"/>
          <w:sz w:val="28"/>
          <w:szCs w:val="28"/>
        </w:rPr>
        <w:t>, что дети</w:t>
      </w:r>
      <w:r>
        <w:rPr>
          <w:rFonts w:ascii="Times New Roman" w:hAnsi="Times New Roman" w:cs="Times New Roman"/>
          <w:sz w:val="28"/>
          <w:szCs w:val="28"/>
        </w:rPr>
        <w:t xml:space="preserve">, страдающие </w:t>
      </w:r>
      <w:r w:rsidRPr="007107A8">
        <w:rPr>
          <w:rFonts w:ascii="Times New Roman" w:hAnsi="Times New Roman" w:cs="Times New Roman"/>
          <w:sz w:val="28"/>
          <w:szCs w:val="28"/>
        </w:rPr>
        <w:t xml:space="preserve">эпилепсией </w:t>
      </w:r>
      <w:r>
        <w:rPr>
          <w:rFonts w:ascii="Times New Roman" w:hAnsi="Times New Roman" w:cs="Times New Roman"/>
          <w:sz w:val="28"/>
          <w:szCs w:val="28"/>
        </w:rPr>
        <w:t>со</w:t>
      </w:r>
      <w:r w:rsidRPr="007107A8">
        <w:rPr>
          <w:rFonts w:ascii="Times New Roman" w:hAnsi="Times New Roman" w:cs="Times New Roman"/>
          <w:sz w:val="28"/>
          <w:szCs w:val="28"/>
        </w:rPr>
        <w:t xml:space="preserve"> средневисочными спайками имели более благоприятный прогноз, чем дети с </w:t>
      </w:r>
      <w:r>
        <w:rPr>
          <w:rFonts w:ascii="Times New Roman" w:hAnsi="Times New Roman" w:cs="Times New Roman"/>
          <w:sz w:val="28"/>
          <w:szCs w:val="28"/>
        </w:rPr>
        <w:t>лобно</w:t>
      </w:r>
      <w:r w:rsidRPr="007107A8">
        <w:rPr>
          <w:rFonts w:ascii="Times New Roman" w:hAnsi="Times New Roman" w:cs="Times New Roman"/>
          <w:sz w:val="28"/>
          <w:szCs w:val="28"/>
        </w:rPr>
        <w:t>височными спайками.</w:t>
      </w:r>
      <w:r>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&lt;EndNote&gt;&lt;Cite&gt;&lt;Author&gt;Lombroso&lt;/Author&gt;&lt;Year&gt;1967&lt;/Year&gt;&lt;RecNum&gt;52&lt;/RecNum&gt;&lt;DisplayText&gt;[61]&lt;/DisplayText&gt;&lt;record&gt;&lt;rec-number&gt;52&lt;/rec-number&gt;&lt;foreign-keys&gt;&lt;key app="EN" db-id="zvafdpwp1wx5rbedav7prrfpepara92aavde" timestamp="1615922945"&gt;52&lt;/key&gt;&lt;/foreign-keys&gt;&lt;ref-type name="Journal Article"&gt;17&lt;/ref-type&gt;&lt;contributors&gt;&lt;authors&gt;&lt;author&gt;Lombroso, C. T.&lt;/author&gt;&lt;/authors&gt;&lt;/contributors&gt;&lt;titles&gt;&lt;title&gt;Sylvian seizures and midtemporal spike foci in children&lt;/title&gt;&lt;secondary-title&gt;Arch Neurol&lt;/secondary-title&gt;&lt;/titles&gt;&lt;periodical&gt;&lt;full-title&gt;Arch Neurol&lt;/full-title&gt;&lt;/periodical&gt;&lt;pages&gt;52-9&lt;/pages&gt;&lt;volume&gt;17&lt;/volume&gt;&lt;number&gt;1&lt;/number&gt;&lt;edition&gt;1967/07/01&lt;/edition&gt;&lt;keywords&gt;&lt;keyword&gt;Child&lt;/keyword&gt;&lt;keyword&gt;Consciousness&lt;/keyword&gt;&lt;keyword&gt;*Electroencephalography&lt;/keyword&gt;&lt;keyword&gt;Epilepsy/complications/diagnosis/*physiopathology&lt;/keyword&gt;&lt;keyword&gt;Epilepsy, Temporal Lobe/diagnosis&lt;/keyword&gt;&lt;keyword&gt;Female&lt;/keyword&gt;&lt;keyword&gt;Humans&lt;/keyword&gt;&lt;keyword&gt;Male&lt;/keyword&gt;&lt;keyword&gt;Muscular Diseases/complications&lt;/keyword&gt;&lt;keyword&gt;Prospective Studies&lt;/keyword&gt;&lt;keyword&gt;Saliva&lt;/keyword&gt;&lt;keyword&gt;Sensation&lt;/keyword&gt;&lt;keyword&gt;Sleep&lt;/keyword&gt;&lt;keyword&gt;Speech Disorders/complications&lt;/keyword&gt;&lt;keyword&gt;Temporal Lobe/*physiopathology&lt;/keyword&gt;&lt;/keywords&gt;&lt;dates&gt;&lt;year&gt;1967&lt;/year&gt;&lt;pub-dates&gt;&lt;date&gt;Jul&lt;/date&gt;&lt;/pub-dates&gt;&lt;/dates&gt;&lt;isbn&gt;0003-9942 (Print)&amp;#xD;0003-9942&lt;/isbn&gt;&lt;accession-num&gt;6026172&lt;/accession-num&gt;&lt;urls&gt;&lt;/urls&gt;&lt;electronic-resource-num&gt;10.1001/archneur.1967.00470250056005&lt;/electronic-resource-num&gt;&lt;remote-database-provider&gt;NLM&lt;/remote-database-provider&gt;&lt;language&gt;eng&lt;/language&gt;&lt;/record&gt;&lt;/Cite&gt;&lt;/EndNote&gt;</w:instrText>
      </w:r>
      <w:r>
        <w:rPr>
          <w:rFonts w:ascii="Times New Roman" w:hAnsi="Times New Roman" w:cs="Times New Roman"/>
          <w:sz w:val="28"/>
          <w:szCs w:val="28"/>
        </w:rPr>
        <w:fldChar w:fldCharType="separate"/>
      </w:r>
      <w:r w:rsidR="00ED7DAD">
        <w:rPr>
          <w:rFonts w:ascii="Times New Roman" w:hAnsi="Times New Roman" w:cs="Times New Roman"/>
          <w:noProof/>
          <w:sz w:val="28"/>
          <w:szCs w:val="28"/>
        </w:rPr>
        <w:t>[61]</w:t>
      </w:r>
      <w:r>
        <w:rPr>
          <w:rFonts w:ascii="Times New Roman" w:hAnsi="Times New Roman" w:cs="Times New Roman"/>
          <w:sz w:val="28"/>
          <w:szCs w:val="28"/>
        </w:rPr>
        <w:fldChar w:fldCharType="end"/>
      </w:r>
      <w:r w:rsidRPr="002B66C2">
        <w:rPr>
          <w:rFonts w:ascii="Times New Roman" w:hAnsi="Times New Roman" w:cs="Times New Roman"/>
          <w:sz w:val="28"/>
          <w:szCs w:val="28"/>
        </w:rPr>
        <w:t xml:space="preserve"> </w:t>
      </w:r>
      <w:r>
        <w:rPr>
          <w:rFonts w:ascii="Times New Roman" w:hAnsi="Times New Roman" w:cs="Times New Roman"/>
          <w:sz w:val="28"/>
          <w:szCs w:val="28"/>
        </w:rPr>
        <w:t>Уже впоследствии</w:t>
      </w:r>
      <w:r w:rsidRPr="000461AF">
        <w:rPr>
          <w:rFonts w:ascii="Times New Roman" w:hAnsi="Times New Roman" w:cs="Times New Roman"/>
          <w:sz w:val="28"/>
          <w:szCs w:val="28"/>
        </w:rPr>
        <w:t xml:space="preserve"> были о</w:t>
      </w:r>
      <w:r>
        <w:rPr>
          <w:rFonts w:ascii="Times New Roman" w:hAnsi="Times New Roman" w:cs="Times New Roman"/>
          <w:sz w:val="28"/>
          <w:szCs w:val="28"/>
        </w:rPr>
        <w:t>ткрыты и</w:t>
      </w:r>
      <w:r w:rsidRPr="000461AF">
        <w:rPr>
          <w:rFonts w:ascii="Times New Roman" w:hAnsi="Times New Roman" w:cs="Times New Roman"/>
          <w:sz w:val="28"/>
          <w:szCs w:val="28"/>
        </w:rPr>
        <w:t xml:space="preserve"> другие возраст</w:t>
      </w:r>
      <w:r>
        <w:rPr>
          <w:rFonts w:ascii="Times New Roman" w:hAnsi="Times New Roman" w:cs="Times New Roman"/>
          <w:sz w:val="28"/>
          <w:szCs w:val="28"/>
        </w:rPr>
        <w:t>-зависимые</w:t>
      </w:r>
      <w:r w:rsidRPr="000461AF">
        <w:rPr>
          <w:rFonts w:ascii="Times New Roman" w:hAnsi="Times New Roman" w:cs="Times New Roman"/>
          <w:sz w:val="28"/>
          <w:szCs w:val="28"/>
        </w:rPr>
        <w:t xml:space="preserve"> </w:t>
      </w:r>
      <w:r>
        <w:rPr>
          <w:rFonts w:ascii="Times New Roman" w:hAnsi="Times New Roman" w:cs="Times New Roman"/>
          <w:sz w:val="28"/>
          <w:szCs w:val="28"/>
        </w:rPr>
        <w:t xml:space="preserve">формы эпилепсий детства. </w:t>
      </w:r>
    </w:p>
    <w:p w14:paraId="451EB9A0" w14:textId="77777777" w:rsidR="00B70D04" w:rsidRPr="000461AF" w:rsidRDefault="00B70D04" w:rsidP="00B70D04">
      <w:pPr>
        <w:tabs>
          <w:tab w:val="left" w:pos="1134"/>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Стандартом диагностики для РЭ </w:t>
      </w:r>
      <w:r w:rsidRPr="000461AF">
        <w:rPr>
          <w:rFonts w:ascii="Times New Roman" w:hAnsi="Times New Roman" w:cs="Times New Roman"/>
          <w:sz w:val="28"/>
          <w:szCs w:val="28"/>
        </w:rPr>
        <w:t xml:space="preserve">является </w:t>
      </w:r>
      <w:r>
        <w:rPr>
          <w:rFonts w:ascii="Times New Roman" w:hAnsi="Times New Roman" w:cs="Times New Roman"/>
          <w:sz w:val="28"/>
          <w:szCs w:val="28"/>
        </w:rPr>
        <w:t>наличие ДЭПД в центрально</w:t>
      </w:r>
      <w:r w:rsidRPr="0009016E">
        <w:rPr>
          <w:rFonts w:ascii="Times New Roman" w:hAnsi="Times New Roman" w:cs="Times New Roman"/>
          <w:sz w:val="28"/>
          <w:szCs w:val="28"/>
        </w:rPr>
        <w:t xml:space="preserve">-височной локализации </w:t>
      </w:r>
      <w:r>
        <w:rPr>
          <w:rFonts w:ascii="Times New Roman" w:hAnsi="Times New Roman" w:cs="Times New Roman"/>
          <w:sz w:val="28"/>
          <w:szCs w:val="28"/>
        </w:rPr>
        <w:t>(</w:t>
      </w:r>
      <w:r w:rsidRPr="000461AF">
        <w:rPr>
          <w:rFonts w:ascii="Times New Roman" w:hAnsi="Times New Roman" w:cs="Times New Roman"/>
          <w:sz w:val="28"/>
          <w:szCs w:val="28"/>
        </w:rPr>
        <w:t>роландически</w:t>
      </w:r>
      <w:r>
        <w:rPr>
          <w:rFonts w:ascii="Times New Roman" w:hAnsi="Times New Roman" w:cs="Times New Roman"/>
          <w:sz w:val="28"/>
          <w:szCs w:val="28"/>
        </w:rPr>
        <w:t>е</w:t>
      </w:r>
      <w:r w:rsidRPr="000461AF">
        <w:rPr>
          <w:rFonts w:ascii="Times New Roman" w:hAnsi="Times New Roman" w:cs="Times New Roman"/>
          <w:sz w:val="28"/>
          <w:szCs w:val="28"/>
        </w:rPr>
        <w:t xml:space="preserve"> спайк</w:t>
      </w:r>
      <w:r>
        <w:rPr>
          <w:rFonts w:ascii="Times New Roman" w:hAnsi="Times New Roman" w:cs="Times New Roman"/>
          <w:sz w:val="28"/>
          <w:szCs w:val="28"/>
        </w:rPr>
        <w:t xml:space="preserve">и, </w:t>
      </w:r>
      <w:r w:rsidRPr="0009016E">
        <w:rPr>
          <w:rFonts w:ascii="Times New Roman" w:hAnsi="Times New Roman" w:cs="Times New Roman"/>
          <w:sz w:val="28"/>
          <w:szCs w:val="28"/>
        </w:rPr>
        <w:t>роландически</w:t>
      </w:r>
      <w:r>
        <w:rPr>
          <w:rFonts w:ascii="Times New Roman" w:hAnsi="Times New Roman" w:cs="Times New Roman"/>
          <w:sz w:val="28"/>
          <w:szCs w:val="28"/>
        </w:rPr>
        <w:t>е</w:t>
      </w:r>
      <w:r w:rsidRPr="0009016E">
        <w:rPr>
          <w:rFonts w:ascii="Times New Roman" w:hAnsi="Times New Roman" w:cs="Times New Roman"/>
          <w:sz w:val="28"/>
          <w:szCs w:val="28"/>
        </w:rPr>
        <w:t xml:space="preserve"> комплекс</w:t>
      </w:r>
      <w:r>
        <w:rPr>
          <w:rFonts w:ascii="Times New Roman" w:hAnsi="Times New Roman" w:cs="Times New Roman"/>
          <w:sz w:val="28"/>
          <w:szCs w:val="28"/>
        </w:rPr>
        <w:t xml:space="preserve">ы, </w:t>
      </w:r>
      <w:r w:rsidRPr="0009016E">
        <w:rPr>
          <w:rFonts w:ascii="Times New Roman" w:hAnsi="Times New Roman" w:cs="Times New Roman"/>
          <w:sz w:val="28"/>
          <w:szCs w:val="28"/>
        </w:rPr>
        <w:t>роландическ</w:t>
      </w:r>
      <w:r>
        <w:rPr>
          <w:rFonts w:ascii="Times New Roman" w:hAnsi="Times New Roman" w:cs="Times New Roman"/>
          <w:sz w:val="28"/>
          <w:szCs w:val="28"/>
        </w:rPr>
        <w:t>ая</w:t>
      </w:r>
      <w:r w:rsidRPr="0009016E">
        <w:rPr>
          <w:rFonts w:ascii="Times New Roman" w:hAnsi="Times New Roman" w:cs="Times New Roman"/>
          <w:sz w:val="28"/>
          <w:szCs w:val="28"/>
        </w:rPr>
        <w:t xml:space="preserve"> эпилептиформн</w:t>
      </w:r>
      <w:r>
        <w:rPr>
          <w:rFonts w:ascii="Times New Roman" w:hAnsi="Times New Roman" w:cs="Times New Roman"/>
          <w:sz w:val="28"/>
          <w:szCs w:val="28"/>
        </w:rPr>
        <w:t>ая</w:t>
      </w:r>
      <w:r w:rsidRPr="0009016E">
        <w:rPr>
          <w:rFonts w:ascii="Times New Roman" w:hAnsi="Times New Roman" w:cs="Times New Roman"/>
          <w:sz w:val="28"/>
          <w:szCs w:val="28"/>
        </w:rPr>
        <w:t xml:space="preserve"> активность</w:t>
      </w:r>
      <w:r>
        <w:rPr>
          <w:rFonts w:ascii="Times New Roman" w:hAnsi="Times New Roman" w:cs="Times New Roman"/>
          <w:sz w:val="28"/>
          <w:szCs w:val="28"/>
        </w:rPr>
        <w:t>)</w:t>
      </w:r>
      <w:r w:rsidRPr="000461AF">
        <w:rPr>
          <w:rFonts w:ascii="Times New Roman" w:hAnsi="Times New Roman" w:cs="Times New Roman"/>
          <w:sz w:val="28"/>
          <w:szCs w:val="28"/>
        </w:rPr>
        <w:t xml:space="preserve">. </w:t>
      </w:r>
    </w:p>
    <w:p w14:paraId="46C3F70E" w14:textId="560B388B" w:rsidR="00B70D04" w:rsidRDefault="00B70D04" w:rsidP="00B70D04">
      <w:pPr>
        <w:tabs>
          <w:tab w:val="left" w:pos="1134"/>
        </w:tabs>
        <w:spacing w:after="0" w:line="240" w:lineRule="auto"/>
        <w:ind w:firstLine="567"/>
        <w:jc w:val="both"/>
        <w:rPr>
          <w:rFonts w:ascii="Times New Roman" w:hAnsi="Times New Roman" w:cs="Times New Roman"/>
          <w:sz w:val="28"/>
          <w:szCs w:val="28"/>
        </w:rPr>
      </w:pPr>
      <w:r w:rsidRPr="000461AF">
        <w:rPr>
          <w:rFonts w:ascii="Times New Roman" w:hAnsi="Times New Roman" w:cs="Times New Roman"/>
          <w:sz w:val="28"/>
          <w:szCs w:val="28"/>
        </w:rPr>
        <w:t xml:space="preserve">Очаги </w:t>
      </w:r>
      <w:r>
        <w:rPr>
          <w:rFonts w:ascii="Times New Roman" w:hAnsi="Times New Roman" w:cs="Times New Roman"/>
          <w:sz w:val="28"/>
          <w:szCs w:val="28"/>
        </w:rPr>
        <w:t xml:space="preserve">ДЭПД </w:t>
      </w:r>
      <w:r w:rsidRPr="000461AF">
        <w:rPr>
          <w:rFonts w:ascii="Times New Roman" w:hAnsi="Times New Roman" w:cs="Times New Roman"/>
          <w:sz w:val="28"/>
          <w:szCs w:val="28"/>
        </w:rPr>
        <w:t>нестабильны и могут со временем смещаться, переходить с одной стороны на другую или возникать одновременно в разных местах у одного и того же ребенка.</w:t>
      </w:r>
      <w:r>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&lt;EndNote&gt;&lt;Cite&gt;&lt;Author&gt;Blom&lt;/Author&gt;&lt;Year&gt;1978&lt;/Year&gt;&lt;RecNum&gt;111&lt;/RecNum&gt;&lt;DisplayText&gt;[13]&lt;/DisplayText&gt;&lt;record&gt;&lt;rec-number&gt;111&lt;/rec-number&gt;&lt;foreign-keys&gt;&lt;key app="EN" db-id="zvafdpwp1wx5rbedav7prrfpepara92aavde" timestamp="1640716276"&gt;111&lt;/key&gt;&lt;/foreign-keys&gt;&lt;ref-type name="Journal Article"&gt;17&lt;/ref-type&gt;&lt;contributors&gt;&lt;authors&gt;&lt;author&gt;Blom, S.&lt;/author&gt;&lt;author&gt;Heijbel, J.&lt;/author&gt;&lt;author&gt;Bergfors, P. G.&lt;/author&gt;&lt;/authors&gt;&lt;/contributors&gt;&lt;titles&gt;&lt;title&gt;Incidence of epilepsy in children: a follow-up study three years after the first seizure&lt;/title&gt;&lt;secondary-title&gt;Epilepsia&lt;/secondary-title&gt;&lt;/titles&gt;&lt;periodical&gt;&lt;full-title&gt;Epilepsia&lt;/full-title&gt;&lt;/periodical&gt;&lt;pages&gt;343-50&lt;/pages&gt;&lt;volume&gt;19&lt;/volume&gt;&lt;number&gt;4&lt;/number&gt;&lt;edition&gt;1978/08/01&lt;/edition&gt;&lt;keywords&gt;&lt;keyword&gt;Adolescent&lt;/keyword&gt;&lt;keyword&gt;Age Factors&lt;/keyword&gt;&lt;keyword&gt;Child&lt;/keyword&gt;&lt;keyword&gt;Child, Preschool&lt;/keyword&gt;&lt;keyword&gt;Congenital Abnormalities/complications&lt;/keyword&gt;&lt;keyword&gt;Epilepsies, Partial/epidemiology&lt;/keyword&gt;&lt;keyword&gt;Epilepsy/drug therapy/*epidemiology/etiology/genetics&lt;/keyword&gt;&lt;keyword&gt;Epilepsy, Absence/epidemiology&lt;/keyword&gt;&lt;keyword&gt;Female&lt;/keyword&gt;&lt;keyword&gt;Follow-Up Studies&lt;/keyword&gt;&lt;keyword&gt;Humans&lt;/keyword&gt;&lt;keyword&gt;Infant&lt;/keyword&gt;&lt;keyword&gt;Male&lt;/keyword&gt;&lt;keyword&gt;Obstetric Labor Complications&lt;/keyword&gt;&lt;keyword&gt;Pregnancy&lt;/keyword&gt;&lt;keyword&gt;Pregnancy Complications&lt;/keyword&gt;&lt;keyword&gt;Prognosis&lt;/keyword&gt;&lt;keyword&gt;Psychomotor Disorders/complications&lt;/keyword&gt;&lt;keyword&gt;Seizures/epidemiology/genetics&lt;/keyword&gt;&lt;keyword&gt;Sweden&lt;/keyword&gt;&lt;/keywords&gt;&lt;dates&gt;&lt;year&gt;1978&lt;/year&gt;&lt;pub-dates&gt;&lt;date&gt;Aug&lt;/date&gt;&lt;/pub-dates&gt;&lt;/dates&gt;&lt;isbn&gt;0013-9580 (Print)&amp;#xD;0013-9580&lt;/isbn&gt;&lt;accession-num&gt;100316&lt;/accession-num&gt;&lt;urls&gt;&lt;/urls&gt;&lt;electronic-resource-num&gt;10.1111/j.1528-1157.1978.tb04500.x&lt;/electronic-resource-num&gt;&lt;remote-database-provider&gt;NLM&lt;/remote-database-provider&gt;&lt;language&gt;eng&lt;/language&gt;&lt;/record&gt;&lt;/Cite&gt;&lt;/EndNote&gt;</w:instrText>
      </w:r>
      <w:r>
        <w:rPr>
          <w:rFonts w:ascii="Times New Roman" w:hAnsi="Times New Roman" w:cs="Times New Roman"/>
          <w:sz w:val="28"/>
          <w:szCs w:val="28"/>
        </w:rPr>
        <w:fldChar w:fldCharType="separate"/>
      </w:r>
      <w:r w:rsidR="00ED7DAD">
        <w:rPr>
          <w:rFonts w:ascii="Times New Roman" w:hAnsi="Times New Roman" w:cs="Times New Roman"/>
          <w:noProof/>
          <w:sz w:val="28"/>
          <w:szCs w:val="28"/>
        </w:rPr>
        <w:t>[13]</w:t>
      </w:r>
      <w:r>
        <w:rPr>
          <w:rFonts w:ascii="Times New Roman" w:hAnsi="Times New Roman" w:cs="Times New Roman"/>
          <w:sz w:val="28"/>
          <w:szCs w:val="28"/>
        </w:rPr>
        <w:fldChar w:fldCharType="end"/>
      </w:r>
      <w:r w:rsidRPr="00DE2A4E">
        <w:rPr>
          <w:rFonts w:ascii="Times New Roman" w:hAnsi="Times New Roman" w:cs="Times New Roman"/>
          <w:sz w:val="28"/>
          <w:szCs w:val="28"/>
        </w:rPr>
        <w:t xml:space="preserve"> </w:t>
      </w:r>
      <w:r w:rsidRPr="000461AF">
        <w:rPr>
          <w:rFonts w:ascii="Times New Roman" w:hAnsi="Times New Roman" w:cs="Times New Roman"/>
          <w:sz w:val="28"/>
          <w:szCs w:val="28"/>
        </w:rPr>
        <w:t>У пациентов</w:t>
      </w:r>
      <w:r>
        <w:rPr>
          <w:rFonts w:ascii="Times New Roman" w:hAnsi="Times New Roman" w:cs="Times New Roman"/>
          <w:sz w:val="28"/>
          <w:szCs w:val="28"/>
        </w:rPr>
        <w:t xml:space="preserve"> младшего возраста (3–6 лет) данный паттерн</w:t>
      </w:r>
      <w:r w:rsidRPr="000461AF">
        <w:rPr>
          <w:rFonts w:ascii="Times New Roman" w:hAnsi="Times New Roman" w:cs="Times New Roman"/>
          <w:sz w:val="28"/>
          <w:szCs w:val="28"/>
        </w:rPr>
        <w:t xml:space="preserve"> чаще локализу</w:t>
      </w:r>
      <w:r>
        <w:rPr>
          <w:rFonts w:ascii="Times New Roman" w:hAnsi="Times New Roman" w:cs="Times New Roman"/>
          <w:sz w:val="28"/>
          <w:szCs w:val="28"/>
        </w:rPr>
        <w:t>ется ближе к</w:t>
      </w:r>
      <w:r w:rsidRPr="000461AF">
        <w:rPr>
          <w:rFonts w:ascii="Times New Roman" w:hAnsi="Times New Roman" w:cs="Times New Roman"/>
          <w:sz w:val="28"/>
          <w:szCs w:val="28"/>
        </w:rPr>
        <w:t xml:space="preserve"> затылочно</w:t>
      </w:r>
      <w:r>
        <w:rPr>
          <w:rFonts w:ascii="Times New Roman" w:hAnsi="Times New Roman" w:cs="Times New Roman"/>
          <w:sz w:val="28"/>
          <w:szCs w:val="28"/>
        </w:rPr>
        <w:t>му полюсу</w:t>
      </w:r>
      <w:r w:rsidRPr="000461AF">
        <w:rPr>
          <w:rFonts w:ascii="Times New Roman" w:hAnsi="Times New Roman" w:cs="Times New Roman"/>
          <w:sz w:val="28"/>
          <w:szCs w:val="28"/>
        </w:rPr>
        <w:t>, а не в центрально-височно</w:t>
      </w:r>
      <w:r>
        <w:rPr>
          <w:rFonts w:ascii="Times New Roman" w:hAnsi="Times New Roman" w:cs="Times New Roman"/>
          <w:sz w:val="28"/>
          <w:szCs w:val="28"/>
        </w:rPr>
        <w:t xml:space="preserve">м регионе как </w:t>
      </w:r>
      <w:r w:rsidRPr="000461AF">
        <w:rPr>
          <w:rFonts w:ascii="Times New Roman" w:hAnsi="Times New Roman" w:cs="Times New Roman"/>
          <w:sz w:val="28"/>
          <w:szCs w:val="28"/>
        </w:rPr>
        <w:t xml:space="preserve">у </w:t>
      </w:r>
      <w:r>
        <w:rPr>
          <w:rFonts w:ascii="Times New Roman" w:hAnsi="Times New Roman" w:cs="Times New Roman"/>
          <w:sz w:val="28"/>
          <w:szCs w:val="28"/>
        </w:rPr>
        <w:t>детей</w:t>
      </w:r>
      <w:r w:rsidRPr="000461AF">
        <w:rPr>
          <w:rFonts w:ascii="Times New Roman" w:hAnsi="Times New Roman" w:cs="Times New Roman"/>
          <w:sz w:val="28"/>
          <w:szCs w:val="28"/>
        </w:rPr>
        <w:t xml:space="preserve"> старшего школьного возраста</w:t>
      </w:r>
      <w:r>
        <w:rPr>
          <w:rFonts w:ascii="Times New Roman" w:hAnsi="Times New Roman" w:cs="Times New Roman"/>
          <w:sz w:val="28"/>
          <w:szCs w:val="28"/>
        </w:rPr>
        <w:t>.</w:t>
      </w:r>
      <w:r w:rsidRPr="000461AF">
        <w:rPr>
          <w:rFonts w:ascii="Times New Roman" w:hAnsi="Times New Roman" w:cs="Times New Roman"/>
          <w:sz w:val="28"/>
          <w:szCs w:val="28"/>
        </w:rPr>
        <w:t xml:space="preserve"> Это согласуется с </w:t>
      </w:r>
      <w:r>
        <w:rPr>
          <w:rFonts w:ascii="Times New Roman" w:hAnsi="Times New Roman" w:cs="Times New Roman"/>
          <w:sz w:val="28"/>
          <w:szCs w:val="28"/>
        </w:rPr>
        <w:t>теорией</w:t>
      </w:r>
      <w:r w:rsidRPr="000461AF">
        <w:rPr>
          <w:rFonts w:ascii="Times New Roman" w:hAnsi="Times New Roman" w:cs="Times New Roman"/>
          <w:sz w:val="28"/>
          <w:szCs w:val="28"/>
        </w:rPr>
        <w:t xml:space="preserve">, согласно которой затылочные очаги у пациентов младше 5 лет </w:t>
      </w:r>
      <w:r>
        <w:rPr>
          <w:rFonts w:ascii="Times New Roman" w:hAnsi="Times New Roman" w:cs="Times New Roman"/>
          <w:sz w:val="28"/>
          <w:szCs w:val="28"/>
        </w:rPr>
        <w:t xml:space="preserve">с возрастом </w:t>
      </w:r>
      <w:r w:rsidRPr="000461AF">
        <w:rPr>
          <w:rFonts w:ascii="Times New Roman" w:hAnsi="Times New Roman" w:cs="Times New Roman"/>
          <w:sz w:val="28"/>
          <w:szCs w:val="28"/>
        </w:rPr>
        <w:t>часто мигрируют вперед в центрально-височную локализацию.</w:t>
      </w:r>
      <w:r>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&lt;EndNote&gt;&lt;Cite&gt;&lt;Author&gt;Panayiotopoulos&lt;/Author&gt;&lt;Year&gt;2007&lt;/Year&gt;&lt;RecNum&gt;56&lt;/RecNum&gt;&lt;DisplayText&gt;[52]&lt;/DisplayText&gt;&lt;record&gt;&lt;rec-number&gt;56&lt;/rec-number&gt;&lt;foreign-keys&gt;&lt;key app="EN" db-id="zvafdpwp1wx5rbedav7prrfpepara92aavde" timestamp="1615969744"&gt;56&lt;/key&gt;&lt;/foreign-keys&gt;&lt;ref-type name="Journal Article"&gt;17&lt;/ref-type&gt;&lt;contributors&gt;&lt;authors&gt;&lt;author&gt;Panayiotopoulos, CP&lt;/author&gt;&lt;/authors&gt;&lt;/contributors&gt;&lt;titles&gt;&lt;title&gt;Temporal lobe epilepsies&lt;/title&gt;&lt;secondary-title&gt;A Clinical Guide to Epileptic Syndromes and their Treatment. Second edition, London: Springer-Verlag London&lt;/secondary-title&gt;&lt;/titles&gt;&lt;periodical&gt;&lt;full-title&gt;A Clinical Guide to Epileptic Syndromes and their Treatment. Second edition, London: Springer-Verlag London&lt;/full-title&gt;&lt;/periodical&gt;&lt;pages&gt;376-95&lt;/pages&gt;&lt;dates&gt;&lt;year&gt;2007&lt;/year&gt;&lt;/dates&gt;&lt;urls&gt;&lt;/urls&gt;&lt;/record&gt;&lt;/Cite&gt;&lt;/EndNote&gt;</w:instrText>
      </w:r>
      <w:r>
        <w:rPr>
          <w:rFonts w:ascii="Times New Roman" w:hAnsi="Times New Roman" w:cs="Times New Roman"/>
          <w:sz w:val="28"/>
          <w:szCs w:val="28"/>
        </w:rPr>
        <w:fldChar w:fldCharType="separate"/>
      </w:r>
      <w:r w:rsidR="00ED7DAD">
        <w:rPr>
          <w:rFonts w:ascii="Times New Roman" w:hAnsi="Times New Roman" w:cs="Times New Roman"/>
          <w:noProof/>
          <w:sz w:val="28"/>
          <w:szCs w:val="28"/>
        </w:rPr>
        <w:t>[52]</w:t>
      </w:r>
      <w:r>
        <w:rPr>
          <w:rFonts w:ascii="Times New Roman" w:hAnsi="Times New Roman" w:cs="Times New Roman"/>
          <w:sz w:val="28"/>
          <w:szCs w:val="28"/>
        </w:rPr>
        <w:fldChar w:fldCharType="end"/>
      </w:r>
      <w:r w:rsidRPr="000461AF">
        <w:rPr>
          <w:rFonts w:ascii="Times New Roman" w:hAnsi="Times New Roman" w:cs="Times New Roman"/>
          <w:sz w:val="28"/>
          <w:szCs w:val="28"/>
        </w:rPr>
        <w:t xml:space="preserve"> </w:t>
      </w:r>
      <w:r w:rsidRPr="009F7148">
        <w:rPr>
          <w:rFonts w:ascii="Times New Roman" w:hAnsi="Times New Roman" w:cs="Times New Roman"/>
          <w:sz w:val="28"/>
          <w:szCs w:val="28"/>
        </w:rPr>
        <w:t xml:space="preserve">Этим </w:t>
      </w:r>
      <w:r>
        <w:rPr>
          <w:rFonts w:ascii="Times New Roman" w:hAnsi="Times New Roman" w:cs="Times New Roman"/>
          <w:sz w:val="28"/>
          <w:szCs w:val="28"/>
        </w:rPr>
        <w:t xml:space="preserve">также </w:t>
      </w:r>
      <w:r w:rsidRPr="009F7148">
        <w:rPr>
          <w:rFonts w:ascii="Times New Roman" w:hAnsi="Times New Roman" w:cs="Times New Roman"/>
          <w:sz w:val="28"/>
          <w:szCs w:val="28"/>
        </w:rPr>
        <w:t xml:space="preserve">можно объяснить наличие </w:t>
      </w:r>
      <w:r>
        <w:rPr>
          <w:rFonts w:ascii="Times New Roman" w:hAnsi="Times New Roman" w:cs="Times New Roman"/>
          <w:sz w:val="28"/>
          <w:szCs w:val="28"/>
        </w:rPr>
        <w:t xml:space="preserve">у одного пациента </w:t>
      </w:r>
      <w:r w:rsidRPr="009F7148">
        <w:rPr>
          <w:rFonts w:ascii="Times New Roman" w:hAnsi="Times New Roman" w:cs="Times New Roman"/>
          <w:sz w:val="28"/>
          <w:szCs w:val="28"/>
        </w:rPr>
        <w:t xml:space="preserve">как затылочных, так и центрально-височных </w:t>
      </w:r>
      <w:r>
        <w:rPr>
          <w:rFonts w:ascii="Times New Roman" w:hAnsi="Times New Roman" w:cs="Times New Roman"/>
          <w:sz w:val="28"/>
          <w:szCs w:val="28"/>
        </w:rPr>
        <w:t>спайков (ДЭПД).</w:t>
      </w:r>
      <w:r w:rsidRPr="009F7148">
        <w:rPr>
          <w:rFonts w:ascii="Times New Roman" w:hAnsi="Times New Roman" w:cs="Times New Roman"/>
          <w:sz w:val="28"/>
          <w:szCs w:val="28"/>
        </w:rPr>
        <w:t xml:space="preserve"> </w:t>
      </w:r>
    </w:p>
    <w:p w14:paraId="66E9BC4F" w14:textId="489135C0" w:rsidR="00B70D04" w:rsidRPr="000461AF" w:rsidRDefault="00B70D04" w:rsidP="00B70D04">
      <w:pPr>
        <w:tabs>
          <w:tab w:val="left" w:pos="1134"/>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Медикаментозное л</w:t>
      </w:r>
      <w:r w:rsidRPr="000461AF">
        <w:rPr>
          <w:rFonts w:ascii="Times New Roman" w:hAnsi="Times New Roman" w:cs="Times New Roman"/>
          <w:sz w:val="28"/>
          <w:szCs w:val="28"/>
        </w:rPr>
        <w:t xml:space="preserve">ечение </w:t>
      </w:r>
      <w:r>
        <w:rPr>
          <w:rFonts w:ascii="Times New Roman" w:hAnsi="Times New Roman" w:cs="Times New Roman"/>
          <w:sz w:val="28"/>
          <w:szCs w:val="28"/>
        </w:rPr>
        <w:t xml:space="preserve">здесь традиционно </w:t>
      </w:r>
      <w:r w:rsidRPr="000461AF">
        <w:rPr>
          <w:rFonts w:ascii="Times New Roman" w:hAnsi="Times New Roman" w:cs="Times New Roman"/>
          <w:sz w:val="28"/>
          <w:szCs w:val="28"/>
        </w:rPr>
        <w:t>рассматривается</w:t>
      </w:r>
      <w:r>
        <w:rPr>
          <w:rFonts w:ascii="Times New Roman" w:hAnsi="Times New Roman" w:cs="Times New Roman"/>
          <w:sz w:val="28"/>
          <w:szCs w:val="28"/>
        </w:rPr>
        <w:t xml:space="preserve"> лишь при частых вторично-генерализованных приступах, возникающих в дневное время, или в случае присоединения выраженного нейрокогнитивного дефицита с нарушением речевых навыков.</w:t>
      </w:r>
      <w:r>
        <w:rPr>
          <w:rFonts w:ascii="Times New Roman" w:hAnsi="Times New Roman" w:cs="Times New Roman"/>
          <w:sz w:val="28"/>
          <w:szCs w:val="28"/>
          <w:lang w:val="en-US"/>
        </w:rPr>
        <w:fldChar w:fldCharType="begin"/>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ADDIN</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EN</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CITE</w:instrText>
      </w:r>
      <w:r w:rsidR="00ED7DAD" w:rsidRPr="00ED7DAD">
        <w:rPr>
          <w:rFonts w:ascii="Times New Roman" w:hAnsi="Times New Roman" w:cs="Times New Roman"/>
          <w:sz w:val="28"/>
          <w:szCs w:val="28"/>
        </w:rPr>
        <w:instrText xml:space="preserve"> &lt;</w:instrText>
      </w:r>
      <w:r w:rsidR="00ED7DAD">
        <w:rPr>
          <w:rFonts w:ascii="Times New Roman" w:hAnsi="Times New Roman" w:cs="Times New Roman"/>
          <w:sz w:val="28"/>
          <w:szCs w:val="28"/>
          <w:lang w:val="en-US"/>
        </w:rPr>
        <w:instrText>EndNote</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Cite</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Author</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Smith</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Author</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Year</w:instrText>
      </w:r>
      <w:r w:rsidR="00ED7DAD" w:rsidRPr="00ED7DAD">
        <w:rPr>
          <w:rFonts w:ascii="Times New Roman" w:hAnsi="Times New Roman" w:cs="Times New Roman"/>
          <w:sz w:val="28"/>
          <w:szCs w:val="28"/>
        </w:rPr>
        <w:instrText>&gt;2015&lt;/</w:instrText>
      </w:r>
      <w:r w:rsidR="00ED7DAD">
        <w:rPr>
          <w:rFonts w:ascii="Times New Roman" w:hAnsi="Times New Roman" w:cs="Times New Roman"/>
          <w:sz w:val="28"/>
          <w:szCs w:val="28"/>
          <w:lang w:val="en-US"/>
        </w:rPr>
        <w:instrText>Year</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RecNum</w:instrText>
      </w:r>
      <w:r w:rsidR="00ED7DAD" w:rsidRPr="00ED7DAD">
        <w:rPr>
          <w:rFonts w:ascii="Times New Roman" w:hAnsi="Times New Roman" w:cs="Times New Roman"/>
          <w:sz w:val="28"/>
          <w:szCs w:val="28"/>
        </w:rPr>
        <w:instrText>&gt;189&lt;/</w:instrText>
      </w:r>
      <w:r w:rsidR="00ED7DAD">
        <w:rPr>
          <w:rFonts w:ascii="Times New Roman" w:hAnsi="Times New Roman" w:cs="Times New Roman"/>
          <w:sz w:val="28"/>
          <w:szCs w:val="28"/>
          <w:lang w:val="en-US"/>
        </w:rPr>
        <w:instrText>RecNum</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DisplayText</w:instrText>
      </w:r>
      <w:r w:rsidR="00ED7DAD" w:rsidRPr="00ED7DAD">
        <w:rPr>
          <w:rFonts w:ascii="Times New Roman" w:hAnsi="Times New Roman" w:cs="Times New Roman"/>
          <w:sz w:val="28"/>
          <w:szCs w:val="28"/>
        </w:rPr>
        <w:instrText>&gt;[62]&lt;/</w:instrText>
      </w:r>
      <w:r w:rsidR="00ED7DAD">
        <w:rPr>
          <w:rFonts w:ascii="Times New Roman" w:hAnsi="Times New Roman" w:cs="Times New Roman"/>
          <w:sz w:val="28"/>
          <w:szCs w:val="28"/>
          <w:lang w:val="en-US"/>
        </w:rPr>
        <w:instrText>DisplayText</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record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rec</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number</w:instrText>
      </w:r>
      <w:r w:rsidR="00ED7DAD" w:rsidRPr="00ED7DAD">
        <w:rPr>
          <w:rFonts w:ascii="Times New Roman" w:hAnsi="Times New Roman" w:cs="Times New Roman"/>
          <w:sz w:val="28"/>
          <w:szCs w:val="28"/>
        </w:rPr>
        <w:instrText>&gt;189&lt;/</w:instrText>
      </w:r>
      <w:r w:rsidR="00ED7DAD">
        <w:rPr>
          <w:rFonts w:ascii="Times New Roman" w:hAnsi="Times New Roman" w:cs="Times New Roman"/>
          <w:sz w:val="28"/>
          <w:szCs w:val="28"/>
          <w:lang w:val="en-US"/>
        </w:rPr>
        <w:instrText>rec</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number</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foreign</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keys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app</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EN</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db</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id</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zvafdpwp</w:instrText>
      </w:r>
      <w:r w:rsidR="00ED7DAD" w:rsidRPr="00ED7DAD">
        <w:rPr>
          <w:rFonts w:ascii="Times New Roman" w:hAnsi="Times New Roman" w:cs="Times New Roman"/>
          <w:sz w:val="28"/>
          <w:szCs w:val="28"/>
        </w:rPr>
        <w:instrText>1</w:instrText>
      </w:r>
      <w:r w:rsidR="00ED7DAD">
        <w:rPr>
          <w:rFonts w:ascii="Times New Roman" w:hAnsi="Times New Roman" w:cs="Times New Roman"/>
          <w:sz w:val="28"/>
          <w:szCs w:val="28"/>
          <w:lang w:val="en-US"/>
        </w:rPr>
        <w:instrText>wx</w:instrText>
      </w:r>
      <w:r w:rsidR="00ED7DAD" w:rsidRPr="00ED7DAD">
        <w:rPr>
          <w:rFonts w:ascii="Times New Roman" w:hAnsi="Times New Roman" w:cs="Times New Roman"/>
          <w:sz w:val="28"/>
          <w:szCs w:val="28"/>
        </w:rPr>
        <w:instrText>5</w:instrText>
      </w:r>
      <w:r w:rsidR="00ED7DAD">
        <w:rPr>
          <w:rFonts w:ascii="Times New Roman" w:hAnsi="Times New Roman" w:cs="Times New Roman"/>
          <w:sz w:val="28"/>
          <w:szCs w:val="28"/>
          <w:lang w:val="en-US"/>
        </w:rPr>
        <w:instrText>rbedav</w:instrText>
      </w:r>
      <w:r w:rsidR="00ED7DAD" w:rsidRPr="00ED7DAD">
        <w:rPr>
          <w:rFonts w:ascii="Times New Roman" w:hAnsi="Times New Roman" w:cs="Times New Roman"/>
          <w:sz w:val="28"/>
          <w:szCs w:val="28"/>
        </w:rPr>
        <w:instrText>7</w:instrText>
      </w:r>
      <w:r w:rsidR="00ED7DAD">
        <w:rPr>
          <w:rFonts w:ascii="Times New Roman" w:hAnsi="Times New Roman" w:cs="Times New Roman"/>
          <w:sz w:val="28"/>
          <w:szCs w:val="28"/>
          <w:lang w:val="en-US"/>
        </w:rPr>
        <w:instrText>prrfpepara</w:instrText>
      </w:r>
      <w:r w:rsidR="00ED7DAD" w:rsidRPr="00ED7DAD">
        <w:rPr>
          <w:rFonts w:ascii="Times New Roman" w:hAnsi="Times New Roman" w:cs="Times New Roman"/>
          <w:sz w:val="28"/>
          <w:szCs w:val="28"/>
        </w:rPr>
        <w:instrText>92</w:instrText>
      </w:r>
      <w:r w:rsidR="00ED7DAD">
        <w:rPr>
          <w:rFonts w:ascii="Times New Roman" w:hAnsi="Times New Roman" w:cs="Times New Roman"/>
          <w:sz w:val="28"/>
          <w:szCs w:val="28"/>
          <w:lang w:val="en-US"/>
        </w:rPr>
        <w:instrText>aavde</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timestamp</w:instrText>
      </w:r>
      <w:r w:rsidR="00ED7DAD" w:rsidRPr="00ED7DAD">
        <w:rPr>
          <w:rFonts w:ascii="Times New Roman" w:hAnsi="Times New Roman" w:cs="Times New Roman"/>
          <w:sz w:val="28"/>
          <w:szCs w:val="28"/>
        </w:rPr>
        <w:instrText>="1644144116"&gt;189&lt;/</w:instrText>
      </w:r>
      <w:r w:rsidR="00ED7DAD">
        <w:rPr>
          <w:rFonts w:ascii="Times New Roman" w:hAnsi="Times New Roman" w:cs="Times New Roman"/>
          <w:sz w:val="28"/>
          <w:szCs w:val="28"/>
          <w:lang w:val="en-US"/>
        </w:rPr>
        <w:instrText>key</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foreign</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keys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ref</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type</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name</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Journal</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Article</w:instrText>
      </w:r>
      <w:r w:rsidR="00ED7DAD" w:rsidRPr="00ED7DAD">
        <w:rPr>
          <w:rFonts w:ascii="Times New Roman" w:hAnsi="Times New Roman" w:cs="Times New Roman"/>
          <w:sz w:val="28"/>
          <w:szCs w:val="28"/>
        </w:rPr>
        <w:instrText>"&gt;17&lt;/</w:instrText>
      </w:r>
      <w:r w:rsidR="00ED7DAD">
        <w:rPr>
          <w:rFonts w:ascii="Times New Roman" w:hAnsi="Times New Roman" w:cs="Times New Roman"/>
          <w:sz w:val="28"/>
          <w:szCs w:val="28"/>
          <w:lang w:val="en-US"/>
        </w:rPr>
        <w:instrText>ref</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type</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contributors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authors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author</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Smith</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A</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B</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author</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author</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Bajomo</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O</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author</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author</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Pal</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D</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K</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author</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authors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contributors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auth</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address</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Department</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of</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Clinical</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Neuroscience</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Institute</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of</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Psychiatry</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Psychology</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and</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Neuroscience</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King</w:instrText>
      </w:r>
      <w:r w:rsidR="00ED7DAD" w:rsidRPr="00ED7DAD">
        <w:rPr>
          <w:rFonts w:ascii="Times New Roman" w:hAnsi="Times New Roman" w:cs="Times New Roman"/>
          <w:sz w:val="28"/>
          <w:szCs w:val="28"/>
        </w:rPr>
        <w:instrText>&amp;</w:instrText>
      </w:r>
      <w:r w:rsidR="00ED7DAD">
        <w:rPr>
          <w:rFonts w:ascii="Times New Roman" w:hAnsi="Times New Roman" w:cs="Times New Roman"/>
          <w:sz w:val="28"/>
          <w:szCs w:val="28"/>
          <w:lang w:val="en-US"/>
        </w:rPr>
        <w:instrText>apos</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s</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College</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London</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UK</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auth</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address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titles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title</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A</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meta</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analysis</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of</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literacy</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and</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language</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in</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children</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with</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rolandic</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epilepsy</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title</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secondary</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title</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Dev</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Med</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Child</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Neurol</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secondary</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title</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titles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periodical</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full</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title</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Dev</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Med</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Child</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Neurol</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full</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title</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periodical</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pages</w:instrText>
      </w:r>
      <w:r w:rsidR="00ED7DAD" w:rsidRPr="00ED7DAD">
        <w:rPr>
          <w:rFonts w:ascii="Times New Roman" w:hAnsi="Times New Roman" w:cs="Times New Roman"/>
          <w:sz w:val="28"/>
          <w:szCs w:val="28"/>
        </w:rPr>
        <w:instrText>&gt;1019-26&lt;/</w:instrText>
      </w:r>
      <w:r w:rsidR="00ED7DAD">
        <w:rPr>
          <w:rFonts w:ascii="Times New Roman" w:hAnsi="Times New Roman" w:cs="Times New Roman"/>
          <w:sz w:val="28"/>
          <w:szCs w:val="28"/>
          <w:lang w:val="en-US"/>
        </w:rPr>
        <w:instrText>pages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volume</w:instrText>
      </w:r>
      <w:r w:rsidR="00ED7DAD" w:rsidRPr="00ED7DAD">
        <w:rPr>
          <w:rFonts w:ascii="Times New Roman" w:hAnsi="Times New Roman" w:cs="Times New Roman"/>
          <w:sz w:val="28"/>
          <w:szCs w:val="28"/>
        </w:rPr>
        <w:instrText>&gt;57&lt;/</w:instrText>
      </w:r>
      <w:r w:rsidR="00ED7DAD">
        <w:rPr>
          <w:rFonts w:ascii="Times New Roman" w:hAnsi="Times New Roman" w:cs="Times New Roman"/>
          <w:sz w:val="28"/>
          <w:szCs w:val="28"/>
          <w:lang w:val="en-US"/>
        </w:rPr>
        <w:instrText>volume</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number</w:instrText>
      </w:r>
      <w:r w:rsidR="00ED7DAD" w:rsidRPr="00ED7DAD">
        <w:rPr>
          <w:rFonts w:ascii="Times New Roman" w:hAnsi="Times New Roman" w:cs="Times New Roman"/>
          <w:sz w:val="28"/>
          <w:szCs w:val="28"/>
        </w:rPr>
        <w:instrText>&gt;11&lt;/</w:instrText>
      </w:r>
      <w:r w:rsidR="00ED7DAD">
        <w:rPr>
          <w:rFonts w:ascii="Times New Roman" w:hAnsi="Times New Roman" w:cs="Times New Roman"/>
          <w:sz w:val="28"/>
          <w:szCs w:val="28"/>
          <w:lang w:val="en-US"/>
        </w:rPr>
        <w:instrText>number</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edition</w:instrText>
      </w:r>
      <w:r w:rsidR="00ED7DAD" w:rsidRPr="00ED7DAD">
        <w:rPr>
          <w:rFonts w:ascii="Times New Roman" w:hAnsi="Times New Roman" w:cs="Times New Roman"/>
          <w:sz w:val="28"/>
          <w:szCs w:val="28"/>
        </w:rPr>
        <w:instrText>&gt;2015/07/30&lt;/</w:instrText>
      </w:r>
      <w:r w:rsidR="00ED7DAD">
        <w:rPr>
          <w:rFonts w:ascii="Times New Roman" w:hAnsi="Times New Roman" w:cs="Times New Roman"/>
          <w:sz w:val="28"/>
          <w:szCs w:val="28"/>
          <w:lang w:val="en-US"/>
        </w:rPr>
        <w:instrText>edition</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Child</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Databases</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Bibliographic</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statistics</w:instrText>
      </w:r>
      <w:r w:rsidR="00ED7DAD" w:rsidRPr="00ED7DAD">
        <w:rPr>
          <w:rFonts w:ascii="Times New Roman" w:hAnsi="Times New Roman" w:cs="Times New Roman"/>
          <w:sz w:val="28"/>
          <w:szCs w:val="28"/>
        </w:rPr>
        <w:instrText xml:space="preserve"> &amp;</w:instrText>
      </w:r>
      <w:r w:rsidR="00ED7DAD">
        <w:rPr>
          <w:rFonts w:ascii="Times New Roman" w:hAnsi="Times New Roman" w:cs="Times New Roman"/>
          <w:sz w:val="28"/>
          <w:szCs w:val="28"/>
          <w:lang w:val="en-US"/>
        </w:rPr>
        <w:instrText>amp</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numerical</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data</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Epilepsy</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Rolandic</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complications</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diagnosis</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Humans</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Language</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Development</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Disorders</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etiology</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Linguistics</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Literacy</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dates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year</w:instrText>
      </w:r>
      <w:r w:rsidR="00ED7DAD" w:rsidRPr="00ED7DAD">
        <w:rPr>
          <w:rFonts w:ascii="Times New Roman" w:hAnsi="Times New Roman" w:cs="Times New Roman"/>
          <w:sz w:val="28"/>
          <w:szCs w:val="28"/>
        </w:rPr>
        <w:instrText>&gt;2015&lt;/</w:instrText>
      </w:r>
      <w:r w:rsidR="00ED7DAD">
        <w:rPr>
          <w:rFonts w:ascii="Times New Roman" w:hAnsi="Times New Roman" w:cs="Times New Roman"/>
          <w:sz w:val="28"/>
          <w:szCs w:val="28"/>
          <w:lang w:val="en-US"/>
        </w:rPr>
        <w:instrText>year</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pub</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dates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date</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Nov</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date</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pub</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dates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dates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isbn</w:instrText>
      </w:r>
      <w:r w:rsidR="00ED7DAD" w:rsidRPr="00ED7DAD">
        <w:rPr>
          <w:rFonts w:ascii="Times New Roman" w:hAnsi="Times New Roman" w:cs="Times New Roman"/>
          <w:sz w:val="28"/>
          <w:szCs w:val="28"/>
        </w:rPr>
        <w:instrText>&gt;0012-1622&lt;/</w:instrText>
      </w:r>
      <w:r w:rsidR="00ED7DAD">
        <w:rPr>
          <w:rFonts w:ascii="Times New Roman" w:hAnsi="Times New Roman" w:cs="Times New Roman"/>
          <w:sz w:val="28"/>
          <w:szCs w:val="28"/>
          <w:lang w:val="en-US"/>
        </w:rPr>
        <w:instrText>isbn</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accession</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num</w:instrText>
      </w:r>
      <w:r w:rsidR="00ED7DAD" w:rsidRPr="00ED7DAD">
        <w:rPr>
          <w:rFonts w:ascii="Times New Roman" w:hAnsi="Times New Roman" w:cs="Times New Roman"/>
          <w:sz w:val="28"/>
          <w:szCs w:val="28"/>
        </w:rPr>
        <w:instrText>&gt;26219529&lt;/</w:instrText>
      </w:r>
      <w:r w:rsidR="00ED7DAD">
        <w:rPr>
          <w:rFonts w:ascii="Times New Roman" w:hAnsi="Times New Roman" w:cs="Times New Roman"/>
          <w:sz w:val="28"/>
          <w:szCs w:val="28"/>
          <w:lang w:val="en-US"/>
        </w:rPr>
        <w:instrText>accession</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num</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urls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urls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electronic</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resource</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num</w:instrText>
      </w:r>
      <w:r w:rsidR="00ED7DAD" w:rsidRPr="00ED7DAD">
        <w:rPr>
          <w:rFonts w:ascii="Times New Roman" w:hAnsi="Times New Roman" w:cs="Times New Roman"/>
          <w:sz w:val="28"/>
          <w:szCs w:val="28"/>
        </w:rPr>
        <w:instrText>&gt;10.1111/</w:instrText>
      </w:r>
      <w:r w:rsidR="00ED7DAD">
        <w:rPr>
          <w:rFonts w:ascii="Times New Roman" w:hAnsi="Times New Roman" w:cs="Times New Roman"/>
          <w:sz w:val="28"/>
          <w:szCs w:val="28"/>
          <w:lang w:val="en-US"/>
        </w:rPr>
        <w:instrText>dmcn</w:instrText>
      </w:r>
      <w:r w:rsidR="00ED7DAD" w:rsidRPr="00ED7DAD">
        <w:rPr>
          <w:rFonts w:ascii="Times New Roman" w:hAnsi="Times New Roman" w:cs="Times New Roman"/>
          <w:sz w:val="28"/>
          <w:szCs w:val="28"/>
        </w:rPr>
        <w:instrText>.12856&lt;/</w:instrText>
      </w:r>
      <w:r w:rsidR="00ED7DAD">
        <w:rPr>
          <w:rFonts w:ascii="Times New Roman" w:hAnsi="Times New Roman" w:cs="Times New Roman"/>
          <w:sz w:val="28"/>
          <w:szCs w:val="28"/>
          <w:lang w:val="en-US"/>
        </w:rPr>
        <w:instrText>electronic</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resource</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num</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remote</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database</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provider</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NLM</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remote</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database</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provider</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language</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eng</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language</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record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Cite</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EndNote</w:instrText>
      </w:r>
      <w:r w:rsidR="00ED7DAD" w:rsidRPr="00ED7DAD">
        <w:rPr>
          <w:rFonts w:ascii="Times New Roman" w:hAnsi="Times New Roman" w:cs="Times New Roman"/>
          <w:sz w:val="28"/>
          <w:szCs w:val="28"/>
        </w:rPr>
        <w:instrText>&gt;</w:instrText>
      </w:r>
      <w:r>
        <w:rPr>
          <w:rFonts w:ascii="Times New Roman" w:hAnsi="Times New Roman" w:cs="Times New Roman"/>
          <w:sz w:val="28"/>
          <w:szCs w:val="28"/>
          <w:lang w:val="en-US"/>
        </w:rPr>
        <w:fldChar w:fldCharType="separate"/>
      </w:r>
      <w:r w:rsidR="00ED7DAD" w:rsidRPr="005C57A0">
        <w:rPr>
          <w:rFonts w:ascii="Times New Roman" w:hAnsi="Times New Roman" w:cs="Times New Roman"/>
          <w:noProof/>
          <w:sz w:val="28"/>
          <w:szCs w:val="28"/>
        </w:rPr>
        <w:t>[62]</w:t>
      </w:r>
      <w:r>
        <w:rPr>
          <w:rFonts w:ascii="Times New Roman" w:hAnsi="Times New Roman" w:cs="Times New Roman"/>
          <w:sz w:val="28"/>
          <w:szCs w:val="28"/>
          <w:lang w:val="en-US"/>
        </w:rPr>
        <w:fldChar w:fldCharType="end"/>
      </w:r>
      <w:r w:rsidRPr="006C5B8C">
        <w:rPr>
          <w:rFonts w:ascii="Times New Roman" w:hAnsi="Times New Roman" w:cs="Times New Roman"/>
          <w:sz w:val="28"/>
          <w:szCs w:val="28"/>
        </w:rPr>
        <w:t xml:space="preserve">. </w:t>
      </w:r>
      <w:r w:rsidRPr="000461AF">
        <w:rPr>
          <w:rFonts w:ascii="Times New Roman" w:hAnsi="Times New Roman" w:cs="Times New Roman"/>
          <w:sz w:val="28"/>
          <w:szCs w:val="28"/>
        </w:rPr>
        <w:t xml:space="preserve">Лечение </w:t>
      </w:r>
      <w:r>
        <w:rPr>
          <w:rFonts w:ascii="Times New Roman" w:hAnsi="Times New Roman" w:cs="Times New Roman"/>
          <w:sz w:val="28"/>
          <w:szCs w:val="28"/>
        </w:rPr>
        <w:t xml:space="preserve">обычной </w:t>
      </w:r>
      <w:r w:rsidRPr="000461AF">
        <w:rPr>
          <w:rFonts w:ascii="Times New Roman" w:hAnsi="Times New Roman" w:cs="Times New Roman"/>
          <w:sz w:val="28"/>
          <w:szCs w:val="28"/>
        </w:rPr>
        <w:t>непродолжительно</w:t>
      </w:r>
      <w:r>
        <w:rPr>
          <w:rFonts w:ascii="Times New Roman" w:hAnsi="Times New Roman" w:cs="Times New Roman"/>
          <w:sz w:val="28"/>
          <w:szCs w:val="28"/>
        </w:rPr>
        <w:t>е</w:t>
      </w:r>
      <w:r w:rsidRPr="000461AF">
        <w:rPr>
          <w:rFonts w:ascii="Times New Roman" w:hAnsi="Times New Roman" w:cs="Times New Roman"/>
          <w:sz w:val="28"/>
          <w:szCs w:val="28"/>
        </w:rPr>
        <w:t xml:space="preserve"> и может быть прекращено через 1–2 года после исчезновения припадков.</w:t>
      </w:r>
    </w:p>
    <w:p w14:paraId="2FEA15F1" w14:textId="7A8B3601" w:rsidR="00B70D04" w:rsidRPr="003E1826" w:rsidRDefault="00B70D04" w:rsidP="00B70D04">
      <w:pPr>
        <w:tabs>
          <w:tab w:val="left" w:pos="1134"/>
        </w:tabs>
        <w:spacing w:after="0" w:line="240" w:lineRule="auto"/>
        <w:ind w:firstLine="567"/>
        <w:jc w:val="both"/>
        <w:rPr>
          <w:rFonts w:ascii="Times New Roman" w:hAnsi="Times New Roman" w:cs="Times New Roman"/>
          <w:sz w:val="28"/>
          <w:szCs w:val="28"/>
        </w:rPr>
      </w:pPr>
      <w:r w:rsidRPr="009F7148">
        <w:rPr>
          <w:rFonts w:ascii="Times New Roman" w:hAnsi="Times New Roman" w:cs="Times New Roman"/>
          <w:sz w:val="28"/>
          <w:szCs w:val="28"/>
        </w:rPr>
        <w:t>Одной из наиболее отличительных характеристик роландических спайков является их заметная активация в</w:t>
      </w:r>
      <w:r>
        <w:rPr>
          <w:rFonts w:ascii="Times New Roman" w:hAnsi="Times New Roman" w:cs="Times New Roman"/>
          <w:sz w:val="28"/>
          <w:szCs w:val="28"/>
        </w:rPr>
        <w:t xml:space="preserve"> стадию медленного сна (</w:t>
      </w:r>
      <w:r>
        <w:rPr>
          <w:rFonts w:ascii="Times New Roman" w:hAnsi="Times New Roman" w:cs="Times New Roman"/>
          <w:sz w:val="28"/>
          <w:szCs w:val="28"/>
          <w:lang w:val="en-AU"/>
        </w:rPr>
        <w:t>NREM</w:t>
      </w:r>
      <w:r>
        <w:rPr>
          <w:rFonts w:ascii="Times New Roman" w:hAnsi="Times New Roman" w:cs="Times New Roman"/>
          <w:sz w:val="28"/>
          <w:szCs w:val="28"/>
        </w:rPr>
        <w:t>) и н</w:t>
      </w:r>
      <w:r w:rsidRPr="009F7148">
        <w:rPr>
          <w:rFonts w:ascii="Times New Roman" w:hAnsi="Times New Roman" w:cs="Times New Roman"/>
          <w:sz w:val="28"/>
          <w:szCs w:val="28"/>
        </w:rPr>
        <w:t xml:space="preserve">ередко </w:t>
      </w:r>
      <w:r>
        <w:rPr>
          <w:rFonts w:ascii="Times New Roman" w:hAnsi="Times New Roman" w:cs="Times New Roman"/>
          <w:sz w:val="28"/>
          <w:szCs w:val="28"/>
        </w:rPr>
        <w:t xml:space="preserve">регистрируются только </w:t>
      </w:r>
      <w:r w:rsidRPr="009F7148">
        <w:rPr>
          <w:rFonts w:ascii="Times New Roman" w:hAnsi="Times New Roman" w:cs="Times New Roman"/>
          <w:sz w:val="28"/>
          <w:szCs w:val="28"/>
        </w:rPr>
        <w:t>во время сна</w:t>
      </w:r>
      <w:r>
        <w:rPr>
          <w:rFonts w:ascii="Times New Roman" w:hAnsi="Times New Roman" w:cs="Times New Roman"/>
          <w:sz w:val="28"/>
          <w:szCs w:val="28"/>
        </w:rPr>
        <w:t>.</w:t>
      </w:r>
      <w:r>
        <w:rPr>
          <w:rFonts w:ascii="Times New Roman" w:hAnsi="Times New Roman" w:cs="Times New Roman"/>
          <w:sz w:val="28"/>
          <w:szCs w:val="28"/>
          <w:lang w:val="en-US"/>
        </w:rPr>
        <w:fldChar w:fldCharType="begin"/>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ADDIN</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EN</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CITE</w:instrText>
      </w:r>
      <w:r w:rsidR="00ED7DAD" w:rsidRPr="00ED7DAD">
        <w:rPr>
          <w:rFonts w:ascii="Times New Roman" w:hAnsi="Times New Roman" w:cs="Times New Roman"/>
          <w:sz w:val="28"/>
          <w:szCs w:val="28"/>
        </w:rPr>
        <w:instrText xml:space="preserve"> &lt;</w:instrText>
      </w:r>
      <w:r w:rsidR="00ED7DAD">
        <w:rPr>
          <w:rFonts w:ascii="Times New Roman" w:hAnsi="Times New Roman" w:cs="Times New Roman"/>
          <w:sz w:val="28"/>
          <w:szCs w:val="28"/>
          <w:lang w:val="en-US"/>
        </w:rPr>
        <w:instrText>EndNote</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Cite</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Author</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Beaussart</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Author</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Year</w:instrText>
      </w:r>
      <w:r w:rsidR="00ED7DAD" w:rsidRPr="00ED7DAD">
        <w:rPr>
          <w:rFonts w:ascii="Times New Roman" w:hAnsi="Times New Roman" w:cs="Times New Roman"/>
          <w:sz w:val="28"/>
          <w:szCs w:val="28"/>
        </w:rPr>
        <w:instrText>&gt;1972&lt;/</w:instrText>
      </w:r>
      <w:r w:rsidR="00ED7DAD">
        <w:rPr>
          <w:rFonts w:ascii="Times New Roman" w:hAnsi="Times New Roman" w:cs="Times New Roman"/>
          <w:sz w:val="28"/>
          <w:szCs w:val="28"/>
          <w:lang w:val="en-US"/>
        </w:rPr>
        <w:instrText>Year</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RecNum</w:instrText>
      </w:r>
      <w:r w:rsidR="00ED7DAD" w:rsidRPr="00ED7DAD">
        <w:rPr>
          <w:rFonts w:ascii="Times New Roman" w:hAnsi="Times New Roman" w:cs="Times New Roman"/>
          <w:sz w:val="28"/>
          <w:szCs w:val="28"/>
        </w:rPr>
        <w:instrText>&gt;190&lt;/</w:instrText>
      </w:r>
      <w:r w:rsidR="00ED7DAD">
        <w:rPr>
          <w:rFonts w:ascii="Times New Roman" w:hAnsi="Times New Roman" w:cs="Times New Roman"/>
          <w:sz w:val="28"/>
          <w:szCs w:val="28"/>
          <w:lang w:val="en-US"/>
        </w:rPr>
        <w:instrText>RecNum</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DisplayText</w:instrText>
      </w:r>
      <w:r w:rsidR="00ED7DAD" w:rsidRPr="00ED7DAD">
        <w:rPr>
          <w:rFonts w:ascii="Times New Roman" w:hAnsi="Times New Roman" w:cs="Times New Roman"/>
          <w:sz w:val="28"/>
          <w:szCs w:val="28"/>
        </w:rPr>
        <w:instrText>&gt;[63]&lt;/</w:instrText>
      </w:r>
      <w:r w:rsidR="00ED7DAD">
        <w:rPr>
          <w:rFonts w:ascii="Times New Roman" w:hAnsi="Times New Roman" w:cs="Times New Roman"/>
          <w:sz w:val="28"/>
          <w:szCs w:val="28"/>
          <w:lang w:val="en-US"/>
        </w:rPr>
        <w:instrText>DisplayText</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record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rec</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number</w:instrText>
      </w:r>
      <w:r w:rsidR="00ED7DAD" w:rsidRPr="00ED7DAD">
        <w:rPr>
          <w:rFonts w:ascii="Times New Roman" w:hAnsi="Times New Roman" w:cs="Times New Roman"/>
          <w:sz w:val="28"/>
          <w:szCs w:val="28"/>
        </w:rPr>
        <w:instrText>&gt;190&lt;/</w:instrText>
      </w:r>
      <w:r w:rsidR="00ED7DAD">
        <w:rPr>
          <w:rFonts w:ascii="Times New Roman" w:hAnsi="Times New Roman" w:cs="Times New Roman"/>
          <w:sz w:val="28"/>
          <w:szCs w:val="28"/>
          <w:lang w:val="en-US"/>
        </w:rPr>
        <w:instrText>rec</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number</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foreign</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keys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app</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EN</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db</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id</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zvafdpwp</w:instrText>
      </w:r>
      <w:r w:rsidR="00ED7DAD" w:rsidRPr="00ED7DAD">
        <w:rPr>
          <w:rFonts w:ascii="Times New Roman" w:hAnsi="Times New Roman" w:cs="Times New Roman"/>
          <w:sz w:val="28"/>
          <w:szCs w:val="28"/>
        </w:rPr>
        <w:instrText>1</w:instrText>
      </w:r>
      <w:r w:rsidR="00ED7DAD">
        <w:rPr>
          <w:rFonts w:ascii="Times New Roman" w:hAnsi="Times New Roman" w:cs="Times New Roman"/>
          <w:sz w:val="28"/>
          <w:szCs w:val="28"/>
          <w:lang w:val="en-US"/>
        </w:rPr>
        <w:instrText>wx</w:instrText>
      </w:r>
      <w:r w:rsidR="00ED7DAD" w:rsidRPr="00ED7DAD">
        <w:rPr>
          <w:rFonts w:ascii="Times New Roman" w:hAnsi="Times New Roman" w:cs="Times New Roman"/>
          <w:sz w:val="28"/>
          <w:szCs w:val="28"/>
        </w:rPr>
        <w:instrText>5</w:instrText>
      </w:r>
      <w:r w:rsidR="00ED7DAD">
        <w:rPr>
          <w:rFonts w:ascii="Times New Roman" w:hAnsi="Times New Roman" w:cs="Times New Roman"/>
          <w:sz w:val="28"/>
          <w:szCs w:val="28"/>
          <w:lang w:val="en-US"/>
        </w:rPr>
        <w:instrText>rbedav</w:instrText>
      </w:r>
      <w:r w:rsidR="00ED7DAD" w:rsidRPr="00ED7DAD">
        <w:rPr>
          <w:rFonts w:ascii="Times New Roman" w:hAnsi="Times New Roman" w:cs="Times New Roman"/>
          <w:sz w:val="28"/>
          <w:szCs w:val="28"/>
        </w:rPr>
        <w:instrText>7</w:instrText>
      </w:r>
      <w:r w:rsidR="00ED7DAD">
        <w:rPr>
          <w:rFonts w:ascii="Times New Roman" w:hAnsi="Times New Roman" w:cs="Times New Roman"/>
          <w:sz w:val="28"/>
          <w:szCs w:val="28"/>
          <w:lang w:val="en-US"/>
        </w:rPr>
        <w:instrText>prrfpepara</w:instrText>
      </w:r>
      <w:r w:rsidR="00ED7DAD" w:rsidRPr="00ED7DAD">
        <w:rPr>
          <w:rFonts w:ascii="Times New Roman" w:hAnsi="Times New Roman" w:cs="Times New Roman"/>
          <w:sz w:val="28"/>
          <w:szCs w:val="28"/>
        </w:rPr>
        <w:instrText>92</w:instrText>
      </w:r>
      <w:r w:rsidR="00ED7DAD">
        <w:rPr>
          <w:rFonts w:ascii="Times New Roman" w:hAnsi="Times New Roman" w:cs="Times New Roman"/>
          <w:sz w:val="28"/>
          <w:szCs w:val="28"/>
          <w:lang w:val="en-US"/>
        </w:rPr>
        <w:instrText>aavde</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timestamp</w:instrText>
      </w:r>
      <w:r w:rsidR="00ED7DAD" w:rsidRPr="00ED7DAD">
        <w:rPr>
          <w:rFonts w:ascii="Times New Roman" w:hAnsi="Times New Roman" w:cs="Times New Roman"/>
          <w:sz w:val="28"/>
          <w:szCs w:val="28"/>
        </w:rPr>
        <w:instrText>="1644148285"&gt;190&lt;/</w:instrText>
      </w:r>
      <w:r w:rsidR="00ED7DAD">
        <w:rPr>
          <w:rFonts w:ascii="Times New Roman" w:hAnsi="Times New Roman" w:cs="Times New Roman"/>
          <w:sz w:val="28"/>
          <w:szCs w:val="28"/>
          <w:lang w:val="en-US"/>
        </w:rPr>
        <w:instrText>key</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foreign</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keys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ref</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type</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name</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Journal</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Article</w:instrText>
      </w:r>
      <w:r w:rsidR="00ED7DAD" w:rsidRPr="00ED7DAD">
        <w:rPr>
          <w:rFonts w:ascii="Times New Roman" w:hAnsi="Times New Roman" w:cs="Times New Roman"/>
          <w:sz w:val="28"/>
          <w:szCs w:val="28"/>
        </w:rPr>
        <w:instrText>"&gt;17&lt;/</w:instrText>
      </w:r>
      <w:r w:rsidR="00ED7DAD">
        <w:rPr>
          <w:rFonts w:ascii="Times New Roman" w:hAnsi="Times New Roman" w:cs="Times New Roman"/>
          <w:sz w:val="28"/>
          <w:szCs w:val="28"/>
          <w:lang w:val="en-US"/>
        </w:rPr>
        <w:instrText>ref</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type</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contributors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authors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author</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Beaussart</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M</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author</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authors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contributors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titles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title</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Benign</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epilepsy</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of</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children</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with</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Rolandic</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centro</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temporal</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paroxysmal</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foci</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A</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clinical</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entity</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Study</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of</w:instrText>
      </w:r>
      <w:r w:rsidR="00ED7DAD" w:rsidRPr="00ED7DAD">
        <w:rPr>
          <w:rFonts w:ascii="Times New Roman" w:hAnsi="Times New Roman" w:cs="Times New Roman"/>
          <w:sz w:val="28"/>
          <w:szCs w:val="28"/>
        </w:rPr>
        <w:instrText xml:space="preserve"> 221 </w:instrText>
      </w:r>
      <w:r w:rsidR="00ED7DAD">
        <w:rPr>
          <w:rFonts w:ascii="Times New Roman" w:hAnsi="Times New Roman" w:cs="Times New Roman"/>
          <w:sz w:val="28"/>
          <w:szCs w:val="28"/>
          <w:lang w:val="en-US"/>
        </w:rPr>
        <w:instrText>cases</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title</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secondary</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title</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Epilepsia</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secondary</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title</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titles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periodical</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full</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title</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Epilepsia</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full</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title</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periodical</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pages</w:instrText>
      </w:r>
      <w:r w:rsidR="00ED7DAD" w:rsidRPr="00ED7DAD">
        <w:rPr>
          <w:rFonts w:ascii="Times New Roman" w:hAnsi="Times New Roman" w:cs="Times New Roman"/>
          <w:sz w:val="28"/>
          <w:szCs w:val="28"/>
        </w:rPr>
        <w:instrText>&gt;795-811&lt;/</w:instrText>
      </w:r>
      <w:r w:rsidR="00ED7DAD">
        <w:rPr>
          <w:rFonts w:ascii="Times New Roman" w:hAnsi="Times New Roman" w:cs="Times New Roman"/>
          <w:sz w:val="28"/>
          <w:szCs w:val="28"/>
          <w:lang w:val="en-US"/>
        </w:rPr>
        <w:instrText>pages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volume</w:instrText>
      </w:r>
      <w:r w:rsidR="00ED7DAD" w:rsidRPr="00ED7DAD">
        <w:rPr>
          <w:rFonts w:ascii="Times New Roman" w:hAnsi="Times New Roman" w:cs="Times New Roman"/>
          <w:sz w:val="28"/>
          <w:szCs w:val="28"/>
        </w:rPr>
        <w:instrText>&gt;13&lt;/</w:instrText>
      </w:r>
      <w:r w:rsidR="00ED7DAD">
        <w:rPr>
          <w:rFonts w:ascii="Times New Roman" w:hAnsi="Times New Roman" w:cs="Times New Roman"/>
          <w:sz w:val="28"/>
          <w:szCs w:val="28"/>
          <w:lang w:val="en-US"/>
        </w:rPr>
        <w:instrText>volume</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number</w:instrText>
      </w:r>
      <w:r w:rsidR="00ED7DAD" w:rsidRPr="00ED7DAD">
        <w:rPr>
          <w:rFonts w:ascii="Times New Roman" w:hAnsi="Times New Roman" w:cs="Times New Roman"/>
          <w:sz w:val="28"/>
          <w:szCs w:val="28"/>
        </w:rPr>
        <w:instrText>&gt;6&lt;/</w:instrText>
      </w:r>
      <w:r w:rsidR="00ED7DAD">
        <w:rPr>
          <w:rFonts w:ascii="Times New Roman" w:hAnsi="Times New Roman" w:cs="Times New Roman"/>
          <w:sz w:val="28"/>
          <w:szCs w:val="28"/>
          <w:lang w:val="en-US"/>
        </w:rPr>
        <w:instrText>number</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edition</w:instrText>
      </w:r>
      <w:r w:rsidR="00ED7DAD" w:rsidRPr="00ED7DAD">
        <w:rPr>
          <w:rFonts w:ascii="Times New Roman" w:hAnsi="Times New Roman" w:cs="Times New Roman"/>
          <w:sz w:val="28"/>
          <w:szCs w:val="28"/>
        </w:rPr>
        <w:instrText>&gt;1972/12/01&lt;/</w:instrText>
      </w:r>
      <w:r w:rsidR="00ED7DAD">
        <w:rPr>
          <w:rFonts w:ascii="Times New Roman" w:hAnsi="Times New Roman" w:cs="Times New Roman"/>
          <w:sz w:val="28"/>
          <w:szCs w:val="28"/>
          <w:lang w:val="en-US"/>
        </w:rPr>
        <w:instrText>edition</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Age</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Factors</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Anticonvulsants</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therapeutic</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use</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Child</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Child</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Preschool</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Electroencephalography</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Epilepsy</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Temporal</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Lobe</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drug</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therapy</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etiology</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genetics</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physiopathology</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Female</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Humans</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Hypoxia</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Brain</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complications</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Infant</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Newborn</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Infant</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Newborn</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Diseases</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Male</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Prognosis</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Sex</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Factors</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Sleep</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Temporal</w:instrText>
      </w:r>
      <w:r w:rsidR="00ED7DAD" w:rsidRPr="00ED7DAD">
        <w:rPr>
          <w:rFonts w:ascii="Times New Roman" w:hAnsi="Times New Roman" w:cs="Times New Roman"/>
          <w:sz w:val="28"/>
          <w:szCs w:val="28"/>
        </w:rPr>
        <w:instrText xml:space="preserve"> </w:instrText>
      </w:r>
      <w:r w:rsidR="00ED7DAD">
        <w:rPr>
          <w:rFonts w:ascii="Times New Roman" w:hAnsi="Times New Roman" w:cs="Times New Roman"/>
          <w:sz w:val="28"/>
          <w:szCs w:val="28"/>
          <w:lang w:val="en-US"/>
        </w:rPr>
        <w:instrText>Lobe</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physiopathology</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keyword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keywords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dates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year</w:instrText>
      </w:r>
      <w:r w:rsidR="00ED7DAD" w:rsidRPr="00ED7DAD">
        <w:rPr>
          <w:rFonts w:ascii="Times New Roman" w:hAnsi="Times New Roman" w:cs="Times New Roman"/>
          <w:sz w:val="28"/>
          <w:szCs w:val="28"/>
        </w:rPr>
        <w:instrText>&gt;1972&lt;/</w:instrText>
      </w:r>
      <w:r w:rsidR="00ED7DAD">
        <w:rPr>
          <w:rFonts w:ascii="Times New Roman" w:hAnsi="Times New Roman" w:cs="Times New Roman"/>
          <w:sz w:val="28"/>
          <w:szCs w:val="28"/>
          <w:lang w:val="en-US"/>
        </w:rPr>
        <w:instrText>year</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pub</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dates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date</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Dec</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date</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pub</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dates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dates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isbn</w:instrText>
      </w:r>
      <w:r w:rsidR="00ED7DAD" w:rsidRPr="00ED7DAD">
        <w:rPr>
          <w:rFonts w:ascii="Times New Roman" w:hAnsi="Times New Roman" w:cs="Times New Roman"/>
          <w:sz w:val="28"/>
          <w:szCs w:val="28"/>
        </w:rPr>
        <w:instrText>&gt;0013-9580 (</w:instrText>
      </w:r>
      <w:r w:rsidR="00ED7DAD">
        <w:rPr>
          <w:rFonts w:ascii="Times New Roman" w:hAnsi="Times New Roman" w:cs="Times New Roman"/>
          <w:sz w:val="28"/>
          <w:szCs w:val="28"/>
          <w:lang w:val="en-US"/>
        </w:rPr>
        <w:instrText>Print</w:instrText>
      </w:r>
      <w:r w:rsidR="00ED7DAD" w:rsidRPr="00ED7DAD">
        <w:rPr>
          <w:rFonts w:ascii="Times New Roman" w:hAnsi="Times New Roman" w:cs="Times New Roman"/>
          <w:sz w:val="28"/>
          <w:szCs w:val="28"/>
        </w:rPr>
        <w:instrText>)&amp;#</w:instrText>
      </w:r>
      <w:r w:rsidR="00ED7DAD">
        <w:rPr>
          <w:rFonts w:ascii="Times New Roman" w:hAnsi="Times New Roman" w:cs="Times New Roman"/>
          <w:sz w:val="28"/>
          <w:szCs w:val="28"/>
          <w:lang w:val="en-US"/>
        </w:rPr>
        <w:instrText>xD</w:instrText>
      </w:r>
      <w:r w:rsidR="00ED7DAD" w:rsidRPr="00ED7DAD">
        <w:rPr>
          <w:rFonts w:ascii="Times New Roman" w:hAnsi="Times New Roman" w:cs="Times New Roman"/>
          <w:sz w:val="28"/>
          <w:szCs w:val="28"/>
        </w:rPr>
        <w:instrText>;0013-9580&lt;/</w:instrText>
      </w:r>
      <w:r w:rsidR="00ED7DAD">
        <w:rPr>
          <w:rFonts w:ascii="Times New Roman" w:hAnsi="Times New Roman" w:cs="Times New Roman"/>
          <w:sz w:val="28"/>
          <w:szCs w:val="28"/>
          <w:lang w:val="en-US"/>
        </w:rPr>
        <w:instrText>isbn</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accession</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num</w:instrText>
      </w:r>
      <w:r w:rsidR="00ED7DAD" w:rsidRPr="00ED7DAD">
        <w:rPr>
          <w:rFonts w:ascii="Times New Roman" w:hAnsi="Times New Roman" w:cs="Times New Roman"/>
          <w:sz w:val="28"/>
          <w:szCs w:val="28"/>
        </w:rPr>
        <w:instrText>&gt;4509173&lt;/</w:instrText>
      </w:r>
      <w:r w:rsidR="00ED7DAD">
        <w:rPr>
          <w:rFonts w:ascii="Times New Roman" w:hAnsi="Times New Roman" w:cs="Times New Roman"/>
          <w:sz w:val="28"/>
          <w:szCs w:val="28"/>
          <w:lang w:val="en-US"/>
        </w:rPr>
        <w:instrText>accession</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num</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urls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urls</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electronic</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resource</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num</w:instrText>
      </w:r>
      <w:r w:rsidR="00ED7DAD" w:rsidRPr="00ED7DAD">
        <w:rPr>
          <w:rFonts w:ascii="Times New Roman" w:hAnsi="Times New Roman" w:cs="Times New Roman"/>
          <w:sz w:val="28"/>
          <w:szCs w:val="28"/>
        </w:rPr>
        <w:instrText>&gt;10.1111/</w:instrText>
      </w:r>
      <w:r w:rsidR="00ED7DAD">
        <w:rPr>
          <w:rFonts w:ascii="Times New Roman" w:hAnsi="Times New Roman" w:cs="Times New Roman"/>
          <w:sz w:val="28"/>
          <w:szCs w:val="28"/>
          <w:lang w:val="en-US"/>
        </w:rPr>
        <w:instrText>j</w:instrText>
      </w:r>
      <w:r w:rsidR="00ED7DAD" w:rsidRPr="00ED7DAD">
        <w:rPr>
          <w:rFonts w:ascii="Times New Roman" w:hAnsi="Times New Roman" w:cs="Times New Roman"/>
          <w:sz w:val="28"/>
          <w:szCs w:val="28"/>
        </w:rPr>
        <w:instrText>.1528-1157.1972.</w:instrText>
      </w:r>
      <w:r w:rsidR="00ED7DAD">
        <w:rPr>
          <w:rFonts w:ascii="Times New Roman" w:hAnsi="Times New Roman" w:cs="Times New Roman"/>
          <w:sz w:val="28"/>
          <w:szCs w:val="28"/>
          <w:lang w:val="en-US"/>
        </w:rPr>
        <w:instrText>tb</w:instrText>
      </w:r>
      <w:r w:rsidR="00ED7DAD" w:rsidRPr="00ED7DAD">
        <w:rPr>
          <w:rFonts w:ascii="Times New Roman" w:hAnsi="Times New Roman" w:cs="Times New Roman"/>
          <w:sz w:val="28"/>
          <w:szCs w:val="28"/>
        </w:rPr>
        <w:instrText>05164.</w:instrText>
      </w:r>
      <w:r w:rsidR="00ED7DAD">
        <w:rPr>
          <w:rFonts w:ascii="Times New Roman" w:hAnsi="Times New Roman" w:cs="Times New Roman"/>
          <w:sz w:val="28"/>
          <w:szCs w:val="28"/>
          <w:lang w:val="en-US"/>
        </w:rPr>
        <w:instrText>x</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electronic</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resource</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num</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remote</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database</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provider</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NLM</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remote</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database</w:instrText>
      </w:r>
      <w:r w:rsidR="00ED7DAD" w:rsidRPr="00ED7DAD">
        <w:rPr>
          <w:rFonts w:ascii="Times New Roman" w:hAnsi="Times New Roman" w:cs="Times New Roman"/>
          <w:sz w:val="28"/>
          <w:szCs w:val="28"/>
        </w:rPr>
        <w:instrText>-</w:instrText>
      </w:r>
      <w:r w:rsidR="00ED7DAD">
        <w:rPr>
          <w:rFonts w:ascii="Times New Roman" w:hAnsi="Times New Roman" w:cs="Times New Roman"/>
          <w:sz w:val="28"/>
          <w:szCs w:val="28"/>
          <w:lang w:val="en-US"/>
        </w:rPr>
        <w:instrText>provider</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language</w:instrText>
      </w:r>
      <w:r w:rsidR="00ED7DAD" w:rsidRPr="00ED7DAD">
        <w:rPr>
          <w:rFonts w:ascii="Times New Roman" w:hAnsi="Times New Roman" w:cs="Times New Roman"/>
          <w:sz w:val="28"/>
          <w:szCs w:val="28"/>
        </w:rPr>
        <w:instrText>&gt;</w:instrText>
      </w:r>
      <w:r w:rsidR="00ED7DAD">
        <w:rPr>
          <w:rFonts w:ascii="Times New Roman" w:hAnsi="Times New Roman" w:cs="Times New Roman"/>
          <w:sz w:val="28"/>
          <w:szCs w:val="28"/>
          <w:lang w:val="en-US"/>
        </w:rPr>
        <w:instrText>eng</w:instrText>
      </w:r>
      <w:r w:rsidR="00ED7DAD" w:rsidRPr="00ED7DAD">
        <w:rPr>
          <w:rFonts w:ascii="Times New Roman" w:hAnsi="Times New Roman" w:cs="Times New Roman"/>
          <w:sz w:val="28"/>
          <w:szCs w:val="28"/>
        </w:rPr>
        <w:instrText>&lt;/</w:instrText>
      </w:r>
      <w:r w:rsidR="00ED7DAD">
        <w:rPr>
          <w:rFonts w:ascii="Times New Roman" w:hAnsi="Times New Roman" w:cs="Times New Roman"/>
          <w:sz w:val="28"/>
          <w:szCs w:val="28"/>
          <w:lang w:val="en-US"/>
        </w:rPr>
        <w:instrText>language</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record</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Cite</w:instrText>
      </w:r>
      <w:r w:rsidR="00ED7DAD" w:rsidRPr="00ED7DAD">
        <w:rPr>
          <w:rFonts w:ascii="Times New Roman" w:hAnsi="Times New Roman" w:cs="Times New Roman"/>
          <w:sz w:val="28"/>
          <w:szCs w:val="28"/>
        </w:rPr>
        <w:instrText>&gt;&lt;/</w:instrText>
      </w:r>
      <w:r w:rsidR="00ED7DAD">
        <w:rPr>
          <w:rFonts w:ascii="Times New Roman" w:hAnsi="Times New Roman" w:cs="Times New Roman"/>
          <w:sz w:val="28"/>
          <w:szCs w:val="28"/>
          <w:lang w:val="en-US"/>
        </w:rPr>
        <w:instrText>EndNote</w:instrText>
      </w:r>
      <w:r w:rsidR="00ED7DAD" w:rsidRPr="00ED7DAD">
        <w:rPr>
          <w:rFonts w:ascii="Times New Roman" w:hAnsi="Times New Roman" w:cs="Times New Roman"/>
          <w:sz w:val="28"/>
          <w:szCs w:val="28"/>
        </w:rPr>
        <w:instrText>&gt;</w:instrText>
      </w:r>
      <w:r>
        <w:rPr>
          <w:rFonts w:ascii="Times New Roman" w:hAnsi="Times New Roman" w:cs="Times New Roman"/>
          <w:sz w:val="28"/>
          <w:szCs w:val="28"/>
          <w:lang w:val="en-US"/>
        </w:rPr>
        <w:fldChar w:fldCharType="separate"/>
      </w:r>
      <w:r w:rsidR="00ED7DAD" w:rsidRPr="00ED7DAD">
        <w:rPr>
          <w:rFonts w:ascii="Times New Roman" w:hAnsi="Times New Roman" w:cs="Times New Roman"/>
          <w:noProof/>
          <w:sz w:val="28"/>
          <w:szCs w:val="28"/>
        </w:rPr>
        <w:t>[63]</w:t>
      </w:r>
      <w:r>
        <w:rPr>
          <w:rFonts w:ascii="Times New Roman" w:hAnsi="Times New Roman" w:cs="Times New Roman"/>
          <w:sz w:val="28"/>
          <w:szCs w:val="28"/>
          <w:lang w:val="en-US"/>
        </w:rPr>
        <w:fldChar w:fldCharType="end"/>
      </w:r>
      <w:r>
        <w:rPr>
          <w:rFonts w:ascii="Times New Roman" w:hAnsi="Times New Roman" w:cs="Times New Roman"/>
          <w:sz w:val="28"/>
          <w:szCs w:val="28"/>
        </w:rPr>
        <w:t xml:space="preserve"> ДЭПД </w:t>
      </w:r>
      <w:r w:rsidRPr="00C649F7">
        <w:rPr>
          <w:rFonts w:ascii="Times New Roman" w:hAnsi="Times New Roman" w:cs="Times New Roman"/>
          <w:sz w:val="28"/>
          <w:szCs w:val="28"/>
        </w:rPr>
        <w:t xml:space="preserve">исчезают у </w:t>
      </w:r>
      <w:r>
        <w:rPr>
          <w:rFonts w:ascii="Times New Roman" w:hAnsi="Times New Roman" w:cs="Times New Roman"/>
          <w:sz w:val="28"/>
          <w:szCs w:val="28"/>
        </w:rPr>
        <w:t xml:space="preserve">детей в возрасте до </w:t>
      </w:r>
      <w:r w:rsidRPr="00C649F7">
        <w:rPr>
          <w:rFonts w:ascii="Times New Roman" w:hAnsi="Times New Roman" w:cs="Times New Roman"/>
          <w:sz w:val="28"/>
          <w:szCs w:val="28"/>
        </w:rPr>
        <w:t>15-1</w:t>
      </w:r>
      <w:r>
        <w:rPr>
          <w:rFonts w:ascii="Times New Roman" w:hAnsi="Times New Roman" w:cs="Times New Roman"/>
          <w:sz w:val="28"/>
          <w:szCs w:val="28"/>
        </w:rPr>
        <w:t>6</w:t>
      </w:r>
      <w:r w:rsidRPr="00C649F7">
        <w:rPr>
          <w:rFonts w:ascii="Times New Roman" w:hAnsi="Times New Roman" w:cs="Times New Roman"/>
          <w:sz w:val="28"/>
          <w:szCs w:val="28"/>
        </w:rPr>
        <w:t xml:space="preserve"> лет</w:t>
      </w:r>
      <w:r>
        <w:rPr>
          <w:rFonts w:ascii="Times New Roman" w:hAnsi="Times New Roman" w:cs="Times New Roman"/>
          <w:sz w:val="28"/>
          <w:szCs w:val="28"/>
        </w:rPr>
        <w:t xml:space="preserve"> и не связаны с клиническими проявлениями приступов</w:t>
      </w:r>
      <w:r w:rsidRPr="00C649F7">
        <w:rPr>
          <w:rFonts w:ascii="Times New Roman" w:hAnsi="Times New Roman" w:cs="Times New Roman"/>
          <w:sz w:val="28"/>
          <w:szCs w:val="28"/>
        </w:rPr>
        <w:t>.</w:t>
      </w:r>
      <w:r w:rsidRPr="000A067C">
        <w:rPr>
          <w:rFonts w:ascii="Times New Roman" w:hAnsi="Times New Roman" w:cs="Times New Roman"/>
          <w:sz w:val="28"/>
          <w:szCs w:val="28"/>
        </w:rPr>
        <w:t xml:space="preserve"> </w:t>
      </w:r>
      <w:r>
        <w:rPr>
          <w:rFonts w:ascii="Times New Roman" w:hAnsi="Times New Roman" w:cs="Times New Roman"/>
          <w:sz w:val="28"/>
          <w:szCs w:val="28"/>
        </w:rPr>
        <w:t xml:space="preserve">Ожидание исчезновения данного паттерна на </w:t>
      </w:r>
      <w:r w:rsidRPr="009F7148">
        <w:rPr>
          <w:rFonts w:ascii="Times New Roman" w:hAnsi="Times New Roman" w:cs="Times New Roman"/>
          <w:sz w:val="28"/>
          <w:szCs w:val="28"/>
        </w:rPr>
        <w:t>ЭЭГ</w:t>
      </w:r>
      <w:r>
        <w:rPr>
          <w:rFonts w:ascii="Times New Roman" w:hAnsi="Times New Roman" w:cs="Times New Roman"/>
          <w:sz w:val="28"/>
          <w:szCs w:val="28"/>
        </w:rPr>
        <w:t xml:space="preserve"> как признака для начала отмены АЭП не целесообразно, поскольку могут ДЭПД сохраняться несколько лет </w:t>
      </w:r>
      <w:r w:rsidRPr="009F7148">
        <w:rPr>
          <w:rFonts w:ascii="Times New Roman" w:hAnsi="Times New Roman" w:cs="Times New Roman"/>
          <w:sz w:val="28"/>
          <w:szCs w:val="28"/>
        </w:rPr>
        <w:t>после прекращения припадков</w:t>
      </w:r>
      <w:r>
        <w:rPr>
          <w:rFonts w:ascii="Times New Roman" w:hAnsi="Times New Roman" w:cs="Times New Roman"/>
          <w:sz w:val="28"/>
          <w:szCs w:val="28"/>
        </w:rPr>
        <w:t xml:space="preserve"> и </w:t>
      </w:r>
      <w:r w:rsidRPr="009F7148">
        <w:rPr>
          <w:rFonts w:ascii="Times New Roman" w:hAnsi="Times New Roman" w:cs="Times New Roman"/>
          <w:sz w:val="28"/>
          <w:szCs w:val="28"/>
        </w:rPr>
        <w:t>не св</w:t>
      </w:r>
      <w:r>
        <w:rPr>
          <w:rFonts w:ascii="Times New Roman" w:hAnsi="Times New Roman" w:cs="Times New Roman"/>
          <w:sz w:val="28"/>
          <w:szCs w:val="28"/>
        </w:rPr>
        <w:t>идетельствует о</w:t>
      </w:r>
      <w:r w:rsidRPr="009F7148">
        <w:rPr>
          <w:rFonts w:ascii="Times New Roman" w:hAnsi="Times New Roman" w:cs="Times New Roman"/>
          <w:sz w:val="28"/>
          <w:szCs w:val="28"/>
        </w:rPr>
        <w:t xml:space="preserve"> рецидив</w:t>
      </w:r>
      <w:r>
        <w:rPr>
          <w:rFonts w:ascii="Times New Roman" w:hAnsi="Times New Roman" w:cs="Times New Roman"/>
          <w:sz w:val="28"/>
          <w:szCs w:val="28"/>
        </w:rPr>
        <w:t xml:space="preserve">е заболевания. Также установлено, что антиэпилептическое </w:t>
      </w:r>
      <w:r w:rsidRPr="009F7148">
        <w:rPr>
          <w:rFonts w:ascii="Times New Roman" w:hAnsi="Times New Roman" w:cs="Times New Roman"/>
          <w:sz w:val="28"/>
          <w:szCs w:val="28"/>
        </w:rPr>
        <w:t>лечение не сокращает</w:t>
      </w:r>
      <w:r>
        <w:rPr>
          <w:rFonts w:ascii="Times New Roman" w:hAnsi="Times New Roman" w:cs="Times New Roman"/>
          <w:sz w:val="28"/>
          <w:szCs w:val="28"/>
        </w:rPr>
        <w:t xml:space="preserve"> период регистрации ДЭПД на ЭЭГ.</w:t>
      </w:r>
      <w:r>
        <w:rPr>
          <w:rFonts w:ascii="Times New Roman" w:hAnsi="Times New Roman" w:cs="Times New Roman"/>
          <w:sz w:val="28"/>
          <w:szCs w:val="28"/>
        </w:rPr>
        <w:fldChar w:fldCharType="begin">
          <w:fldData xml:space="preserve">PEVuZE5vdGU+PENpdGU+PEF1dGhvcj5LaW08L0F1dGhvcj48WWVhcj4yMDE4PC9ZZWFyPjxSZWNO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</w:fldData>
        </w:fldChar>
      </w:r>
      <w:r w:rsidR="00ED7DAD">
        <w:rPr>
          <w:rFonts w:ascii="Times New Roman" w:hAnsi="Times New Roman" w:cs="Times New Roman"/>
          <w:sz w:val="28"/>
          <w:szCs w:val="28"/>
        </w:rPr>
        <w:instrText xml:space="preserve"> ADDIN EN.CITE </w:instrText>
      </w:r>
      <w:r w:rsidR="00ED7DAD">
        <w:rPr>
          <w:rFonts w:ascii="Times New Roman" w:hAnsi="Times New Roman" w:cs="Times New Roman"/>
          <w:sz w:val="28"/>
          <w:szCs w:val="28"/>
        </w:rPr>
        <w:fldChar w:fldCharType="begin">
          <w:fldData xml:space="preserve">PEVuZE5vdGU+PENpdGU+PEF1dGhvcj5LaW08L0F1dGhvcj48WWVhcj4yMDE4PC9ZZWFyPjxSZWNO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</w:fldData>
        </w:fldChar>
      </w:r>
      <w:r w:rsidR="00ED7DAD">
        <w:rPr>
          <w:rFonts w:ascii="Times New Roman" w:hAnsi="Times New Roman" w:cs="Times New Roman"/>
          <w:sz w:val="28"/>
          <w:szCs w:val="28"/>
        </w:rPr>
        <w:instrText xml:space="preserve"> ADDIN EN.CITE.DATA </w:instrText>
      </w:r>
      <w:r w:rsidR="00ED7DAD">
        <w:rPr>
          <w:rFonts w:ascii="Times New Roman" w:hAnsi="Times New Roman" w:cs="Times New Roman"/>
          <w:sz w:val="28"/>
          <w:szCs w:val="28"/>
        </w:rPr>
      </w:r>
      <w:r w:rsidR="00ED7DAD">
        <w:rPr>
          <w:rFonts w:ascii="Times New Roman" w:hAnsi="Times New Roman" w:cs="Times New Roman"/>
          <w:sz w:val="28"/>
          <w:szCs w:val="28"/>
        </w:rPr>
        <w:fldChar w:fldCharType="end"/>
      </w:r>
      <w:r>
        <w:rPr>
          <w:rFonts w:ascii="Times New Roman" w:hAnsi="Times New Roman" w:cs="Times New Roman"/>
          <w:sz w:val="28"/>
          <w:szCs w:val="28"/>
        </w:rPr>
      </w:r>
      <w:r>
        <w:rPr>
          <w:rFonts w:ascii="Times New Roman" w:hAnsi="Times New Roman" w:cs="Times New Roman"/>
          <w:sz w:val="28"/>
          <w:szCs w:val="28"/>
        </w:rPr>
        <w:fldChar w:fldCharType="separate"/>
      </w:r>
      <w:r w:rsidR="00ED7DAD">
        <w:rPr>
          <w:rFonts w:ascii="Times New Roman" w:hAnsi="Times New Roman" w:cs="Times New Roman"/>
          <w:noProof/>
          <w:sz w:val="28"/>
          <w:szCs w:val="28"/>
        </w:rPr>
        <w:t>[64]</w:t>
      </w:r>
      <w:r>
        <w:rPr>
          <w:rFonts w:ascii="Times New Roman" w:hAnsi="Times New Roman" w:cs="Times New Roman"/>
          <w:sz w:val="28"/>
          <w:szCs w:val="28"/>
        </w:rPr>
        <w:fldChar w:fldCharType="end"/>
      </w:r>
      <w:r w:rsidRPr="00DE2A4E">
        <w:rPr>
          <w:rFonts w:ascii="Times New Roman" w:hAnsi="Times New Roman" w:cs="Times New Roman"/>
          <w:sz w:val="28"/>
          <w:szCs w:val="28"/>
        </w:rPr>
        <w:t xml:space="preserve"> </w:t>
      </w:r>
    </w:p>
    <w:bookmarkEnd w:id="43"/>
    <w:p w14:paraId="3B4FD931" w14:textId="53558E61" w:rsidR="007C365C" w:rsidRPr="007C365C" w:rsidRDefault="0057407D" w:rsidP="007C365C">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Семиология </w:t>
      </w:r>
      <w:r w:rsidR="007C365C" w:rsidRPr="007C365C">
        <w:rPr>
          <w:rFonts w:ascii="Times New Roman" w:eastAsia="Times New Roman" w:hAnsi="Times New Roman" w:cs="Times New Roman"/>
          <w:color w:val="000000"/>
          <w:sz w:val="28"/>
          <w:szCs w:val="28"/>
          <w:lang w:eastAsia="ru-RU"/>
        </w:rPr>
        <w:t>приступов</w:t>
      </w:r>
      <w:r>
        <w:rPr>
          <w:rFonts w:ascii="Times New Roman" w:eastAsia="Times New Roman" w:hAnsi="Times New Roman" w:cs="Times New Roman"/>
          <w:color w:val="000000"/>
          <w:sz w:val="28"/>
          <w:szCs w:val="28"/>
          <w:lang w:eastAsia="ru-RU"/>
        </w:rPr>
        <w:t xml:space="preserve"> характеризуется п</w:t>
      </w:r>
      <w:r w:rsidR="007C365C" w:rsidRPr="007C365C">
        <w:rPr>
          <w:rFonts w:ascii="Times New Roman" w:eastAsia="Times New Roman" w:hAnsi="Times New Roman" w:cs="Times New Roman"/>
          <w:color w:val="000000"/>
          <w:sz w:val="28"/>
          <w:szCs w:val="28"/>
          <w:lang w:eastAsia="ru-RU"/>
        </w:rPr>
        <w:t>росты</w:t>
      </w:r>
      <w:r>
        <w:rPr>
          <w:rFonts w:ascii="Times New Roman" w:eastAsia="Times New Roman" w:hAnsi="Times New Roman" w:cs="Times New Roman"/>
          <w:color w:val="000000"/>
          <w:sz w:val="28"/>
          <w:szCs w:val="28"/>
          <w:lang w:eastAsia="ru-RU"/>
        </w:rPr>
        <w:t>ми</w:t>
      </w:r>
      <w:r w:rsidR="007C365C" w:rsidRPr="007C365C">
        <w:rPr>
          <w:rFonts w:ascii="Times New Roman" w:eastAsia="Times New Roman" w:hAnsi="Times New Roman" w:cs="Times New Roman"/>
          <w:color w:val="000000"/>
          <w:sz w:val="28"/>
          <w:szCs w:val="28"/>
          <w:lang w:eastAsia="ru-RU"/>
        </w:rPr>
        <w:t xml:space="preserve"> парциальны</w:t>
      </w:r>
      <w:r>
        <w:rPr>
          <w:rFonts w:ascii="Times New Roman" w:eastAsia="Times New Roman" w:hAnsi="Times New Roman" w:cs="Times New Roman"/>
          <w:color w:val="000000"/>
          <w:sz w:val="28"/>
          <w:szCs w:val="28"/>
          <w:lang w:eastAsia="ru-RU"/>
        </w:rPr>
        <w:t xml:space="preserve">ми </w:t>
      </w:r>
      <w:r w:rsidR="007C365C" w:rsidRPr="007C365C">
        <w:rPr>
          <w:rFonts w:ascii="Times New Roman" w:eastAsia="Times New Roman" w:hAnsi="Times New Roman" w:cs="Times New Roman"/>
          <w:color w:val="000000"/>
          <w:sz w:val="28"/>
          <w:szCs w:val="28"/>
          <w:lang w:eastAsia="ru-RU"/>
        </w:rPr>
        <w:t>припадк</w:t>
      </w:r>
      <w:r>
        <w:rPr>
          <w:rFonts w:ascii="Times New Roman" w:eastAsia="Times New Roman" w:hAnsi="Times New Roman" w:cs="Times New Roman"/>
          <w:color w:val="000000"/>
          <w:sz w:val="28"/>
          <w:szCs w:val="28"/>
          <w:lang w:eastAsia="ru-RU"/>
        </w:rPr>
        <w:t xml:space="preserve">ами в </w:t>
      </w:r>
      <w:r w:rsidR="0029034D">
        <w:rPr>
          <w:rFonts w:ascii="Times New Roman" w:eastAsia="Times New Roman" w:hAnsi="Times New Roman" w:cs="Times New Roman"/>
          <w:color w:val="000000"/>
          <w:sz w:val="28"/>
          <w:szCs w:val="28"/>
          <w:lang w:eastAsia="ru-RU"/>
        </w:rPr>
        <w:t>70–80</w:t>
      </w:r>
      <w:r w:rsidR="007C365C" w:rsidRPr="007C365C">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w:t>
      </w:r>
      <w:r w:rsidR="00035213" w:rsidRPr="00035213">
        <w:rPr>
          <w:rFonts w:ascii="Times New Roman" w:eastAsia="Times New Roman" w:hAnsi="Times New Roman" w:cs="Times New Roman"/>
          <w:color w:val="000000"/>
          <w:sz w:val="28"/>
          <w:szCs w:val="28"/>
          <w:lang w:eastAsia="ru-RU"/>
        </w:rPr>
        <w:t xml:space="preserve">У 80% пациентов они возникают при засыпании или пробуждении. </w:t>
      </w:r>
      <w:r w:rsidR="00AF2538" w:rsidRPr="00AF2538">
        <w:rPr>
          <w:rFonts w:ascii="Times New Roman" w:eastAsia="Times New Roman" w:hAnsi="Times New Roman" w:cs="Times New Roman"/>
          <w:color w:val="000000"/>
          <w:sz w:val="28"/>
          <w:szCs w:val="28"/>
          <w:lang w:eastAsia="ru-RU"/>
        </w:rPr>
        <w:t>Дневные приступы практически всегда короткие сенсо</w:t>
      </w:r>
      <w:r w:rsidR="0029034D">
        <w:rPr>
          <w:rFonts w:ascii="Times New Roman" w:eastAsia="Times New Roman" w:hAnsi="Times New Roman" w:cs="Times New Roman"/>
          <w:color w:val="000000"/>
          <w:sz w:val="28"/>
          <w:szCs w:val="28"/>
          <w:lang w:eastAsia="ru-RU"/>
        </w:rPr>
        <w:t>-</w:t>
      </w:r>
      <w:r w:rsidR="00AF2538" w:rsidRPr="00AF2538">
        <w:rPr>
          <w:rFonts w:ascii="Times New Roman" w:eastAsia="Times New Roman" w:hAnsi="Times New Roman" w:cs="Times New Roman"/>
          <w:color w:val="000000"/>
          <w:sz w:val="28"/>
          <w:szCs w:val="28"/>
          <w:lang w:eastAsia="ru-RU"/>
        </w:rPr>
        <w:t>/моторны</w:t>
      </w:r>
      <w:r w:rsidR="00AF2538">
        <w:rPr>
          <w:rFonts w:ascii="Times New Roman" w:eastAsia="Times New Roman" w:hAnsi="Times New Roman" w:cs="Times New Roman"/>
          <w:color w:val="000000"/>
          <w:sz w:val="28"/>
          <w:szCs w:val="28"/>
          <w:lang w:eastAsia="ru-RU"/>
        </w:rPr>
        <w:t xml:space="preserve">е, </w:t>
      </w:r>
      <w:r w:rsidR="00C32160">
        <w:rPr>
          <w:rFonts w:ascii="Times New Roman" w:eastAsia="Times New Roman" w:hAnsi="Times New Roman" w:cs="Times New Roman"/>
          <w:color w:val="000000"/>
          <w:sz w:val="28"/>
          <w:szCs w:val="28"/>
          <w:lang w:eastAsia="ru-RU"/>
        </w:rPr>
        <w:t>т</w:t>
      </w:r>
      <w:r>
        <w:rPr>
          <w:rFonts w:ascii="Times New Roman" w:eastAsia="Times New Roman" w:hAnsi="Times New Roman" w:cs="Times New Roman"/>
          <w:color w:val="000000"/>
          <w:sz w:val="28"/>
          <w:szCs w:val="28"/>
          <w:lang w:eastAsia="ru-RU"/>
        </w:rPr>
        <w:t>и</w:t>
      </w:r>
      <w:r w:rsidR="007C365C" w:rsidRPr="007C365C">
        <w:rPr>
          <w:rFonts w:ascii="Times New Roman" w:eastAsia="Times New Roman" w:hAnsi="Times New Roman" w:cs="Times New Roman"/>
          <w:color w:val="000000"/>
          <w:sz w:val="28"/>
          <w:szCs w:val="28"/>
          <w:lang w:eastAsia="ru-RU"/>
        </w:rPr>
        <w:t xml:space="preserve">пично начало с соматосенсорной ауры в виде гипэстезии, </w:t>
      </w:r>
      <w:r>
        <w:rPr>
          <w:rFonts w:ascii="Times New Roman" w:eastAsia="Times New Roman" w:hAnsi="Times New Roman" w:cs="Times New Roman"/>
          <w:color w:val="000000"/>
          <w:sz w:val="28"/>
          <w:szCs w:val="28"/>
          <w:lang w:eastAsia="ru-RU"/>
        </w:rPr>
        <w:t xml:space="preserve">унилатерального </w:t>
      </w:r>
      <w:r w:rsidR="007C365C" w:rsidRPr="007C365C">
        <w:rPr>
          <w:rFonts w:ascii="Times New Roman" w:eastAsia="Times New Roman" w:hAnsi="Times New Roman" w:cs="Times New Roman"/>
          <w:color w:val="000000"/>
          <w:sz w:val="28"/>
          <w:szCs w:val="28"/>
          <w:lang w:eastAsia="ru-RU"/>
        </w:rPr>
        <w:t xml:space="preserve">чувства </w:t>
      </w:r>
      <w:r>
        <w:rPr>
          <w:rFonts w:ascii="Times New Roman" w:eastAsia="Times New Roman" w:hAnsi="Times New Roman" w:cs="Times New Roman"/>
          <w:color w:val="000000"/>
          <w:sz w:val="28"/>
          <w:szCs w:val="28"/>
          <w:lang w:eastAsia="ru-RU"/>
        </w:rPr>
        <w:t xml:space="preserve">покалывания </w:t>
      </w:r>
      <w:r w:rsidR="007C365C" w:rsidRPr="007C365C">
        <w:rPr>
          <w:rFonts w:ascii="Times New Roman" w:eastAsia="Times New Roman" w:hAnsi="Times New Roman" w:cs="Times New Roman"/>
          <w:color w:val="000000"/>
          <w:sz w:val="28"/>
          <w:szCs w:val="28"/>
          <w:lang w:eastAsia="ru-RU"/>
        </w:rPr>
        <w:t xml:space="preserve">в области языка, десен, щеки с дальнейшим развитием моторного </w:t>
      </w:r>
      <w:r w:rsidR="00C32160">
        <w:rPr>
          <w:rFonts w:ascii="Times New Roman" w:eastAsia="Times New Roman" w:hAnsi="Times New Roman" w:cs="Times New Roman"/>
          <w:color w:val="000000"/>
          <w:sz w:val="28"/>
          <w:szCs w:val="28"/>
          <w:lang w:eastAsia="ru-RU"/>
        </w:rPr>
        <w:t xml:space="preserve">компонента в виде </w:t>
      </w:r>
      <w:r w:rsidR="007C365C" w:rsidRPr="007C365C">
        <w:rPr>
          <w:rFonts w:ascii="Times New Roman" w:eastAsia="Times New Roman" w:hAnsi="Times New Roman" w:cs="Times New Roman"/>
          <w:color w:val="000000"/>
          <w:sz w:val="28"/>
          <w:szCs w:val="28"/>
          <w:lang w:eastAsia="ru-RU"/>
        </w:rPr>
        <w:t>гемифациальны</w:t>
      </w:r>
      <w:r w:rsidR="00C32160">
        <w:rPr>
          <w:rFonts w:ascii="Times New Roman" w:eastAsia="Times New Roman" w:hAnsi="Times New Roman" w:cs="Times New Roman"/>
          <w:color w:val="000000"/>
          <w:sz w:val="28"/>
          <w:szCs w:val="28"/>
          <w:lang w:eastAsia="ru-RU"/>
        </w:rPr>
        <w:t xml:space="preserve">х спазмов </w:t>
      </w:r>
      <w:r w:rsidR="007C365C" w:rsidRPr="007C365C">
        <w:rPr>
          <w:rFonts w:ascii="Times New Roman" w:eastAsia="Times New Roman" w:hAnsi="Times New Roman" w:cs="Times New Roman"/>
          <w:color w:val="000000"/>
          <w:sz w:val="28"/>
          <w:szCs w:val="28"/>
          <w:lang w:eastAsia="ru-RU"/>
        </w:rPr>
        <w:t>лицевой мускулатуры, губ, языка и глотки</w:t>
      </w:r>
      <w:r w:rsidR="00C32160">
        <w:rPr>
          <w:rFonts w:ascii="Times New Roman" w:eastAsia="Times New Roman" w:hAnsi="Times New Roman" w:cs="Times New Roman"/>
          <w:color w:val="000000"/>
          <w:sz w:val="28"/>
          <w:szCs w:val="28"/>
          <w:lang w:eastAsia="ru-RU"/>
        </w:rPr>
        <w:t>. Возможно вторичное распространение судорог с лицевой мускулатуры на одностороннюю половину тела</w:t>
      </w:r>
      <w:r w:rsidR="00AB060C">
        <w:rPr>
          <w:rFonts w:ascii="Times New Roman" w:eastAsia="Times New Roman" w:hAnsi="Times New Roman" w:cs="Times New Roman"/>
          <w:color w:val="000000"/>
          <w:sz w:val="28"/>
          <w:szCs w:val="28"/>
          <w:lang w:eastAsia="ru-RU"/>
        </w:rPr>
        <w:t>.</w:t>
      </w:r>
      <w:r w:rsidR="00AB060C" w:rsidRPr="00AB060C">
        <w:t xml:space="preserve"> </w:t>
      </w:r>
      <w:r w:rsidR="00AB060C" w:rsidRPr="00AB060C">
        <w:rPr>
          <w:rFonts w:ascii="Times New Roman" w:eastAsia="Times New Roman" w:hAnsi="Times New Roman" w:cs="Times New Roman"/>
          <w:color w:val="000000"/>
          <w:sz w:val="28"/>
          <w:szCs w:val="28"/>
          <w:lang w:eastAsia="ru-RU"/>
        </w:rPr>
        <w:t>С течением заболевания припадки могут менять сторонность</w:t>
      </w:r>
      <w:r w:rsidR="00C32160">
        <w:rPr>
          <w:rFonts w:ascii="Times New Roman" w:eastAsia="Times New Roman" w:hAnsi="Times New Roman" w:cs="Times New Roman"/>
          <w:color w:val="000000"/>
          <w:sz w:val="28"/>
          <w:szCs w:val="28"/>
          <w:lang w:eastAsia="ru-RU"/>
        </w:rPr>
        <w:t>.</w:t>
      </w:r>
      <w:r w:rsidR="00AB060C">
        <w:rPr>
          <w:rFonts w:ascii="Times New Roman" w:eastAsia="Times New Roman" w:hAnsi="Times New Roman" w:cs="Times New Roman"/>
          <w:color w:val="000000"/>
          <w:sz w:val="28"/>
          <w:szCs w:val="28"/>
          <w:lang w:eastAsia="ru-RU"/>
        </w:rPr>
        <w:t xml:space="preserve"> </w:t>
      </w:r>
      <w:r w:rsidR="00C32160">
        <w:rPr>
          <w:rFonts w:ascii="Times New Roman" w:eastAsia="Times New Roman" w:hAnsi="Times New Roman" w:cs="Times New Roman"/>
          <w:color w:val="000000"/>
          <w:sz w:val="28"/>
          <w:szCs w:val="28"/>
          <w:lang w:eastAsia="ru-RU"/>
        </w:rPr>
        <w:t xml:space="preserve">Во сне чаще наблюдаются </w:t>
      </w:r>
      <w:r w:rsidR="007C365C" w:rsidRPr="007C365C">
        <w:rPr>
          <w:rFonts w:ascii="Times New Roman" w:eastAsia="Times New Roman" w:hAnsi="Times New Roman" w:cs="Times New Roman"/>
          <w:color w:val="000000"/>
          <w:sz w:val="28"/>
          <w:szCs w:val="28"/>
          <w:lang w:eastAsia="ru-RU"/>
        </w:rPr>
        <w:t>орофарингеальные</w:t>
      </w:r>
      <w:r w:rsidR="00C32160">
        <w:rPr>
          <w:rFonts w:ascii="Times New Roman" w:eastAsia="Times New Roman" w:hAnsi="Times New Roman" w:cs="Times New Roman"/>
          <w:color w:val="000000"/>
          <w:sz w:val="28"/>
          <w:szCs w:val="28"/>
          <w:lang w:eastAsia="ru-RU"/>
        </w:rPr>
        <w:t xml:space="preserve"> припадки в виде</w:t>
      </w:r>
      <w:r w:rsidR="00C32160" w:rsidRPr="00C32160">
        <w:t xml:space="preserve"> </w:t>
      </w:r>
      <w:r w:rsidR="00C32160" w:rsidRPr="00C32160">
        <w:rPr>
          <w:rFonts w:ascii="Times New Roman" w:eastAsia="Times New Roman" w:hAnsi="Times New Roman" w:cs="Times New Roman"/>
          <w:color w:val="000000"/>
          <w:sz w:val="28"/>
          <w:szCs w:val="28"/>
          <w:lang w:eastAsia="ru-RU"/>
        </w:rPr>
        <w:t>гиперсаливаци</w:t>
      </w:r>
      <w:r w:rsidR="00C32160">
        <w:rPr>
          <w:rFonts w:ascii="Times New Roman" w:eastAsia="Times New Roman" w:hAnsi="Times New Roman" w:cs="Times New Roman"/>
          <w:color w:val="000000"/>
          <w:sz w:val="28"/>
          <w:szCs w:val="28"/>
          <w:lang w:eastAsia="ru-RU"/>
        </w:rPr>
        <w:t xml:space="preserve">и и </w:t>
      </w:r>
      <w:r w:rsidR="007C365C" w:rsidRPr="007C365C">
        <w:rPr>
          <w:rFonts w:ascii="Times New Roman" w:eastAsia="Times New Roman" w:hAnsi="Times New Roman" w:cs="Times New Roman"/>
          <w:color w:val="000000"/>
          <w:sz w:val="28"/>
          <w:szCs w:val="28"/>
          <w:lang w:eastAsia="ru-RU"/>
        </w:rPr>
        <w:t>своеобразны</w:t>
      </w:r>
      <w:r w:rsidR="00C32160">
        <w:rPr>
          <w:rFonts w:ascii="Times New Roman" w:eastAsia="Times New Roman" w:hAnsi="Times New Roman" w:cs="Times New Roman"/>
          <w:color w:val="000000"/>
          <w:sz w:val="28"/>
          <w:szCs w:val="28"/>
          <w:lang w:eastAsia="ru-RU"/>
        </w:rPr>
        <w:t>х</w:t>
      </w:r>
      <w:r w:rsidR="007C365C" w:rsidRPr="007C365C">
        <w:rPr>
          <w:rFonts w:ascii="Times New Roman" w:eastAsia="Times New Roman" w:hAnsi="Times New Roman" w:cs="Times New Roman"/>
          <w:color w:val="000000"/>
          <w:sz w:val="28"/>
          <w:szCs w:val="28"/>
          <w:lang w:eastAsia="ru-RU"/>
        </w:rPr>
        <w:t xml:space="preserve"> горловы</w:t>
      </w:r>
      <w:r w:rsidR="00C32160">
        <w:rPr>
          <w:rFonts w:ascii="Times New Roman" w:eastAsia="Times New Roman" w:hAnsi="Times New Roman" w:cs="Times New Roman"/>
          <w:color w:val="000000"/>
          <w:sz w:val="28"/>
          <w:szCs w:val="28"/>
          <w:lang w:eastAsia="ru-RU"/>
        </w:rPr>
        <w:t>х</w:t>
      </w:r>
      <w:r w:rsidR="007C365C" w:rsidRPr="007C365C">
        <w:rPr>
          <w:rFonts w:ascii="Times New Roman" w:eastAsia="Times New Roman" w:hAnsi="Times New Roman" w:cs="Times New Roman"/>
          <w:color w:val="000000"/>
          <w:sz w:val="28"/>
          <w:szCs w:val="28"/>
          <w:lang w:eastAsia="ru-RU"/>
        </w:rPr>
        <w:t xml:space="preserve"> звук</w:t>
      </w:r>
      <w:r w:rsidR="00C32160">
        <w:rPr>
          <w:rFonts w:ascii="Times New Roman" w:eastAsia="Times New Roman" w:hAnsi="Times New Roman" w:cs="Times New Roman"/>
          <w:color w:val="000000"/>
          <w:sz w:val="28"/>
          <w:szCs w:val="28"/>
          <w:lang w:eastAsia="ru-RU"/>
        </w:rPr>
        <w:t>ов</w:t>
      </w:r>
      <w:r w:rsidR="007C365C" w:rsidRPr="007C365C">
        <w:rPr>
          <w:rFonts w:ascii="Times New Roman" w:eastAsia="Times New Roman" w:hAnsi="Times New Roman" w:cs="Times New Roman"/>
          <w:color w:val="000000"/>
          <w:sz w:val="28"/>
          <w:szCs w:val="28"/>
          <w:lang w:eastAsia="ru-RU"/>
        </w:rPr>
        <w:t xml:space="preserve"> по типу "бульканья"</w:t>
      </w:r>
      <w:r w:rsidR="00C32160">
        <w:rPr>
          <w:rFonts w:ascii="Times New Roman" w:eastAsia="Times New Roman" w:hAnsi="Times New Roman" w:cs="Times New Roman"/>
          <w:color w:val="000000"/>
          <w:sz w:val="28"/>
          <w:szCs w:val="28"/>
          <w:lang w:eastAsia="ru-RU"/>
        </w:rPr>
        <w:t xml:space="preserve"> или </w:t>
      </w:r>
      <w:r w:rsidR="007C365C" w:rsidRPr="007C365C">
        <w:rPr>
          <w:rFonts w:ascii="Times New Roman" w:eastAsia="Times New Roman" w:hAnsi="Times New Roman" w:cs="Times New Roman"/>
          <w:color w:val="000000"/>
          <w:sz w:val="28"/>
          <w:szCs w:val="28"/>
          <w:lang w:eastAsia="ru-RU"/>
        </w:rPr>
        <w:t>"полоскания горла"</w:t>
      </w:r>
      <w:r w:rsidR="00035213">
        <w:rPr>
          <w:rFonts w:ascii="Times New Roman" w:eastAsia="Times New Roman" w:hAnsi="Times New Roman" w:cs="Times New Roman"/>
          <w:color w:val="000000"/>
          <w:sz w:val="28"/>
          <w:szCs w:val="28"/>
          <w:lang w:eastAsia="ru-RU"/>
        </w:rPr>
        <w:t xml:space="preserve">, которые в </w:t>
      </w:r>
      <w:r w:rsidR="00035213" w:rsidRPr="00035213">
        <w:rPr>
          <w:rFonts w:ascii="Times New Roman" w:eastAsia="Times New Roman" w:hAnsi="Times New Roman" w:cs="Times New Roman"/>
          <w:color w:val="000000"/>
          <w:sz w:val="28"/>
          <w:szCs w:val="28"/>
          <w:lang w:eastAsia="ru-RU"/>
        </w:rPr>
        <w:t>20­25%</w:t>
      </w:r>
      <w:r w:rsidR="00AF2538">
        <w:rPr>
          <w:rFonts w:ascii="Times New Roman" w:eastAsia="Times New Roman" w:hAnsi="Times New Roman" w:cs="Times New Roman"/>
          <w:color w:val="000000"/>
          <w:sz w:val="28"/>
          <w:szCs w:val="28"/>
          <w:lang w:eastAsia="ru-RU"/>
        </w:rPr>
        <w:t xml:space="preserve"> могут перейти во в</w:t>
      </w:r>
      <w:r w:rsidR="00035213" w:rsidRPr="00035213">
        <w:rPr>
          <w:rFonts w:ascii="Times New Roman" w:eastAsia="Times New Roman" w:hAnsi="Times New Roman" w:cs="Times New Roman"/>
          <w:color w:val="000000"/>
          <w:sz w:val="28"/>
          <w:szCs w:val="28"/>
          <w:lang w:eastAsia="ru-RU"/>
        </w:rPr>
        <w:t>торично генерализованные тонико-клонические припадки</w:t>
      </w:r>
      <w:r w:rsidR="00AF2538">
        <w:rPr>
          <w:rFonts w:ascii="Times New Roman" w:eastAsia="Times New Roman" w:hAnsi="Times New Roman" w:cs="Times New Roman"/>
          <w:color w:val="000000"/>
          <w:sz w:val="28"/>
          <w:szCs w:val="28"/>
          <w:lang w:eastAsia="ru-RU"/>
        </w:rPr>
        <w:t>.</w:t>
      </w:r>
      <w:r w:rsidR="00035213" w:rsidRPr="00035213">
        <w:rPr>
          <w:rFonts w:ascii="Times New Roman" w:eastAsia="Times New Roman" w:hAnsi="Times New Roman" w:cs="Times New Roman"/>
          <w:color w:val="000000"/>
          <w:sz w:val="28"/>
          <w:szCs w:val="28"/>
          <w:lang w:eastAsia="ru-RU"/>
        </w:rPr>
        <w:t xml:space="preserve"> </w:t>
      </w:r>
      <w:r w:rsidR="00AB060C">
        <w:rPr>
          <w:rFonts w:ascii="Times New Roman" w:eastAsia="Times New Roman" w:hAnsi="Times New Roman" w:cs="Times New Roman"/>
          <w:color w:val="000000"/>
          <w:sz w:val="28"/>
          <w:szCs w:val="28"/>
          <w:lang w:eastAsia="ru-RU"/>
        </w:rPr>
        <w:t>Общая частота таких приступов за все время заболевания не высокая, у</w:t>
      </w:r>
      <w:r w:rsidR="00AB060C" w:rsidRPr="00AB060C">
        <w:rPr>
          <w:rFonts w:ascii="Times New Roman" w:eastAsia="Times New Roman" w:hAnsi="Times New Roman" w:cs="Times New Roman"/>
          <w:color w:val="000000"/>
          <w:sz w:val="28"/>
          <w:szCs w:val="28"/>
          <w:lang w:eastAsia="ru-RU"/>
        </w:rPr>
        <w:t xml:space="preserve"> 30% детей </w:t>
      </w:r>
      <w:r w:rsidR="00FE3A6D">
        <w:rPr>
          <w:rFonts w:ascii="Times New Roman" w:eastAsia="Times New Roman" w:hAnsi="Times New Roman" w:cs="Times New Roman"/>
          <w:color w:val="000000"/>
          <w:sz w:val="28"/>
          <w:szCs w:val="28"/>
          <w:lang w:eastAsia="ru-RU"/>
        </w:rPr>
        <w:t>может быть</w:t>
      </w:r>
      <w:r w:rsidR="00AF2538">
        <w:rPr>
          <w:rFonts w:ascii="Times New Roman" w:eastAsia="Times New Roman" w:hAnsi="Times New Roman" w:cs="Times New Roman"/>
          <w:color w:val="000000"/>
          <w:sz w:val="28"/>
          <w:szCs w:val="28"/>
          <w:lang w:eastAsia="ru-RU"/>
        </w:rPr>
        <w:t xml:space="preserve"> всего один</w:t>
      </w:r>
      <w:r w:rsidR="00FE3A6D">
        <w:rPr>
          <w:rFonts w:ascii="Times New Roman" w:eastAsia="Times New Roman" w:hAnsi="Times New Roman" w:cs="Times New Roman"/>
          <w:color w:val="000000"/>
          <w:sz w:val="28"/>
          <w:szCs w:val="28"/>
          <w:lang w:eastAsia="ru-RU"/>
        </w:rPr>
        <w:t xml:space="preserve"> припадок, даже пр</w:t>
      </w:r>
      <w:r w:rsidR="00AB060C" w:rsidRPr="00AB060C">
        <w:rPr>
          <w:rFonts w:ascii="Times New Roman" w:eastAsia="Times New Roman" w:hAnsi="Times New Roman" w:cs="Times New Roman"/>
          <w:color w:val="000000"/>
          <w:sz w:val="28"/>
          <w:szCs w:val="28"/>
          <w:lang w:eastAsia="ru-RU"/>
        </w:rPr>
        <w:t>и отсутствии специфической терапии</w:t>
      </w:r>
      <w:r w:rsidR="00AF2538">
        <w:rPr>
          <w:rFonts w:ascii="Times New Roman" w:eastAsia="Times New Roman" w:hAnsi="Times New Roman" w:cs="Times New Roman"/>
          <w:color w:val="000000"/>
          <w:sz w:val="28"/>
          <w:szCs w:val="28"/>
          <w:lang w:eastAsia="ru-RU"/>
        </w:rPr>
        <w:t>.</w:t>
      </w:r>
    </w:p>
    <w:p w14:paraId="60585DCD" w14:textId="00F11AC8" w:rsidR="007C365C" w:rsidRPr="007C365C" w:rsidRDefault="0099586A" w:rsidP="0099586A">
      <w:pPr>
        <w:spacing w:after="0" w:line="240" w:lineRule="auto"/>
        <w:ind w:firstLine="567"/>
        <w:jc w:val="both"/>
        <w:rPr>
          <w:rFonts w:ascii="Times New Roman" w:eastAsia="Times New Roman" w:hAnsi="Times New Roman" w:cs="Times New Roman"/>
          <w:color w:val="000000"/>
          <w:sz w:val="28"/>
          <w:szCs w:val="28"/>
          <w:lang w:eastAsia="ru-RU"/>
        </w:rPr>
      </w:pPr>
      <w:r w:rsidRPr="0099586A">
        <w:rPr>
          <w:rFonts w:ascii="Times New Roman" w:eastAsia="Times New Roman" w:hAnsi="Times New Roman" w:cs="Times New Roman"/>
          <w:color w:val="000000"/>
          <w:sz w:val="28"/>
          <w:szCs w:val="28"/>
          <w:lang w:eastAsia="ru-RU"/>
        </w:rPr>
        <w:t>Дети с</w:t>
      </w:r>
      <w:r>
        <w:rPr>
          <w:rFonts w:ascii="Times New Roman" w:eastAsia="Times New Roman" w:hAnsi="Times New Roman" w:cs="Times New Roman"/>
          <w:color w:val="000000"/>
          <w:sz w:val="28"/>
          <w:szCs w:val="28"/>
          <w:lang w:eastAsia="ru-RU"/>
        </w:rPr>
        <w:t xml:space="preserve"> РЭ, </w:t>
      </w:r>
      <w:r w:rsidRPr="0099586A">
        <w:rPr>
          <w:rFonts w:ascii="Times New Roman" w:eastAsia="Times New Roman" w:hAnsi="Times New Roman" w:cs="Times New Roman"/>
          <w:color w:val="000000"/>
          <w:sz w:val="28"/>
          <w:szCs w:val="28"/>
          <w:lang w:eastAsia="ru-RU"/>
        </w:rPr>
        <w:t>как правило, не имеют неврологического и</w:t>
      </w:r>
      <w:r>
        <w:rPr>
          <w:rFonts w:ascii="Times New Roman" w:eastAsia="Times New Roman" w:hAnsi="Times New Roman" w:cs="Times New Roman"/>
          <w:color w:val="000000"/>
          <w:sz w:val="28"/>
          <w:szCs w:val="28"/>
          <w:lang w:eastAsia="ru-RU"/>
        </w:rPr>
        <w:t xml:space="preserve"> </w:t>
      </w:r>
      <w:r w:rsidRPr="0099586A">
        <w:rPr>
          <w:rFonts w:ascii="Times New Roman" w:eastAsia="Times New Roman" w:hAnsi="Times New Roman" w:cs="Times New Roman"/>
          <w:color w:val="000000"/>
          <w:sz w:val="28"/>
          <w:szCs w:val="28"/>
          <w:lang w:eastAsia="ru-RU"/>
        </w:rPr>
        <w:t>когнитивного дефицита</w:t>
      </w:r>
      <w:r w:rsidR="007C365C" w:rsidRPr="007C365C">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w:t>
      </w:r>
      <w:r w:rsidR="00AF2538">
        <w:rPr>
          <w:rFonts w:ascii="Times New Roman" w:eastAsia="Times New Roman" w:hAnsi="Times New Roman" w:cs="Times New Roman"/>
          <w:color w:val="000000"/>
          <w:sz w:val="28"/>
          <w:szCs w:val="28"/>
          <w:lang w:eastAsia="ru-RU"/>
        </w:rPr>
        <w:t>выраженн</w:t>
      </w:r>
      <w:r>
        <w:rPr>
          <w:rFonts w:ascii="Times New Roman" w:eastAsia="Times New Roman" w:hAnsi="Times New Roman" w:cs="Times New Roman"/>
          <w:color w:val="000000"/>
          <w:sz w:val="28"/>
          <w:szCs w:val="28"/>
          <w:lang w:eastAsia="ru-RU"/>
        </w:rPr>
        <w:t xml:space="preserve">ые ментально-познавательные способности в активный период заболевания могут свидетельствовать об атипичном эволюционировании, требующем применение АЭП. </w:t>
      </w:r>
    </w:p>
    <w:p w14:paraId="400C0423" w14:textId="3FAAD2BD" w:rsidR="007C365C" w:rsidRDefault="007C365C" w:rsidP="007C365C">
      <w:pPr>
        <w:spacing w:after="0" w:line="240" w:lineRule="auto"/>
        <w:ind w:firstLine="567"/>
        <w:jc w:val="both"/>
        <w:rPr>
          <w:rFonts w:ascii="Times New Roman" w:eastAsia="Times New Roman" w:hAnsi="Times New Roman" w:cs="Times New Roman"/>
          <w:color w:val="000000"/>
          <w:sz w:val="28"/>
          <w:szCs w:val="28"/>
          <w:lang w:eastAsia="ru-RU"/>
        </w:rPr>
      </w:pPr>
      <w:r w:rsidRPr="007C365C">
        <w:rPr>
          <w:rFonts w:ascii="Times New Roman" w:eastAsia="Times New Roman" w:hAnsi="Times New Roman" w:cs="Times New Roman"/>
          <w:color w:val="000000"/>
          <w:sz w:val="28"/>
          <w:szCs w:val="28"/>
          <w:lang w:eastAsia="ru-RU"/>
        </w:rPr>
        <w:t xml:space="preserve">Прогноз </w:t>
      </w:r>
      <w:r w:rsidR="005775BB">
        <w:rPr>
          <w:rFonts w:ascii="Times New Roman" w:eastAsia="Times New Roman" w:hAnsi="Times New Roman" w:cs="Times New Roman"/>
          <w:color w:val="000000"/>
          <w:sz w:val="28"/>
          <w:szCs w:val="28"/>
          <w:lang w:eastAsia="ru-RU"/>
        </w:rPr>
        <w:t xml:space="preserve">типичной РЭ </w:t>
      </w:r>
      <w:r w:rsidRPr="007C365C">
        <w:rPr>
          <w:rFonts w:ascii="Times New Roman" w:eastAsia="Times New Roman" w:hAnsi="Times New Roman" w:cs="Times New Roman"/>
          <w:color w:val="000000"/>
          <w:sz w:val="28"/>
          <w:szCs w:val="28"/>
          <w:lang w:eastAsia="ru-RU"/>
        </w:rPr>
        <w:t xml:space="preserve">благоприятный, </w:t>
      </w:r>
      <w:r w:rsidR="005775BB">
        <w:rPr>
          <w:rFonts w:ascii="Times New Roman" w:eastAsia="Times New Roman" w:hAnsi="Times New Roman" w:cs="Times New Roman"/>
          <w:color w:val="000000"/>
          <w:sz w:val="28"/>
          <w:szCs w:val="28"/>
          <w:lang w:eastAsia="ru-RU"/>
        </w:rPr>
        <w:t xml:space="preserve">в подавляющем большинстве ремиссия наступает до 16-летнего возраста с сохранением навыков </w:t>
      </w:r>
      <w:r w:rsidRPr="007C365C">
        <w:rPr>
          <w:rFonts w:ascii="Times New Roman" w:eastAsia="Times New Roman" w:hAnsi="Times New Roman" w:cs="Times New Roman"/>
          <w:color w:val="000000"/>
          <w:sz w:val="28"/>
          <w:szCs w:val="28"/>
          <w:lang w:eastAsia="ru-RU"/>
        </w:rPr>
        <w:t>социальн</w:t>
      </w:r>
      <w:r w:rsidR="005775BB">
        <w:rPr>
          <w:rFonts w:ascii="Times New Roman" w:eastAsia="Times New Roman" w:hAnsi="Times New Roman" w:cs="Times New Roman"/>
          <w:color w:val="000000"/>
          <w:sz w:val="28"/>
          <w:szCs w:val="28"/>
          <w:lang w:eastAsia="ru-RU"/>
        </w:rPr>
        <w:t>ой</w:t>
      </w:r>
      <w:r w:rsidRPr="007C365C">
        <w:rPr>
          <w:rFonts w:ascii="Times New Roman" w:eastAsia="Times New Roman" w:hAnsi="Times New Roman" w:cs="Times New Roman"/>
          <w:color w:val="000000"/>
          <w:sz w:val="28"/>
          <w:szCs w:val="28"/>
          <w:lang w:eastAsia="ru-RU"/>
        </w:rPr>
        <w:t xml:space="preserve"> адаптаци</w:t>
      </w:r>
      <w:r w:rsidR="005775BB">
        <w:rPr>
          <w:rFonts w:ascii="Times New Roman" w:eastAsia="Times New Roman" w:hAnsi="Times New Roman" w:cs="Times New Roman"/>
          <w:color w:val="000000"/>
          <w:sz w:val="28"/>
          <w:szCs w:val="28"/>
          <w:lang w:eastAsia="ru-RU"/>
        </w:rPr>
        <w:t>и.</w:t>
      </w:r>
      <w:r w:rsidRPr="007C365C">
        <w:rPr>
          <w:rFonts w:ascii="Times New Roman" w:eastAsia="Times New Roman" w:hAnsi="Times New Roman" w:cs="Times New Roman"/>
          <w:color w:val="000000"/>
          <w:sz w:val="28"/>
          <w:szCs w:val="28"/>
          <w:lang w:eastAsia="ru-RU"/>
        </w:rPr>
        <w:t xml:space="preserve"> </w:t>
      </w:r>
      <w:r w:rsidR="005775BB">
        <w:rPr>
          <w:rFonts w:ascii="Times New Roman" w:eastAsia="Times New Roman" w:hAnsi="Times New Roman" w:cs="Times New Roman"/>
          <w:color w:val="000000"/>
          <w:sz w:val="28"/>
          <w:szCs w:val="28"/>
          <w:lang w:eastAsia="ru-RU"/>
        </w:rPr>
        <w:t xml:space="preserve">Повторение припадков </w:t>
      </w:r>
      <w:r w:rsidRPr="007C365C">
        <w:rPr>
          <w:rFonts w:ascii="Times New Roman" w:eastAsia="Times New Roman" w:hAnsi="Times New Roman" w:cs="Times New Roman"/>
          <w:color w:val="000000"/>
          <w:sz w:val="28"/>
          <w:szCs w:val="28"/>
          <w:lang w:eastAsia="ru-RU"/>
        </w:rPr>
        <w:t>позже 14 лет наблюдается менее чем в 2% случаев.</w:t>
      </w:r>
    </w:p>
    <w:p w14:paraId="6058F3AD" w14:textId="2146A128" w:rsidR="008D036E" w:rsidRDefault="007F7226" w:rsidP="007F7226">
      <w:pPr>
        <w:spacing w:after="0" w:line="240" w:lineRule="auto"/>
        <w:ind w:firstLine="567"/>
        <w:jc w:val="both"/>
        <w:rPr>
          <w:rFonts w:ascii="Times New Roman" w:eastAsia="Times New Roman" w:hAnsi="Times New Roman" w:cs="Times New Roman"/>
          <w:color w:val="000000"/>
          <w:sz w:val="28"/>
          <w:szCs w:val="28"/>
          <w:lang w:eastAsia="ru-RU"/>
        </w:rPr>
      </w:pPr>
      <w:r w:rsidRPr="007F7226">
        <w:rPr>
          <w:rFonts w:ascii="Times New Roman" w:eastAsia="Times New Roman" w:hAnsi="Times New Roman" w:cs="Times New Roman"/>
          <w:color w:val="000000"/>
          <w:sz w:val="28"/>
          <w:szCs w:val="28"/>
          <w:lang w:eastAsia="ru-RU"/>
        </w:rPr>
        <w:t>Недавние исследования показали сильную корреляцию между</w:t>
      </w:r>
      <w:r>
        <w:rPr>
          <w:rFonts w:ascii="Times New Roman" w:eastAsia="Times New Roman" w:hAnsi="Times New Roman" w:cs="Times New Roman"/>
          <w:color w:val="000000"/>
          <w:sz w:val="28"/>
          <w:szCs w:val="28"/>
          <w:lang w:eastAsia="ru-RU"/>
        </w:rPr>
        <w:t xml:space="preserve"> </w:t>
      </w:r>
      <w:r w:rsidRPr="007F7226">
        <w:rPr>
          <w:rFonts w:ascii="Times New Roman" w:eastAsia="Times New Roman" w:hAnsi="Times New Roman" w:cs="Times New Roman"/>
          <w:color w:val="000000"/>
          <w:sz w:val="28"/>
          <w:szCs w:val="28"/>
          <w:lang w:eastAsia="ru-RU"/>
        </w:rPr>
        <w:t>генети</w:t>
      </w:r>
      <w:r>
        <w:rPr>
          <w:rFonts w:ascii="Times New Roman" w:eastAsia="Times New Roman" w:hAnsi="Times New Roman" w:cs="Times New Roman"/>
          <w:color w:val="000000"/>
          <w:sz w:val="28"/>
          <w:szCs w:val="28"/>
          <w:lang w:eastAsia="ru-RU"/>
        </w:rPr>
        <w:t>ческой предрасположенностью и частотой развития РЭ</w:t>
      </w:r>
      <w:r w:rsidRPr="007F7226">
        <w:rPr>
          <w:rFonts w:ascii="Times New Roman" w:eastAsia="Times New Roman" w:hAnsi="Times New Roman" w:cs="Times New Roman"/>
          <w:color w:val="000000"/>
          <w:sz w:val="28"/>
          <w:szCs w:val="28"/>
          <w:lang w:eastAsia="ru-RU"/>
        </w:rPr>
        <w:t>. О</w:t>
      </w:r>
      <w:r>
        <w:rPr>
          <w:rFonts w:ascii="Times New Roman" w:eastAsia="Times New Roman" w:hAnsi="Times New Roman" w:cs="Times New Roman"/>
          <w:color w:val="000000"/>
          <w:sz w:val="28"/>
          <w:szCs w:val="28"/>
          <w:lang w:eastAsia="ru-RU"/>
        </w:rPr>
        <w:t xml:space="preserve">днако самый первый доклад о </w:t>
      </w:r>
      <w:r w:rsidR="00846221">
        <w:rPr>
          <w:rFonts w:ascii="Times New Roman" w:eastAsia="Times New Roman" w:hAnsi="Times New Roman" w:cs="Times New Roman"/>
          <w:color w:val="000000"/>
          <w:sz w:val="28"/>
          <w:szCs w:val="28"/>
          <w:lang w:eastAsia="ru-RU"/>
        </w:rPr>
        <w:t xml:space="preserve">семейной предрасположенности к доброкачественной </w:t>
      </w:r>
      <w:r w:rsidR="00846221" w:rsidRPr="00846221">
        <w:rPr>
          <w:rFonts w:ascii="Times New Roman" w:eastAsia="Times New Roman" w:hAnsi="Times New Roman" w:cs="Times New Roman"/>
          <w:color w:val="000000"/>
          <w:sz w:val="28"/>
          <w:szCs w:val="28"/>
          <w:lang w:eastAsia="ru-RU"/>
        </w:rPr>
        <w:t>фокальн</w:t>
      </w:r>
      <w:r w:rsidR="00846221">
        <w:rPr>
          <w:rFonts w:ascii="Times New Roman" w:eastAsia="Times New Roman" w:hAnsi="Times New Roman" w:cs="Times New Roman"/>
          <w:color w:val="000000"/>
          <w:sz w:val="28"/>
          <w:szCs w:val="28"/>
          <w:lang w:eastAsia="ru-RU"/>
        </w:rPr>
        <w:t>ой</w:t>
      </w:r>
      <w:r w:rsidR="00846221" w:rsidRPr="00846221">
        <w:rPr>
          <w:rFonts w:ascii="Times New Roman" w:eastAsia="Times New Roman" w:hAnsi="Times New Roman" w:cs="Times New Roman"/>
          <w:color w:val="000000"/>
          <w:sz w:val="28"/>
          <w:szCs w:val="28"/>
          <w:lang w:eastAsia="ru-RU"/>
        </w:rPr>
        <w:t xml:space="preserve"> эпилепси</w:t>
      </w:r>
      <w:r w:rsidR="00846221">
        <w:rPr>
          <w:rFonts w:ascii="Times New Roman" w:eastAsia="Times New Roman" w:hAnsi="Times New Roman" w:cs="Times New Roman"/>
          <w:color w:val="000000"/>
          <w:sz w:val="28"/>
          <w:szCs w:val="28"/>
          <w:lang w:eastAsia="ru-RU"/>
        </w:rPr>
        <w:t>и</w:t>
      </w:r>
      <w:r w:rsidR="00846221" w:rsidRPr="00846221">
        <w:rPr>
          <w:rFonts w:ascii="Times New Roman" w:eastAsia="Times New Roman" w:hAnsi="Times New Roman" w:cs="Times New Roman"/>
          <w:color w:val="000000"/>
          <w:sz w:val="28"/>
          <w:szCs w:val="28"/>
          <w:lang w:eastAsia="ru-RU"/>
        </w:rPr>
        <w:t xml:space="preserve"> детства с центро-темпоральными спайками </w:t>
      </w:r>
      <w:r w:rsidR="00846221">
        <w:rPr>
          <w:rFonts w:ascii="Times New Roman" w:eastAsia="Times New Roman" w:hAnsi="Times New Roman" w:cs="Times New Roman"/>
          <w:color w:val="000000"/>
          <w:sz w:val="28"/>
          <w:szCs w:val="28"/>
          <w:lang w:eastAsia="ru-RU"/>
        </w:rPr>
        <w:t>датируется 196</w:t>
      </w:r>
      <w:r w:rsidR="00022A7B">
        <w:rPr>
          <w:rFonts w:ascii="Times New Roman" w:eastAsia="Times New Roman" w:hAnsi="Times New Roman" w:cs="Times New Roman"/>
          <w:color w:val="000000"/>
          <w:sz w:val="28"/>
          <w:szCs w:val="28"/>
          <w:lang w:eastAsia="ru-RU"/>
        </w:rPr>
        <w:t>9</w:t>
      </w:r>
      <w:r w:rsidR="00846221">
        <w:rPr>
          <w:rFonts w:ascii="Times New Roman" w:eastAsia="Times New Roman" w:hAnsi="Times New Roman" w:cs="Times New Roman"/>
          <w:color w:val="000000"/>
          <w:sz w:val="28"/>
          <w:szCs w:val="28"/>
          <w:lang w:eastAsia="ru-RU"/>
        </w:rPr>
        <w:t xml:space="preserve"> годом, когда был опубликован клинический случай, демонстрирующий факт, что </w:t>
      </w:r>
      <w:r w:rsidR="00022A7B">
        <w:rPr>
          <w:rFonts w:ascii="Times New Roman" w:eastAsia="Times New Roman" w:hAnsi="Times New Roman" w:cs="Times New Roman"/>
          <w:color w:val="000000"/>
          <w:sz w:val="28"/>
          <w:szCs w:val="28"/>
          <w:lang w:eastAsia="ru-RU"/>
        </w:rPr>
        <w:t xml:space="preserve">у 10% родственников пациента с РЭ может быть положительный </w:t>
      </w:r>
      <w:r w:rsidR="00022A7B">
        <w:rPr>
          <w:rFonts w:ascii="Times New Roman" w:eastAsia="Times New Roman" w:hAnsi="Times New Roman" w:cs="Times New Roman"/>
          <w:color w:val="000000"/>
          <w:sz w:val="28"/>
          <w:szCs w:val="28"/>
          <w:lang w:eastAsia="ru-RU"/>
        </w:rPr>
        <w:lastRenderedPageBreak/>
        <w:t xml:space="preserve">семейный анамнез в отношении </w:t>
      </w:r>
      <w:r w:rsidR="008D036E">
        <w:rPr>
          <w:rFonts w:ascii="Times New Roman" w:eastAsia="Times New Roman" w:hAnsi="Times New Roman" w:cs="Times New Roman"/>
          <w:color w:val="000000"/>
          <w:sz w:val="28"/>
          <w:szCs w:val="28"/>
          <w:lang w:eastAsia="ru-RU"/>
        </w:rPr>
        <w:t>судорог</w:t>
      </w:r>
      <w:r w:rsidR="00022A7B">
        <w:rPr>
          <w:rFonts w:ascii="Times New Roman" w:eastAsia="Times New Roman" w:hAnsi="Times New Roman" w:cs="Times New Roman"/>
          <w:color w:val="000000"/>
          <w:sz w:val="28"/>
          <w:szCs w:val="28"/>
          <w:lang w:eastAsia="ru-RU"/>
        </w:rPr>
        <w:t>.</w:t>
      </w:r>
      <w:r w:rsidR="00022A7B">
        <w:rPr>
          <w:rFonts w:ascii="Times New Roman" w:eastAsia="Times New Roman" w:hAnsi="Times New Roman" w:cs="Times New Roman"/>
          <w:color w:val="000000"/>
          <w:sz w:val="28"/>
          <w:szCs w:val="28"/>
          <w:lang w:eastAsia="ru-RU"/>
        </w:rPr>
        <w:fldChar w:fldCharType="begin"/>
      </w:r>
      <w:r w:rsidR="00ED7DAD">
        <w:rPr>
          <w:rFonts w:ascii="Times New Roman" w:eastAsia="Times New Roman" w:hAnsi="Times New Roman" w:cs="Times New Roman"/>
          <w:color w:val="000000"/>
          <w:sz w:val="28"/>
          <w:szCs w:val="28"/>
          <w:lang w:eastAsia="ru-RU"/>
        </w:rPr>
        <w:instrText xml:space="preserve"> ADDIN EN.CITE &lt;EndNote&gt;&lt;Cite&gt;&lt;Author&gt;Loiseau&lt;/Author&gt;&lt;Year&gt;1969&lt;/Year&gt;&lt;RecNum&gt;213&lt;/RecNum&gt;&lt;DisplayText&gt;[65]&lt;/DisplayText&gt;&lt;record&gt;&lt;rec-number&gt;213&lt;/rec-number&gt;&lt;foreign-keys&gt;&lt;key app="EN" db-id="zvafdpwp1wx5rbedav7prrfpepara92aavde" timestamp="1644357236"&gt;213&lt;/key&gt;&lt;/foreign-keys&gt;&lt;ref-type name="Journal Article"&gt;17&lt;/ref-type&gt;&lt;contributors&gt;&lt;authors&gt;&lt;author&gt;Loiseau, P.&lt;/author&gt;&lt;author&gt;Beaussart, M.&lt;/author&gt;&lt;/authors&gt;&lt;/contributors&gt;&lt;titles&gt;&lt;title&gt;Hereditary factors in partial epilepsy&lt;/title&gt;&lt;secondary-title&gt;Epilepsia&lt;/secondary-title&gt;&lt;/titles&gt;&lt;periodical&gt;&lt;full-title&gt;Epilepsia&lt;/full-title&gt;&lt;/periodical&gt;&lt;pages&gt;23-31&lt;/pages&gt;&lt;volume&gt;10&lt;/volume&gt;&lt;number&gt;1&lt;/number&gt;&lt;edition&gt;1969/03/01&lt;/edition&gt;&lt;keywords&gt;&lt;keyword&gt;Adolescent&lt;/keyword&gt;&lt;keyword&gt;Adult&lt;/keyword&gt;&lt;keyword&gt;Child&lt;/keyword&gt;&lt;keyword&gt;Child, Preschool&lt;/keyword&gt;&lt;keyword&gt;Craniofacial Dysostosis/complications&lt;/keyword&gt;&lt;keyword&gt;Diseases in Twins&lt;/keyword&gt;&lt;keyword&gt;Electroencephalography&lt;/keyword&gt;&lt;keyword&gt;Epilepsies, Partial/*genetics/physiopathology&lt;/keyword&gt;&lt;keyword&gt;Epilepsy, Temporal Lobe/*genetics/physiopathology&lt;/keyword&gt;&lt;keyword&gt;Humans&lt;/keyword&gt;&lt;/keywords&gt;&lt;dates&gt;&lt;year&gt;1969&lt;/year&gt;&lt;pub-dates&gt;&lt;date&gt;Mar&lt;/date&gt;&lt;/pub-dates&gt;&lt;/dates&gt;&lt;isbn&gt;0013-9580 (Print)&amp;#xD;0013-9580&lt;/isbn&gt;&lt;accession-num&gt;4976748&lt;/accession-num&gt;&lt;urls&gt;&lt;/urls&gt;&lt;electronic-resource-num&gt;10.1111/j.1528-1157.1969.tb03825.x&lt;/electronic-resource-num&gt;&lt;remote-database-provider&gt;NLM&lt;/remote-database-provider&gt;&lt;language&gt;eng&lt;/language&gt;&lt;/record&gt;&lt;/Cite&gt;&lt;/EndNote&gt;</w:instrText>
      </w:r>
      <w:r w:rsidR="00022A7B">
        <w:rPr>
          <w:rFonts w:ascii="Times New Roman" w:eastAsia="Times New Roman" w:hAnsi="Times New Roman" w:cs="Times New Roman"/>
          <w:color w:val="000000"/>
          <w:sz w:val="28"/>
          <w:szCs w:val="28"/>
          <w:lang w:eastAsia="ru-RU"/>
        </w:rPr>
        <w:fldChar w:fldCharType="separate"/>
      </w:r>
      <w:r w:rsidR="00ED7DAD">
        <w:rPr>
          <w:rFonts w:ascii="Times New Roman" w:eastAsia="Times New Roman" w:hAnsi="Times New Roman" w:cs="Times New Roman"/>
          <w:noProof/>
          <w:color w:val="000000"/>
          <w:sz w:val="28"/>
          <w:szCs w:val="28"/>
          <w:lang w:eastAsia="ru-RU"/>
        </w:rPr>
        <w:t>[65]</w:t>
      </w:r>
      <w:r w:rsidR="00022A7B">
        <w:rPr>
          <w:rFonts w:ascii="Times New Roman" w:eastAsia="Times New Roman" w:hAnsi="Times New Roman" w:cs="Times New Roman"/>
          <w:color w:val="000000"/>
          <w:sz w:val="28"/>
          <w:szCs w:val="28"/>
          <w:lang w:eastAsia="ru-RU"/>
        </w:rPr>
        <w:fldChar w:fldCharType="end"/>
      </w:r>
      <w:r w:rsidR="00022A7B">
        <w:rPr>
          <w:rFonts w:ascii="Times New Roman" w:eastAsia="Times New Roman" w:hAnsi="Times New Roman" w:cs="Times New Roman"/>
          <w:color w:val="000000"/>
          <w:sz w:val="28"/>
          <w:szCs w:val="28"/>
          <w:lang w:eastAsia="ru-RU"/>
        </w:rPr>
        <w:t xml:space="preserve"> Последующие исследования, опубликованные с 1960-х по 1990-е годы, подтвердили</w:t>
      </w:r>
      <w:r w:rsidRPr="007F7226">
        <w:rPr>
          <w:rFonts w:ascii="Times New Roman" w:eastAsia="Times New Roman" w:hAnsi="Times New Roman" w:cs="Times New Roman"/>
          <w:color w:val="000000"/>
          <w:sz w:val="28"/>
          <w:szCs w:val="28"/>
          <w:lang w:eastAsia="ru-RU"/>
        </w:rPr>
        <w:t>, что до</w:t>
      </w:r>
      <w:r w:rsidR="00022A7B">
        <w:rPr>
          <w:rFonts w:ascii="Times New Roman" w:eastAsia="Times New Roman" w:hAnsi="Times New Roman" w:cs="Times New Roman"/>
          <w:color w:val="000000"/>
          <w:sz w:val="28"/>
          <w:szCs w:val="28"/>
          <w:lang w:eastAsia="ru-RU"/>
        </w:rPr>
        <w:t xml:space="preserve"> </w:t>
      </w:r>
      <w:r w:rsidRPr="007F7226">
        <w:rPr>
          <w:rFonts w:ascii="Times New Roman" w:eastAsia="Times New Roman" w:hAnsi="Times New Roman" w:cs="Times New Roman"/>
          <w:color w:val="000000"/>
          <w:sz w:val="28"/>
          <w:szCs w:val="28"/>
          <w:lang w:eastAsia="ru-RU"/>
        </w:rPr>
        <w:t xml:space="preserve">60% пациентов с </w:t>
      </w:r>
      <w:r w:rsidR="00022A7B">
        <w:rPr>
          <w:rFonts w:ascii="Times New Roman" w:eastAsia="Times New Roman" w:hAnsi="Times New Roman" w:cs="Times New Roman"/>
          <w:color w:val="000000"/>
          <w:sz w:val="28"/>
          <w:szCs w:val="28"/>
          <w:lang w:eastAsia="ru-RU"/>
        </w:rPr>
        <w:t xml:space="preserve">РЭ </w:t>
      </w:r>
      <w:r w:rsidRPr="007F7226">
        <w:rPr>
          <w:rFonts w:ascii="Times New Roman" w:eastAsia="Times New Roman" w:hAnsi="Times New Roman" w:cs="Times New Roman"/>
          <w:color w:val="000000"/>
          <w:sz w:val="28"/>
          <w:szCs w:val="28"/>
          <w:lang w:eastAsia="ru-RU"/>
        </w:rPr>
        <w:t>имеют положительный семейный анамнез</w:t>
      </w:r>
      <w:r w:rsidR="008D036E">
        <w:rPr>
          <w:rFonts w:ascii="Times New Roman" w:eastAsia="Times New Roman" w:hAnsi="Times New Roman" w:cs="Times New Roman"/>
          <w:color w:val="000000"/>
          <w:sz w:val="28"/>
          <w:szCs w:val="28"/>
          <w:lang w:eastAsia="ru-RU"/>
        </w:rPr>
        <w:t xml:space="preserve"> по эпилепсии.</w:t>
      </w:r>
      <w:r w:rsidR="008D036E">
        <w:rPr>
          <w:rFonts w:ascii="Times New Roman" w:eastAsia="Times New Roman" w:hAnsi="Times New Roman" w:cs="Times New Roman"/>
          <w:color w:val="000000"/>
          <w:sz w:val="28"/>
          <w:szCs w:val="28"/>
          <w:lang w:eastAsia="ru-RU"/>
        </w:rPr>
        <w:fldChar w:fldCharType="begin"/>
      </w:r>
      <w:r w:rsidR="00ED7DAD">
        <w:rPr>
          <w:rFonts w:ascii="Times New Roman" w:eastAsia="Times New Roman" w:hAnsi="Times New Roman" w:cs="Times New Roman"/>
          <w:color w:val="000000"/>
          <w:sz w:val="28"/>
          <w:szCs w:val="28"/>
          <w:lang w:eastAsia="ru-RU"/>
        </w:rPr>
        <w:instrText xml:space="preserve"> ADDIN EN.CITE &lt;EndNote&gt;&lt;Cite&gt;&lt;Author&gt;Xiong&lt;/Author&gt;&lt;Year&gt;2017&lt;/Year&gt;&lt;RecNum&gt;214&lt;/RecNum&gt;&lt;DisplayText&gt;[66]&lt;/DisplayText&gt;&lt;record&gt;&lt;rec-number&gt;214&lt;/rec-number&gt;&lt;foreign-keys&gt;&lt;key app="EN" db-id="zvafdpwp1wx5rbedav7prrfpepara92aavde" timestamp="1644357467"&gt;214&lt;/key&gt;&lt;/foreign-keys&gt;&lt;ref-type name="Journal Article"&gt;17&lt;/ref-type&gt;&lt;contributors&gt;&lt;authors&gt;&lt;author&gt;Xiong, W.&lt;/author&gt;&lt;author&gt;Zhou, D.&lt;/author&gt;&lt;/authors&gt;&lt;/contributors&gt;&lt;auth-address&gt;Department of Neurology, West China Hospital of Sichuan University, Chengdu, 610041, Sichuan, People&amp;apos;s Republic of China.&amp;#xD;Department of Neurology, West China Hospital of Sichuan University, Chengdu, 610041, Sichuan, People&amp;apos;s Republic of China. Electronic address: zhoudong66@Yahoo.de.&lt;/auth-address&gt;&lt;titles&gt;&lt;title&gt;Progress in unraveling the genetic etiology of rolandic epilepsy&lt;/title&gt;&lt;secondary-title&gt;Seizure&lt;/secondary-title&gt;&lt;/titles&gt;&lt;periodical&gt;&lt;full-title&gt;Seizure&lt;/full-title&gt;&lt;/periodical&gt;&lt;pages&gt;99-104&lt;/pages&gt;&lt;volume&gt;47&lt;/volume&gt;&lt;edition&gt;2017/03/30&lt;/edition&gt;&lt;keywords&gt;&lt;keyword&gt;Epilepsy, Rolandic/etiology/*genetics/metabolism&lt;/keyword&gt;&lt;keyword&gt;Humans&lt;/keyword&gt;&lt;keyword&gt;Bect&lt;/keyword&gt;&lt;keyword&gt;Genetics&lt;/keyword&gt;&lt;keyword&gt;Rolandic epilepsy&lt;/keyword&gt;&lt;/keywords&gt;&lt;dates&gt;&lt;year&gt;2017&lt;/year&gt;&lt;pub-dates&gt;&lt;date&gt;Apr&lt;/date&gt;&lt;/pub-dates&gt;&lt;/dates&gt;&lt;isbn&gt;1059-1311&lt;/isbn&gt;&lt;accession-num&gt;28351718&lt;/accession-num&gt;&lt;urls&gt;&lt;/urls&gt;&lt;electronic-resource-num&gt;10.1016/j.seizure.2017.02.012&lt;/electronic-resource-num&gt;&lt;remote-database-provider&gt;NLM&lt;/remote-database-provider&gt;&lt;language&gt;eng&lt;/language&gt;&lt;/record&gt;&lt;/Cite&gt;&lt;/EndNote&gt;</w:instrText>
      </w:r>
      <w:r w:rsidR="008D036E">
        <w:rPr>
          <w:rFonts w:ascii="Times New Roman" w:eastAsia="Times New Roman" w:hAnsi="Times New Roman" w:cs="Times New Roman"/>
          <w:color w:val="000000"/>
          <w:sz w:val="28"/>
          <w:szCs w:val="28"/>
          <w:lang w:eastAsia="ru-RU"/>
        </w:rPr>
        <w:fldChar w:fldCharType="separate"/>
      </w:r>
      <w:r w:rsidR="00ED7DAD">
        <w:rPr>
          <w:rFonts w:ascii="Times New Roman" w:eastAsia="Times New Roman" w:hAnsi="Times New Roman" w:cs="Times New Roman"/>
          <w:noProof/>
          <w:color w:val="000000"/>
          <w:sz w:val="28"/>
          <w:szCs w:val="28"/>
          <w:lang w:eastAsia="ru-RU"/>
        </w:rPr>
        <w:t>[66]</w:t>
      </w:r>
      <w:r w:rsidR="008D036E">
        <w:rPr>
          <w:rFonts w:ascii="Times New Roman" w:eastAsia="Times New Roman" w:hAnsi="Times New Roman" w:cs="Times New Roman"/>
          <w:color w:val="000000"/>
          <w:sz w:val="28"/>
          <w:szCs w:val="28"/>
          <w:lang w:eastAsia="ru-RU"/>
        </w:rPr>
        <w:fldChar w:fldCharType="end"/>
      </w:r>
      <w:r w:rsidR="008D036E">
        <w:rPr>
          <w:rFonts w:ascii="Times New Roman" w:eastAsia="Times New Roman" w:hAnsi="Times New Roman" w:cs="Times New Roman"/>
          <w:color w:val="000000"/>
          <w:sz w:val="28"/>
          <w:szCs w:val="28"/>
          <w:lang w:eastAsia="ru-RU"/>
        </w:rPr>
        <w:t xml:space="preserve"> </w:t>
      </w:r>
    </w:p>
    <w:p w14:paraId="1C269330" w14:textId="36BFBACD" w:rsidR="006C02DF" w:rsidRDefault="006C02DF" w:rsidP="006C02DF">
      <w:pPr>
        <w:spacing w:before="240" w:after="0" w:line="240" w:lineRule="auto"/>
        <w:ind w:firstLine="567"/>
        <w:jc w:val="both"/>
        <w:rPr>
          <w:rFonts w:ascii="Times New Roman" w:hAnsi="Times New Roman" w:cs="Times New Roman"/>
          <w:b/>
          <w:bCs/>
          <w:i/>
          <w:iCs/>
          <w:sz w:val="28"/>
          <w:szCs w:val="28"/>
        </w:rPr>
      </w:pPr>
      <w:r w:rsidRPr="00ED4760">
        <w:rPr>
          <w:rFonts w:ascii="Times New Roman" w:hAnsi="Times New Roman" w:cs="Times New Roman"/>
          <w:b/>
          <w:bCs/>
          <w:i/>
          <w:iCs/>
          <w:sz w:val="28"/>
          <w:szCs w:val="28"/>
        </w:rPr>
        <w:t>Идентификация генетических факторов развития эпилепсии</w:t>
      </w:r>
    </w:p>
    <w:p w14:paraId="0EE95582" w14:textId="2FCFB654" w:rsidR="006C02DF" w:rsidRDefault="006C02DF" w:rsidP="006C02DF">
      <w:pPr>
        <w:tabs>
          <w:tab w:val="left" w:pos="1134"/>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Обширная и наиболее часто встречающаяся в практической деятельности детских неврологов и эпилептологов группа с</w:t>
      </w:r>
      <w:r w:rsidRPr="00C07B13">
        <w:rPr>
          <w:rFonts w:ascii="Times New Roman" w:hAnsi="Times New Roman" w:cs="Times New Roman"/>
          <w:sz w:val="28"/>
          <w:szCs w:val="28"/>
        </w:rPr>
        <w:t>амо</w:t>
      </w:r>
      <w:r>
        <w:rPr>
          <w:rFonts w:ascii="Times New Roman" w:hAnsi="Times New Roman" w:cs="Times New Roman"/>
          <w:sz w:val="28"/>
          <w:szCs w:val="28"/>
        </w:rPr>
        <w:t>ограниченных</w:t>
      </w:r>
      <w:r w:rsidRPr="00C07B13">
        <w:rPr>
          <w:rFonts w:ascii="Times New Roman" w:hAnsi="Times New Roman" w:cs="Times New Roman"/>
          <w:sz w:val="28"/>
          <w:szCs w:val="28"/>
        </w:rPr>
        <w:t xml:space="preserve"> </w:t>
      </w:r>
      <w:r>
        <w:rPr>
          <w:rFonts w:ascii="Times New Roman" w:hAnsi="Times New Roman" w:cs="Times New Roman"/>
          <w:sz w:val="28"/>
          <w:szCs w:val="28"/>
        </w:rPr>
        <w:t>фокальных</w:t>
      </w:r>
      <w:r w:rsidRPr="00C07B13">
        <w:rPr>
          <w:rFonts w:ascii="Times New Roman" w:hAnsi="Times New Roman" w:cs="Times New Roman"/>
          <w:sz w:val="28"/>
          <w:szCs w:val="28"/>
        </w:rPr>
        <w:t xml:space="preserve"> эпилепси</w:t>
      </w:r>
      <w:r>
        <w:rPr>
          <w:rFonts w:ascii="Times New Roman" w:hAnsi="Times New Roman" w:cs="Times New Roman"/>
          <w:sz w:val="28"/>
          <w:szCs w:val="28"/>
        </w:rPr>
        <w:t>й</w:t>
      </w:r>
      <w:r w:rsidRPr="00C07B13">
        <w:rPr>
          <w:rFonts w:ascii="Times New Roman" w:hAnsi="Times New Roman" w:cs="Times New Roman"/>
          <w:sz w:val="28"/>
          <w:szCs w:val="28"/>
        </w:rPr>
        <w:t xml:space="preserve"> детского возраста представля</w:t>
      </w:r>
      <w:r>
        <w:rPr>
          <w:rFonts w:ascii="Times New Roman" w:hAnsi="Times New Roman" w:cs="Times New Roman"/>
          <w:sz w:val="28"/>
          <w:szCs w:val="28"/>
        </w:rPr>
        <w:t>ет</w:t>
      </w:r>
      <w:r w:rsidRPr="00C07B13">
        <w:rPr>
          <w:rFonts w:ascii="Times New Roman" w:hAnsi="Times New Roman" w:cs="Times New Roman"/>
          <w:sz w:val="28"/>
          <w:szCs w:val="28"/>
        </w:rPr>
        <w:t xml:space="preserve"> собой электроклинически</w:t>
      </w:r>
      <w:r>
        <w:rPr>
          <w:rFonts w:ascii="Times New Roman" w:hAnsi="Times New Roman" w:cs="Times New Roman"/>
          <w:sz w:val="28"/>
          <w:szCs w:val="28"/>
        </w:rPr>
        <w:t>е</w:t>
      </w:r>
      <w:r w:rsidRPr="00C07B13">
        <w:rPr>
          <w:rFonts w:ascii="Times New Roman" w:hAnsi="Times New Roman" w:cs="Times New Roman"/>
          <w:sz w:val="28"/>
          <w:szCs w:val="28"/>
        </w:rPr>
        <w:t xml:space="preserve"> синдром</w:t>
      </w:r>
      <w:r>
        <w:rPr>
          <w:rFonts w:ascii="Times New Roman" w:hAnsi="Times New Roman" w:cs="Times New Roman"/>
          <w:sz w:val="28"/>
          <w:szCs w:val="28"/>
        </w:rPr>
        <w:t>ы</w:t>
      </w:r>
      <w:r w:rsidRPr="00C07B13">
        <w:rPr>
          <w:rFonts w:ascii="Times New Roman" w:hAnsi="Times New Roman" w:cs="Times New Roman"/>
          <w:sz w:val="28"/>
          <w:szCs w:val="28"/>
        </w:rPr>
        <w:t xml:space="preserve"> с высокой вероятностью </w:t>
      </w:r>
      <w:r>
        <w:rPr>
          <w:rFonts w:ascii="Times New Roman" w:hAnsi="Times New Roman" w:cs="Times New Roman"/>
          <w:sz w:val="28"/>
          <w:szCs w:val="28"/>
        </w:rPr>
        <w:t xml:space="preserve">сложного (мультифакториального) генетического типа </w:t>
      </w:r>
      <w:r w:rsidRPr="00AB312B">
        <w:rPr>
          <w:rFonts w:ascii="Times New Roman" w:hAnsi="Times New Roman" w:cs="Times New Roman"/>
          <w:sz w:val="28"/>
          <w:szCs w:val="28"/>
        </w:rPr>
        <w:t>наследования</w:t>
      </w:r>
      <w:r>
        <w:rPr>
          <w:rFonts w:ascii="Times New Roman" w:hAnsi="Times New Roman" w:cs="Times New Roman"/>
          <w:sz w:val="28"/>
          <w:szCs w:val="28"/>
        </w:rPr>
        <w:t xml:space="preserve">, </w:t>
      </w:r>
      <w:r w:rsidRPr="00BA7BFC">
        <w:rPr>
          <w:rFonts w:ascii="Times New Roman" w:hAnsi="Times New Roman" w:cs="Times New Roman"/>
          <w:sz w:val="28"/>
          <w:szCs w:val="28"/>
        </w:rPr>
        <w:t xml:space="preserve">которые, как считается, имеют </w:t>
      </w:r>
      <w:r>
        <w:rPr>
          <w:rFonts w:ascii="Times New Roman" w:hAnsi="Times New Roman" w:cs="Times New Roman"/>
          <w:sz w:val="28"/>
          <w:szCs w:val="28"/>
        </w:rPr>
        <w:t xml:space="preserve">благоприятное </w:t>
      </w:r>
      <w:r w:rsidRPr="00BA7BFC">
        <w:rPr>
          <w:rFonts w:ascii="Times New Roman" w:hAnsi="Times New Roman" w:cs="Times New Roman"/>
          <w:sz w:val="28"/>
          <w:szCs w:val="28"/>
        </w:rPr>
        <w:t xml:space="preserve">доброкачественное течение, </w:t>
      </w:r>
      <w:r>
        <w:rPr>
          <w:rFonts w:ascii="Times New Roman" w:hAnsi="Times New Roman" w:cs="Times New Roman"/>
          <w:sz w:val="28"/>
          <w:szCs w:val="28"/>
        </w:rPr>
        <w:t xml:space="preserve">спонтанно купируясь </w:t>
      </w:r>
      <w:r w:rsidRPr="00BA7BFC">
        <w:rPr>
          <w:rFonts w:ascii="Times New Roman" w:hAnsi="Times New Roman" w:cs="Times New Roman"/>
          <w:sz w:val="28"/>
          <w:szCs w:val="28"/>
        </w:rPr>
        <w:t>до совершеннолет</w:t>
      </w:r>
      <w:r>
        <w:rPr>
          <w:rFonts w:ascii="Times New Roman" w:hAnsi="Times New Roman" w:cs="Times New Roman"/>
          <w:sz w:val="28"/>
          <w:szCs w:val="28"/>
        </w:rPr>
        <w:t>него возраста</w:t>
      </w:r>
      <w:r w:rsidRPr="00C07B13">
        <w:rPr>
          <w:rFonts w:ascii="Times New Roman" w:hAnsi="Times New Roman" w:cs="Times New Roman"/>
          <w:sz w:val="28"/>
          <w:szCs w:val="28"/>
        </w:rPr>
        <w:t>.</w:t>
      </w:r>
      <w:r>
        <w:rPr>
          <w:rFonts w:ascii="Times New Roman" w:hAnsi="Times New Roman" w:cs="Times New Roman"/>
          <w:sz w:val="28"/>
          <w:szCs w:val="28"/>
        </w:rPr>
        <w:fldChar w:fldCharType="begin">
          <w:fldData xml:space="preserve">PEVuZE5vdGU+PENpdGU+PEF1dGhvcj5TaGk8L0F1dGhvcj48WWVhcj4yMDIwPC9ZZWFyPjxSZWNO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</w:fldData>
        </w:fldChar>
      </w:r>
      <w:r w:rsidR="00ED7DAD">
        <w:rPr>
          <w:rFonts w:ascii="Times New Roman" w:hAnsi="Times New Roman" w:cs="Times New Roman"/>
          <w:sz w:val="28"/>
          <w:szCs w:val="28"/>
        </w:rPr>
        <w:instrText xml:space="preserve"> ADDIN EN.CITE </w:instrText>
      </w:r>
      <w:r w:rsidR="00ED7DAD">
        <w:rPr>
          <w:rFonts w:ascii="Times New Roman" w:hAnsi="Times New Roman" w:cs="Times New Roman"/>
          <w:sz w:val="28"/>
          <w:szCs w:val="28"/>
        </w:rPr>
        <w:fldChar w:fldCharType="begin">
          <w:fldData xml:space="preserve">PEVuZE5vdGU+PENpdGU+PEF1dGhvcj5TaGk8L0F1dGhvcj48WWVhcj4yMDIwPC9ZZWFyPjxSZWNO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</w:fldData>
        </w:fldChar>
      </w:r>
      <w:r w:rsidR="00ED7DAD">
        <w:rPr>
          <w:rFonts w:ascii="Times New Roman" w:hAnsi="Times New Roman" w:cs="Times New Roman"/>
          <w:sz w:val="28"/>
          <w:szCs w:val="28"/>
        </w:rPr>
        <w:instrText xml:space="preserve"> ADDIN EN.CITE.DATA </w:instrText>
      </w:r>
      <w:r w:rsidR="00ED7DAD">
        <w:rPr>
          <w:rFonts w:ascii="Times New Roman" w:hAnsi="Times New Roman" w:cs="Times New Roman"/>
          <w:sz w:val="28"/>
          <w:szCs w:val="28"/>
        </w:rPr>
      </w:r>
      <w:r w:rsidR="00ED7DAD">
        <w:rPr>
          <w:rFonts w:ascii="Times New Roman" w:hAnsi="Times New Roman" w:cs="Times New Roman"/>
          <w:sz w:val="28"/>
          <w:szCs w:val="28"/>
        </w:rPr>
        <w:fldChar w:fldCharType="end"/>
      </w:r>
      <w:r>
        <w:rPr>
          <w:rFonts w:ascii="Times New Roman" w:hAnsi="Times New Roman" w:cs="Times New Roman"/>
          <w:sz w:val="28"/>
          <w:szCs w:val="28"/>
        </w:rPr>
      </w:r>
      <w:r>
        <w:rPr>
          <w:rFonts w:ascii="Times New Roman" w:hAnsi="Times New Roman" w:cs="Times New Roman"/>
          <w:sz w:val="28"/>
          <w:szCs w:val="28"/>
        </w:rPr>
        <w:fldChar w:fldCharType="separate"/>
      </w:r>
      <w:r w:rsidR="00ED7DAD">
        <w:rPr>
          <w:rFonts w:ascii="Times New Roman" w:hAnsi="Times New Roman" w:cs="Times New Roman"/>
          <w:noProof/>
          <w:sz w:val="28"/>
          <w:szCs w:val="28"/>
        </w:rPr>
        <w:t>[67-70]</w:t>
      </w:r>
      <w:r>
        <w:rPr>
          <w:rFonts w:ascii="Times New Roman" w:hAnsi="Times New Roman" w:cs="Times New Roman"/>
          <w:sz w:val="28"/>
          <w:szCs w:val="28"/>
        </w:rPr>
        <w:fldChar w:fldCharType="end"/>
      </w:r>
      <w:r w:rsidRPr="00FC4B48">
        <w:rPr>
          <w:rFonts w:ascii="Times New Roman" w:hAnsi="Times New Roman" w:cs="Times New Roman"/>
          <w:sz w:val="28"/>
          <w:szCs w:val="28"/>
        </w:rPr>
        <w:t xml:space="preserve"> </w:t>
      </w:r>
    </w:p>
    <w:p w14:paraId="28821121" w14:textId="28EE94A7" w:rsidR="006C02DF" w:rsidRPr="00FC4B48" w:rsidRDefault="006C02DF" w:rsidP="006C02DF">
      <w:pPr>
        <w:tabs>
          <w:tab w:val="left" w:pos="1134"/>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Как и</w:t>
      </w:r>
      <w:r w:rsidRPr="007C66E6">
        <w:rPr>
          <w:rFonts w:ascii="Times New Roman" w:hAnsi="Times New Roman" w:cs="Times New Roman"/>
          <w:sz w:val="28"/>
          <w:szCs w:val="28"/>
        </w:rPr>
        <w:t xml:space="preserve">звестно, все идиопатические формы эпилепсии генетически </w:t>
      </w:r>
      <w:r>
        <w:rPr>
          <w:rFonts w:ascii="Times New Roman" w:hAnsi="Times New Roman" w:cs="Times New Roman"/>
          <w:sz w:val="28"/>
          <w:szCs w:val="28"/>
        </w:rPr>
        <w:t xml:space="preserve">детерминированы и </w:t>
      </w:r>
      <w:r w:rsidRPr="007C66E6">
        <w:rPr>
          <w:rFonts w:ascii="Times New Roman" w:hAnsi="Times New Roman" w:cs="Times New Roman"/>
          <w:sz w:val="28"/>
          <w:szCs w:val="28"/>
        </w:rPr>
        <w:t xml:space="preserve">ДЭПД также могут наследоваться по различному типу с разной пенетрантностью и экспрессивностью.  </w:t>
      </w:r>
      <w:r>
        <w:rPr>
          <w:rFonts w:ascii="Times New Roman" w:hAnsi="Times New Roman" w:cs="Times New Roman"/>
          <w:sz w:val="28"/>
          <w:szCs w:val="28"/>
        </w:rPr>
        <w:t>Нередко имеет место</w:t>
      </w:r>
      <w:r w:rsidRPr="007C66E6">
        <w:rPr>
          <w:rFonts w:ascii="Times New Roman" w:hAnsi="Times New Roman" w:cs="Times New Roman"/>
          <w:sz w:val="28"/>
          <w:szCs w:val="28"/>
        </w:rPr>
        <w:t xml:space="preserve"> низкая экспрессивность мутантного гена с отсутствием в клинике манифестных приступов, но </w:t>
      </w:r>
      <w:r>
        <w:rPr>
          <w:rFonts w:ascii="Times New Roman" w:hAnsi="Times New Roman" w:cs="Times New Roman"/>
          <w:sz w:val="28"/>
          <w:szCs w:val="28"/>
        </w:rPr>
        <w:t>с наличием ДЭПД</w:t>
      </w:r>
      <w:r w:rsidRPr="007C66E6">
        <w:rPr>
          <w:rFonts w:ascii="Times New Roman" w:hAnsi="Times New Roman" w:cs="Times New Roman"/>
          <w:sz w:val="28"/>
          <w:szCs w:val="28"/>
        </w:rPr>
        <w:t xml:space="preserve"> на ЭЭГ</w:t>
      </w:r>
      <w:r>
        <w:rPr>
          <w:rFonts w:ascii="Times New Roman" w:hAnsi="Times New Roman" w:cs="Times New Roman"/>
          <w:sz w:val="28"/>
          <w:szCs w:val="28"/>
        </w:rPr>
        <w:t>.</w:t>
      </w:r>
      <w:r w:rsidRPr="007C66E6">
        <w:rPr>
          <w:rFonts w:ascii="Times New Roman" w:hAnsi="Times New Roman" w:cs="Times New Roman"/>
          <w:sz w:val="28"/>
          <w:szCs w:val="28"/>
        </w:rPr>
        <w:t xml:space="preserve"> </w:t>
      </w:r>
      <w:r>
        <w:rPr>
          <w:rFonts w:ascii="Times New Roman" w:hAnsi="Times New Roman" w:cs="Times New Roman"/>
          <w:sz w:val="28"/>
          <w:szCs w:val="28"/>
        </w:rPr>
        <w:t xml:space="preserve">Подобная ситуация </w:t>
      </w:r>
      <w:r w:rsidRPr="007C66E6">
        <w:rPr>
          <w:rFonts w:ascii="Times New Roman" w:hAnsi="Times New Roman" w:cs="Times New Roman"/>
          <w:sz w:val="28"/>
          <w:szCs w:val="28"/>
        </w:rPr>
        <w:t xml:space="preserve">выявляются у клинически здоровых родственников пробандов </w:t>
      </w:r>
      <w:r>
        <w:rPr>
          <w:rFonts w:ascii="Times New Roman" w:hAnsi="Times New Roman" w:cs="Times New Roman"/>
          <w:sz w:val="28"/>
          <w:szCs w:val="28"/>
        </w:rPr>
        <w:t>с самоограниченными эпилепсиями детства.</w:t>
      </w:r>
      <w:r>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&lt;EndNote&gt;&lt;Cite&gt;&lt;Author&gt;Dryżałowski&lt;/Author&gt;&lt;Year&gt;2018&lt;/Year&gt;&lt;RecNum&gt;123&lt;/RecNum&gt;&lt;DisplayText&gt;[24]&lt;/DisplayText&gt;&lt;record&gt;&lt;rec-number&gt;123&lt;/rec-number&gt;&lt;foreign-keys&gt;&lt;key app="EN" db-id="zvafdpwp1wx5rbedav7prrfpepara92aavde" timestamp="1641138535"&gt;123&lt;/key&gt;&lt;/foreign-keys&gt;&lt;ref-type name="Journal Article"&gt;17&lt;/ref-type&gt;&lt;contributors&gt;&lt;authors&gt;&lt;author&gt;Dryżałowski, P.&lt;/author&gt;&lt;author&gt;Jóźwiak, S.&lt;/author&gt;&lt;author&gt;Franckiewicz, M.&lt;/author&gt;&lt;author&gt;Strzelecka, J.&lt;/author&gt;&lt;/authors&gt;&lt;/contributors&gt;&lt;auth-address&gt;Pediatric Neurology and Pediatrics Clinic, Medical University of Warsaw, Warsaw, Poland. Electronic address: pawel.dryzalowski@spdsk.edu.pl.&amp;#xD;Pediatric Neurology and Pediatrics Clinic, Medical University of Warsaw, Warsaw, Poland.&lt;/auth-address&gt;&lt;titles&gt;&lt;title&gt;Benign epilepsy with centrotemporal spikes - Current concepts of diagnosis and treatment&lt;/title&gt;&lt;secondary-title&gt;Neurol Neurochir Pol&lt;/secondary-title&gt;&lt;/titles&gt;&lt;periodical&gt;&lt;full-title&gt;Neurol Neurochir Pol&lt;/full-title&gt;&lt;/periodical&gt;&lt;pages&gt;677-689&lt;/pages&gt;&lt;volume&gt;52&lt;/volume&gt;&lt;number&gt;6&lt;/number&gt;&lt;edition&gt;2018/09/17&lt;/edition&gt;&lt;keywords&gt;&lt;keyword&gt;*Cognition Disorders&lt;/keyword&gt;&lt;keyword&gt;Electroencephalography&lt;/keyword&gt;&lt;keyword&gt;*Epilepsy, Rolandic&lt;/keyword&gt;&lt;keyword&gt;Humans&lt;/keyword&gt;&lt;keyword&gt;*Landau-Kleffner Syndrome&lt;/keyword&gt;&lt;keyword&gt;Sleep&lt;/keyword&gt;&lt;keyword&gt;Bects&lt;/keyword&gt;&lt;keyword&gt;Diagnosis&lt;/keyword&gt;&lt;keyword&gt;Epilepsy&lt;/keyword&gt;&lt;keyword&gt;Genetics&lt;/keyword&gt;&lt;keyword&gt;Treatment&lt;/keyword&gt;&lt;/keywords&gt;&lt;dates&gt;&lt;year&gt;2018&lt;/year&gt;&lt;pub-dates&gt;&lt;date&gt;Nov-Dec&lt;/date&gt;&lt;/pub-dates&gt;&lt;/dates&gt;&lt;isbn&gt;0028-3843 (Print)&amp;#xD;0028-3843&lt;/isbn&gt;&lt;accession-num&gt;30219586&lt;/accession-num&gt;&lt;urls&gt;&lt;/urls&gt;&lt;electronic-resource-num&gt;10.1016/j.pjnns.2018.08.010&lt;/electronic-resource-num&gt;&lt;remote-database-provider&gt;NLM&lt;/remote-database-provider&gt;&lt;language&gt;eng&lt;/language&gt;&lt;/record&gt;&lt;/Cite&gt;&lt;/EndNote&gt;</w:instrText>
      </w:r>
      <w:r>
        <w:rPr>
          <w:rFonts w:ascii="Times New Roman" w:hAnsi="Times New Roman" w:cs="Times New Roman"/>
          <w:sz w:val="28"/>
          <w:szCs w:val="28"/>
        </w:rPr>
        <w:fldChar w:fldCharType="separate"/>
      </w:r>
      <w:r w:rsidR="00ED7DAD">
        <w:rPr>
          <w:rFonts w:ascii="Times New Roman" w:hAnsi="Times New Roman" w:cs="Times New Roman"/>
          <w:noProof/>
          <w:sz w:val="28"/>
          <w:szCs w:val="28"/>
        </w:rPr>
        <w:t>[24]</w:t>
      </w:r>
      <w:r>
        <w:rPr>
          <w:rFonts w:ascii="Times New Roman" w:hAnsi="Times New Roman" w:cs="Times New Roman"/>
          <w:sz w:val="28"/>
          <w:szCs w:val="28"/>
        </w:rPr>
        <w:fldChar w:fldCharType="end"/>
      </w:r>
      <w:r>
        <w:rPr>
          <w:rFonts w:ascii="Times New Roman" w:hAnsi="Times New Roman" w:cs="Times New Roman"/>
          <w:sz w:val="28"/>
          <w:szCs w:val="28"/>
        </w:rPr>
        <w:t xml:space="preserve"> </w:t>
      </w:r>
      <w:r w:rsidRPr="007C66E6">
        <w:rPr>
          <w:rFonts w:ascii="Times New Roman" w:hAnsi="Times New Roman" w:cs="Times New Roman"/>
          <w:sz w:val="28"/>
          <w:szCs w:val="28"/>
        </w:rPr>
        <w:t xml:space="preserve">Согласно </w:t>
      </w:r>
      <w:r>
        <w:rPr>
          <w:rFonts w:ascii="Times New Roman" w:hAnsi="Times New Roman" w:cs="Times New Roman"/>
          <w:sz w:val="28"/>
          <w:szCs w:val="28"/>
        </w:rPr>
        <w:t>д</w:t>
      </w:r>
      <w:r w:rsidRPr="007C66E6">
        <w:rPr>
          <w:rFonts w:ascii="Times New Roman" w:hAnsi="Times New Roman" w:cs="Times New Roman"/>
          <w:sz w:val="28"/>
          <w:szCs w:val="28"/>
        </w:rPr>
        <w:t xml:space="preserve">анным литературы, частота обнаружения ДЭПД у сибсов пробандов </w:t>
      </w:r>
      <w:r>
        <w:rPr>
          <w:rFonts w:ascii="Times New Roman" w:hAnsi="Times New Roman" w:cs="Times New Roman"/>
          <w:sz w:val="28"/>
          <w:szCs w:val="28"/>
        </w:rPr>
        <w:t>с</w:t>
      </w:r>
      <w:r w:rsidRPr="007C66E6">
        <w:rPr>
          <w:rFonts w:ascii="Times New Roman" w:hAnsi="Times New Roman" w:cs="Times New Roman"/>
          <w:sz w:val="28"/>
          <w:szCs w:val="28"/>
        </w:rPr>
        <w:t xml:space="preserve"> РЭ составляет </w:t>
      </w:r>
      <w:r>
        <w:rPr>
          <w:rFonts w:ascii="Times New Roman" w:hAnsi="Times New Roman" w:cs="Times New Roman"/>
          <w:sz w:val="28"/>
          <w:szCs w:val="28"/>
        </w:rPr>
        <w:t>до</w:t>
      </w:r>
      <w:r w:rsidRPr="007C66E6">
        <w:rPr>
          <w:rFonts w:ascii="Times New Roman" w:hAnsi="Times New Roman" w:cs="Times New Roman"/>
          <w:sz w:val="28"/>
          <w:szCs w:val="28"/>
        </w:rPr>
        <w:t xml:space="preserve"> 25-36%, а в общей популяции здорового </w:t>
      </w:r>
      <w:r>
        <w:rPr>
          <w:rFonts w:ascii="Times New Roman" w:hAnsi="Times New Roman" w:cs="Times New Roman"/>
          <w:sz w:val="28"/>
          <w:szCs w:val="28"/>
        </w:rPr>
        <w:t xml:space="preserve">детского </w:t>
      </w:r>
      <w:r w:rsidRPr="007C66E6">
        <w:rPr>
          <w:rFonts w:ascii="Times New Roman" w:hAnsi="Times New Roman" w:cs="Times New Roman"/>
          <w:sz w:val="28"/>
          <w:szCs w:val="28"/>
        </w:rPr>
        <w:t xml:space="preserve">населения </w:t>
      </w:r>
      <w:r>
        <w:rPr>
          <w:rFonts w:ascii="Times New Roman" w:hAnsi="Times New Roman" w:cs="Times New Roman"/>
          <w:sz w:val="28"/>
          <w:szCs w:val="28"/>
        </w:rPr>
        <w:t>до 3-</w:t>
      </w:r>
      <w:r w:rsidRPr="007C66E6">
        <w:rPr>
          <w:rFonts w:ascii="Times New Roman" w:hAnsi="Times New Roman" w:cs="Times New Roman"/>
          <w:sz w:val="28"/>
          <w:szCs w:val="28"/>
        </w:rPr>
        <w:t>5%</w:t>
      </w:r>
      <w:r>
        <w:rPr>
          <w:rFonts w:ascii="Times New Roman" w:hAnsi="Times New Roman" w:cs="Times New Roman"/>
          <w:sz w:val="28"/>
          <w:szCs w:val="28"/>
        </w:rPr>
        <w:t>.</w:t>
      </w:r>
      <w:r>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&lt;EndNote&gt;&lt;Cite&gt;&lt;Author&gt;Panayiotopoulos&lt;/Author&gt;&lt;Year&gt;2007&lt;/Year&gt;&lt;RecNum&gt;56&lt;/RecNum&gt;&lt;DisplayText&gt;[52]&lt;/DisplayText&gt;&lt;record&gt;&lt;rec-number&gt;56&lt;/rec-number&gt;&lt;foreign-keys&gt;&lt;key app="EN" db-id="zvafdpwp1wx5rbedav7prrfpepara92aavde" timestamp="1615969744"&gt;56&lt;/key&gt;&lt;/foreign-keys&gt;&lt;ref-type name="Journal Article"&gt;17&lt;/ref-type&gt;&lt;contributors&gt;&lt;authors&gt;&lt;author&gt;Panayiotopoulos, CP&lt;/author&gt;&lt;/authors&gt;&lt;/contributors&gt;&lt;titles&gt;&lt;title&gt;Temporal lobe epilepsies&lt;/title&gt;&lt;secondary-title&gt;A Clinical Guide to Epileptic Syndromes and their Treatment. Second edition, London: Springer-Verlag London&lt;/secondary-title&gt;&lt;/titles&gt;&lt;periodical&gt;&lt;full-title&gt;A Clinical Guide to Epileptic Syndromes and their Treatment. Second edition, London: Springer-Verlag London&lt;/full-title&gt;&lt;/periodical&gt;&lt;pages&gt;376-95&lt;/pages&gt;&lt;dates&gt;&lt;year&gt;2007&lt;/year&gt;&lt;/dates&gt;&lt;urls&gt;&lt;/urls&gt;&lt;/record&gt;&lt;/Cite&gt;&lt;/EndNote&gt;</w:instrText>
      </w:r>
      <w:r>
        <w:rPr>
          <w:rFonts w:ascii="Times New Roman" w:hAnsi="Times New Roman" w:cs="Times New Roman"/>
          <w:sz w:val="28"/>
          <w:szCs w:val="28"/>
        </w:rPr>
        <w:fldChar w:fldCharType="separate"/>
      </w:r>
      <w:r w:rsidR="00ED7DAD">
        <w:rPr>
          <w:rFonts w:ascii="Times New Roman" w:hAnsi="Times New Roman" w:cs="Times New Roman"/>
          <w:noProof/>
          <w:sz w:val="28"/>
          <w:szCs w:val="28"/>
        </w:rPr>
        <w:t>[52]</w:t>
      </w:r>
      <w:r>
        <w:rPr>
          <w:rFonts w:ascii="Times New Roman" w:hAnsi="Times New Roman" w:cs="Times New Roman"/>
          <w:sz w:val="28"/>
          <w:szCs w:val="28"/>
        </w:rPr>
        <w:fldChar w:fldCharType="end"/>
      </w:r>
      <w:r w:rsidRPr="007C66E6">
        <w:rPr>
          <w:rFonts w:ascii="Times New Roman" w:hAnsi="Times New Roman" w:cs="Times New Roman"/>
          <w:sz w:val="28"/>
          <w:szCs w:val="28"/>
        </w:rPr>
        <w:t xml:space="preserve"> </w:t>
      </w:r>
    </w:p>
    <w:p w14:paraId="20D7DB9C" w14:textId="77777777" w:rsidR="006C02DF" w:rsidRPr="00FC4B48" w:rsidRDefault="006C02DF" w:rsidP="006C02DF">
      <w:pPr>
        <w:tabs>
          <w:tab w:val="left" w:pos="851"/>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Р</w:t>
      </w:r>
      <w:r w:rsidRPr="00DA4B4B">
        <w:rPr>
          <w:rFonts w:ascii="Times New Roman" w:hAnsi="Times New Roman" w:cs="Times New Roman"/>
          <w:sz w:val="28"/>
          <w:szCs w:val="28"/>
        </w:rPr>
        <w:t>азработк</w:t>
      </w:r>
      <w:r>
        <w:rPr>
          <w:rFonts w:ascii="Times New Roman" w:hAnsi="Times New Roman" w:cs="Times New Roman"/>
          <w:sz w:val="28"/>
          <w:szCs w:val="28"/>
        </w:rPr>
        <w:t>а</w:t>
      </w:r>
      <w:r w:rsidRPr="00DA4B4B">
        <w:rPr>
          <w:rFonts w:ascii="Times New Roman" w:hAnsi="Times New Roman" w:cs="Times New Roman"/>
          <w:sz w:val="28"/>
          <w:szCs w:val="28"/>
        </w:rPr>
        <w:t xml:space="preserve"> стандартизированных и валидированных научных методик</w:t>
      </w:r>
      <w:r>
        <w:rPr>
          <w:rFonts w:ascii="Times New Roman" w:hAnsi="Times New Roman" w:cs="Times New Roman"/>
          <w:sz w:val="28"/>
          <w:szCs w:val="28"/>
        </w:rPr>
        <w:t xml:space="preserve"> по составлению п</w:t>
      </w:r>
      <w:r w:rsidRPr="00FC4B48">
        <w:rPr>
          <w:rFonts w:ascii="Times New Roman" w:hAnsi="Times New Roman" w:cs="Times New Roman"/>
          <w:sz w:val="28"/>
          <w:szCs w:val="28"/>
        </w:rPr>
        <w:t>ерсональны</w:t>
      </w:r>
      <w:r>
        <w:rPr>
          <w:rFonts w:ascii="Times New Roman" w:hAnsi="Times New Roman" w:cs="Times New Roman"/>
          <w:sz w:val="28"/>
          <w:szCs w:val="28"/>
        </w:rPr>
        <w:t>х</w:t>
      </w:r>
      <w:r w:rsidRPr="00FC4B48">
        <w:rPr>
          <w:rFonts w:ascii="Times New Roman" w:hAnsi="Times New Roman" w:cs="Times New Roman"/>
          <w:sz w:val="28"/>
          <w:szCs w:val="28"/>
        </w:rPr>
        <w:t xml:space="preserve"> генетически</w:t>
      </w:r>
      <w:r>
        <w:rPr>
          <w:rFonts w:ascii="Times New Roman" w:hAnsi="Times New Roman" w:cs="Times New Roman"/>
          <w:sz w:val="28"/>
          <w:szCs w:val="28"/>
        </w:rPr>
        <w:t>х</w:t>
      </w:r>
      <w:r w:rsidRPr="00FC4B48">
        <w:rPr>
          <w:rFonts w:ascii="Times New Roman" w:hAnsi="Times New Roman" w:cs="Times New Roman"/>
          <w:sz w:val="28"/>
          <w:szCs w:val="28"/>
        </w:rPr>
        <w:t xml:space="preserve"> </w:t>
      </w:r>
      <w:r>
        <w:rPr>
          <w:rFonts w:ascii="Times New Roman" w:hAnsi="Times New Roman" w:cs="Times New Roman"/>
          <w:sz w:val="28"/>
          <w:szCs w:val="28"/>
        </w:rPr>
        <w:t xml:space="preserve">паспортов остается одним из ведущих инновационных направлений передовых стран. </w:t>
      </w:r>
      <w:r w:rsidRPr="00B12CC7">
        <w:rPr>
          <w:rFonts w:ascii="Times New Roman" w:hAnsi="Times New Roman" w:cs="Times New Roman"/>
          <w:sz w:val="28"/>
          <w:szCs w:val="28"/>
        </w:rPr>
        <w:t>Современные высокоспециализированны</w:t>
      </w:r>
      <w:r>
        <w:rPr>
          <w:rFonts w:ascii="Times New Roman" w:hAnsi="Times New Roman" w:cs="Times New Roman"/>
          <w:sz w:val="28"/>
          <w:szCs w:val="28"/>
        </w:rPr>
        <w:t>е</w:t>
      </w:r>
      <w:r w:rsidRPr="00B12CC7">
        <w:rPr>
          <w:rFonts w:ascii="Times New Roman" w:hAnsi="Times New Roman" w:cs="Times New Roman"/>
          <w:sz w:val="28"/>
          <w:szCs w:val="28"/>
        </w:rPr>
        <w:t xml:space="preserve"> методы молекулярно-генетическо</w:t>
      </w:r>
      <w:r>
        <w:rPr>
          <w:rFonts w:ascii="Times New Roman" w:hAnsi="Times New Roman" w:cs="Times New Roman"/>
          <w:sz w:val="28"/>
          <w:szCs w:val="28"/>
        </w:rPr>
        <w:t xml:space="preserve">й диагностики эпилепсии </w:t>
      </w:r>
      <w:r w:rsidRPr="00B12CC7">
        <w:rPr>
          <w:rFonts w:ascii="Times New Roman" w:hAnsi="Times New Roman" w:cs="Times New Roman"/>
          <w:sz w:val="28"/>
          <w:szCs w:val="28"/>
        </w:rPr>
        <w:t xml:space="preserve">(секвенирование панелей генов, экзомное секвенирование) </w:t>
      </w:r>
      <w:r>
        <w:rPr>
          <w:rFonts w:ascii="Times New Roman" w:hAnsi="Times New Roman" w:cs="Times New Roman"/>
          <w:sz w:val="28"/>
          <w:szCs w:val="28"/>
        </w:rPr>
        <w:t xml:space="preserve">являются добровольными и, в случае его проведения, нередко </w:t>
      </w:r>
      <w:r w:rsidRPr="00D07D4B">
        <w:rPr>
          <w:rFonts w:ascii="Times New Roman" w:hAnsi="Times New Roman" w:cs="Times New Roman"/>
          <w:sz w:val="28"/>
          <w:szCs w:val="28"/>
        </w:rPr>
        <w:t>позволя</w:t>
      </w:r>
      <w:r>
        <w:rPr>
          <w:rFonts w:ascii="Times New Roman" w:hAnsi="Times New Roman" w:cs="Times New Roman"/>
          <w:sz w:val="28"/>
          <w:szCs w:val="28"/>
        </w:rPr>
        <w:t>ют</w:t>
      </w:r>
      <w:r w:rsidRPr="00D07D4B">
        <w:rPr>
          <w:rFonts w:ascii="Times New Roman" w:hAnsi="Times New Roman" w:cs="Times New Roman"/>
          <w:sz w:val="28"/>
          <w:szCs w:val="28"/>
        </w:rPr>
        <w:t xml:space="preserve"> установить причину </w:t>
      </w:r>
      <w:r>
        <w:rPr>
          <w:rFonts w:ascii="Times New Roman" w:hAnsi="Times New Roman" w:cs="Times New Roman"/>
          <w:sz w:val="28"/>
          <w:szCs w:val="28"/>
        </w:rPr>
        <w:t>заболевания,</w:t>
      </w:r>
      <w:r w:rsidRPr="00D07D4B">
        <w:rPr>
          <w:rFonts w:ascii="Times New Roman" w:hAnsi="Times New Roman" w:cs="Times New Roman"/>
          <w:sz w:val="28"/>
          <w:szCs w:val="28"/>
        </w:rPr>
        <w:t xml:space="preserve"> подобрать правильн</w:t>
      </w:r>
      <w:r>
        <w:rPr>
          <w:rFonts w:ascii="Times New Roman" w:hAnsi="Times New Roman" w:cs="Times New Roman"/>
          <w:sz w:val="28"/>
          <w:szCs w:val="28"/>
        </w:rPr>
        <w:t>ую терапию</w:t>
      </w:r>
      <w:r w:rsidRPr="00D07D4B">
        <w:rPr>
          <w:rFonts w:ascii="Times New Roman" w:hAnsi="Times New Roman" w:cs="Times New Roman"/>
          <w:sz w:val="28"/>
          <w:szCs w:val="28"/>
        </w:rPr>
        <w:t xml:space="preserve"> и определить </w:t>
      </w:r>
      <w:r>
        <w:rPr>
          <w:rFonts w:ascii="Times New Roman" w:hAnsi="Times New Roman" w:cs="Times New Roman"/>
          <w:sz w:val="28"/>
          <w:szCs w:val="28"/>
        </w:rPr>
        <w:t xml:space="preserve">вероятный прогноз заболевания и </w:t>
      </w:r>
      <w:r w:rsidRPr="00D07D4B">
        <w:rPr>
          <w:rFonts w:ascii="Times New Roman" w:hAnsi="Times New Roman" w:cs="Times New Roman"/>
          <w:sz w:val="28"/>
          <w:szCs w:val="28"/>
        </w:rPr>
        <w:t xml:space="preserve">риск </w:t>
      </w:r>
      <w:r>
        <w:rPr>
          <w:rFonts w:ascii="Times New Roman" w:hAnsi="Times New Roman" w:cs="Times New Roman"/>
          <w:sz w:val="28"/>
          <w:szCs w:val="28"/>
        </w:rPr>
        <w:t>его наследования</w:t>
      </w:r>
      <w:r w:rsidRPr="00D07D4B">
        <w:rPr>
          <w:rFonts w:ascii="Times New Roman" w:hAnsi="Times New Roman" w:cs="Times New Roman"/>
          <w:sz w:val="28"/>
          <w:szCs w:val="28"/>
        </w:rPr>
        <w:t xml:space="preserve"> для потомства.</w:t>
      </w:r>
      <w:r>
        <w:rPr>
          <w:rFonts w:ascii="Times New Roman" w:hAnsi="Times New Roman" w:cs="Times New Roman"/>
          <w:sz w:val="28"/>
          <w:szCs w:val="28"/>
        </w:rPr>
        <w:t xml:space="preserve"> </w:t>
      </w:r>
      <w:r w:rsidRPr="00B12CC7">
        <w:rPr>
          <w:rFonts w:ascii="Times New Roman" w:hAnsi="Times New Roman" w:cs="Times New Roman"/>
          <w:sz w:val="28"/>
          <w:szCs w:val="28"/>
        </w:rPr>
        <w:t xml:space="preserve">Панель </w:t>
      </w:r>
      <w:r>
        <w:rPr>
          <w:rFonts w:ascii="Times New Roman" w:hAnsi="Times New Roman" w:cs="Times New Roman"/>
          <w:sz w:val="28"/>
          <w:szCs w:val="28"/>
        </w:rPr>
        <w:t>н</w:t>
      </w:r>
      <w:r w:rsidRPr="00B12CC7">
        <w:rPr>
          <w:rFonts w:ascii="Times New Roman" w:hAnsi="Times New Roman" w:cs="Times New Roman"/>
          <w:sz w:val="28"/>
          <w:szCs w:val="28"/>
        </w:rPr>
        <w:t>аследственн</w:t>
      </w:r>
      <w:r>
        <w:rPr>
          <w:rFonts w:ascii="Times New Roman" w:hAnsi="Times New Roman" w:cs="Times New Roman"/>
          <w:sz w:val="28"/>
          <w:szCs w:val="28"/>
        </w:rPr>
        <w:t>ой</w:t>
      </w:r>
      <w:r w:rsidRPr="00B12CC7">
        <w:rPr>
          <w:rFonts w:ascii="Times New Roman" w:hAnsi="Times New Roman" w:cs="Times New Roman"/>
          <w:sz w:val="28"/>
          <w:szCs w:val="28"/>
        </w:rPr>
        <w:t xml:space="preserve"> эпилепсии</w:t>
      </w:r>
      <w:r>
        <w:rPr>
          <w:rFonts w:ascii="Times New Roman" w:hAnsi="Times New Roman" w:cs="Times New Roman"/>
          <w:sz w:val="28"/>
          <w:szCs w:val="28"/>
        </w:rPr>
        <w:t xml:space="preserve"> в среднем</w:t>
      </w:r>
      <w:r w:rsidRPr="00B12CC7">
        <w:rPr>
          <w:rFonts w:ascii="Times New Roman" w:hAnsi="Times New Roman" w:cs="Times New Roman"/>
          <w:sz w:val="28"/>
          <w:szCs w:val="28"/>
        </w:rPr>
        <w:t xml:space="preserve"> включает около 700 генов, мутации в которых являются</w:t>
      </w:r>
      <w:r>
        <w:rPr>
          <w:rFonts w:ascii="Times New Roman" w:hAnsi="Times New Roman" w:cs="Times New Roman"/>
          <w:sz w:val="28"/>
          <w:szCs w:val="28"/>
        </w:rPr>
        <w:t xml:space="preserve"> </w:t>
      </w:r>
      <w:r w:rsidRPr="00B12CC7">
        <w:rPr>
          <w:rFonts w:ascii="Times New Roman" w:hAnsi="Times New Roman" w:cs="Times New Roman"/>
          <w:sz w:val="28"/>
          <w:szCs w:val="28"/>
        </w:rPr>
        <w:t xml:space="preserve">причиной развития </w:t>
      </w:r>
      <w:r>
        <w:rPr>
          <w:rFonts w:ascii="Times New Roman" w:hAnsi="Times New Roman" w:cs="Times New Roman"/>
          <w:sz w:val="28"/>
          <w:szCs w:val="28"/>
        </w:rPr>
        <w:t>заболевания.</w:t>
      </w:r>
    </w:p>
    <w:p w14:paraId="1410A121" w14:textId="77777777" w:rsidR="006C02DF" w:rsidRDefault="006C02DF" w:rsidP="006C02DF">
      <w:pPr>
        <w:tabs>
          <w:tab w:val="left" w:pos="851"/>
        </w:tabs>
        <w:spacing w:after="0" w:line="240" w:lineRule="auto"/>
        <w:ind w:firstLine="567"/>
        <w:jc w:val="both"/>
        <w:rPr>
          <w:rFonts w:ascii="Times New Roman" w:hAnsi="Times New Roman" w:cs="Times New Roman"/>
          <w:sz w:val="28"/>
          <w:szCs w:val="28"/>
        </w:rPr>
      </w:pPr>
      <w:r w:rsidRPr="00FC4B48">
        <w:rPr>
          <w:rFonts w:ascii="Times New Roman" w:hAnsi="Times New Roman" w:cs="Times New Roman"/>
          <w:sz w:val="28"/>
          <w:szCs w:val="28"/>
        </w:rPr>
        <w:t xml:space="preserve">Фармакогеномика — </w:t>
      </w:r>
      <w:r>
        <w:rPr>
          <w:rFonts w:ascii="Times New Roman" w:hAnsi="Times New Roman" w:cs="Times New Roman"/>
          <w:sz w:val="28"/>
          <w:szCs w:val="28"/>
        </w:rPr>
        <w:t>это</w:t>
      </w:r>
      <w:r w:rsidRPr="00FC4B48">
        <w:rPr>
          <w:rFonts w:ascii="Times New Roman" w:hAnsi="Times New Roman" w:cs="Times New Roman"/>
          <w:sz w:val="28"/>
          <w:szCs w:val="28"/>
        </w:rPr>
        <w:t xml:space="preserve"> </w:t>
      </w:r>
      <w:r>
        <w:rPr>
          <w:rFonts w:ascii="Times New Roman" w:hAnsi="Times New Roman" w:cs="Times New Roman"/>
          <w:sz w:val="28"/>
          <w:szCs w:val="28"/>
        </w:rPr>
        <w:t>комбинация</w:t>
      </w:r>
      <w:r w:rsidRPr="00FC4B48">
        <w:rPr>
          <w:rFonts w:ascii="Times New Roman" w:hAnsi="Times New Roman" w:cs="Times New Roman"/>
          <w:sz w:val="28"/>
          <w:szCs w:val="28"/>
        </w:rPr>
        <w:t xml:space="preserve"> фармако</w:t>
      </w:r>
      <w:r>
        <w:rPr>
          <w:rFonts w:ascii="Times New Roman" w:hAnsi="Times New Roman" w:cs="Times New Roman"/>
          <w:sz w:val="28"/>
          <w:szCs w:val="28"/>
        </w:rPr>
        <w:t>логии</w:t>
      </w:r>
      <w:r w:rsidRPr="00FC4B48">
        <w:rPr>
          <w:rFonts w:ascii="Times New Roman" w:hAnsi="Times New Roman" w:cs="Times New Roman"/>
          <w:sz w:val="28"/>
          <w:szCs w:val="28"/>
        </w:rPr>
        <w:t xml:space="preserve"> и современны</w:t>
      </w:r>
      <w:r>
        <w:rPr>
          <w:rFonts w:ascii="Times New Roman" w:hAnsi="Times New Roman" w:cs="Times New Roman"/>
          <w:sz w:val="28"/>
          <w:szCs w:val="28"/>
        </w:rPr>
        <w:t>х</w:t>
      </w:r>
      <w:r w:rsidRPr="00FC4B48">
        <w:rPr>
          <w:rFonts w:ascii="Times New Roman" w:hAnsi="Times New Roman" w:cs="Times New Roman"/>
          <w:sz w:val="28"/>
          <w:szCs w:val="28"/>
        </w:rPr>
        <w:t xml:space="preserve"> геномны</w:t>
      </w:r>
      <w:r>
        <w:rPr>
          <w:rFonts w:ascii="Times New Roman" w:hAnsi="Times New Roman" w:cs="Times New Roman"/>
          <w:sz w:val="28"/>
          <w:szCs w:val="28"/>
        </w:rPr>
        <w:t>х</w:t>
      </w:r>
      <w:r w:rsidRPr="00FC4B48">
        <w:rPr>
          <w:rFonts w:ascii="Times New Roman" w:hAnsi="Times New Roman" w:cs="Times New Roman"/>
          <w:sz w:val="28"/>
          <w:szCs w:val="28"/>
        </w:rPr>
        <w:t xml:space="preserve"> технологи</w:t>
      </w:r>
      <w:r>
        <w:rPr>
          <w:rFonts w:ascii="Times New Roman" w:hAnsi="Times New Roman" w:cs="Times New Roman"/>
          <w:sz w:val="28"/>
          <w:szCs w:val="28"/>
        </w:rPr>
        <w:t>й</w:t>
      </w:r>
      <w:r w:rsidRPr="00FC4B48">
        <w:rPr>
          <w:rFonts w:ascii="Times New Roman" w:hAnsi="Times New Roman" w:cs="Times New Roman"/>
          <w:sz w:val="28"/>
          <w:szCs w:val="28"/>
        </w:rPr>
        <w:t xml:space="preserve">. Внедрение фармакогеномики в практику клинической </w:t>
      </w:r>
      <w:r>
        <w:rPr>
          <w:rFonts w:ascii="Times New Roman" w:hAnsi="Times New Roman" w:cs="Times New Roman"/>
          <w:sz w:val="28"/>
          <w:szCs w:val="28"/>
        </w:rPr>
        <w:t>эпилептологии</w:t>
      </w:r>
      <w:r w:rsidRPr="00FC4B48">
        <w:rPr>
          <w:rFonts w:ascii="Times New Roman" w:hAnsi="Times New Roman" w:cs="Times New Roman"/>
          <w:sz w:val="28"/>
          <w:szCs w:val="28"/>
        </w:rPr>
        <w:t xml:space="preserve"> стало возможным в результате </w:t>
      </w:r>
      <w:r w:rsidRPr="00B574C3">
        <w:rPr>
          <w:rFonts w:ascii="Times New Roman" w:hAnsi="Times New Roman" w:cs="Times New Roman"/>
          <w:sz w:val="28"/>
          <w:szCs w:val="28"/>
        </w:rPr>
        <w:t xml:space="preserve">совершенствования методов генетического анализа </w:t>
      </w:r>
      <w:r>
        <w:rPr>
          <w:rFonts w:ascii="Times New Roman" w:hAnsi="Times New Roman" w:cs="Times New Roman"/>
          <w:sz w:val="28"/>
          <w:szCs w:val="28"/>
        </w:rPr>
        <w:t>и обработки накопившегося материала пациентов с эпилепсией.</w:t>
      </w:r>
      <w:r w:rsidRPr="00FC4B48">
        <w:rPr>
          <w:rFonts w:ascii="Times New Roman" w:hAnsi="Times New Roman" w:cs="Times New Roman"/>
          <w:sz w:val="28"/>
          <w:szCs w:val="28"/>
        </w:rPr>
        <w:t xml:space="preserve"> Выявление генетических </w:t>
      </w:r>
      <w:r>
        <w:rPr>
          <w:rFonts w:ascii="Times New Roman" w:hAnsi="Times New Roman" w:cs="Times New Roman"/>
          <w:sz w:val="28"/>
          <w:szCs w:val="28"/>
        </w:rPr>
        <w:t>особенностей</w:t>
      </w:r>
      <w:r w:rsidRPr="00FC4B48">
        <w:rPr>
          <w:rFonts w:ascii="Times New Roman" w:hAnsi="Times New Roman" w:cs="Times New Roman"/>
          <w:sz w:val="28"/>
          <w:szCs w:val="28"/>
        </w:rPr>
        <w:t xml:space="preserve">, </w:t>
      </w:r>
      <w:r>
        <w:rPr>
          <w:rFonts w:ascii="Times New Roman" w:hAnsi="Times New Roman" w:cs="Times New Roman"/>
          <w:sz w:val="28"/>
          <w:szCs w:val="28"/>
        </w:rPr>
        <w:t>д</w:t>
      </w:r>
      <w:r w:rsidRPr="00FC4B48">
        <w:rPr>
          <w:rFonts w:ascii="Times New Roman" w:hAnsi="Times New Roman" w:cs="Times New Roman"/>
          <w:sz w:val="28"/>
          <w:szCs w:val="28"/>
        </w:rPr>
        <w:t>етерминирую</w:t>
      </w:r>
      <w:r>
        <w:rPr>
          <w:rFonts w:ascii="Times New Roman" w:hAnsi="Times New Roman" w:cs="Times New Roman"/>
          <w:sz w:val="28"/>
          <w:szCs w:val="28"/>
        </w:rPr>
        <w:t>щих</w:t>
      </w:r>
      <w:r w:rsidRPr="00FC4B48">
        <w:rPr>
          <w:rFonts w:ascii="Times New Roman" w:hAnsi="Times New Roman" w:cs="Times New Roman"/>
          <w:sz w:val="28"/>
          <w:szCs w:val="28"/>
        </w:rPr>
        <w:t xml:space="preserve"> индивидуальные особенности реакции организма на действие </w:t>
      </w:r>
      <w:r>
        <w:rPr>
          <w:rFonts w:ascii="Times New Roman" w:hAnsi="Times New Roman" w:cs="Times New Roman"/>
          <w:sz w:val="28"/>
          <w:szCs w:val="28"/>
        </w:rPr>
        <w:t>различных групп антиконвульсантов</w:t>
      </w:r>
      <w:r w:rsidRPr="00FC4B48">
        <w:rPr>
          <w:rFonts w:ascii="Times New Roman" w:hAnsi="Times New Roman" w:cs="Times New Roman"/>
          <w:sz w:val="28"/>
          <w:szCs w:val="28"/>
        </w:rPr>
        <w:t xml:space="preserve">, позволит </w:t>
      </w:r>
      <w:r>
        <w:rPr>
          <w:rFonts w:ascii="Times New Roman" w:hAnsi="Times New Roman" w:cs="Times New Roman"/>
          <w:sz w:val="28"/>
          <w:szCs w:val="28"/>
        </w:rPr>
        <w:t>применять персонифицированный подход при подборе АЭП, что поможет</w:t>
      </w:r>
      <w:r w:rsidRPr="00FC4B48">
        <w:rPr>
          <w:rFonts w:ascii="Times New Roman" w:hAnsi="Times New Roman" w:cs="Times New Roman"/>
          <w:sz w:val="28"/>
          <w:szCs w:val="28"/>
        </w:rPr>
        <w:t xml:space="preserve"> повысить </w:t>
      </w:r>
      <w:r>
        <w:rPr>
          <w:rFonts w:ascii="Times New Roman" w:hAnsi="Times New Roman" w:cs="Times New Roman"/>
          <w:sz w:val="28"/>
          <w:szCs w:val="28"/>
        </w:rPr>
        <w:t xml:space="preserve">их </w:t>
      </w:r>
      <w:r w:rsidRPr="00FC4B48">
        <w:rPr>
          <w:rFonts w:ascii="Times New Roman" w:hAnsi="Times New Roman" w:cs="Times New Roman"/>
          <w:sz w:val="28"/>
          <w:szCs w:val="28"/>
        </w:rPr>
        <w:t>терапевтическую эффективность и свести к минимуму вероятность развития побочных реакций</w:t>
      </w:r>
      <w:r>
        <w:rPr>
          <w:rFonts w:ascii="Times New Roman" w:hAnsi="Times New Roman" w:cs="Times New Roman"/>
          <w:sz w:val="28"/>
          <w:szCs w:val="28"/>
        </w:rPr>
        <w:t>.</w:t>
      </w:r>
      <w:r w:rsidRPr="00FC4B48">
        <w:rPr>
          <w:rFonts w:ascii="Times New Roman" w:hAnsi="Times New Roman" w:cs="Times New Roman"/>
          <w:sz w:val="28"/>
          <w:szCs w:val="28"/>
        </w:rPr>
        <w:t xml:space="preserve"> </w:t>
      </w:r>
    </w:p>
    <w:p w14:paraId="5D021DF8" w14:textId="7CD31920" w:rsidR="006C02DF" w:rsidRDefault="006C02DF" w:rsidP="006C02DF">
      <w:pPr>
        <w:tabs>
          <w:tab w:val="left" w:pos="851"/>
        </w:tabs>
        <w:spacing w:after="0" w:line="240" w:lineRule="auto"/>
        <w:ind w:firstLine="567"/>
        <w:jc w:val="both"/>
        <w:rPr>
          <w:rFonts w:ascii="Times New Roman" w:hAnsi="Times New Roman" w:cs="Times New Roman"/>
          <w:sz w:val="28"/>
          <w:szCs w:val="28"/>
        </w:rPr>
      </w:pPr>
      <w:r w:rsidRPr="002975F5">
        <w:rPr>
          <w:rFonts w:ascii="Times New Roman" w:hAnsi="Times New Roman" w:cs="Times New Roman"/>
          <w:sz w:val="28"/>
          <w:szCs w:val="28"/>
        </w:rPr>
        <w:t>Достижения</w:t>
      </w:r>
      <w:r>
        <w:rPr>
          <w:rFonts w:ascii="Times New Roman" w:hAnsi="Times New Roman" w:cs="Times New Roman"/>
          <w:sz w:val="28"/>
          <w:szCs w:val="28"/>
        </w:rPr>
        <w:t xml:space="preserve"> в генетических исследованиях эпилепсии</w:t>
      </w:r>
      <w:r w:rsidRPr="002975F5">
        <w:rPr>
          <w:rFonts w:ascii="Times New Roman" w:hAnsi="Times New Roman" w:cs="Times New Roman"/>
          <w:sz w:val="28"/>
          <w:szCs w:val="28"/>
        </w:rPr>
        <w:t xml:space="preserve"> уже материализуются</w:t>
      </w:r>
      <w:r>
        <w:rPr>
          <w:rFonts w:ascii="Times New Roman" w:hAnsi="Times New Roman" w:cs="Times New Roman"/>
          <w:sz w:val="28"/>
          <w:szCs w:val="28"/>
        </w:rPr>
        <w:t xml:space="preserve"> к экспериментальной медицине </w:t>
      </w:r>
      <w:r w:rsidRPr="003A2550">
        <w:rPr>
          <w:rFonts w:ascii="Times New Roman" w:hAnsi="Times New Roman" w:cs="Times New Roman"/>
          <w:sz w:val="28"/>
          <w:szCs w:val="28"/>
        </w:rPr>
        <w:t>и демонстрируют многообещающие результаты</w:t>
      </w:r>
      <w:r>
        <w:rPr>
          <w:rFonts w:ascii="Times New Roman" w:hAnsi="Times New Roman" w:cs="Times New Roman"/>
          <w:sz w:val="28"/>
          <w:szCs w:val="28"/>
        </w:rPr>
        <w:t xml:space="preserve"> в процессе</w:t>
      </w:r>
      <w:r w:rsidRPr="003A2550">
        <w:rPr>
          <w:rFonts w:ascii="Times New Roman" w:hAnsi="Times New Roman" w:cs="Times New Roman"/>
          <w:sz w:val="28"/>
          <w:szCs w:val="28"/>
        </w:rPr>
        <w:t xml:space="preserve"> использования целевой тактики применения АЭП на основании выявленных генетических дефектов</w:t>
      </w:r>
      <w:r>
        <w:rPr>
          <w:rFonts w:ascii="Times New Roman" w:hAnsi="Times New Roman" w:cs="Times New Roman"/>
          <w:sz w:val="28"/>
          <w:szCs w:val="28"/>
        </w:rPr>
        <w:t>.</w:t>
      </w:r>
      <w:r w:rsidRPr="002975F5">
        <w:rPr>
          <w:rFonts w:ascii="Times New Roman" w:hAnsi="Times New Roman" w:cs="Times New Roman"/>
          <w:sz w:val="28"/>
          <w:szCs w:val="28"/>
        </w:rPr>
        <w:t xml:space="preserve"> </w:t>
      </w:r>
      <w:r>
        <w:rPr>
          <w:rFonts w:ascii="Times New Roman" w:hAnsi="Times New Roman" w:cs="Times New Roman"/>
          <w:sz w:val="28"/>
          <w:szCs w:val="28"/>
        </w:rPr>
        <w:t>Н</w:t>
      </w:r>
      <w:r w:rsidRPr="00F04D01">
        <w:rPr>
          <w:rFonts w:ascii="Times New Roman" w:hAnsi="Times New Roman" w:cs="Times New Roman"/>
          <w:sz w:val="28"/>
          <w:szCs w:val="28"/>
        </w:rPr>
        <w:t xml:space="preserve">едавние </w:t>
      </w:r>
      <w:r w:rsidRPr="00F04D01">
        <w:rPr>
          <w:rFonts w:ascii="Times New Roman" w:hAnsi="Times New Roman" w:cs="Times New Roman"/>
          <w:sz w:val="28"/>
          <w:szCs w:val="28"/>
        </w:rPr>
        <w:lastRenderedPageBreak/>
        <w:t>исследования подчеркива</w:t>
      </w:r>
      <w:r>
        <w:rPr>
          <w:rFonts w:ascii="Times New Roman" w:hAnsi="Times New Roman" w:cs="Times New Roman"/>
          <w:sz w:val="28"/>
          <w:szCs w:val="28"/>
        </w:rPr>
        <w:t>ют</w:t>
      </w:r>
      <w:r w:rsidRPr="00F04D01">
        <w:rPr>
          <w:rFonts w:ascii="Times New Roman" w:hAnsi="Times New Roman" w:cs="Times New Roman"/>
          <w:sz w:val="28"/>
          <w:szCs w:val="28"/>
        </w:rPr>
        <w:t xml:space="preserve"> важность мутаций в рецепторах ГАМК, NMDA, калиевых канал</w:t>
      </w:r>
      <w:r>
        <w:rPr>
          <w:rFonts w:ascii="Times New Roman" w:hAnsi="Times New Roman" w:cs="Times New Roman"/>
          <w:sz w:val="28"/>
          <w:szCs w:val="28"/>
        </w:rPr>
        <w:t>ов и</w:t>
      </w:r>
      <w:r w:rsidRPr="00F04D01">
        <w:rPr>
          <w:rFonts w:ascii="Times New Roman" w:hAnsi="Times New Roman" w:cs="Times New Roman"/>
          <w:sz w:val="28"/>
          <w:szCs w:val="28"/>
        </w:rPr>
        <w:t xml:space="preserve"> семиспиральны</w:t>
      </w:r>
      <w:r>
        <w:rPr>
          <w:rFonts w:ascii="Times New Roman" w:hAnsi="Times New Roman" w:cs="Times New Roman"/>
          <w:sz w:val="28"/>
          <w:szCs w:val="28"/>
        </w:rPr>
        <w:t>х</w:t>
      </w:r>
      <w:r w:rsidRPr="00F04D01">
        <w:rPr>
          <w:rFonts w:ascii="Times New Roman" w:hAnsi="Times New Roman" w:cs="Times New Roman"/>
          <w:sz w:val="28"/>
          <w:szCs w:val="28"/>
        </w:rPr>
        <w:t xml:space="preserve"> рецептор</w:t>
      </w:r>
      <w:r>
        <w:rPr>
          <w:rFonts w:ascii="Times New Roman" w:hAnsi="Times New Roman" w:cs="Times New Roman"/>
          <w:sz w:val="28"/>
          <w:szCs w:val="28"/>
        </w:rPr>
        <w:t>ов.</w:t>
      </w:r>
      <w:r w:rsidRPr="00F04D01">
        <w:rPr>
          <w:rFonts w:ascii="Times New Roman" w:hAnsi="Times New Roman" w:cs="Times New Roman"/>
          <w:sz w:val="28"/>
          <w:szCs w:val="28"/>
        </w:rPr>
        <w:t xml:space="preserve"> </w:t>
      </w:r>
      <w:r w:rsidRPr="00A730E4">
        <w:rPr>
          <w:rFonts w:ascii="Times New Roman" w:hAnsi="Times New Roman" w:cs="Times New Roman"/>
          <w:sz w:val="28"/>
          <w:szCs w:val="28"/>
        </w:rPr>
        <w:t>В настоящее время известно более 500 генов, мутации в которых могут</w:t>
      </w:r>
      <w:r>
        <w:rPr>
          <w:rFonts w:ascii="Times New Roman" w:hAnsi="Times New Roman" w:cs="Times New Roman"/>
          <w:sz w:val="28"/>
          <w:szCs w:val="28"/>
        </w:rPr>
        <w:t xml:space="preserve"> стать </w:t>
      </w:r>
      <w:r w:rsidRPr="00A730E4">
        <w:rPr>
          <w:rFonts w:ascii="Times New Roman" w:hAnsi="Times New Roman" w:cs="Times New Roman"/>
          <w:sz w:val="28"/>
          <w:szCs w:val="28"/>
        </w:rPr>
        <w:t xml:space="preserve">причиной развития эпилепсии </w:t>
      </w:r>
      <w:r>
        <w:rPr>
          <w:rFonts w:ascii="Times New Roman" w:hAnsi="Times New Roman" w:cs="Times New Roman"/>
          <w:sz w:val="28"/>
          <w:szCs w:val="28"/>
        </w:rPr>
        <w:t xml:space="preserve">и </w:t>
      </w:r>
      <w:r w:rsidRPr="00A730E4">
        <w:rPr>
          <w:rFonts w:ascii="Times New Roman" w:hAnsi="Times New Roman" w:cs="Times New Roman"/>
          <w:sz w:val="28"/>
          <w:szCs w:val="28"/>
        </w:rPr>
        <w:t xml:space="preserve">большинстве случаев </w:t>
      </w:r>
      <w:r>
        <w:rPr>
          <w:rFonts w:ascii="Times New Roman" w:hAnsi="Times New Roman" w:cs="Times New Roman"/>
          <w:sz w:val="28"/>
          <w:szCs w:val="28"/>
        </w:rPr>
        <w:t>они</w:t>
      </w:r>
      <w:r w:rsidRPr="00A730E4">
        <w:rPr>
          <w:rFonts w:ascii="Times New Roman" w:hAnsi="Times New Roman" w:cs="Times New Roman"/>
          <w:sz w:val="28"/>
          <w:szCs w:val="28"/>
        </w:rPr>
        <w:t xml:space="preserve"> возникают de</w:t>
      </w:r>
      <w:r>
        <w:rPr>
          <w:rFonts w:ascii="Times New Roman" w:hAnsi="Times New Roman" w:cs="Times New Roman"/>
          <w:sz w:val="28"/>
          <w:szCs w:val="28"/>
        </w:rPr>
        <w:t xml:space="preserve"> </w:t>
      </w:r>
      <w:r w:rsidRPr="00A730E4">
        <w:rPr>
          <w:rFonts w:ascii="Times New Roman" w:hAnsi="Times New Roman" w:cs="Times New Roman"/>
          <w:sz w:val="28"/>
          <w:szCs w:val="28"/>
        </w:rPr>
        <w:t>novo на ранних этапах</w:t>
      </w:r>
      <w:r>
        <w:rPr>
          <w:rFonts w:ascii="Times New Roman" w:hAnsi="Times New Roman" w:cs="Times New Roman"/>
          <w:sz w:val="28"/>
          <w:szCs w:val="28"/>
        </w:rPr>
        <w:t xml:space="preserve"> </w:t>
      </w:r>
      <w:r w:rsidRPr="00A730E4">
        <w:rPr>
          <w:rFonts w:ascii="Times New Roman" w:hAnsi="Times New Roman" w:cs="Times New Roman"/>
          <w:sz w:val="28"/>
          <w:szCs w:val="28"/>
        </w:rPr>
        <w:t xml:space="preserve">внутриутробного развития ребенка. </w:t>
      </w:r>
      <w:r w:rsidRPr="00F04D01">
        <w:rPr>
          <w:rFonts w:ascii="Times New Roman" w:hAnsi="Times New Roman" w:cs="Times New Roman"/>
          <w:sz w:val="28"/>
          <w:szCs w:val="28"/>
        </w:rPr>
        <w:t xml:space="preserve">Изучаются потенциальные причины </w:t>
      </w:r>
      <w:r>
        <w:rPr>
          <w:rFonts w:ascii="Times New Roman" w:hAnsi="Times New Roman" w:cs="Times New Roman"/>
          <w:sz w:val="28"/>
          <w:szCs w:val="28"/>
        </w:rPr>
        <w:t xml:space="preserve">взаимодействия индивидуальных генетических факторов, предрасполагающих к развитию эпилепсии с </w:t>
      </w:r>
      <w:r w:rsidRPr="00F04D01">
        <w:rPr>
          <w:rFonts w:ascii="Times New Roman" w:hAnsi="Times New Roman" w:cs="Times New Roman"/>
          <w:sz w:val="28"/>
          <w:szCs w:val="28"/>
        </w:rPr>
        <w:t>други</w:t>
      </w:r>
      <w:r>
        <w:rPr>
          <w:rFonts w:ascii="Times New Roman" w:hAnsi="Times New Roman" w:cs="Times New Roman"/>
          <w:sz w:val="28"/>
          <w:szCs w:val="28"/>
        </w:rPr>
        <w:t>ми</w:t>
      </w:r>
      <w:r w:rsidRPr="00F04D01">
        <w:rPr>
          <w:rFonts w:ascii="Times New Roman" w:hAnsi="Times New Roman" w:cs="Times New Roman"/>
          <w:sz w:val="28"/>
          <w:szCs w:val="28"/>
        </w:rPr>
        <w:t xml:space="preserve"> особенност</w:t>
      </w:r>
      <w:r>
        <w:rPr>
          <w:rFonts w:ascii="Times New Roman" w:hAnsi="Times New Roman" w:cs="Times New Roman"/>
          <w:sz w:val="28"/>
          <w:szCs w:val="28"/>
        </w:rPr>
        <w:t>ями</w:t>
      </w:r>
      <w:r w:rsidRPr="00F04D01">
        <w:rPr>
          <w:rFonts w:ascii="Times New Roman" w:hAnsi="Times New Roman" w:cs="Times New Roman"/>
          <w:sz w:val="28"/>
          <w:szCs w:val="28"/>
        </w:rPr>
        <w:t xml:space="preserve"> развития нервной системы, включая </w:t>
      </w:r>
      <w:r>
        <w:rPr>
          <w:rFonts w:ascii="Times New Roman" w:hAnsi="Times New Roman" w:cs="Times New Roman"/>
          <w:sz w:val="28"/>
          <w:szCs w:val="28"/>
        </w:rPr>
        <w:t>мнестико-</w:t>
      </w:r>
      <w:r w:rsidRPr="00F04D01">
        <w:rPr>
          <w:rFonts w:ascii="Times New Roman" w:hAnsi="Times New Roman" w:cs="Times New Roman"/>
          <w:sz w:val="28"/>
          <w:szCs w:val="28"/>
        </w:rPr>
        <w:t>когнитивные функции</w:t>
      </w:r>
      <w:r>
        <w:rPr>
          <w:rFonts w:ascii="Times New Roman" w:hAnsi="Times New Roman" w:cs="Times New Roman"/>
          <w:sz w:val="28"/>
          <w:szCs w:val="28"/>
        </w:rPr>
        <w:t>.</w:t>
      </w:r>
      <w:r>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&lt;EndNote&gt;&lt;Cite&gt;&lt;Author&gt;Symonds&lt;/Author&gt;&lt;Year&gt;2017&lt;/Year&gt;&lt;RecNum&gt;247&lt;/RecNum&gt;&lt;DisplayText&gt;[71]&lt;/DisplayText&gt;&lt;record&gt;&lt;rec-number&gt;247&lt;/rec-number&gt;&lt;foreign-keys&gt;&lt;key app="EN" db-id="zvafdpwp1wx5rbedav7prrfpepara92aavde" timestamp="1644747311"&gt;247&lt;/key&gt;&lt;/foreign-keys&gt;&lt;ref-type name="Journal Article"&gt;17&lt;/ref-type&gt;&lt;contributors&gt;&lt;authors&gt;&lt;author&gt;Symonds, J. D.&lt;/author&gt;&lt;author&gt;Zuberi, S. M.&lt;/author&gt;&lt;author&gt;Johnson, M. R.&lt;/author&gt;&lt;/authors&gt;&lt;/contributors&gt;&lt;auth-address&gt;aPaediatric Neurosciences Research Group, Fraser of Allander Neurosciences Unit, Royal Hospital for Children bSchool of Medicine, University of Glasgow, Glasgow cDivision of Brain Sciences, Imperial College London, London, United Kingdom.&lt;/auth-address&gt;&lt;titles&gt;&lt;title&gt;Advances in epilepsy gene discovery and implications for epilepsy diagnosis and treatment&lt;/title&gt;&lt;secondary-title&gt;Curr Opin Neurol&lt;/secondary-title&gt;&lt;/titles&gt;&lt;periodical&gt;&lt;full-title&gt;Curr Opin Neurol&lt;/full-title&gt;&lt;/periodical&gt;&lt;pages&gt;193-199&lt;/pages&gt;&lt;volume&gt;30&lt;/volume&gt;&lt;number&gt;2&lt;/number&gt;&lt;edition&gt;2017/02/18&lt;/edition&gt;&lt;keywords&gt;&lt;keyword&gt;Animals&lt;/keyword&gt;&lt;keyword&gt;Epilepsy/diagnosis/*genetics/therapy&lt;/keyword&gt;&lt;keyword&gt;Genetic Association Studies&lt;/keyword&gt;&lt;keyword&gt;Humans&lt;/keyword&gt;&lt;keyword&gt;Mutation&lt;/keyword&gt;&lt;keyword&gt;Phenotype&lt;/keyword&gt;&lt;keyword&gt;Potassium Channels/genetics&lt;/keyword&gt;&lt;/keywords&gt;&lt;dates&gt;&lt;year&gt;2017&lt;/year&gt;&lt;pub-dates&gt;&lt;date&gt;Apr&lt;/date&gt;&lt;/pub-dates&gt;&lt;/dates&gt;&lt;isbn&gt;1350-7540&lt;/isbn&gt;&lt;accession-num&gt;28212175&lt;/accession-num&gt;&lt;urls&gt;&lt;/urls&gt;&lt;electronic-resource-num&gt;10.1097/wco.0000000000000433&lt;/electronic-resource-num&gt;&lt;remote-database-provider&gt;NLM&lt;/remote-database-provider&gt;&lt;language&gt;eng&lt;/language&gt;&lt;/record&gt;&lt;/Cite&gt;&lt;/EndNote&gt;</w:instrText>
      </w:r>
      <w:r>
        <w:rPr>
          <w:rFonts w:ascii="Times New Roman" w:hAnsi="Times New Roman" w:cs="Times New Roman"/>
          <w:sz w:val="28"/>
          <w:szCs w:val="28"/>
        </w:rPr>
        <w:fldChar w:fldCharType="separate"/>
      </w:r>
      <w:r w:rsidR="00ED7DAD">
        <w:rPr>
          <w:rFonts w:ascii="Times New Roman" w:hAnsi="Times New Roman" w:cs="Times New Roman"/>
          <w:noProof/>
          <w:sz w:val="28"/>
          <w:szCs w:val="28"/>
        </w:rPr>
        <w:t>[71]</w:t>
      </w:r>
      <w:r>
        <w:rPr>
          <w:rFonts w:ascii="Times New Roman" w:hAnsi="Times New Roman" w:cs="Times New Roman"/>
          <w:sz w:val="28"/>
          <w:szCs w:val="28"/>
        </w:rPr>
        <w:fldChar w:fldCharType="end"/>
      </w:r>
    </w:p>
    <w:p w14:paraId="354488AA" w14:textId="77777777" w:rsidR="006C02DF" w:rsidRDefault="006C02DF" w:rsidP="006C02DF">
      <w:pPr>
        <w:tabs>
          <w:tab w:val="left" w:pos="851"/>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Несмотря на то, что в развитых странах с высоким уровнем финансирования здравоохранения данное дорогостоящее исследование становится практически рутинным, оплачиваемым медицинским страховым полисом, в РК оно является спорадическим и </w:t>
      </w:r>
      <w:r w:rsidRPr="00390D8E">
        <w:rPr>
          <w:rFonts w:ascii="Times New Roman" w:hAnsi="Times New Roman" w:cs="Times New Roman"/>
          <w:sz w:val="28"/>
          <w:szCs w:val="28"/>
        </w:rPr>
        <w:t xml:space="preserve">активный процесс накопления генетической информации в </w:t>
      </w:r>
      <w:r>
        <w:rPr>
          <w:rFonts w:ascii="Times New Roman" w:hAnsi="Times New Roman" w:cs="Times New Roman"/>
          <w:sz w:val="28"/>
          <w:szCs w:val="28"/>
        </w:rPr>
        <w:t xml:space="preserve">локальных </w:t>
      </w:r>
      <w:r w:rsidRPr="00390D8E">
        <w:rPr>
          <w:rFonts w:ascii="Times New Roman" w:hAnsi="Times New Roman" w:cs="Times New Roman"/>
          <w:sz w:val="28"/>
          <w:szCs w:val="28"/>
        </w:rPr>
        <w:t>базах данных</w:t>
      </w:r>
      <w:r>
        <w:rPr>
          <w:rFonts w:ascii="Times New Roman" w:hAnsi="Times New Roman" w:cs="Times New Roman"/>
          <w:sz w:val="28"/>
          <w:szCs w:val="28"/>
        </w:rPr>
        <w:t xml:space="preserve"> практически отсутствует. </w:t>
      </w:r>
    </w:p>
    <w:p w14:paraId="213BA5DF" w14:textId="77777777" w:rsidR="006C02DF" w:rsidRDefault="006C02DF" w:rsidP="006C02DF">
      <w:pPr>
        <w:tabs>
          <w:tab w:val="left" w:pos="851"/>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целях совершенствования диагностического процесса эпилепсий в РК, в частности ДЭПД-ассоциированных состояний, в перспективе необходимо начать подготовку </w:t>
      </w:r>
      <w:r w:rsidRPr="00123522">
        <w:rPr>
          <w:rFonts w:ascii="Times New Roman" w:hAnsi="Times New Roman" w:cs="Times New Roman"/>
          <w:sz w:val="28"/>
          <w:szCs w:val="28"/>
        </w:rPr>
        <w:t>профессиональных кадров</w:t>
      </w:r>
      <w:r>
        <w:rPr>
          <w:rFonts w:ascii="Times New Roman" w:hAnsi="Times New Roman" w:cs="Times New Roman"/>
          <w:sz w:val="28"/>
          <w:szCs w:val="28"/>
        </w:rPr>
        <w:t xml:space="preserve"> </w:t>
      </w:r>
      <w:r w:rsidRPr="00123522">
        <w:rPr>
          <w:rFonts w:ascii="Times New Roman" w:hAnsi="Times New Roman" w:cs="Times New Roman"/>
          <w:sz w:val="28"/>
          <w:szCs w:val="28"/>
        </w:rPr>
        <w:t xml:space="preserve">и материально-технического обеспечения научно-исследовательских институтов и лабораторий в </w:t>
      </w:r>
      <w:r>
        <w:rPr>
          <w:rFonts w:ascii="Times New Roman" w:hAnsi="Times New Roman" w:cs="Times New Roman"/>
          <w:sz w:val="28"/>
          <w:szCs w:val="28"/>
        </w:rPr>
        <w:t xml:space="preserve">данном </w:t>
      </w:r>
      <w:r w:rsidRPr="00123522">
        <w:rPr>
          <w:rFonts w:ascii="Times New Roman" w:hAnsi="Times New Roman" w:cs="Times New Roman"/>
          <w:sz w:val="28"/>
          <w:szCs w:val="28"/>
        </w:rPr>
        <w:t>контексте</w:t>
      </w:r>
      <w:r>
        <w:rPr>
          <w:rFonts w:ascii="Times New Roman" w:hAnsi="Times New Roman" w:cs="Times New Roman"/>
          <w:sz w:val="28"/>
          <w:szCs w:val="28"/>
        </w:rPr>
        <w:t>. При широком внедрении данной инициативы показаниями к проведению генетического исследования будут: отягощенная наследственность по эпилепсии, резистентные формы эпилепсии, атипичные частые спровоцированные приступы (фебрильные судороги), начавшиеся в возрасте до 1 года и продолжающиеся после 6 лет, исключение нескольких генетически обусловленных эпилепсий со сходим фенотипом (эпилептические энцефалопатии), сочетание эпилепсии с врожденными пороками развития, задержкой психо-речевого развития и расстройствами аутистического спектра.</w:t>
      </w:r>
    </w:p>
    <w:p w14:paraId="5BEC324E" w14:textId="11EB087E" w:rsidR="00016F03" w:rsidRDefault="007F7226" w:rsidP="007F7226">
      <w:pPr>
        <w:spacing w:after="0" w:line="240" w:lineRule="auto"/>
        <w:ind w:firstLine="567"/>
        <w:jc w:val="both"/>
        <w:rPr>
          <w:rFonts w:ascii="Times New Roman" w:eastAsia="Times New Roman" w:hAnsi="Times New Roman" w:cs="Times New Roman"/>
          <w:color w:val="000000"/>
          <w:sz w:val="28"/>
          <w:szCs w:val="28"/>
          <w:lang w:eastAsia="ru-RU"/>
        </w:rPr>
      </w:pPr>
      <w:r w:rsidRPr="007F7226">
        <w:rPr>
          <w:rFonts w:ascii="Times New Roman" w:eastAsia="Times New Roman" w:hAnsi="Times New Roman" w:cs="Times New Roman"/>
          <w:color w:val="000000"/>
          <w:sz w:val="28"/>
          <w:szCs w:val="28"/>
          <w:lang w:eastAsia="ru-RU"/>
        </w:rPr>
        <w:t>Считается, что наследование происходит по аутосомно</w:t>
      </w:r>
      <w:r w:rsidR="008D036E">
        <w:rPr>
          <w:rFonts w:ascii="Times New Roman" w:eastAsia="Times New Roman" w:hAnsi="Times New Roman" w:cs="Times New Roman"/>
          <w:color w:val="000000"/>
          <w:sz w:val="28"/>
          <w:szCs w:val="28"/>
          <w:lang w:eastAsia="ru-RU"/>
        </w:rPr>
        <w:t>-доминантному</w:t>
      </w:r>
      <w:r w:rsidRPr="007F7226">
        <w:rPr>
          <w:rFonts w:ascii="Times New Roman" w:eastAsia="Times New Roman" w:hAnsi="Times New Roman" w:cs="Times New Roman"/>
          <w:color w:val="000000"/>
          <w:sz w:val="28"/>
          <w:szCs w:val="28"/>
          <w:lang w:eastAsia="ru-RU"/>
        </w:rPr>
        <w:t xml:space="preserve"> типу</w:t>
      </w:r>
      <w:r w:rsidR="008D036E">
        <w:rPr>
          <w:rFonts w:ascii="Times New Roman" w:eastAsia="Times New Roman" w:hAnsi="Times New Roman" w:cs="Times New Roman"/>
          <w:color w:val="000000"/>
          <w:sz w:val="28"/>
          <w:szCs w:val="28"/>
          <w:lang w:eastAsia="ru-RU"/>
        </w:rPr>
        <w:t xml:space="preserve">, </w:t>
      </w:r>
      <w:r w:rsidRPr="007F7226">
        <w:rPr>
          <w:rFonts w:ascii="Times New Roman" w:eastAsia="Times New Roman" w:hAnsi="Times New Roman" w:cs="Times New Roman"/>
          <w:color w:val="000000"/>
          <w:sz w:val="28"/>
          <w:szCs w:val="28"/>
          <w:lang w:eastAsia="ru-RU"/>
        </w:rPr>
        <w:t xml:space="preserve">с небольшим преобладанием </w:t>
      </w:r>
      <w:r w:rsidR="008D036E">
        <w:rPr>
          <w:rFonts w:ascii="Times New Roman" w:eastAsia="Times New Roman" w:hAnsi="Times New Roman" w:cs="Times New Roman"/>
          <w:color w:val="000000"/>
          <w:sz w:val="28"/>
          <w:szCs w:val="28"/>
          <w:lang w:eastAsia="ru-RU"/>
        </w:rPr>
        <w:t>лиц мужского пола</w:t>
      </w:r>
      <w:r w:rsidRPr="007F7226">
        <w:rPr>
          <w:rFonts w:ascii="Times New Roman" w:eastAsia="Times New Roman" w:hAnsi="Times New Roman" w:cs="Times New Roman"/>
          <w:color w:val="000000"/>
          <w:sz w:val="28"/>
          <w:szCs w:val="28"/>
          <w:lang w:eastAsia="ru-RU"/>
        </w:rPr>
        <w:t>.</w:t>
      </w:r>
      <w:r w:rsidR="008D036E">
        <w:rPr>
          <w:rFonts w:ascii="Times New Roman" w:eastAsia="Times New Roman" w:hAnsi="Times New Roman" w:cs="Times New Roman"/>
          <w:color w:val="000000"/>
          <w:sz w:val="28"/>
          <w:szCs w:val="28"/>
          <w:lang w:eastAsia="ru-RU"/>
        </w:rPr>
        <w:t xml:space="preserve"> Однако, секвенирование</w:t>
      </w:r>
      <w:r w:rsidRPr="007F7226">
        <w:rPr>
          <w:rFonts w:ascii="Times New Roman" w:eastAsia="Times New Roman" w:hAnsi="Times New Roman" w:cs="Times New Roman"/>
          <w:color w:val="000000"/>
          <w:sz w:val="28"/>
          <w:szCs w:val="28"/>
          <w:lang w:eastAsia="ru-RU"/>
        </w:rPr>
        <w:t xml:space="preserve"> генома предполагает более сложный способ наследования,</w:t>
      </w:r>
      <w:r w:rsidR="008D036E">
        <w:rPr>
          <w:rFonts w:ascii="Times New Roman" w:eastAsia="Times New Roman" w:hAnsi="Times New Roman" w:cs="Times New Roman"/>
          <w:color w:val="000000"/>
          <w:sz w:val="28"/>
          <w:szCs w:val="28"/>
          <w:lang w:eastAsia="ru-RU"/>
        </w:rPr>
        <w:t xml:space="preserve"> отража</w:t>
      </w:r>
      <w:r w:rsidR="007C45EA">
        <w:rPr>
          <w:rFonts w:ascii="Times New Roman" w:eastAsia="Times New Roman" w:hAnsi="Times New Roman" w:cs="Times New Roman"/>
          <w:color w:val="000000"/>
          <w:sz w:val="28"/>
          <w:szCs w:val="28"/>
          <w:lang w:eastAsia="ru-RU"/>
        </w:rPr>
        <w:t>я аномалии н</w:t>
      </w:r>
      <w:r w:rsidRPr="007F7226">
        <w:rPr>
          <w:rFonts w:ascii="Times New Roman" w:eastAsia="Times New Roman" w:hAnsi="Times New Roman" w:cs="Times New Roman"/>
          <w:color w:val="000000"/>
          <w:sz w:val="28"/>
          <w:szCs w:val="28"/>
          <w:lang w:eastAsia="ru-RU"/>
        </w:rPr>
        <w:t xml:space="preserve">а 15q14, 16p12-11.2, 11p13. </w:t>
      </w:r>
      <w:r w:rsidR="007C45EA">
        <w:rPr>
          <w:rFonts w:ascii="Times New Roman" w:eastAsia="Times New Roman" w:hAnsi="Times New Roman" w:cs="Times New Roman"/>
          <w:color w:val="000000"/>
          <w:sz w:val="28"/>
          <w:szCs w:val="28"/>
          <w:lang w:eastAsia="ru-RU"/>
        </w:rPr>
        <w:t xml:space="preserve">Были также найдены убедительные доказательства сцепленности РЭ с </w:t>
      </w:r>
      <w:r w:rsidRPr="007F7226">
        <w:rPr>
          <w:rFonts w:ascii="Times New Roman" w:eastAsia="Times New Roman" w:hAnsi="Times New Roman" w:cs="Times New Roman"/>
          <w:color w:val="000000"/>
          <w:sz w:val="28"/>
          <w:szCs w:val="28"/>
          <w:lang w:eastAsia="ru-RU"/>
        </w:rPr>
        <w:t>хромосомой</w:t>
      </w:r>
      <w:r w:rsidR="007C45EA">
        <w:rPr>
          <w:rFonts w:ascii="Times New Roman" w:eastAsia="Times New Roman" w:hAnsi="Times New Roman" w:cs="Times New Roman"/>
          <w:color w:val="000000"/>
          <w:sz w:val="28"/>
          <w:szCs w:val="28"/>
          <w:lang w:eastAsia="ru-RU"/>
        </w:rPr>
        <w:t xml:space="preserve"> </w:t>
      </w:r>
      <w:r w:rsidRPr="007F7226">
        <w:rPr>
          <w:rFonts w:ascii="Times New Roman" w:eastAsia="Times New Roman" w:hAnsi="Times New Roman" w:cs="Times New Roman"/>
          <w:color w:val="000000"/>
          <w:sz w:val="28"/>
          <w:szCs w:val="28"/>
          <w:lang w:eastAsia="ru-RU"/>
        </w:rPr>
        <w:t>15q14</w:t>
      </w:r>
      <w:r w:rsidR="007C45EA">
        <w:rPr>
          <w:rFonts w:ascii="Times New Roman" w:eastAsia="Times New Roman" w:hAnsi="Times New Roman" w:cs="Times New Roman"/>
          <w:color w:val="000000"/>
          <w:sz w:val="28"/>
          <w:szCs w:val="28"/>
          <w:lang w:eastAsia="ru-RU"/>
        </w:rPr>
        <w:t>,</w:t>
      </w:r>
      <w:r w:rsidR="006A17C3">
        <w:rPr>
          <w:rFonts w:ascii="Times New Roman" w:eastAsia="Times New Roman" w:hAnsi="Times New Roman" w:cs="Times New Roman"/>
          <w:color w:val="000000"/>
          <w:sz w:val="28"/>
          <w:szCs w:val="28"/>
          <w:lang w:eastAsia="ru-RU"/>
        </w:rPr>
        <w:fldChar w:fldCharType="begin">
          <w:fldData xml:space="preserve">PEVuZE5vdGU+PENpdGU+PEF1dGhvcj5OZXViYXVlcjwvQXV0aG9yPjxZZWFyPjE5OTg8L1llYXI+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</w:fldData>
        </w:fldChar>
      </w:r>
      <w:r w:rsidR="00ED7DAD">
        <w:rPr>
          <w:rFonts w:ascii="Times New Roman" w:eastAsia="Times New Roman" w:hAnsi="Times New Roman" w:cs="Times New Roman"/>
          <w:color w:val="000000"/>
          <w:sz w:val="28"/>
          <w:szCs w:val="28"/>
          <w:lang w:eastAsia="ru-RU"/>
        </w:rPr>
        <w:instrText xml:space="preserve"> ADDIN EN.CITE </w:instrText>
      </w:r>
      <w:r w:rsidR="00ED7DAD">
        <w:rPr>
          <w:rFonts w:ascii="Times New Roman" w:eastAsia="Times New Roman" w:hAnsi="Times New Roman" w:cs="Times New Roman"/>
          <w:color w:val="000000"/>
          <w:sz w:val="28"/>
          <w:szCs w:val="28"/>
          <w:lang w:eastAsia="ru-RU"/>
        </w:rPr>
        <w:fldChar w:fldCharType="begin">
          <w:fldData xml:space="preserve">PEVuZE5vdGU+PENpdGU+PEF1dGhvcj5OZXViYXVlcjwvQXV0aG9yPjxZZWFyPjE5OTg8L1llYXI+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</w:fldData>
        </w:fldChar>
      </w:r>
      <w:r w:rsidR="00ED7DAD">
        <w:rPr>
          <w:rFonts w:ascii="Times New Roman" w:eastAsia="Times New Roman" w:hAnsi="Times New Roman" w:cs="Times New Roman"/>
          <w:color w:val="000000"/>
          <w:sz w:val="28"/>
          <w:szCs w:val="28"/>
          <w:lang w:eastAsia="ru-RU"/>
        </w:rPr>
        <w:instrText xml:space="preserve"> ADDIN EN.CITE.DATA </w:instrText>
      </w:r>
      <w:r w:rsidR="00ED7DAD">
        <w:rPr>
          <w:rFonts w:ascii="Times New Roman" w:eastAsia="Times New Roman" w:hAnsi="Times New Roman" w:cs="Times New Roman"/>
          <w:color w:val="000000"/>
          <w:sz w:val="28"/>
          <w:szCs w:val="28"/>
          <w:lang w:eastAsia="ru-RU"/>
        </w:rPr>
      </w:r>
      <w:r w:rsidR="00ED7DAD">
        <w:rPr>
          <w:rFonts w:ascii="Times New Roman" w:eastAsia="Times New Roman" w:hAnsi="Times New Roman" w:cs="Times New Roman"/>
          <w:color w:val="000000"/>
          <w:sz w:val="28"/>
          <w:szCs w:val="28"/>
          <w:lang w:eastAsia="ru-RU"/>
        </w:rPr>
        <w:fldChar w:fldCharType="end"/>
      </w:r>
      <w:r w:rsidR="006A17C3">
        <w:rPr>
          <w:rFonts w:ascii="Times New Roman" w:eastAsia="Times New Roman" w:hAnsi="Times New Roman" w:cs="Times New Roman"/>
          <w:color w:val="000000"/>
          <w:sz w:val="28"/>
          <w:szCs w:val="28"/>
          <w:lang w:eastAsia="ru-RU"/>
        </w:rPr>
      </w:r>
      <w:r w:rsidR="006A17C3">
        <w:rPr>
          <w:rFonts w:ascii="Times New Roman" w:eastAsia="Times New Roman" w:hAnsi="Times New Roman" w:cs="Times New Roman"/>
          <w:color w:val="000000"/>
          <w:sz w:val="28"/>
          <w:szCs w:val="28"/>
          <w:lang w:eastAsia="ru-RU"/>
        </w:rPr>
        <w:fldChar w:fldCharType="separate"/>
      </w:r>
      <w:r w:rsidR="00ED7DAD">
        <w:rPr>
          <w:rFonts w:ascii="Times New Roman" w:eastAsia="Times New Roman" w:hAnsi="Times New Roman" w:cs="Times New Roman"/>
          <w:noProof/>
          <w:color w:val="000000"/>
          <w:sz w:val="28"/>
          <w:szCs w:val="28"/>
          <w:lang w:eastAsia="ru-RU"/>
        </w:rPr>
        <w:t>[72]</w:t>
      </w:r>
      <w:r w:rsidR="006A17C3">
        <w:rPr>
          <w:rFonts w:ascii="Times New Roman" w:eastAsia="Times New Roman" w:hAnsi="Times New Roman" w:cs="Times New Roman"/>
          <w:color w:val="000000"/>
          <w:sz w:val="28"/>
          <w:szCs w:val="28"/>
          <w:lang w:eastAsia="ru-RU"/>
        </w:rPr>
        <w:fldChar w:fldCharType="end"/>
      </w:r>
      <w:r w:rsidR="006A17C3">
        <w:rPr>
          <w:rFonts w:ascii="Times New Roman" w:eastAsia="Times New Roman" w:hAnsi="Times New Roman" w:cs="Times New Roman"/>
          <w:color w:val="000000"/>
          <w:sz w:val="28"/>
          <w:szCs w:val="28"/>
          <w:lang w:eastAsia="ru-RU"/>
        </w:rPr>
        <w:t xml:space="preserve"> </w:t>
      </w:r>
      <w:r w:rsidRPr="007F7226">
        <w:rPr>
          <w:rFonts w:ascii="Times New Roman" w:eastAsia="Times New Roman" w:hAnsi="Times New Roman" w:cs="Times New Roman"/>
          <w:color w:val="000000"/>
          <w:sz w:val="28"/>
          <w:szCs w:val="28"/>
          <w:lang w:eastAsia="ru-RU"/>
        </w:rPr>
        <w:t>хотя аутосомно-доминант</w:t>
      </w:r>
      <w:r w:rsidR="006A17C3">
        <w:rPr>
          <w:rFonts w:ascii="Times New Roman" w:eastAsia="Times New Roman" w:hAnsi="Times New Roman" w:cs="Times New Roman"/>
          <w:color w:val="000000"/>
          <w:sz w:val="28"/>
          <w:szCs w:val="28"/>
          <w:lang w:eastAsia="ru-RU"/>
        </w:rPr>
        <w:t>ное</w:t>
      </w:r>
      <w:r w:rsidRPr="007F7226">
        <w:rPr>
          <w:rFonts w:ascii="Times New Roman" w:eastAsia="Times New Roman" w:hAnsi="Times New Roman" w:cs="Times New Roman"/>
          <w:color w:val="000000"/>
          <w:sz w:val="28"/>
          <w:szCs w:val="28"/>
          <w:lang w:eastAsia="ru-RU"/>
        </w:rPr>
        <w:t xml:space="preserve"> наследование с</w:t>
      </w:r>
      <w:r w:rsidR="006A17C3">
        <w:rPr>
          <w:rFonts w:ascii="Times New Roman" w:eastAsia="Times New Roman" w:hAnsi="Times New Roman" w:cs="Times New Roman"/>
          <w:color w:val="000000"/>
          <w:sz w:val="28"/>
          <w:szCs w:val="28"/>
          <w:lang w:eastAsia="ru-RU"/>
        </w:rPr>
        <w:t xml:space="preserve"> </w:t>
      </w:r>
      <w:r w:rsidRPr="007F7226">
        <w:rPr>
          <w:rFonts w:ascii="Times New Roman" w:eastAsia="Times New Roman" w:hAnsi="Times New Roman" w:cs="Times New Roman"/>
          <w:color w:val="000000"/>
          <w:sz w:val="28"/>
          <w:szCs w:val="28"/>
          <w:lang w:eastAsia="ru-RU"/>
        </w:rPr>
        <w:t>возраст</w:t>
      </w:r>
      <w:r w:rsidR="006A17C3">
        <w:rPr>
          <w:rFonts w:ascii="Times New Roman" w:eastAsia="Times New Roman" w:hAnsi="Times New Roman" w:cs="Times New Roman"/>
          <w:color w:val="000000"/>
          <w:sz w:val="28"/>
          <w:szCs w:val="28"/>
          <w:lang w:eastAsia="ru-RU"/>
        </w:rPr>
        <w:t xml:space="preserve">-зависимой </w:t>
      </w:r>
      <w:r w:rsidRPr="007F7226">
        <w:rPr>
          <w:rFonts w:ascii="Times New Roman" w:eastAsia="Times New Roman" w:hAnsi="Times New Roman" w:cs="Times New Roman"/>
          <w:color w:val="000000"/>
          <w:sz w:val="28"/>
          <w:szCs w:val="28"/>
          <w:lang w:eastAsia="ru-RU"/>
        </w:rPr>
        <w:t>пенетрантность</w:t>
      </w:r>
      <w:r w:rsidR="006A17C3">
        <w:rPr>
          <w:rFonts w:ascii="Times New Roman" w:eastAsia="Times New Roman" w:hAnsi="Times New Roman" w:cs="Times New Roman"/>
          <w:color w:val="000000"/>
          <w:sz w:val="28"/>
          <w:szCs w:val="28"/>
          <w:lang w:eastAsia="ru-RU"/>
        </w:rPr>
        <w:t>ю</w:t>
      </w:r>
      <w:r w:rsidRPr="007F7226">
        <w:rPr>
          <w:rFonts w:ascii="Times New Roman" w:eastAsia="Times New Roman" w:hAnsi="Times New Roman" w:cs="Times New Roman"/>
          <w:color w:val="000000"/>
          <w:sz w:val="28"/>
          <w:szCs w:val="28"/>
          <w:lang w:eastAsia="ru-RU"/>
        </w:rPr>
        <w:t xml:space="preserve"> скорее относится к </w:t>
      </w:r>
      <w:r w:rsidR="006A17C3">
        <w:rPr>
          <w:rFonts w:ascii="Times New Roman" w:eastAsia="Times New Roman" w:hAnsi="Times New Roman" w:cs="Times New Roman"/>
          <w:color w:val="000000"/>
          <w:sz w:val="28"/>
          <w:szCs w:val="28"/>
          <w:lang w:eastAsia="ru-RU"/>
        </w:rPr>
        <w:t>ДЭПД</w:t>
      </w:r>
      <w:r w:rsidRPr="007F7226">
        <w:rPr>
          <w:rFonts w:ascii="Times New Roman" w:eastAsia="Times New Roman" w:hAnsi="Times New Roman" w:cs="Times New Roman"/>
          <w:color w:val="000000"/>
          <w:sz w:val="28"/>
          <w:szCs w:val="28"/>
          <w:lang w:eastAsia="ru-RU"/>
        </w:rPr>
        <w:t xml:space="preserve">, чем к </w:t>
      </w:r>
      <w:r w:rsidR="00C3222E">
        <w:rPr>
          <w:rFonts w:ascii="Times New Roman" w:eastAsia="Times New Roman" w:hAnsi="Times New Roman" w:cs="Times New Roman"/>
          <w:color w:val="000000"/>
          <w:sz w:val="28"/>
          <w:szCs w:val="28"/>
          <w:lang w:eastAsia="ru-RU"/>
        </w:rPr>
        <w:t>РЭ</w:t>
      </w:r>
      <w:r w:rsidRPr="007F7226">
        <w:rPr>
          <w:rFonts w:ascii="Times New Roman" w:eastAsia="Times New Roman" w:hAnsi="Times New Roman" w:cs="Times New Roman"/>
          <w:color w:val="000000"/>
          <w:sz w:val="28"/>
          <w:szCs w:val="28"/>
          <w:lang w:eastAsia="ru-RU"/>
        </w:rPr>
        <w:t xml:space="preserve"> в целом</w:t>
      </w:r>
      <w:r w:rsidR="00C3222E">
        <w:rPr>
          <w:rFonts w:ascii="Times New Roman" w:eastAsia="Times New Roman" w:hAnsi="Times New Roman" w:cs="Times New Roman"/>
          <w:color w:val="000000"/>
          <w:sz w:val="28"/>
          <w:szCs w:val="28"/>
          <w:lang w:eastAsia="ru-RU"/>
        </w:rPr>
        <w:t>.</w:t>
      </w:r>
      <w:r w:rsidR="00C3222E">
        <w:rPr>
          <w:rFonts w:ascii="Times New Roman" w:eastAsia="Times New Roman" w:hAnsi="Times New Roman" w:cs="Times New Roman"/>
          <w:color w:val="000000"/>
          <w:sz w:val="28"/>
          <w:szCs w:val="28"/>
          <w:lang w:eastAsia="ru-RU"/>
        </w:rPr>
        <w:fldChar w:fldCharType="begin">
          <w:fldData xml:space="preserve">PEVuZE5vdGU+PENpdGU+PEF1dGhvcj5CYWxpPC9BdXRob3I+PFllYXI+MjAwNzwvWWVhcj48UmVj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</w:fldData>
        </w:fldChar>
      </w:r>
      <w:r w:rsidR="00ED7DAD">
        <w:rPr>
          <w:rFonts w:ascii="Times New Roman" w:eastAsia="Times New Roman" w:hAnsi="Times New Roman" w:cs="Times New Roman"/>
          <w:color w:val="000000"/>
          <w:sz w:val="28"/>
          <w:szCs w:val="28"/>
          <w:lang w:eastAsia="ru-RU"/>
        </w:rPr>
        <w:instrText xml:space="preserve"> ADDIN EN.CITE </w:instrText>
      </w:r>
      <w:r w:rsidR="00ED7DAD">
        <w:rPr>
          <w:rFonts w:ascii="Times New Roman" w:eastAsia="Times New Roman" w:hAnsi="Times New Roman" w:cs="Times New Roman"/>
          <w:color w:val="000000"/>
          <w:sz w:val="28"/>
          <w:szCs w:val="28"/>
          <w:lang w:eastAsia="ru-RU"/>
        </w:rPr>
        <w:fldChar w:fldCharType="begin">
          <w:fldData xml:space="preserve">PEVuZE5vdGU+PENpdGU+PEF1dGhvcj5CYWxpPC9BdXRob3I+PFllYXI+MjAwNzwvWWVhcj48UmVj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</w:fldData>
        </w:fldChar>
      </w:r>
      <w:r w:rsidR="00ED7DAD">
        <w:rPr>
          <w:rFonts w:ascii="Times New Roman" w:eastAsia="Times New Roman" w:hAnsi="Times New Roman" w:cs="Times New Roman"/>
          <w:color w:val="000000"/>
          <w:sz w:val="28"/>
          <w:szCs w:val="28"/>
          <w:lang w:eastAsia="ru-RU"/>
        </w:rPr>
        <w:instrText xml:space="preserve"> ADDIN EN.CITE.DATA </w:instrText>
      </w:r>
      <w:r w:rsidR="00ED7DAD">
        <w:rPr>
          <w:rFonts w:ascii="Times New Roman" w:eastAsia="Times New Roman" w:hAnsi="Times New Roman" w:cs="Times New Roman"/>
          <w:color w:val="000000"/>
          <w:sz w:val="28"/>
          <w:szCs w:val="28"/>
          <w:lang w:eastAsia="ru-RU"/>
        </w:rPr>
      </w:r>
      <w:r w:rsidR="00ED7DAD">
        <w:rPr>
          <w:rFonts w:ascii="Times New Roman" w:eastAsia="Times New Roman" w:hAnsi="Times New Roman" w:cs="Times New Roman"/>
          <w:color w:val="000000"/>
          <w:sz w:val="28"/>
          <w:szCs w:val="28"/>
          <w:lang w:eastAsia="ru-RU"/>
        </w:rPr>
        <w:fldChar w:fldCharType="end"/>
      </w:r>
      <w:r w:rsidR="00C3222E">
        <w:rPr>
          <w:rFonts w:ascii="Times New Roman" w:eastAsia="Times New Roman" w:hAnsi="Times New Roman" w:cs="Times New Roman"/>
          <w:color w:val="000000"/>
          <w:sz w:val="28"/>
          <w:szCs w:val="28"/>
          <w:lang w:eastAsia="ru-RU"/>
        </w:rPr>
      </w:r>
      <w:r w:rsidR="00C3222E">
        <w:rPr>
          <w:rFonts w:ascii="Times New Roman" w:eastAsia="Times New Roman" w:hAnsi="Times New Roman" w:cs="Times New Roman"/>
          <w:color w:val="000000"/>
          <w:sz w:val="28"/>
          <w:szCs w:val="28"/>
          <w:lang w:eastAsia="ru-RU"/>
        </w:rPr>
        <w:fldChar w:fldCharType="separate"/>
      </w:r>
      <w:r w:rsidR="00ED7DAD">
        <w:rPr>
          <w:rFonts w:ascii="Times New Roman" w:eastAsia="Times New Roman" w:hAnsi="Times New Roman" w:cs="Times New Roman"/>
          <w:noProof/>
          <w:color w:val="000000"/>
          <w:sz w:val="28"/>
          <w:szCs w:val="28"/>
          <w:lang w:eastAsia="ru-RU"/>
        </w:rPr>
        <w:t>[73]</w:t>
      </w:r>
      <w:r w:rsidR="00C3222E">
        <w:rPr>
          <w:rFonts w:ascii="Times New Roman" w:eastAsia="Times New Roman" w:hAnsi="Times New Roman" w:cs="Times New Roman"/>
          <w:color w:val="000000"/>
          <w:sz w:val="28"/>
          <w:szCs w:val="28"/>
          <w:lang w:eastAsia="ru-RU"/>
        </w:rPr>
        <w:fldChar w:fldCharType="end"/>
      </w:r>
      <w:r w:rsidR="00C3222E">
        <w:rPr>
          <w:rFonts w:ascii="Times New Roman" w:eastAsia="Times New Roman" w:hAnsi="Times New Roman" w:cs="Times New Roman"/>
          <w:color w:val="000000"/>
          <w:sz w:val="28"/>
          <w:szCs w:val="28"/>
          <w:lang w:eastAsia="ru-RU"/>
        </w:rPr>
        <w:t xml:space="preserve"> Так как ДЭПД </w:t>
      </w:r>
      <w:r w:rsidRPr="007F7226">
        <w:rPr>
          <w:rFonts w:ascii="Times New Roman" w:eastAsia="Times New Roman" w:hAnsi="Times New Roman" w:cs="Times New Roman"/>
          <w:color w:val="000000"/>
          <w:sz w:val="28"/>
          <w:szCs w:val="28"/>
          <w:lang w:eastAsia="ru-RU"/>
        </w:rPr>
        <w:t xml:space="preserve">может </w:t>
      </w:r>
      <w:r w:rsidR="00C3222E">
        <w:rPr>
          <w:rFonts w:ascii="Times New Roman" w:eastAsia="Times New Roman" w:hAnsi="Times New Roman" w:cs="Times New Roman"/>
          <w:color w:val="000000"/>
          <w:sz w:val="28"/>
          <w:szCs w:val="28"/>
          <w:lang w:eastAsia="ru-RU"/>
        </w:rPr>
        <w:t xml:space="preserve">обнаруживаться как </w:t>
      </w:r>
      <w:r w:rsidRPr="007F7226">
        <w:rPr>
          <w:rFonts w:ascii="Times New Roman" w:eastAsia="Times New Roman" w:hAnsi="Times New Roman" w:cs="Times New Roman"/>
          <w:color w:val="000000"/>
          <w:sz w:val="28"/>
          <w:szCs w:val="28"/>
          <w:lang w:eastAsia="ru-RU"/>
        </w:rPr>
        <w:t>здоровых детей</w:t>
      </w:r>
      <w:r w:rsidR="00C3222E">
        <w:rPr>
          <w:rFonts w:ascii="Times New Roman" w:eastAsia="Times New Roman" w:hAnsi="Times New Roman" w:cs="Times New Roman"/>
          <w:color w:val="000000"/>
          <w:sz w:val="28"/>
          <w:szCs w:val="28"/>
          <w:lang w:eastAsia="ru-RU"/>
        </w:rPr>
        <w:t xml:space="preserve">, так и  пациентов с расстройством </w:t>
      </w:r>
      <w:r w:rsidRPr="007F7226">
        <w:rPr>
          <w:rFonts w:ascii="Times New Roman" w:eastAsia="Times New Roman" w:hAnsi="Times New Roman" w:cs="Times New Roman"/>
          <w:color w:val="000000"/>
          <w:sz w:val="28"/>
          <w:szCs w:val="28"/>
          <w:lang w:eastAsia="ru-RU"/>
        </w:rPr>
        <w:t>аутистическ</w:t>
      </w:r>
      <w:r w:rsidR="00C3222E">
        <w:rPr>
          <w:rFonts w:ascii="Times New Roman" w:eastAsia="Times New Roman" w:hAnsi="Times New Roman" w:cs="Times New Roman"/>
          <w:color w:val="000000"/>
          <w:sz w:val="28"/>
          <w:szCs w:val="28"/>
          <w:lang w:eastAsia="ru-RU"/>
        </w:rPr>
        <w:t>ого</w:t>
      </w:r>
      <w:r w:rsidRPr="007F7226">
        <w:rPr>
          <w:rFonts w:ascii="Times New Roman" w:eastAsia="Times New Roman" w:hAnsi="Times New Roman" w:cs="Times New Roman"/>
          <w:color w:val="000000"/>
          <w:sz w:val="28"/>
          <w:szCs w:val="28"/>
          <w:lang w:eastAsia="ru-RU"/>
        </w:rPr>
        <w:t xml:space="preserve"> спектр</w:t>
      </w:r>
      <w:r w:rsidR="00C3222E">
        <w:rPr>
          <w:rFonts w:ascii="Times New Roman" w:eastAsia="Times New Roman" w:hAnsi="Times New Roman" w:cs="Times New Roman"/>
          <w:color w:val="000000"/>
          <w:sz w:val="28"/>
          <w:szCs w:val="28"/>
          <w:lang w:eastAsia="ru-RU"/>
        </w:rPr>
        <w:t xml:space="preserve">а (РАС) </w:t>
      </w:r>
      <w:r w:rsidRPr="007F7226">
        <w:rPr>
          <w:rFonts w:ascii="Times New Roman" w:eastAsia="Times New Roman" w:hAnsi="Times New Roman" w:cs="Times New Roman"/>
          <w:color w:val="000000"/>
          <w:sz w:val="28"/>
          <w:szCs w:val="28"/>
          <w:lang w:eastAsia="ru-RU"/>
        </w:rPr>
        <w:t xml:space="preserve">без клинических припадков. </w:t>
      </w:r>
    </w:p>
    <w:p w14:paraId="248CC31A" w14:textId="77777777" w:rsidR="00CC0607" w:rsidRDefault="00CC0607" w:rsidP="00CC0607">
      <w:pPr>
        <w:spacing w:after="0" w:line="240" w:lineRule="auto"/>
        <w:ind w:firstLine="567"/>
        <w:jc w:val="both"/>
        <w:rPr>
          <w:rFonts w:ascii="Times New Roman" w:eastAsia="Times New Roman" w:hAnsi="Times New Roman" w:cs="Times New Roman"/>
          <w:color w:val="000000"/>
          <w:sz w:val="28"/>
          <w:szCs w:val="28"/>
          <w:lang w:eastAsia="ru-RU"/>
        </w:rPr>
      </w:pPr>
      <w:r w:rsidRPr="00787016">
        <w:rPr>
          <w:rFonts w:ascii="Times New Roman" w:eastAsia="Times New Roman" w:hAnsi="Times New Roman" w:cs="Times New Roman"/>
          <w:color w:val="000000"/>
          <w:sz w:val="28"/>
          <w:szCs w:val="28"/>
          <w:lang w:eastAsia="ru-RU"/>
        </w:rPr>
        <w:t>На основании изучения мультифакториального типа генетического наследования РЭ можно отследить геномную гетерогенность и фенотипическую изменчивость клинической картины. Большинство генов, за исключением GRIN2A и ELP4, были изначально идентифицированы при других заболеваниях и лишь впоследствии при РЭ.</w:t>
      </w:r>
    </w:p>
    <w:p w14:paraId="17636C03" w14:textId="6513E84B" w:rsidR="007F7226" w:rsidRDefault="007F7226" w:rsidP="007F7226">
      <w:pPr>
        <w:spacing w:after="0" w:line="240" w:lineRule="auto"/>
        <w:ind w:firstLine="567"/>
        <w:jc w:val="both"/>
        <w:rPr>
          <w:rFonts w:ascii="Times New Roman" w:eastAsia="Times New Roman" w:hAnsi="Times New Roman" w:cs="Times New Roman"/>
          <w:color w:val="000000"/>
          <w:sz w:val="28"/>
          <w:szCs w:val="28"/>
          <w:lang w:eastAsia="ru-RU"/>
        </w:rPr>
      </w:pPr>
      <w:r w:rsidRPr="007F7226">
        <w:rPr>
          <w:rFonts w:ascii="Times New Roman" w:eastAsia="Times New Roman" w:hAnsi="Times New Roman" w:cs="Times New Roman"/>
          <w:color w:val="000000"/>
          <w:sz w:val="28"/>
          <w:szCs w:val="28"/>
          <w:lang w:eastAsia="ru-RU"/>
        </w:rPr>
        <w:t>Типичн</w:t>
      </w:r>
      <w:r w:rsidR="00C3222E">
        <w:rPr>
          <w:rFonts w:ascii="Times New Roman" w:eastAsia="Times New Roman" w:hAnsi="Times New Roman" w:cs="Times New Roman"/>
          <w:color w:val="000000"/>
          <w:sz w:val="28"/>
          <w:szCs w:val="28"/>
          <w:lang w:eastAsia="ru-RU"/>
        </w:rPr>
        <w:t>ая и атипичн</w:t>
      </w:r>
      <w:r w:rsidR="008543DA">
        <w:rPr>
          <w:rFonts w:ascii="Times New Roman" w:eastAsia="Times New Roman" w:hAnsi="Times New Roman" w:cs="Times New Roman"/>
          <w:color w:val="000000"/>
          <w:sz w:val="28"/>
          <w:szCs w:val="28"/>
          <w:lang w:eastAsia="ru-RU"/>
        </w:rPr>
        <w:t>ая форма РЭ п</w:t>
      </w:r>
      <w:r w:rsidRPr="007F7226">
        <w:rPr>
          <w:rFonts w:ascii="Times New Roman" w:eastAsia="Times New Roman" w:hAnsi="Times New Roman" w:cs="Times New Roman"/>
          <w:color w:val="000000"/>
          <w:sz w:val="28"/>
          <w:szCs w:val="28"/>
          <w:lang w:eastAsia="ru-RU"/>
        </w:rPr>
        <w:t>редполагает</w:t>
      </w:r>
      <w:r w:rsidR="008543DA">
        <w:rPr>
          <w:rFonts w:ascii="Times New Roman" w:eastAsia="Times New Roman" w:hAnsi="Times New Roman" w:cs="Times New Roman"/>
          <w:color w:val="000000"/>
          <w:sz w:val="28"/>
          <w:szCs w:val="28"/>
          <w:lang w:eastAsia="ru-RU"/>
        </w:rPr>
        <w:t xml:space="preserve"> </w:t>
      </w:r>
      <w:r w:rsidRPr="007F7226">
        <w:rPr>
          <w:rFonts w:ascii="Times New Roman" w:eastAsia="Times New Roman" w:hAnsi="Times New Roman" w:cs="Times New Roman"/>
          <w:color w:val="000000"/>
          <w:sz w:val="28"/>
          <w:szCs w:val="28"/>
          <w:lang w:eastAsia="ru-RU"/>
        </w:rPr>
        <w:t>общую генетическую этиологию. Последний</w:t>
      </w:r>
      <w:r w:rsidR="008543DA">
        <w:rPr>
          <w:rFonts w:ascii="Times New Roman" w:eastAsia="Times New Roman" w:hAnsi="Times New Roman" w:cs="Times New Roman"/>
          <w:color w:val="000000"/>
          <w:sz w:val="28"/>
          <w:szCs w:val="28"/>
          <w:lang w:eastAsia="ru-RU"/>
        </w:rPr>
        <w:t xml:space="preserve"> литературный </w:t>
      </w:r>
      <w:r w:rsidRPr="007F7226">
        <w:rPr>
          <w:rFonts w:ascii="Times New Roman" w:eastAsia="Times New Roman" w:hAnsi="Times New Roman" w:cs="Times New Roman"/>
          <w:color w:val="000000"/>
          <w:sz w:val="28"/>
          <w:szCs w:val="28"/>
          <w:lang w:eastAsia="ru-RU"/>
        </w:rPr>
        <w:t>обзор исследований представляет согласованные данные о</w:t>
      </w:r>
      <w:r w:rsidR="008543DA">
        <w:rPr>
          <w:rFonts w:ascii="Times New Roman" w:eastAsia="Times New Roman" w:hAnsi="Times New Roman" w:cs="Times New Roman"/>
          <w:color w:val="000000"/>
          <w:sz w:val="28"/>
          <w:szCs w:val="28"/>
          <w:lang w:eastAsia="ru-RU"/>
        </w:rPr>
        <w:t>тносительно ряда</w:t>
      </w:r>
      <w:r w:rsidRPr="007F7226">
        <w:rPr>
          <w:rFonts w:ascii="Times New Roman" w:eastAsia="Times New Roman" w:hAnsi="Times New Roman" w:cs="Times New Roman"/>
          <w:color w:val="000000"/>
          <w:sz w:val="28"/>
          <w:szCs w:val="28"/>
          <w:lang w:eastAsia="ru-RU"/>
        </w:rPr>
        <w:t xml:space="preserve"> ген</w:t>
      </w:r>
      <w:r w:rsidR="008543DA">
        <w:rPr>
          <w:rFonts w:ascii="Times New Roman" w:eastAsia="Times New Roman" w:hAnsi="Times New Roman" w:cs="Times New Roman"/>
          <w:color w:val="000000"/>
          <w:sz w:val="28"/>
          <w:szCs w:val="28"/>
          <w:lang w:eastAsia="ru-RU"/>
        </w:rPr>
        <w:t xml:space="preserve">ов с </w:t>
      </w:r>
      <w:r w:rsidRPr="007F7226">
        <w:rPr>
          <w:rFonts w:ascii="Times New Roman" w:eastAsia="Times New Roman" w:hAnsi="Times New Roman" w:cs="Times New Roman"/>
          <w:color w:val="000000"/>
          <w:sz w:val="28"/>
          <w:szCs w:val="28"/>
          <w:lang w:eastAsia="ru-RU"/>
        </w:rPr>
        <w:t>мутированны</w:t>
      </w:r>
      <w:r w:rsidR="008543DA">
        <w:rPr>
          <w:rFonts w:ascii="Times New Roman" w:eastAsia="Times New Roman" w:hAnsi="Times New Roman" w:cs="Times New Roman"/>
          <w:color w:val="000000"/>
          <w:sz w:val="28"/>
          <w:szCs w:val="28"/>
          <w:lang w:eastAsia="ru-RU"/>
        </w:rPr>
        <w:t>ми</w:t>
      </w:r>
      <w:r w:rsidRPr="007F7226">
        <w:rPr>
          <w:rFonts w:ascii="Times New Roman" w:eastAsia="Times New Roman" w:hAnsi="Times New Roman" w:cs="Times New Roman"/>
          <w:color w:val="000000"/>
          <w:sz w:val="28"/>
          <w:szCs w:val="28"/>
          <w:lang w:eastAsia="ru-RU"/>
        </w:rPr>
        <w:t xml:space="preserve"> локус</w:t>
      </w:r>
      <w:r w:rsidR="008543DA">
        <w:rPr>
          <w:rFonts w:ascii="Times New Roman" w:eastAsia="Times New Roman" w:hAnsi="Times New Roman" w:cs="Times New Roman"/>
          <w:color w:val="000000"/>
          <w:sz w:val="28"/>
          <w:szCs w:val="28"/>
          <w:lang w:eastAsia="ru-RU"/>
        </w:rPr>
        <w:t>ами</w:t>
      </w:r>
      <w:r w:rsidRPr="007F7226">
        <w:rPr>
          <w:rFonts w:ascii="Times New Roman" w:eastAsia="Times New Roman" w:hAnsi="Times New Roman" w:cs="Times New Roman"/>
          <w:color w:val="000000"/>
          <w:sz w:val="28"/>
          <w:szCs w:val="28"/>
          <w:lang w:eastAsia="ru-RU"/>
        </w:rPr>
        <w:t xml:space="preserve"> (табл. </w:t>
      </w:r>
      <w:r w:rsidR="009F693C">
        <w:rPr>
          <w:rFonts w:ascii="Times New Roman" w:eastAsia="Times New Roman" w:hAnsi="Times New Roman" w:cs="Times New Roman"/>
          <w:color w:val="000000"/>
          <w:sz w:val="28"/>
          <w:szCs w:val="28"/>
          <w:lang w:eastAsia="ru-RU"/>
        </w:rPr>
        <w:t>3</w:t>
      </w:r>
      <w:r w:rsidRPr="007F7226">
        <w:rPr>
          <w:rFonts w:ascii="Times New Roman" w:eastAsia="Times New Roman" w:hAnsi="Times New Roman" w:cs="Times New Roman"/>
          <w:color w:val="000000"/>
          <w:sz w:val="28"/>
          <w:szCs w:val="28"/>
          <w:lang w:eastAsia="ru-RU"/>
        </w:rPr>
        <w:t xml:space="preserve">). </w:t>
      </w:r>
    </w:p>
    <w:p w14:paraId="0D729634" w14:textId="0E66100B" w:rsidR="000A53F9" w:rsidRPr="000A53F9" w:rsidRDefault="000A53F9" w:rsidP="000A53F9">
      <w:pPr>
        <w:spacing w:before="240" w:line="240" w:lineRule="auto"/>
        <w:ind w:firstLine="567"/>
        <w:jc w:val="both"/>
        <w:rPr>
          <w:rFonts w:ascii="Times New Roman" w:eastAsia="Times New Roman" w:hAnsi="Times New Roman" w:cs="Times New Roman"/>
          <w:i/>
          <w:iCs/>
          <w:color w:val="000000"/>
          <w:sz w:val="28"/>
          <w:szCs w:val="28"/>
          <w:lang w:eastAsia="ru-RU"/>
        </w:rPr>
      </w:pPr>
      <w:r w:rsidRPr="009300EB">
        <w:rPr>
          <w:rFonts w:ascii="Times New Roman" w:eastAsia="Times New Roman" w:hAnsi="Times New Roman" w:cs="Times New Roman"/>
          <w:color w:val="000000"/>
          <w:sz w:val="28"/>
          <w:szCs w:val="28"/>
          <w:lang w:eastAsia="ru-RU"/>
        </w:rPr>
        <w:lastRenderedPageBreak/>
        <w:t xml:space="preserve">Таблица </w:t>
      </w:r>
      <w:r w:rsidR="009300EB" w:rsidRPr="009300EB">
        <w:rPr>
          <w:rFonts w:ascii="Times New Roman" w:eastAsia="Times New Roman" w:hAnsi="Times New Roman" w:cs="Times New Roman"/>
          <w:color w:val="000000"/>
          <w:sz w:val="28"/>
          <w:szCs w:val="28"/>
          <w:lang w:eastAsia="ru-RU"/>
        </w:rPr>
        <w:t>3.</w:t>
      </w:r>
      <w:r>
        <w:rPr>
          <w:rFonts w:ascii="Times New Roman" w:eastAsia="Times New Roman" w:hAnsi="Times New Roman" w:cs="Times New Roman"/>
          <w:i/>
          <w:iCs/>
          <w:color w:val="000000"/>
          <w:sz w:val="28"/>
          <w:szCs w:val="28"/>
          <w:lang w:eastAsia="ru-RU"/>
        </w:rPr>
        <w:t xml:space="preserve"> </w:t>
      </w:r>
      <w:r w:rsidRPr="000A53F9">
        <w:rPr>
          <w:rFonts w:ascii="Times New Roman" w:eastAsia="Times New Roman" w:hAnsi="Times New Roman" w:cs="Times New Roman"/>
          <w:i/>
          <w:iCs/>
          <w:color w:val="000000"/>
          <w:sz w:val="28"/>
          <w:szCs w:val="28"/>
          <w:lang w:eastAsia="ru-RU"/>
        </w:rPr>
        <w:t xml:space="preserve">Сводка по генетическим данным </w:t>
      </w:r>
      <w:r>
        <w:rPr>
          <w:rFonts w:ascii="Times New Roman" w:eastAsia="Times New Roman" w:hAnsi="Times New Roman" w:cs="Times New Roman"/>
          <w:i/>
          <w:iCs/>
          <w:color w:val="000000"/>
          <w:sz w:val="28"/>
          <w:szCs w:val="28"/>
          <w:lang w:eastAsia="ru-RU"/>
        </w:rPr>
        <w:t>РЭ</w:t>
      </w:r>
      <w:r w:rsidR="00787016" w:rsidRPr="00787016">
        <w:rPr>
          <w:rFonts w:ascii="Times New Roman" w:eastAsia="Times New Roman" w:hAnsi="Times New Roman" w:cs="Times New Roman"/>
          <w:color w:val="000000"/>
          <w:sz w:val="28"/>
          <w:szCs w:val="28"/>
          <w:lang w:eastAsia="ru-RU"/>
        </w:rPr>
        <w:fldChar w:fldCharType="begin"/>
      </w:r>
      <w:r w:rsidR="00ED7DAD">
        <w:rPr>
          <w:rFonts w:ascii="Times New Roman" w:eastAsia="Times New Roman" w:hAnsi="Times New Roman" w:cs="Times New Roman"/>
          <w:color w:val="000000"/>
          <w:sz w:val="28"/>
          <w:szCs w:val="28"/>
          <w:lang w:eastAsia="ru-RU"/>
        </w:rPr>
        <w:instrText xml:space="preserve"> ADDIN EN.CITE &lt;EndNote&gt;&lt;Cite&gt;&lt;Author&gt;Dryżałowski&lt;/Author&gt;&lt;Year&gt;2018&lt;/Year&gt;&lt;RecNum&gt;123&lt;/RecNum&gt;&lt;DisplayText&gt;[24]&lt;/DisplayText&gt;&lt;record&gt;&lt;rec-number&gt;123&lt;/rec-number&gt;&lt;foreign-keys&gt;&lt;key app="EN" db-id="zvafdpwp1wx5rbedav7prrfpepara92aavde" timestamp="1641138535"&gt;123&lt;/key&gt;&lt;/foreign-keys&gt;&lt;ref-type name="Journal Article"&gt;17&lt;/ref-type&gt;&lt;contributors&gt;&lt;authors&gt;&lt;author&gt;Dryżałowski, P.&lt;/author&gt;&lt;author&gt;Jóźwiak, S.&lt;/author&gt;&lt;author&gt;Franckiewicz, M.&lt;/author&gt;&lt;author&gt;Strzelecka, J.&lt;/author&gt;&lt;/authors&gt;&lt;/contributors&gt;&lt;auth-address&gt;Pediatric Neurology and Pediatrics Clinic, Medical University of Warsaw, Warsaw, Poland. Electronic address: pawel.dryzalowski@spdsk.edu.pl.&amp;#xD;Pediatric Neurology and Pediatrics Clinic, Medical University of Warsaw, Warsaw, Poland.&lt;/auth-address&gt;&lt;titles&gt;&lt;title&gt;Benign epilepsy with centrotemporal spikes - Current concepts of diagnosis and treatment&lt;/title&gt;&lt;secondary-title&gt;Neurol Neurochir Pol&lt;/secondary-title&gt;&lt;/titles&gt;&lt;periodical&gt;&lt;full-title&gt;Neurol Neurochir Pol&lt;/full-title&gt;&lt;/periodical&gt;&lt;pages&gt;677-689&lt;/pages&gt;&lt;volume&gt;52&lt;/volume&gt;&lt;number&gt;6&lt;/number&gt;&lt;edition&gt;2018/09/17&lt;/edition&gt;&lt;keywords&gt;&lt;keyword&gt;*Cognition Disorders&lt;/keyword&gt;&lt;keyword&gt;Electroencephalography&lt;/keyword&gt;&lt;keyword&gt;*Epilepsy, Rolandic&lt;/keyword&gt;&lt;keyword&gt;Humans&lt;/keyword&gt;&lt;keyword&gt;*Landau-Kleffner Syndrome&lt;/keyword&gt;&lt;keyword&gt;Sleep&lt;/keyword&gt;&lt;keyword&gt;Bects&lt;/keyword&gt;&lt;keyword&gt;Diagnosis&lt;/keyword&gt;&lt;keyword&gt;Epilepsy&lt;/keyword&gt;&lt;keyword&gt;Genetics&lt;/keyword&gt;&lt;keyword&gt;Treatment&lt;/keyword&gt;&lt;/keywords&gt;&lt;dates&gt;&lt;year&gt;2018&lt;/year&gt;&lt;pub-dates&gt;&lt;date&gt;Nov-Dec&lt;/date&gt;&lt;/pub-dates&gt;&lt;/dates&gt;&lt;isbn&gt;0028-3843 (Print)&amp;#xD;0028-3843&lt;/isbn&gt;&lt;accession-num&gt;30219586&lt;/accession-num&gt;&lt;urls&gt;&lt;/urls&gt;&lt;electronic-resource-num&gt;10.1016/j.pjnns.2018.08.010&lt;/electronic-resource-num&gt;&lt;remote-database-provider&gt;NLM&lt;/remote-database-provider&gt;&lt;language&gt;eng&lt;/language&gt;&lt;/record&gt;&lt;/Cite&gt;&lt;/EndNote&gt;</w:instrText>
      </w:r>
      <w:r w:rsidR="00787016" w:rsidRPr="00787016">
        <w:rPr>
          <w:rFonts w:ascii="Times New Roman" w:eastAsia="Times New Roman" w:hAnsi="Times New Roman" w:cs="Times New Roman"/>
          <w:color w:val="000000"/>
          <w:sz w:val="28"/>
          <w:szCs w:val="28"/>
          <w:lang w:eastAsia="ru-RU"/>
        </w:rPr>
        <w:fldChar w:fldCharType="separate"/>
      </w:r>
      <w:r w:rsidR="00ED7DAD">
        <w:rPr>
          <w:rFonts w:ascii="Times New Roman" w:eastAsia="Times New Roman" w:hAnsi="Times New Roman" w:cs="Times New Roman"/>
          <w:noProof/>
          <w:color w:val="000000"/>
          <w:sz w:val="28"/>
          <w:szCs w:val="28"/>
          <w:lang w:eastAsia="ru-RU"/>
        </w:rPr>
        <w:t>[24]</w:t>
      </w:r>
      <w:r w:rsidR="00787016" w:rsidRPr="00787016">
        <w:rPr>
          <w:rFonts w:ascii="Times New Roman" w:eastAsia="Times New Roman" w:hAnsi="Times New Roman" w:cs="Times New Roman"/>
          <w:color w:val="000000"/>
          <w:sz w:val="28"/>
          <w:szCs w:val="28"/>
          <w:lang w:eastAsia="ru-RU"/>
        </w:rPr>
        <w:fldChar w:fldCharType="end"/>
      </w:r>
    </w:p>
    <w:tbl>
      <w:tblPr>
        <w:tblStyle w:val="ab"/>
        <w:tblW w:w="0" w:type="auto"/>
        <w:tblLook w:val="04A0" w:firstRow="1" w:lastRow="0" w:firstColumn="1" w:lastColumn="0" w:noHBand="0" w:noVBand="1"/>
      </w:tblPr>
      <w:tblGrid>
        <w:gridCol w:w="1305"/>
        <w:gridCol w:w="1912"/>
        <w:gridCol w:w="5099"/>
        <w:gridCol w:w="1431"/>
      </w:tblGrid>
      <w:tr w:rsidR="001F535E" w:rsidRPr="00BE3718" w14:paraId="1CC096B6" w14:textId="5F9AC286" w:rsidTr="00787016">
        <w:tc>
          <w:tcPr>
            <w:tcW w:w="1305" w:type="dxa"/>
            <w:vAlign w:val="center"/>
          </w:tcPr>
          <w:p w14:paraId="533E05E7" w14:textId="3BD2C5D0" w:rsidR="000F1F3D" w:rsidRPr="00BE3718" w:rsidRDefault="000F1F3D" w:rsidP="00787016">
            <w:pPr>
              <w:jc w:val="center"/>
              <w:rPr>
                <w:rFonts w:ascii="Times New Roman" w:eastAsia="Times New Roman" w:hAnsi="Times New Roman" w:cs="Times New Roman"/>
                <w:b/>
                <w:bCs/>
                <w:color w:val="000000"/>
                <w:sz w:val="24"/>
                <w:szCs w:val="24"/>
                <w:lang w:eastAsia="ru-RU"/>
              </w:rPr>
            </w:pPr>
            <w:r w:rsidRPr="00BE3718">
              <w:rPr>
                <w:rFonts w:ascii="Times New Roman" w:eastAsia="Times New Roman" w:hAnsi="Times New Roman" w:cs="Times New Roman"/>
                <w:b/>
                <w:bCs/>
                <w:color w:val="000000"/>
                <w:sz w:val="24"/>
                <w:szCs w:val="24"/>
                <w:lang w:eastAsia="ru-RU"/>
              </w:rPr>
              <w:t>Ген</w:t>
            </w:r>
          </w:p>
        </w:tc>
        <w:tc>
          <w:tcPr>
            <w:tcW w:w="1912" w:type="dxa"/>
            <w:vAlign w:val="center"/>
          </w:tcPr>
          <w:p w14:paraId="72BBC469" w14:textId="2AC9C766" w:rsidR="00787016" w:rsidRPr="00BE3718" w:rsidRDefault="000F1F3D" w:rsidP="00787016">
            <w:pPr>
              <w:spacing w:before="240"/>
              <w:jc w:val="center"/>
              <w:rPr>
                <w:rFonts w:ascii="Times New Roman" w:eastAsia="Times New Roman" w:hAnsi="Times New Roman" w:cs="Times New Roman"/>
                <w:b/>
                <w:bCs/>
                <w:color w:val="000000"/>
                <w:sz w:val="24"/>
                <w:szCs w:val="24"/>
                <w:lang w:eastAsia="ru-RU"/>
              </w:rPr>
            </w:pPr>
            <w:r w:rsidRPr="00BE3718">
              <w:rPr>
                <w:rFonts w:ascii="Times New Roman" w:eastAsia="Times New Roman" w:hAnsi="Times New Roman" w:cs="Times New Roman"/>
                <w:b/>
                <w:bCs/>
                <w:color w:val="000000"/>
                <w:sz w:val="24"/>
                <w:szCs w:val="24"/>
                <w:lang w:eastAsia="ru-RU"/>
              </w:rPr>
              <w:t>Локализация гена</w:t>
            </w:r>
          </w:p>
          <w:p w14:paraId="0D754EFB" w14:textId="5458EE53" w:rsidR="00787016" w:rsidRPr="00BE3718" w:rsidRDefault="00787016" w:rsidP="00787016">
            <w:pPr>
              <w:jc w:val="center"/>
              <w:rPr>
                <w:rFonts w:ascii="Times New Roman" w:eastAsia="Times New Roman" w:hAnsi="Times New Roman" w:cs="Times New Roman"/>
                <w:b/>
                <w:bCs/>
                <w:color w:val="000000"/>
                <w:sz w:val="24"/>
                <w:szCs w:val="24"/>
                <w:lang w:eastAsia="ru-RU"/>
              </w:rPr>
            </w:pPr>
          </w:p>
        </w:tc>
        <w:tc>
          <w:tcPr>
            <w:tcW w:w="5099" w:type="dxa"/>
            <w:vAlign w:val="center"/>
          </w:tcPr>
          <w:p w14:paraId="51343C1E" w14:textId="10C7AB16" w:rsidR="000F1F3D" w:rsidRPr="00BE3718" w:rsidRDefault="000F1F3D" w:rsidP="00787016">
            <w:pPr>
              <w:jc w:val="center"/>
              <w:rPr>
                <w:rFonts w:ascii="Times New Roman" w:eastAsia="Times New Roman" w:hAnsi="Times New Roman" w:cs="Times New Roman"/>
                <w:b/>
                <w:bCs/>
                <w:color w:val="000000"/>
                <w:sz w:val="24"/>
                <w:szCs w:val="24"/>
                <w:lang w:eastAsia="ru-RU"/>
              </w:rPr>
            </w:pPr>
            <w:r w:rsidRPr="00BE3718">
              <w:rPr>
                <w:rFonts w:ascii="Times New Roman" w:eastAsia="Times New Roman" w:hAnsi="Times New Roman" w:cs="Times New Roman"/>
                <w:b/>
                <w:bCs/>
                <w:color w:val="000000"/>
                <w:sz w:val="24"/>
                <w:szCs w:val="24"/>
                <w:lang w:eastAsia="ru-RU"/>
              </w:rPr>
              <w:t>Заболевания с этой мутацией</w:t>
            </w:r>
          </w:p>
        </w:tc>
        <w:tc>
          <w:tcPr>
            <w:tcW w:w="1431" w:type="dxa"/>
            <w:vAlign w:val="center"/>
          </w:tcPr>
          <w:p w14:paraId="4F2564FF" w14:textId="7BC400EE" w:rsidR="000F1F3D" w:rsidRPr="00BE3718" w:rsidRDefault="000F1F3D" w:rsidP="00787016">
            <w:pPr>
              <w:jc w:val="center"/>
              <w:rPr>
                <w:rFonts w:ascii="Times New Roman" w:eastAsia="Times New Roman" w:hAnsi="Times New Roman" w:cs="Times New Roman"/>
                <w:b/>
                <w:bCs/>
                <w:color w:val="000000"/>
                <w:sz w:val="24"/>
                <w:szCs w:val="24"/>
                <w:lang w:eastAsia="ru-RU"/>
              </w:rPr>
            </w:pPr>
            <w:r w:rsidRPr="00BE3718">
              <w:rPr>
                <w:rFonts w:ascii="Times New Roman" w:eastAsia="Times New Roman" w:hAnsi="Times New Roman" w:cs="Times New Roman"/>
                <w:b/>
                <w:bCs/>
                <w:color w:val="000000"/>
                <w:sz w:val="24"/>
                <w:szCs w:val="24"/>
                <w:lang w:eastAsia="ru-RU"/>
              </w:rPr>
              <w:t>Ссылка на источник</w:t>
            </w:r>
          </w:p>
        </w:tc>
      </w:tr>
      <w:tr w:rsidR="001F535E" w:rsidRPr="00BE3718" w14:paraId="4CA9E3A8" w14:textId="68A06E10" w:rsidTr="00787016">
        <w:tc>
          <w:tcPr>
            <w:tcW w:w="1305" w:type="dxa"/>
          </w:tcPr>
          <w:p w14:paraId="236279D8" w14:textId="70EBA200" w:rsidR="000F1F3D" w:rsidRPr="00BE3718" w:rsidRDefault="000F1F3D" w:rsidP="007F7226">
            <w:pPr>
              <w:jc w:val="both"/>
              <w:rPr>
                <w:rFonts w:ascii="Times New Roman" w:eastAsia="Times New Roman" w:hAnsi="Times New Roman" w:cs="Times New Roman"/>
                <w:color w:val="000000"/>
                <w:sz w:val="24"/>
                <w:szCs w:val="24"/>
                <w:lang w:eastAsia="ru-RU"/>
              </w:rPr>
            </w:pPr>
            <w:r w:rsidRPr="00BE3718">
              <w:rPr>
                <w:rFonts w:ascii="Times New Roman" w:eastAsia="Times New Roman" w:hAnsi="Times New Roman" w:cs="Times New Roman"/>
                <w:color w:val="000000"/>
                <w:sz w:val="24"/>
                <w:szCs w:val="24"/>
                <w:lang w:eastAsia="ru-RU"/>
              </w:rPr>
              <w:t>ELP4</w:t>
            </w:r>
          </w:p>
        </w:tc>
        <w:tc>
          <w:tcPr>
            <w:tcW w:w="1912" w:type="dxa"/>
          </w:tcPr>
          <w:p w14:paraId="13E91004" w14:textId="4ED73CE6" w:rsidR="000F1F3D" w:rsidRPr="00BE3718" w:rsidRDefault="000F1F3D" w:rsidP="007F7226">
            <w:pPr>
              <w:jc w:val="both"/>
              <w:rPr>
                <w:rFonts w:ascii="Times New Roman" w:eastAsia="Times New Roman" w:hAnsi="Times New Roman" w:cs="Times New Roman"/>
                <w:color w:val="000000"/>
                <w:sz w:val="24"/>
                <w:szCs w:val="24"/>
                <w:lang w:eastAsia="ru-RU"/>
              </w:rPr>
            </w:pPr>
            <w:r w:rsidRPr="00BE3718">
              <w:rPr>
                <w:rFonts w:ascii="Times New Roman" w:eastAsia="Times New Roman" w:hAnsi="Times New Roman" w:cs="Times New Roman"/>
                <w:color w:val="000000"/>
                <w:sz w:val="24"/>
                <w:szCs w:val="24"/>
                <w:lang w:eastAsia="ru-RU"/>
              </w:rPr>
              <w:t>11p13</w:t>
            </w:r>
          </w:p>
        </w:tc>
        <w:tc>
          <w:tcPr>
            <w:tcW w:w="5099" w:type="dxa"/>
          </w:tcPr>
          <w:p w14:paraId="132388E4" w14:textId="77777777" w:rsidR="000F1F3D" w:rsidRPr="00BE3718" w:rsidRDefault="001652EB" w:rsidP="00CE57B6">
            <w:pPr>
              <w:ind w:firstLine="5"/>
              <w:jc w:val="both"/>
              <w:rPr>
                <w:rFonts w:ascii="Times New Roman" w:eastAsia="Times New Roman" w:hAnsi="Times New Roman" w:cs="Times New Roman"/>
                <w:color w:val="000000"/>
                <w:sz w:val="24"/>
                <w:szCs w:val="24"/>
                <w:lang w:eastAsia="ru-RU"/>
              </w:rPr>
            </w:pPr>
            <w:r w:rsidRPr="00BE3718">
              <w:rPr>
                <w:rFonts w:ascii="Times New Roman" w:eastAsia="Times New Roman" w:hAnsi="Times New Roman" w:cs="Times New Roman"/>
                <w:color w:val="000000"/>
                <w:sz w:val="24"/>
                <w:szCs w:val="24"/>
                <w:lang w:eastAsia="ru-RU"/>
              </w:rPr>
              <w:t>и</w:t>
            </w:r>
            <w:r w:rsidR="000F1F3D" w:rsidRPr="00BE3718">
              <w:rPr>
                <w:rFonts w:ascii="Times New Roman" w:eastAsia="Times New Roman" w:hAnsi="Times New Roman" w:cs="Times New Roman"/>
                <w:color w:val="000000"/>
                <w:sz w:val="24"/>
                <w:szCs w:val="24"/>
                <w:lang w:eastAsia="ru-RU"/>
              </w:rPr>
              <w:t>нтеллектуальная недостаточность, боковой амиотрофический склероз</w:t>
            </w:r>
            <w:r w:rsidRPr="00BE3718">
              <w:rPr>
                <w:rFonts w:ascii="Times New Roman" w:eastAsia="Times New Roman" w:hAnsi="Times New Roman" w:cs="Times New Roman"/>
                <w:color w:val="000000"/>
                <w:sz w:val="24"/>
                <w:szCs w:val="24"/>
                <w:lang w:eastAsia="ru-RU"/>
              </w:rPr>
              <w:t xml:space="preserve"> </w:t>
            </w:r>
            <w:r w:rsidR="000F1F3D" w:rsidRPr="00BE3718">
              <w:rPr>
                <w:rFonts w:ascii="Times New Roman" w:eastAsia="Times New Roman" w:hAnsi="Times New Roman" w:cs="Times New Roman"/>
                <w:color w:val="000000"/>
                <w:sz w:val="24"/>
                <w:szCs w:val="24"/>
                <w:lang w:eastAsia="ru-RU"/>
              </w:rPr>
              <w:t>(БАС), РЭ и другие нарушения при ДЭПД-ассоциированных состояниях</w:t>
            </w:r>
            <w:r w:rsidRPr="00BE3718">
              <w:rPr>
                <w:rFonts w:ascii="Times New Roman" w:eastAsia="Times New Roman" w:hAnsi="Times New Roman" w:cs="Times New Roman"/>
                <w:color w:val="000000"/>
                <w:sz w:val="24"/>
                <w:szCs w:val="24"/>
                <w:lang w:eastAsia="ru-RU"/>
              </w:rPr>
              <w:t>: задержка ре</w:t>
            </w:r>
            <w:r w:rsidR="000F1F3D" w:rsidRPr="00BE3718">
              <w:rPr>
                <w:rFonts w:ascii="Times New Roman" w:eastAsia="Times New Roman" w:hAnsi="Times New Roman" w:cs="Times New Roman"/>
                <w:color w:val="000000"/>
                <w:sz w:val="24"/>
                <w:szCs w:val="24"/>
                <w:lang w:eastAsia="ru-RU"/>
              </w:rPr>
              <w:t>чи,</w:t>
            </w:r>
            <w:r w:rsidRPr="00BE3718">
              <w:rPr>
                <w:rFonts w:ascii="Times New Roman" w:eastAsia="Times New Roman" w:hAnsi="Times New Roman" w:cs="Times New Roman"/>
                <w:color w:val="000000"/>
                <w:sz w:val="24"/>
                <w:szCs w:val="24"/>
                <w:lang w:eastAsia="ru-RU"/>
              </w:rPr>
              <w:t xml:space="preserve"> СДВГ, </w:t>
            </w:r>
            <w:r w:rsidR="000F1F3D" w:rsidRPr="00BE3718">
              <w:rPr>
                <w:rFonts w:ascii="Times New Roman" w:eastAsia="Times New Roman" w:hAnsi="Times New Roman" w:cs="Times New Roman"/>
                <w:color w:val="000000"/>
                <w:sz w:val="24"/>
                <w:szCs w:val="24"/>
                <w:lang w:eastAsia="ru-RU"/>
              </w:rPr>
              <w:t>общ</w:t>
            </w:r>
            <w:r w:rsidRPr="00BE3718">
              <w:rPr>
                <w:rFonts w:ascii="Times New Roman" w:eastAsia="Times New Roman" w:hAnsi="Times New Roman" w:cs="Times New Roman"/>
                <w:color w:val="000000"/>
                <w:sz w:val="24"/>
                <w:szCs w:val="24"/>
                <w:lang w:eastAsia="ru-RU"/>
              </w:rPr>
              <w:t xml:space="preserve">ая </w:t>
            </w:r>
            <w:r w:rsidR="000F1F3D" w:rsidRPr="00BE3718">
              <w:rPr>
                <w:rFonts w:ascii="Times New Roman" w:eastAsia="Times New Roman" w:hAnsi="Times New Roman" w:cs="Times New Roman"/>
                <w:color w:val="000000"/>
                <w:sz w:val="24"/>
                <w:szCs w:val="24"/>
                <w:lang w:eastAsia="ru-RU"/>
              </w:rPr>
              <w:t>задержка</w:t>
            </w:r>
            <w:r w:rsidRPr="00BE3718">
              <w:rPr>
                <w:rFonts w:ascii="Times New Roman" w:eastAsia="Times New Roman" w:hAnsi="Times New Roman" w:cs="Times New Roman"/>
                <w:color w:val="000000"/>
                <w:sz w:val="24"/>
                <w:szCs w:val="24"/>
                <w:lang w:eastAsia="ru-RU"/>
              </w:rPr>
              <w:t xml:space="preserve"> </w:t>
            </w:r>
            <w:r w:rsidR="000F1F3D" w:rsidRPr="00BE3718">
              <w:rPr>
                <w:rFonts w:ascii="Times New Roman" w:eastAsia="Times New Roman" w:hAnsi="Times New Roman" w:cs="Times New Roman"/>
                <w:color w:val="000000"/>
                <w:sz w:val="24"/>
                <w:szCs w:val="24"/>
                <w:lang w:eastAsia="ru-RU"/>
              </w:rPr>
              <w:t>развития, расстройства аутистического спектра</w:t>
            </w:r>
            <w:r w:rsidRPr="00BE3718">
              <w:rPr>
                <w:rFonts w:ascii="Times New Roman" w:eastAsia="Times New Roman" w:hAnsi="Times New Roman" w:cs="Times New Roman"/>
                <w:color w:val="000000"/>
                <w:sz w:val="24"/>
                <w:szCs w:val="24"/>
                <w:lang w:eastAsia="ru-RU"/>
              </w:rPr>
              <w:t xml:space="preserve"> (РАС)</w:t>
            </w:r>
          </w:p>
          <w:p w14:paraId="09C1B7A8" w14:textId="228994F0" w:rsidR="00CE57B6" w:rsidRPr="00BE3718" w:rsidRDefault="00CE57B6" w:rsidP="00CE57B6">
            <w:pPr>
              <w:ind w:firstLine="5"/>
              <w:jc w:val="both"/>
              <w:rPr>
                <w:rFonts w:ascii="Times New Roman" w:eastAsia="Times New Roman" w:hAnsi="Times New Roman" w:cs="Times New Roman"/>
                <w:color w:val="000000"/>
                <w:sz w:val="24"/>
                <w:szCs w:val="24"/>
                <w:lang w:eastAsia="ru-RU"/>
              </w:rPr>
            </w:pPr>
          </w:p>
        </w:tc>
        <w:tc>
          <w:tcPr>
            <w:tcW w:w="1431" w:type="dxa"/>
          </w:tcPr>
          <w:p w14:paraId="6DAB5D70" w14:textId="0BB1804F" w:rsidR="000F1F3D" w:rsidRPr="00BE3718" w:rsidRDefault="000F1F3D" w:rsidP="007F7226">
            <w:pPr>
              <w:jc w:val="both"/>
              <w:rPr>
                <w:rFonts w:ascii="Times New Roman" w:eastAsia="Times New Roman" w:hAnsi="Times New Roman" w:cs="Times New Roman"/>
                <w:color w:val="000000"/>
                <w:sz w:val="24"/>
                <w:szCs w:val="24"/>
                <w:lang w:eastAsia="ru-RU"/>
              </w:rPr>
            </w:pPr>
            <w:r w:rsidRPr="00BE3718">
              <w:rPr>
                <w:rFonts w:ascii="Times New Roman" w:eastAsia="Times New Roman" w:hAnsi="Times New Roman" w:cs="Times New Roman"/>
                <w:color w:val="000000"/>
                <w:sz w:val="24"/>
                <w:szCs w:val="24"/>
                <w:lang w:eastAsia="ru-RU"/>
              </w:rPr>
              <w:fldChar w:fldCharType="begin">
                <w:fldData xml:space="preserve">PEVuZE5vdGU+PENpdGU+PEF1dGhvcj5Ha2FtcGV0YTwvQXV0aG9yPjxZZWFyPjIwMTQ8L1llYXI+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</w:fldData>
              </w:fldChar>
            </w:r>
            <w:r w:rsidR="00ED7DAD">
              <w:rPr>
                <w:rFonts w:ascii="Times New Roman" w:eastAsia="Times New Roman" w:hAnsi="Times New Roman" w:cs="Times New Roman"/>
                <w:color w:val="000000"/>
                <w:sz w:val="24"/>
                <w:szCs w:val="24"/>
                <w:lang w:eastAsia="ru-RU"/>
              </w:rPr>
              <w:instrText xml:space="preserve"> ADDIN EN.CITE </w:instrText>
            </w:r>
            <w:r w:rsidR="00ED7DAD">
              <w:rPr>
                <w:rFonts w:ascii="Times New Roman" w:eastAsia="Times New Roman" w:hAnsi="Times New Roman" w:cs="Times New Roman"/>
                <w:color w:val="000000"/>
                <w:sz w:val="24"/>
                <w:szCs w:val="24"/>
                <w:lang w:eastAsia="ru-RU"/>
              </w:rPr>
              <w:fldChar w:fldCharType="begin">
                <w:fldData xml:space="preserve">PEVuZE5vdGU+PENpdGU+PEF1dGhvcj5Ha2FtcGV0YTwvQXV0aG9yPjxZZWFyPjIwMTQ8L1llYXI+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</w:fldData>
              </w:fldChar>
            </w:r>
            <w:r w:rsidR="00ED7DAD">
              <w:rPr>
                <w:rFonts w:ascii="Times New Roman" w:eastAsia="Times New Roman" w:hAnsi="Times New Roman" w:cs="Times New Roman"/>
                <w:color w:val="000000"/>
                <w:sz w:val="24"/>
                <w:szCs w:val="24"/>
                <w:lang w:eastAsia="ru-RU"/>
              </w:rPr>
              <w:instrText xml:space="preserve"> ADDIN EN.CITE.DATA </w:instrText>
            </w:r>
            <w:r w:rsidR="00ED7DAD">
              <w:rPr>
                <w:rFonts w:ascii="Times New Roman" w:eastAsia="Times New Roman" w:hAnsi="Times New Roman" w:cs="Times New Roman"/>
                <w:color w:val="000000"/>
                <w:sz w:val="24"/>
                <w:szCs w:val="24"/>
                <w:lang w:eastAsia="ru-RU"/>
              </w:rPr>
            </w:r>
            <w:r w:rsidR="00ED7DAD">
              <w:rPr>
                <w:rFonts w:ascii="Times New Roman" w:eastAsia="Times New Roman" w:hAnsi="Times New Roman" w:cs="Times New Roman"/>
                <w:color w:val="000000"/>
                <w:sz w:val="24"/>
                <w:szCs w:val="24"/>
                <w:lang w:eastAsia="ru-RU"/>
              </w:rPr>
              <w:fldChar w:fldCharType="end"/>
            </w:r>
            <w:r w:rsidRPr="00BE3718">
              <w:rPr>
                <w:rFonts w:ascii="Times New Roman" w:eastAsia="Times New Roman" w:hAnsi="Times New Roman" w:cs="Times New Roman"/>
                <w:color w:val="000000"/>
                <w:sz w:val="24"/>
                <w:szCs w:val="24"/>
                <w:lang w:eastAsia="ru-RU"/>
              </w:rPr>
            </w:r>
            <w:r w:rsidRPr="00BE3718">
              <w:rPr>
                <w:rFonts w:ascii="Times New Roman" w:eastAsia="Times New Roman" w:hAnsi="Times New Roman" w:cs="Times New Roman"/>
                <w:color w:val="000000"/>
                <w:sz w:val="24"/>
                <w:szCs w:val="24"/>
                <w:lang w:eastAsia="ru-RU"/>
              </w:rPr>
              <w:fldChar w:fldCharType="separate"/>
            </w:r>
            <w:r w:rsidR="00ED7DAD">
              <w:rPr>
                <w:rFonts w:ascii="Times New Roman" w:eastAsia="Times New Roman" w:hAnsi="Times New Roman" w:cs="Times New Roman"/>
                <w:noProof/>
                <w:color w:val="000000"/>
                <w:sz w:val="24"/>
                <w:szCs w:val="24"/>
                <w:lang w:eastAsia="ru-RU"/>
              </w:rPr>
              <w:t>[74-77]</w:t>
            </w:r>
            <w:r w:rsidRPr="00BE3718">
              <w:rPr>
                <w:rFonts w:ascii="Times New Roman" w:eastAsia="Times New Roman" w:hAnsi="Times New Roman" w:cs="Times New Roman"/>
                <w:color w:val="000000"/>
                <w:sz w:val="24"/>
                <w:szCs w:val="24"/>
                <w:lang w:eastAsia="ru-RU"/>
              </w:rPr>
              <w:fldChar w:fldCharType="end"/>
            </w:r>
          </w:p>
        </w:tc>
      </w:tr>
      <w:tr w:rsidR="001F535E" w:rsidRPr="00BE3718" w14:paraId="73E345AE" w14:textId="622C74AB" w:rsidTr="00787016">
        <w:tc>
          <w:tcPr>
            <w:tcW w:w="1305" w:type="dxa"/>
          </w:tcPr>
          <w:p w14:paraId="2C8F8E82" w14:textId="701A3B94" w:rsidR="000F1F3D" w:rsidRPr="00BE3718" w:rsidRDefault="006F01B6" w:rsidP="007F7226">
            <w:pPr>
              <w:jc w:val="both"/>
              <w:rPr>
                <w:rFonts w:ascii="Times New Roman" w:eastAsia="Times New Roman" w:hAnsi="Times New Roman" w:cs="Times New Roman"/>
                <w:color w:val="000000"/>
                <w:sz w:val="24"/>
                <w:szCs w:val="24"/>
                <w:lang w:eastAsia="ru-RU"/>
              </w:rPr>
            </w:pPr>
            <w:r w:rsidRPr="00BE3718">
              <w:rPr>
                <w:rFonts w:ascii="Times New Roman" w:eastAsia="Times New Roman" w:hAnsi="Times New Roman" w:cs="Times New Roman"/>
                <w:color w:val="000000"/>
                <w:sz w:val="24"/>
                <w:szCs w:val="24"/>
                <w:lang w:eastAsia="ru-RU"/>
              </w:rPr>
              <w:t>GRIN2A</w:t>
            </w:r>
          </w:p>
        </w:tc>
        <w:tc>
          <w:tcPr>
            <w:tcW w:w="1912" w:type="dxa"/>
          </w:tcPr>
          <w:p w14:paraId="1A5AC8FA" w14:textId="2EF54E84" w:rsidR="000F1F3D" w:rsidRPr="00BE3718" w:rsidRDefault="006F01B6" w:rsidP="007F7226">
            <w:pPr>
              <w:jc w:val="both"/>
              <w:rPr>
                <w:rFonts w:ascii="Times New Roman" w:eastAsia="Times New Roman" w:hAnsi="Times New Roman" w:cs="Times New Roman"/>
                <w:color w:val="000000"/>
                <w:sz w:val="24"/>
                <w:szCs w:val="24"/>
                <w:lang w:eastAsia="ru-RU"/>
              </w:rPr>
            </w:pPr>
            <w:r w:rsidRPr="00BE3718">
              <w:rPr>
                <w:rFonts w:ascii="Times New Roman" w:eastAsia="Times New Roman" w:hAnsi="Times New Roman" w:cs="Times New Roman"/>
                <w:color w:val="000000"/>
                <w:sz w:val="24"/>
                <w:szCs w:val="24"/>
                <w:lang w:eastAsia="ru-RU"/>
              </w:rPr>
              <w:t>16p13.2</w:t>
            </w:r>
          </w:p>
        </w:tc>
        <w:tc>
          <w:tcPr>
            <w:tcW w:w="5099" w:type="dxa"/>
          </w:tcPr>
          <w:p w14:paraId="2C74B816" w14:textId="77777777" w:rsidR="00CE57B6" w:rsidRPr="00BE3718" w:rsidRDefault="00C61FE9" w:rsidP="00CE57B6">
            <w:pPr>
              <w:jc w:val="both"/>
              <w:rPr>
                <w:rFonts w:ascii="Times New Roman" w:eastAsia="Times New Roman" w:hAnsi="Times New Roman" w:cs="Times New Roman"/>
                <w:color w:val="000000"/>
                <w:sz w:val="24"/>
                <w:szCs w:val="24"/>
                <w:lang w:eastAsia="ru-RU"/>
              </w:rPr>
            </w:pPr>
            <w:r w:rsidRPr="00BE3718">
              <w:rPr>
                <w:rFonts w:ascii="Times New Roman" w:eastAsia="Times New Roman" w:hAnsi="Times New Roman" w:cs="Times New Roman"/>
                <w:color w:val="000000"/>
                <w:sz w:val="24"/>
                <w:szCs w:val="24"/>
                <w:lang w:eastAsia="ru-RU"/>
              </w:rPr>
              <w:t xml:space="preserve">РЭ, атипичная РЭ, приобретенная афазия с эпилепсией (синдром Ландау-Клефнера), </w:t>
            </w:r>
            <w:r w:rsidR="006F01B6" w:rsidRPr="00BE3718">
              <w:rPr>
                <w:rFonts w:ascii="Times New Roman" w:eastAsia="Times New Roman" w:hAnsi="Times New Roman" w:cs="Times New Roman"/>
                <w:color w:val="000000"/>
                <w:sz w:val="24"/>
                <w:szCs w:val="24"/>
                <w:lang w:eastAsia="ru-RU"/>
              </w:rPr>
              <w:t>ESES</w:t>
            </w:r>
            <w:r w:rsidRPr="00BE3718">
              <w:rPr>
                <w:rFonts w:ascii="Times New Roman" w:eastAsia="Times New Roman" w:hAnsi="Times New Roman" w:cs="Times New Roman"/>
                <w:color w:val="000000"/>
                <w:sz w:val="24"/>
                <w:szCs w:val="24"/>
                <w:lang w:eastAsia="ru-RU"/>
              </w:rPr>
              <w:t xml:space="preserve">, </w:t>
            </w:r>
            <w:r w:rsidR="006F01B6" w:rsidRPr="00BE3718">
              <w:rPr>
                <w:rFonts w:ascii="Times New Roman" w:eastAsia="Times New Roman" w:hAnsi="Times New Roman" w:cs="Times New Roman"/>
                <w:color w:val="000000"/>
                <w:sz w:val="24"/>
                <w:szCs w:val="24"/>
                <w:lang w:eastAsia="ru-RU"/>
              </w:rPr>
              <w:t>умственная отсталость, речевая диспраксия, аутизм</w:t>
            </w:r>
          </w:p>
          <w:p w14:paraId="5E4B75F8" w14:textId="5547542A" w:rsidR="00CE57B6" w:rsidRPr="00BE3718" w:rsidRDefault="00CE57B6" w:rsidP="00CE57B6">
            <w:pPr>
              <w:jc w:val="both"/>
              <w:rPr>
                <w:rFonts w:ascii="Times New Roman" w:eastAsia="Times New Roman" w:hAnsi="Times New Roman" w:cs="Times New Roman"/>
                <w:color w:val="000000"/>
                <w:sz w:val="24"/>
                <w:szCs w:val="24"/>
                <w:lang w:eastAsia="ru-RU"/>
              </w:rPr>
            </w:pPr>
          </w:p>
        </w:tc>
        <w:tc>
          <w:tcPr>
            <w:tcW w:w="1431" w:type="dxa"/>
          </w:tcPr>
          <w:p w14:paraId="5E849C03" w14:textId="31D89FA7" w:rsidR="000F1F3D" w:rsidRPr="00BE3718" w:rsidRDefault="006F01B6" w:rsidP="007F7226">
            <w:pPr>
              <w:jc w:val="both"/>
              <w:rPr>
                <w:rFonts w:ascii="Times New Roman" w:eastAsia="Times New Roman" w:hAnsi="Times New Roman" w:cs="Times New Roman"/>
                <w:color w:val="000000"/>
                <w:sz w:val="24"/>
                <w:szCs w:val="24"/>
                <w:lang w:eastAsia="ru-RU"/>
              </w:rPr>
            </w:pPr>
            <w:r w:rsidRPr="00BE3718">
              <w:rPr>
                <w:rFonts w:ascii="Times New Roman" w:eastAsia="Times New Roman" w:hAnsi="Times New Roman" w:cs="Times New Roman"/>
                <w:color w:val="000000"/>
                <w:sz w:val="24"/>
                <w:szCs w:val="24"/>
                <w:lang w:eastAsia="ru-RU"/>
              </w:rPr>
              <w:fldChar w:fldCharType="begin">
                <w:fldData xml:space="preserve">PEVuZE5vdGU+PENpdGU+PEF1dGhvcj5GYWluYmVyZzwvQXV0aG9yPjxZZWFyPjIwMTY8L1llYXI+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</w:fldData>
              </w:fldChar>
            </w:r>
            <w:r w:rsidR="00ED7DAD">
              <w:rPr>
                <w:rFonts w:ascii="Times New Roman" w:eastAsia="Times New Roman" w:hAnsi="Times New Roman" w:cs="Times New Roman"/>
                <w:color w:val="000000"/>
                <w:sz w:val="24"/>
                <w:szCs w:val="24"/>
                <w:lang w:eastAsia="ru-RU"/>
              </w:rPr>
              <w:instrText xml:space="preserve"> ADDIN EN.CITE </w:instrText>
            </w:r>
            <w:r w:rsidR="00ED7DAD">
              <w:rPr>
                <w:rFonts w:ascii="Times New Roman" w:eastAsia="Times New Roman" w:hAnsi="Times New Roman" w:cs="Times New Roman"/>
                <w:color w:val="000000"/>
                <w:sz w:val="24"/>
                <w:szCs w:val="24"/>
                <w:lang w:eastAsia="ru-RU"/>
              </w:rPr>
              <w:fldChar w:fldCharType="begin">
                <w:fldData xml:space="preserve">PEVuZE5vdGU+PENpdGU+PEF1dGhvcj5GYWluYmVyZzwvQXV0aG9yPjxZZWFyPjIwMTY8L1llYXI+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</w:fldData>
              </w:fldChar>
            </w:r>
            <w:r w:rsidR="00ED7DAD">
              <w:rPr>
                <w:rFonts w:ascii="Times New Roman" w:eastAsia="Times New Roman" w:hAnsi="Times New Roman" w:cs="Times New Roman"/>
                <w:color w:val="000000"/>
                <w:sz w:val="24"/>
                <w:szCs w:val="24"/>
                <w:lang w:eastAsia="ru-RU"/>
              </w:rPr>
              <w:instrText xml:space="preserve"> ADDIN EN.CITE.DATA </w:instrText>
            </w:r>
            <w:r w:rsidR="00ED7DAD">
              <w:rPr>
                <w:rFonts w:ascii="Times New Roman" w:eastAsia="Times New Roman" w:hAnsi="Times New Roman" w:cs="Times New Roman"/>
                <w:color w:val="000000"/>
                <w:sz w:val="24"/>
                <w:szCs w:val="24"/>
                <w:lang w:eastAsia="ru-RU"/>
              </w:rPr>
            </w:r>
            <w:r w:rsidR="00ED7DAD">
              <w:rPr>
                <w:rFonts w:ascii="Times New Roman" w:eastAsia="Times New Roman" w:hAnsi="Times New Roman" w:cs="Times New Roman"/>
                <w:color w:val="000000"/>
                <w:sz w:val="24"/>
                <w:szCs w:val="24"/>
                <w:lang w:eastAsia="ru-RU"/>
              </w:rPr>
              <w:fldChar w:fldCharType="end"/>
            </w:r>
            <w:r w:rsidRPr="00BE3718">
              <w:rPr>
                <w:rFonts w:ascii="Times New Roman" w:eastAsia="Times New Roman" w:hAnsi="Times New Roman" w:cs="Times New Roman"/>
                <w:color w:val="000000"/>
                <w:sz w:val="24"/>
                <w:szCs w:val="24"/>
                <w:lang w:eastAsia="ru-RU"/>
              </w:rPr>
            </w:r>
            <w:r w:rsidRPr="00BE3718">
              <w:rPr>
                <w:rFonts w:ascii="Times New Roman" w:eastAsia="Times New Roman" w:hAnsi="Times New Roman" w:cs="Times New Roman"/>
                <w:color w:val="000000"/>
                <w:sz w:val="24"/>
                <w:szCs w:val="24"/>
                <w:lang w:eastAsia="ru-RU"/>
              </w:rPr>
              <w:fldChar w:fldCharType="separate"/>
            </w:r>
            <w:r w:rsidR="00ED7DAD">
              <w:rPr>
                <w:rFonts w:ascii="Times New Roman" w:eastAsia="Times New Roman" w:hAnsi="Times New Roman" w:cs="Times New Roman"/>
                <w:noProof/>
                <w:color w:val="000000"/>
                <w:sz w:val="24"/>
                <w:szCs w:val="24"/>
                <w:lang w:eastAsia="ru-RU"/>
              </w:rPr>
              <w:t>[78-80]</w:t>
            </w:r>
            <w:r w:rsidRPr="00BE3718">
              <w:rPr>
                <w:rFonts w:ascii="Times New Roman" w:eastAsia="Times New Roman" w:hAnsi="Times New Roman" w:cs="Times New Roman"/>
                <w:color w:val="000000"/>
                <w:sz w:val="24"/>
                <w:szCs w:val="24"/>
                <w:lang w:eastAsia="ru-RU"/>
              </w:rPr>
              <w:fldChar w:fldCharType="end"/>
            </w:r>
          </w:p>
        </w:tc>
      </w:tr>
      <w:tr w:rsidR="001F535E" w:rsidRPr="00BE3718" w14:paraId="0FD0CD97" w14:textId="2061FB67" w:rsidTr="00787016">
        <w:tc>
          <w:tcPr>
            <w:tcW w:w="1305" w:type="dxa"/>
          </w:tcPr>
          <w:p w14:paraId="70F5254F" w14:textId="5DA4F30F" w:rsidR="000F1F3D" w:rsidRPr="00BE3718" w:rsidRDefault="006D3AD1" w:rsidP="007F7226">
            <w:pPr>
              <w:jc w:val="both"/>
              <w:rPr>
                <w:rFonts w:ascii="Times New Roman" w:eastAsia="Times New Roman" w:hAnsi="Times New Roman" w:cs="Times New Roman"/>
                <w:color w:val="000000"/>
                <w:sz w:val="24"/>
                <w:szCs w:val="24"/>
                <w:lang w:eastAsia="ru-RU"/>
              </w:rPr>
            </w:pPr>
            <w:r w:rsidRPr="00BE3718">
              <w:rPr>
                <w:rFonts w:ascii="Times New Roman" w:eastAsia="Times New Roman" w:hAnsi="Times New Roman" w:cs="Times New Roman"/>
                <w:color w:val="000000"/>
                <w:sz w:val="24"/>
                <w:szCs w:val="24"/>
                <w:lang w:eastAsia="ru-RU"/>
              </w:rPr>
              <w:t>BDNF</w:t>
            </w:r>
          </w:p>
        </w:tc>
        <w:tc>
          <w:tcPr>
            <w:tcW w:w="1912" w:type="dxa"/>
          </w:tcPr>
          <w:p w14:paraId="07A546B5" w14:textId="20C37F00" w:rsidR="000F1F3D" w:rsidRPr="00BE3718" w:rsidRDefault="006D3AD1" w:rsidP="007F7226">
            <w:pPr>
              <w:jc w:val="both"/>
              <w:rPr>
                <w:rFonts w:ascii="Times New Roman" w:eastAsia="Times New Roman" w:hAnsi="Times New Roman" w:cs="Times New Roman"/>
                <w:color w:val="000000"/>
                <w:sz w:val="24"/>
                <w:szCs w:val="24"/>
                <w:lang w:eastAsia="ru-RU"/>
              </w:rPr>
            </w:pPr>
            <w:r w:rsidRPr="00BE3718">
              <w:rPr>
                <w:rFonts w:ascii="Times New Roman" w:eastAsia="Times New Roman" w:hAnsi="Times New Roman" w:cs="Times New Roman"/>
                <w:color w:val="000000"/>
                <w:sz w:val="24"/>
                <w:szCs w:val="24"/>
                <w:lang w:eastAsia="ru-RU"/>
              </w:rPr>
              <w:t>11p13</w:t>
            </w:r>
          </w:p>
        </w:tc>
        <w:tc>
          <w:tcPr>
            <w:tcW w:w="5099" w:type="dxa"/>
          </w:tcPr>
          <w:p w14:paraId="0474B4CE" w14:textId="6DE0C96C" w:rsidR="000F1F3D" w:rsidRPr="00BE3718" w:rsidRDefault="00554915" w:rsidP="007F7226">
            <w:pPr>
              <w:jc w:val="both"/>
              <w:rPr>
                <w:rFonts w:ascii="Times New Roman" w:eastAsia="Times New Roman" w:hAnsi="Times New Roman" w:cs="Times New Roman"/>
                <w:color w:val="000000"/>
                <w:sz w:val="24"/>
                <w:szCs w:val="24"/>
                <w:lang w:eastAsia="ru-RU"/>
              </w:rPr>
            </w:pPr>
            <w:r w:rsidRPr="00BE3718">
              <w:rPr>
                <w:rFonts w:ascii="Times New Roman" w:eastAsia="Times New Roman" w:hAnsi="Times New Roman" w:cs="Times New Roman"/>
                <w:color w:val="000000"/>
                <w:sz w:val="24"/>
                <w:szCs w:val="24"/>
                <w:lang w:eastAsia="ru-RU"/>
              </w:rPr>
              <w:t>эпилепсия</w:t>
            </w:r>
          </w:p>
          <w:p w14:paraId="20A4CDDE" w14:textId="0E41916D" w:rsidR="00554915" w:rsidRPr="00BE3718" w:rsidRDefault="00554915" w:rsidP="007F7226">
            <w:pPr>
              <w:jc w:val="both"/>
              <w:rPr>
                <w:rFonts w:ascii="Times New Roman" w:eastAsia="Times New Roman" w:hAnsi="Times New Roman" w:cs="Times New Roman"/>
                <w:color w:val="000000"/>
                <w:sz w:val="24"/>
                <w:szCs w:val="24"/>
                <w:lang w:eastAsia="ru-RU"/>
              </w:rPr>
            </w:pPr>
          </w:p>
        </w:tc>
        <w:tc>
          <w:tcPr>
            <w:tcW w:w="1431" w:type="dxa"/>
          </w:tcPr>
          <w:p w14:paraId="69F66FDD" w14:textId="58094F5A" w:rsidR="000F1F3D" w:rsidRPr="00BE3718" w:rsidRDefault="006D3AD1" w:rsidP="007F7226">
            <w:pPr>
              <w:jc w:val="both"/>
              <w:rPr>
                <w:rFonts w:ascii="Times New Roman" w:eastAsia="Times New Roman" w:hAnsi="Times New Roman" w:cs="Times New Roman"/>
                <w:color w:val="000000"/>
                <w:sz w:val="24"/>
                <w:szCs w:val="24"/>
                <w:lang w:eastAsia="ru-RU"/>
              </w:rPr>
            </w:pPr>
            <w:r w:rsidRPr="00BE3718">
              <w:rPr>
                <w:rFonts w:ascii="Times New Roman" w:eastAsia="Times New Roman" w:hAnsi="Times New Roman" w:cs="Times New Roman"/>
                <w:color w:val="000000"/>
                <w:sz w:val="24"/>
                <w:szCs w:val="24"/>
                <w:lang w:eastAsia="ru-RU"/>
              </w:rPr>
              <w:fldChar w:fldCharType="begin"/>
            </w:r>
            <w:r w:rsidR="00ED7DAD">
              <w:rPr>
                <w:rFonts w:ascii="Times New Roman" w:eastAsia="Times New Roman" w:hAnsi="Times New Roman" w:cs="Times New Roman"/>
                <w:color w:val="000000"/>
                <w:sz w:val="24"/>
                <w:szCs w:val="24"/>
                <w:lang w:eastAsia="ru-RU"/>
              </w:rPr>
              <w:instrText xml:space="preserve"> ADDIN EN.CITE &lt;EndNote&gt;&lt;Cite&gt;&lt;Author&gt;Gkampeta&lt;/Author&gt;&lt;Year&gt;2012&lt;/Year&gt;&lt;RecNum&gt;224&lt;/RecNum&gt;&lt;DisplayText&gt;[81]&lt;/DisplayText&gt;&lt;record&gt;&lt;rec-number&gt;224&lt;/rec-number&gt;&lt;foreign-keys&gt;&lt;key app="EN" db-id="zvafdpwp1wx5rbedav7prrfpepara92aavde" timestamp="1644524166"&gt;224&lt;/key&gt;&lt;/foreign-keys&gt;&lt;ref-type name="Journal Article"&gt;17&lt;/ref-type&gt;&lt;contributors&gt;&lt;authors&gt;&lt;author&gt;Gkampeta, A.&lt;/author&gt;&lt;author&gt;Pavlou, E.&lt;/author&gt;&lt;/authors&gt;&lt;/contributors&gt;&lt;auth-address&gt;2nd Department of Pediatrics, Aristotle University of Thessaloniki, AHEPA General Hospital, Thessaloniki, Greece. anastagab@yahoo.gr&lt;/auth-address&gt;&lt;titles&gt;&lt;title&gt;Emerging genetic influences in benign epilepsy with centro-temporal spikes - BECTS&lt;/title&gt;&lt;secondary-title&gt;Epilepsy Res&lt;/secondary-title&gt;&lt;/titles&gt;&lt;periodical&gt;&lt;full-title&gt;Epilepsy Res&lt;/full-title&gt;&lt;/periodical&gt;&lt;pages&gt;197-201&lt;/pages&gt;&lt;volume&gt;101&lt;/volume&gt;&lt;number&gt;3&lt;/number&gt;&lt;edition&gt;2012/07/24&lt;/edition&gt;&lt;keywords&gt;&lt;keyword&gt;Brain-Derived Neurotrophic Factor/*genetics&lt;/keyword&gt;&lt;keyword&gt;Epilepsy, Rolandic/*genetics&lt;/keyword&gt;&lt;keyword&gt;Humans&lt;/keyword&gt;&lt;keyword&gt;Mutation&lt;/keyword&gt;&lt;keyword&gt;Nerve Tissue Proteins/*genetics&lt;/keyword&gt;&lt;/keywords&gt;&lt;dates&gt;&lt;year&gt;2012&lt;/year&gt;&lt;pub-dates&gt;&lt;date&gt;Sep&lt;/date&gt;&lt;/pub-dates&gt;&lt;/dates&gt;&lt;isbn&gt;0920-1211&lt;/isbn&gt;&lt;accession-num&gt;22818593&lt;/accession-num&gt;&lt;urls&gt;&lt;/urls&gt;&lt;electronic-resource-num&gt;10.1016/j.eplepsyres.2012.06.011&lt;/electronic-resource-num&gt;&lt;remote-database-provider&gt;NLM&lt;/remote-database-provider&gt;&lt;language&gt;eng&lt;/language&gt;&lt;/record&gt;&lt;/Cite&gt;&lt;/EndNote&gt;</w:instrText>
            </w:r>
            <w:r w:rsidRPr="00BE3718">
              <w:rPr>
                <w:rFonts w:ascii="Times New Roman" w:eastAsia="Times New Roman" w:hAnsi="Times New Roman" w:cs="Times New Roman"/>
                <w:color w:val="000000"/>
                <w:sz w:val="24"/>
                <w:szCs w:val="24"/>
                <w:lang w:eastAsia="ru-RU"/>
              </w:rPr>
              <w:fldChar w:fldCharType="separate"/>
            </w:r>
            <w:r w:rsidR="00ED7DAD">
              <w:rPr>
                <w:rFonts w:ascii="Times New Roman" w:eastAsia="Times New Roman" w:hAnsi="Times New Roman" w:cs="Times New Roman"/>
                <w:noProof/>
                <w:color w:val="000000"/>
                <w:sz w:val="24"/>
                <w:szCs w:val="24"/>
                <w:lang w:eastAsia="ru-RU"/>
              </w:rPr>
              <w:t>[81]</w:t>
            </w:r>
            <w:r w:rsidRPr="00BE3718">
              <w:rPr>
                <w:rFonts w:ascii="Times New Roman" w:eastAsia="Times New Roman" w:hAnsi="Times New Roman" w:cs="Times New Roman"/>
                <w:color w:val="000000"/>
                <w:sz w:val="24"/>
                <w:szCs w:val="24"/>
                <w:lang w:eastAsia="ru-RU"/>
              </w:rPr>
              <w:fldChar w:fldCharType="end"/>
            </w:r>
          </w:p>
        </w:tc>
      </w:tr>
      <w:tr w:rsidR="001F535E" w:rsidRPr="00BE3718" w14:paraId="657C4A08" w14:textId="2E2E5C22" w:rsidTr="00787016">
        <w:tc>
          <w:tcPr>
            <w:tcW w:w="1305" w:type="dxa"/>
          </w:tcPr>
          <w:p w14:paraId="586BD2BA" w14:textId="0FF6E87C" w:rsidR="000F1F3D" w:rsidRPr="00BE3718" w:rsidRDefault="00554915" w:rsidP="007F7226">
            <w:pPr>
              <w:jc w:val="both"/>
              <w:rPr>
                <w:rFonts w:ascii="Times New Roman" w:eastAsia="Times New Roman" w:hAnsi="Times New Roman" w:cs="Times New Roman"/>
                <w:color w:val="000000"/>
                <w:sz w:val="24"/>
                <w:szCs w:val="24"/>
                <w:lang w:eastAsia="ru-RU"/>
              </w:rPr>
            </w:pPr>
            <w:r w:rsidRPr="00BE3718">
              <w:rPr>
                <w:rFonts w:ascii="Times New Roman" w:eastAsia="Times New Roman" w:hAnsi="Times New Roman" w:cs="Times New Roman"/>
                <w:color w:val="000000"/>
                <w:sz w:val="24"/>
                <w:szCs w:val="24"/>
                <w:lang w:eastAsia="ru-RU"/>
              </w:rPr>
              <w:t>KCNQ2, KNCQ3</w:t>
            </w:r>
          </w:p>
        </w:tc>
        <w:tc>
          <w:tcPr>
            <w:tcW w:w="1912" w:type="dxa"/>
          </w:tcPr>
          <w:p w14:paraId="19994B36" w14:textId="77777777" w:rsidR="000F1F3D" w:rsidRPr="00BE3718" w:rsidRDefault="00554915" w:rsidP="007F7226">
            <w:pPr>
              <w:jc w:val="both"/>
              <w:rPr>
                <w:rFonts w:ascii="Times New Roman" w:eastAsia="Times New Roman" w:hAnsi="Times New Roman" w:cs="Times New Roman"/>
                <w:color w:val="000000"/>
                <w:sz w:val="24"/>
                <w:szCs w:val="24"/>
                <w:lang w:eastAsia="ru-RU"/>
              </w:rPr>
            </w:pPr>
            <w:r w:rsidRPr="00BE3718">
              <w:rPr>
                <w:rFonts w:ascii="Times New Roman" w:eastAsia="Times New Roman" w:hAnsi="Times New Roman" w:cs="Times New Roman"/>
                <w:color w:val="000000"/>
                <w:sz w:val="24"/>
                <w:szCs w:val="24"/>
                <w:lang w:eastAsia="ru-RU"/>
              </w:rPr>
              <w:t xml:space="preserve">20q.30.13 </w:t>
            </w:r>
          </w:p>
          <w:p w14:paraId="3B7FFE3D" w14:textId="19C8978A" w:rsidR="00554915" w:rsidRPr="00BE3718" w:rsidRDefault="00554915" w:rsidP="007F7226">
            <w:pPr>
              <w:jc w:val="both"/>
              <w:rPr>
                <w:rFonts w:ascii="Times New Roman" w:eastAsia="Times New Roman" w:hAnsi="Times New Roman" w:cs="Times New Roman"/>
                <w:color w:val="000000"/>
                <w:sz w:val="24"/>
                <w:szCs w:val="24"/>
                <w:lang w:eastAsia="ru-RU"/>
              </w:rPr>
            </w:pPr>
            <w:r w:rsidRPr="00BE3718">
              <w:rPr>
                <w:rFonts w:ascii="Times New Roman" w:eastAsia="Times New Roman" w:hAnsi="Times New Roman" w:cs="Times New Roman"/>
                <w:color w:val="000000"/>
                <w:sz w:val="24"/>
                <w:szCs w:val="24"/>
                <w:lang w:eastAsia="ru-RU"/>
              </w:rPr>
              <w:t>8q24</w:t>
            </w:r>
          </w:p>
        </w:tc>
        <w:tc>
          <w:tcPr>
            <w:tcW w:w="5099" w:type="dxa"/>
          </w:tcPr>
          <w:p w14:paraId="530368DE" w14:textId="305ABAFD" w:rsidR="00E75058" w:rsidRPr="00BE3718" w:rsidRDefault="00E75058" w:rsidP="00E75058">
            <w:pPr>
              <w:jc w:val="both"/>
              <w:rPr>
                <w:rFonts w:ascii="Times New Roman" w:eastAsia="Times New Roman" w:hAnsi="Times New Roman" w:cs="Times New Roman"/>
                <w:color w:val="000000"/>
                <w:sz w:val="24"/>
                <w:szCs w:val="24"/>
                <w:lang w:eastAsia="ru-RU"/>
              </w:rPr>
            </w:pPr>
            <w:r w:rsidRPr="00BE3718">
              <w:rPr>
                <w:rFonts w:ascii="Times New Roman" w:eastAsia="Times New Roman" w:hAnsi="Times New Roman" w:cs="Times New Roman"/>
                <w:color w:val="000000"/>
                <w:sz w:val="24"/>
                <w:szCs w:val="24"/>
                <w:lang w:eastAsia="ru-RU"/>
              </w:rPr>
              <w:t xml:space="preserve">РЭ, эпилепсия неонатального периода, </w:t>
            </w:r>
            <w:r w:rsidR="00554915" w:rsidRPr="00BE3718">
              <w:rPr>
                <w:rFonts w:ascii="Times New Roman" w:eastAsia="Times New Roman" w:hAnsi="Times New Roman" w:cs="Times New Roman"/>
                <w:color w:val="000000"/>
                <w:sz w:val="24"/>
                <w:szCs w:val="24"/>
                <w:lang w:eastAsia="ru-RU"/>
              </w:rPr>
              <w:t>нейропатическ</w:t>
            </w:r>
            <w:r w:rsidRPr="00BE3718">
              <w:rPr>
                <w:rFonts w:ascii="Times New Roman" w:eastAsia="Times New Roman" w:hAnsi="Times New Roman" w:cs="Times New Roman"/>
                <w:color w:val="000000"/>
                <w:sz w:val="24"/>
                <w:szCs w:val="24"/>
                <w:lang w:eastAsia="ru-RU"/>
              </w:rPr>
              <w:t>ая</w:t>
            </w:r>
            <w:r w:rsidR="00554915" w:rsidRPr="00BE3718">
              <w:rPr>
                <w:rFonts w:ascii="Times New Roman" w:eastAsia="Times New Roman" w:hAnsi="Times New Roman" w:cs="Times New Roman"/>
                <w:color w:val="000000"/>
                <w:sz w:val="24"/>
                <w:szCs w:val="24"/>
                <w:lang w:eastAsia="ru-RU"/>
              </w:rPr>
              <w:t xml:space="preserve"> боль,</w:t>
            </w:r>
            <w:r w:rsidRPr="00BE3718">
              <w:rPr>
                <w:rFonts w:ascii="Times New Roman" w:eastAsia="Times New Roman" w:hAnsi="Times New Roman" w:cs="Times New Roman"/>
                <w:color w:val="000000"/>
                <w:sz w:val="24"/>
                <w:szCs w:val="24"/>
                <w:lang w:eastAsia="ru-RU"/>
              </w:rPr>
              <w:t xml:space="preserve"> </w:t>
            </w:r>
            <w:r w:rsidR="00554915" w:rsidRPr="00BE3718">
              <w:rPr>
                <w:rFonts w:ascii="Times New Roman" w:eastAsia="Times New Roman" w:hAnsi="Times New Roman" w:cs="Times New Roman"/>
                <w:color w:val="000000"/>
                <w:sz w:val="24"/>
                <w:szCs w:val="24"/>
                <w:lang w:eastAsia="ru-RU"/>
              </w:rPr>
              <w:t xml:space="preserve">мигрень, </w:t>
            </w:r>
            <w:r w:rsidRPr="00BE3718">
              <w:rPr>
                <w:rFonts w:ascii="Times New Roman" w:eastAsia="Times New Roman" w:hAnsi="Times New Roman" w:cs="Times New Roman"/>
                <w:color w:val="000000"/>
                <w:sz w:val="24"/>
                <w:szCs w:val="24"/>
                <w:lang w:eastAsia="ru-RU"/>
              </w:rPr>
              <w:t>СДВГ</w:t>
            </w:r>
            <w:r w:rsidR="00554915" w:rsidRPr="00BE3718">
              <w:rPr>
                <w:rFonts w:ascii="Times New Roman" w:eastAsia="Times New Roman" w:hAnsi="Times New Roman" w:cs="Times New Roman"/>
                <w:color w:val="000000"/>
                <w:sz w:val="24"/>
                <w:szCs w:val="24"/>
                <w:lang w:eastAsia="ru-RU"/>
              </w:rPr>
              <w:t>, шизофрения, мани</w:t>
            </w:r>
            <w:r w:rsidRPr="00BE3718">
              <w:rPr>
                <w:rFonts w:ascii="Times New Roman" w:eastAsia="Times New Roman" w:hAnsi="Times New Roman" w:cs="Times New Roman"/>
                <w:color w:val="000000"/>
                <w:sz w:val="24"/>
                <w:szCs w:val="24"/>
                <w:lang w:eastAsia="ru-RU"/>
              </w:rPr>
              <w:t>и</w:t>
            </w:r>
            <w:r w:rsidR="00554915" w:rsidRPr="00BE3718">
              <w:rPr>
                <w:rFonts w:ascii="Times New Roman" w:eastAsia="Times New Roman" w:hAnsi="Times New Roman" w:cs="Times New Roman"/>
                <w:color w:val="000000"/>
                <w:sz w:val="24"/>
                <w:szCs w:val="24"/>
                <w:lang w:eastAsia="ru-RU"/>
              </w:rPr>
              <w:t>,</w:t>
            </w:r>
            <w:r w:rsidRPr="00BE3718">
              <w:rPr>
                <w:rFonts w:ascii="Times New Roman" w:eastAsia="Times New Roman" w:hAnsi="Times New Roman" w:cs="Times New Roman"/>
                <w:color w:val="000000"/>
                <w:sz w:val="24"/>
                <w:szCs w:val="24"/>
                <w:lang w:eastAsia="ru-RU"/>
              </w:rPr>
              <w:t xml:space="preserve"> </w:t>
            </w:r>
            <w:r w:rsidR="00554915" w:rsidRPr="00BE3718">
              <w:rPr>
                <w:rFonts w:ascii="Times New Roman" w:eastAsia="Times New Roman" w:hAnsi="Times New Roman" w:cs="Times New Roman"/>
                <w:color w:val="000000"/>
                <w:sz w:val="24"/>
                <w:szCs w:val="24"/>
                <w:lang w:eastAsia="ru-RU"/>
              </w:rPr>
              <w:t xml:space="preserve">биполярное </w:t>
            </w:r>
            <w:r w:rsidRPr="00BE3718">
              <w:rPr>
                <w:rFonts w:ascii="Times New Roman" w:eastAsia="Times New Roman" w:hAnsi="Times New Roman" w:cs="Times New Roman"/>
                <w:color w:val="000000"/>
                <w:sz w:val="24"/>
                <w:szCs w:val="24"/>
                <w:lang w:eastAsia="ru-RU"/>
              </w:rPr>
              <w:t>расстройство</w:t>
            </w:r>
            <w:r w:rsidR="00554915" w:rsidRPr="00BE3718">
              <w:rPr>
                <w:rFonts w:ascii="Times New Roman" w:eastAsia="Times New Roman" w:hAnsi="Times New Roman" w:cs="Times New Roman"/>
                <w:color w:val="000000"/>
                <w:sz w:val="24"/>
                <w:szCs w:val="24"/>
                <w:lang w:eastAsia="ru-RU"/>
              </w:rPr>
              <w:t xml:space="preserve"> </w:t>
            </w:r>
          </w:p>
          <w:p w14:paraId="6F3834DB" w14:textId="0B27A97A" w:rsidR="000F1F3D" w:rsidRPr="00BE3718" w:rsidRDefault="000F1F3D" w:rsidP="00554915">
            <w:pPr>
              <w:jc w:val="both"/>
              <w:rPr>
                <w:rFonts w:ascii="Times New Roman" w:eastAsia="Times New Roman" w:hAnsi="Times New Roman" w:cs="Times New Roman"/>
                <w:color w:val="000000"/>
                <w:sz w:val="24"/>
                <w:szCs w:val="24"/>
                <w:lang w:eastAsia="ru-RU"/>
              </w:rPr>
            </w:pPr>
          </w:p>
        </w:tc>
        <w:tc>
          <w:tcPr>
            <w:tcW w:w="1431" w:type="dxa"/>
          </w:tcPr>
          <w:p w14:paraId="43915EF1" w14:textId="21FA2E2D" w:rsidR="000F1F3D" w:rsidRPr="00BE3718" w:rsidRDefault="00554915" w:rsidP="007F7226">
            <w:pPr>
              <w:jc w:val="both"/>
              <w:rPr>
                <w:rFonts w:ascii="Times New Roman" w:eastAsia="Times New Roman" w:hAnsi="Times New Roman" w:cs="Times New Roman"/>
                <w:color w:val="000000"/>
                <w:sz w:val="24"/>
                <w:szCs w:val="24"/>
                <w:lang w:eastAsia="ru-RU"/>
              </w:rPr>
            </w:pPr>
            <w:r w:rsidRPr="00BE3718">
              <w:rPr>
                <w:rFonts w:ascii="Times New Roman" w:eastAsia="Times New Roman" w:hAnsi="Times New Roman" w:cs="Times New Roman"/>
                <w:color w:val="000000"/>
                <w:sz w:val="24"/>
                <w:szCs w:val="24"/>
                <w:lang w:eastAsia="ru-RU"/>
              </w:rPr>
              <w:fldChar w:fldCharType="begin">
                <w:fldData xml:space="preserve">PEVuZE5vdGU+PENpdGU+PEF1dGhvcj5TaW5naDwvQXV0aG9yPjxZZWFyPjE5OTg8L1llYXI+PFJl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</w:fldData>
              </w:fldChar>
            </w:r>
            <w:r w:rsidR="00ED7DAD">
              <w:rPr>
                <w:rFonts w:ascii="Times New Roman" w:eastAsia="Times New Roman" w:hAnsi="Times New Roman" w:cs="Times New Roman"/>
                <w:color w:val="000000"/>
                <w:sz w:val="24"/>
                <w:szCs w:val="24"/>
                <w:lang w:eastAsia="ru-RU"/>
              </w:rPr>
              <w:instrText xml:space="preserve"> ADDIN EN.CITE </w:instrText>
            </w:r>
            <w:r w:rsidR="00ED7DAD">
              <w:rPr>
                <w:rFonts w:ascii="Times New Roman" w:eastAsia="Times New Roman" w:hAnsi="Times New Roman" w:cs="Times New Roman"/>
                <w:color w:val="000000"/>
                <w:sz w:val="24"/>
                <w:szCs w:val="24"/>
                <w:lang w:eastAsia="ru-RU"/>
              </w:rPr>
              <w:fldChar w:fldCharType="begin">
                <w:fldData xml:space="preserve">PEVuZE5vdGU+PENpdGU+PEF1dGhvcj5TaW5naDwvQXV0aG9yPjxZZWFyPjE5OTg8L1llYXI+PFJl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</w:fldData>
              </w:fldChar>
            </w:r>
            <w:r w:rsidR="00ED7DAD">
              <w:rPr>
                <w:rFonts w:ascii="Times New Roman" w:eastAsia="Times New Roman" w:hAnsi="Times New Roman" w:cs="Times New Roman"/>
                <w:color w:val="000000"/>
                <w:sz w:val="24"/>
                <w:szCs w:val="24"/>
                <w:lang w:eastAsia="ru-RU"/>
              </w:rPr>
              <w:instrText xml:space="preserve"> ADDIN EN.CITE.DATA </w:instrText>
            </w:r>
            <w:r w:rsidR="00ED7DAD">
              <w:rPr>
                <w:rFonts w:ascii="Times New Roman" w:eastAsia="Times New Roman" w:hAnsi="Times New Roman" w:cs="Times New Roman"/>
                <w:color w:val="000000"/>
                <w:sz w:val="24"/>
                <w:szCs w:val="24"/>
                <w:lang w:eastAsia="ru-RU"/>
              </w:rPr>
            </w:r>
            <w:r w:rsidR="00ED7DAD">
              <w:rPr>
                <w:rFonts w:ascii="Times New Roman" w:eastAsia="Times New Roman" w:hAnsi="Times New Roman" w:cs="Times New Roman"/>
                <w:color w:val="000000"/>
                <w:sz w:val="24"/>
                <w:szCs w:val="24"/>
                <w:lang w:eastAsia="ru-RU"/>
              </w:rPr>
              <w:fldChar w:fldCharType="end"/>
            </w:r>
            <w:r w:rsidRPr="00BE3718">
              <w:rPr>
                <w:rFonts w:ascii="Times New Roman" w:eastAsia="Times New Roman" w:hAnsi="Times New Roman" w:cs="Times New Roman"/>
                <w:color w:val="000000"/>
                <w:sz w:val="24"/>
                <w:szCs w:val="24"/>
                <w:lang w:eastAsia="ru-RU"/>
              </w:rPr>
            </w:r>
            <w:r w:rsidRPr="00BE3718">
              <w:rPr>
                <w:rFonts w:ascii="Times New Roman" w:eastAsia="Times New Roman" w:hAnsi="Times New Roman" w:cs="Times New Roman"/>
                <w:color w:val="000000"/>
                <w:sz w:val="24"/>
                <w:szCs w:val="24"/>
                <w:lang w:eastAsia="ru-RU"/>
              </w:rPr>
              <w:fldChar w:fldCharType="separate"/>
            </w:r>
            <w:r w:rsidR="00ED7DAD">
              <w:rPr>
                <w:rFonts w:ascii="Times New Roman" w:eastAsia="Times New Roman" w:hAnsi="Times New Roman" w:cs="Times New Roman"/>
                <w:noProof/>
                <w:color w:val="000000"/>
                <w:sz w:val="24"/>
                <w:szCs w:val="24"/>
                <w:lang w:eastAsia="ru-RU"/>
              </w:rPr>
              <w:t>[82-86]</w:t>
            </w:r>
            <w:r w:rsidRPr="00BE3718">
              <w:rPr>
                <w:rFonts w:ascii="Times New Roman" w:eastAsia="Times New Roman" w:hAnsi="Times New Roman" w:cs="Times New Roman"/>
                <w:color w:val="000000"/>
                <w:sz w:val="24"/>
                <w:szCs w:val="24"/>
                <w:lang w:eastAsia="ru-RU"/>
              </w:rPr>
              <w:fldChar w:fldCharType="end"/>
            </w:r>
          </w:p>
        </w:tc>
      </w:tr>
      <w:tr w:rsidR="001F535E" w:rsidRPr="00BE3718" w14:paraId="4A436ED6" w14:textId="3AF40E2E" w:rsidTr="00787016">
        <w:tc>
          <w:tcPr>
            <w:tcW w:w="1305" w:type="dxa"/>
          </w:tcPr>
          <w:p w14:paraId="6C311089" w14:textId="02C0BC94" w:rsidR="000F1F3D" w:rsidRPr="00BE3718" w:rsidRDefault="001F535E" w:rsidP="007F7226">
            <w:pPr>
              <w:jc w:val="both"/>
              <w:rPr>
                <w:rFonts w:ascii="Times New Roman" w:eastAsia="Times New Roman" w:hAnsi="Times New Roman" w:cs="Times New Roman"/>
                <w:color w:val="000000"/>
                <w:sz w:val="24"/>
                <w:szCs w:val="24"/>
                <w:lang w:eastAsia="ru-RU"/>
              </w:rPr>
            </w:pPr>
            <w:r w:rsidRPr="00BE3718">
              <w:rPr>
                <w:rFonts w:ascii="Times New Roman" w:eastAsia="Times New Roman" w:hAnsi="Times New Roman" w:cs="Times New Roman"/>
                <w:color w:val="000000"/>
                <w:sz w:val="24"/>
                <w:szCs w:val="24"/>
                <w:lang w:eastAsia="ru-RU"/>
              </w:rPr>
              <w:t>DEPDC5</w:t>
            </w:r>
          </w:p>
        </w:tc>
        <w:tc>
          <w:tcPr>
            <w:tcW w:w="1912" w:type="dxa"/>
          </w:tcPr>
          <w:p w14:paraId="31544CBC" w14:textId="2C0AF43B" w:rsidR="000F1F3D" w:rsidRPr="00BE3718" w:rsidRDefault="001F535E" w:rsidP="007F7226">
            <w:pPr>
              <w:jc w:val="both"/>
              <w:rPr>
                <w:rFonts w:ascii="Times New Roman" w:eastAsia="Times New Roman" w:hAnsi="Times New Roman" w:cs="Times New Roman"/>
                <w:color w:val="000000"/>
                <w:sz w:val="24"/>
                <w:szCs w:val="24"/>
                <w:lang w:eastAsia="ru-RU"/>
              </w:rPr>
            </w:pPr>
            <w:r w:rsidRPr="00BE3718">
              <w:rPr>
                <w:rFonts w:ascii="Times New Roman" w:eastAsia="Times New Roman" w:hAnsi="Times New Roman" w:cs="Times New Roman"/>
                <w:color w:val="000000"/>
                <w:sz w:val="24"/>
                <w:szCs w:val="24"/>
                <w:lang w:eastAsia="ru-RU"/>
              </w:rPr>
              <w:t>22q12.2-q12.3</w:t>
            </w:r>
          </w:p>
        </w:tc>
        <w:tc>
          <w:tcPr>
            <w:tcW w:w="5099" w:type="dxa"/>
          </w:tcPr>
          <w:p w14:paraId="1217FA75" w14:textId="2F8DD5F9" w:rsidR="001F535E" w:rsidRPr="00BE3718" w:rsidRDefault="001F535E" w:rsidP="001F535E">
            <w:pPr>
              <w:jc w:val="both"/>
              <w:rPr>
                <w:rFonts w:ascii="Times New Roman" w:eastAsia="Times New Roman" w:hAnsi="Times New Roman" w:cs="Times New Roman"/>
                <w:color w:val="000000"/>
                <w:sz w:val="24"/>
                <w:szCs w:val="24"/>
                <w:lang w:eastAsia="ru-RU"/>
              </w:rPr>
            </w:pPr>
            <w:r w:rsidRPr="00BE3718">
              <w:rPr>
                <w:rFonts w:ascii="Times New Roman" w:eastAsia="Times New Roman" w:hAnsi="Times New Roman" w:cs="Times New Roman"/>
                <w:color w:val="000000"/>
                <w:sz w:val="24"/>
                <w:szCs w:val="24"/>
                <w:lang w:eastAsia="ru-RU"/>
              </w:rPr>
              <w:t>от идиопатических фокальных эпилепсий РЭ до фокальной корковой дисплазии и</w:t>
            </w:r>
          </w:p>
          <w:p w14:paraId="73448FDE" w14:textId="77777777" w:rsidR="000F1F3D" w:rsidRPr="00BE3718" w:rsidRDefault="001F535E" w:rsidP="001F535E">
            <w:pPr>
              <w:jc w:val="both"/>
              <w:rPr>
                <w:rFonts w:ascii="Times New Roman" w:eastAsia="Times New Roman" w:hAnsi="Times New Roman" w:cs="Times New Roman"/>
                <w:color w:val="000000"/>
                <w:sz w:val="24"/>
                <w:szCs w:val="24"/>
                <w:lang w:eastAsia="ru-RU"/>
              </w:rPr>
            </w:pPr>
            <w:r w:rsidRPr="00BE3718">
              <w:rPr>
                <w:rFonts w:ascii="Times New Roman" w:eastAsia="Times New Roman" w:hAnsi="Times New Roman" w:cs="Times New Roman"/>
                <w:color w:val="000000"/>
                <w:sz w:val="24"/>
                <w:szCs w:val="24"/>
                <w:lang w:eastAsia="ru-RU"/>
              </w:rPr>
              <w:t xml:space="preserve">гемимегалэнцефалии </w:t>
            </w:r>
          </w:p>
          <w:p w14:paraId="388848A6" w14:textId="1951D427" w:rsidR="007862E1" w:rsidRPr="00BE3718" w:rsidRDefault="007862E1" w:rsidP="001F535E">
            <w:pPr>
              <w:jc w:val="both"/>
              <w:rPr>
                <w:rFonts w:ascii="Times New Roman" w:eastAsia="Times New Roman" w:hAnsi="Times New Roman" w:cs="Times New Roman"/>
                <w:color w:val="000000"/>
                <w:sz w:val="24"/>
                <w:szCs w:val="24"/>
                <w:lang w:eastAsia="ru-RU"/>
              </w:rPr>
            </w:pPr>
          </w:p>
        </w:tc>
        <w:tc>
          <w:tcPr>
            <w:tcW w:w="1431" w:type="dxa"/>
          </w:tcPr>
          <w:p w14:paraId="3FD0D141" w14:textId="78FB42E7" w:rsidR="000F1F3D" w:rsidRPr="00BE3718" w:rsidRDefault="007862E1" w:rsidP="007F7226">
            <w:pPr>
              <w:jc w:val="both"/>
              <w:rPr>
                <w:rFonts w:ascii="Times New Roman" w:eastAsia="Times New Roman" w:hAnsi="Times New Roman" w:cs="Times New Roman"/>
                <w:color w:val="000000"/>
                <w:sz w:val="24"/>
                <w:szCs w:val="24"/>
                <w:lang w:eastAsia="ru-RU"/>
              </w:rPr>
            </w:pPr>
            <w:r w:rsidRPr="00BE3718">
              <w:rPr>
                <w:rFonts w:ascii="Times New Roman" w:eastAsia="Times New Roman" w:hAnsi="Times New Roman" w:cs="Times New Roman"/>
                <w:color w:val="000000"/>
                <w:sz w:val="24"/>
                <w:szCs w:val="24"/>
                <w:lang w:eastAsia="ru-RU"/>
              </w:rPr>
              <w:fldChar w:fldCharType="begin">
                <w:fldData xml:space="preserve">PEVuZE5vdGU+PENpdGU+PEF1dGhvcj5EaWJiZW5zPC9BdXRob3I+PFllYXI+MjAxMzwvWWVhcj48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</w:fldData>
              </w:fldChar>
            </w:r>
            <w:r w:rsidR="00ED7DAD">
              <w:rPr>
                <w:rFonts w:ascii="Times New Roman" w:eastAsia="Times New Roman" w:hAnsi="Times New Roman" w:cs="Times New Roman"/>
                <w:color w:val="000000"/>
                <w:sz w:val="24"/>
                <w:szCs w:val="24"/>
                <w:lang w:eastAsia="ru-RU"/>
              </w:rPr>
              <w:instrText xml:space="preserve"> ADDIN EN.CITE </w:instrText>
            </w:r>
            <w:r w:rsidR="00ED7DAD">
              <w:rPr>
                <w:rFonts w:ascii="Times New Roman" w:eastAsia="Times New Roman" w:hAnsi="Times New Roman" w:cs="Times New Roman"/>
                <w:color w:val="000000"/>
                <w:sz w:val="24"/>
                <w:szCs w:val="24"/>
                <w:lang w:eastAsia="ru-RU"/>
              </w:rPr>
              <w:fldChar w:fldCharType="begin">
                <w:fldData xml:space="preserve">PEVuZE5vdGU+PENpdGU+PEF1dGhvcj5EaWJiZW5zPC9BdXRob3I+PFllYXI+MjAxMzwvWWVhcj48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</w:fldData>
              </w:fldChar>
            </w:r>
            <w:r w:rsidR="00ED7DAD">
              <w:rPr>
                <w:rFonts w:ascii="Times New Roman" w:eastAsia="Times New Roman" w:hAnsi="Times New Roman" w:cs="Times New Roman"/>
                <w:color w:val="000000"/>
                <w:sz w:val="24"/>
                <w:szCs w:val="24"/>
                <w:lang w:eastAsia="ru-RU"/>
              </w:rPr>
              <w:instrText xml:space="preserve"> ADDIN EN.CITE.DATA </w:instrText>
            </w:r>
            <w:r w:rsidR="00ED7DAD">
              <w:rPr>
                <w:rFonts w:ascii="Times New Roman" w:eastAsia="Times New Roman" w:hAnsi="Times New Roman" w:cs="Times New Roman"/>
                <w:color w:val="000000"/>
                <w:sz w:val="24"/>
                <w:szCs w:val="24"/>
                <w:lang w:eastAsia="ru-RU"/>
              </w:rPr>
            </w:r>
            <w:r w:rsidR="00ED7DAD">
              <w:rPr>
                <w:rFonts w:ascii="Times New Roman" w:eastAsia="Times New Roman" w:hAnsi="Times New Roman" w:cs="Times New Roman"/>
                <w:color w:val="000000"/>
                <w:sz w:val="24"/>
                <w:szCs w:val="24"/>
                <w:lang w:eastAsia="ru-RU"/>
              </w:rPr>
              <w:fldChar w:fldCharType="end"/>
            </w:r>
            <w:r w:rsidRPr="00BE3718">
              <w:rPr>
                <w:rFonts w:ascii="Times New Roman" w:eastAsia="Times New Roman" w:hAnsi="Times New Roman" w:cs="Times New Roman"/>
                <w:color w:val="000000"/>
                <w:sz w:val="24"/>
                <w:szCs w:val="24"/>
                <w:lang w:eastAsia="ru-RU"/>
              </w:rPr>
            </w:r>
            <w:r w:rsidRPr="00BE3718">
              <w:rPr>
                <w:rFonts w:ascii="Times New Roman" w:eastAsia="Times New Roman" w:hAnsi="Times New Roman" w:cs="Times New Roman"/>
                <w:color w:val="000000"/>
                <w:sz w:val="24"/>
                <w:szCs w:val="24"/>
                <w:lang w:eastAsia="ru-RU"/>
              </w:rPr>
              <w:fldChar w:fldCharType="separate"/>
            </w:r>
            <w:r w:rsidR="00ED7DAD">
              <w:rPr>
                <w:rFonts w:ascii="Times New Roman" w:eastAsia="Times New Roman" w:hAnsi="Times New Roman" w:cs="Times New Roman"/>
                <w:noProof/>
                <w:color w:val="000000"/>
                <w:sz w:val="24"/>
                <w:szCs w:val="24"/>
                <w:lang w:eastAsia="ru-RU"/>
              </w:rPr>
              <w:t>[87-89]</w:t>
            </w:r>
            <w:r w:rsidRPr="00BE3718">
              <w:rPr>
                <w:rFonts w:ascii="Times New Roman" w:eastAsia="Times New Roman" w:hAnsi="Times New Roman" w:cs="Times New Roman"/>
                <w:color w:val="000000"/>
                <w:sz w:val="24"/>
                <w:szCs w:val="24"/>
                <w:lang w:eastAsia="ru-RU"/>
              </w:rPr>
              <w:fldChar w:fldCharType="end"/>
            </w:r>
          </w:p>
        </w:tc>
      </w:tr>
      <w:tr w:rsidR="001F535E" w:rsidRPr="00BE3718" w14:paraId="0E5A6086" w14:textId="48F87C96" w:rsidTr="00787016">
        <w:tc>
          <w:tcPr>
            <w:tcW w:w="1305" w:type="dxa"/>
          </w:tcPr>
          <w:p w14:paraId="3ABD9B09" w14:textId="13EBA901" w:rsidR="000F1F3D" w:rsidRPr="00BE3718" w:rsidRDefault="007862E1" w:rsidP="007F7226">
            <w:pPr>
              <w:jc w:val="both"/>
              <w:rPr>
                <w:rFonts w:ascii="Times New Roman" w:eastAsia="Times New Roman" w:hAnsi="Times New Roman" w:cs="Times New Roman"/>
                <w:color w:val="000000"/>
                <w:sz w:val="24"/>
                <w:szCs w:val="24"/>
                <w:lang w:eastAsia="ru-RU"/>
              </w:rPr>
            </w:pPr>
            <w:r w:rsidRPr="00BE3718">
              <w:rPr>
                <w:rFonts w:ascii="Times New Roman" w:eastAsia="Times New Roman" w:hAnsi="Times New Roman" w:cs="Times New Roman"/>
                <w:color w:val="000000"/>
                <w:sz w:val="24"/>
                <w:szCs w:val="24"/>
                <w:lang w:eastAsia="ru-RU"/>
              </w:rPr>
              <w:t>RBFOX1</w:t>
            </w:r>
          </w:p>
          <w:p w14:paraId="17FFE5EE" w14:textId="4B0B1341" w:rsidR="007862E1" w:rsidRPr="00BE3718" w:rsidRDefault="007862E1" w:rsidP="007F7226">
            <w:pPr>
              <w:jc w:val="both"/>
              <w:rPr>
                <w:rFonts w:ascii="Times New Roman" w:eastAsia="Times New Roman" w:hAnsi="Times New Roman" w:cs="Times New Roman"/>
                <w:color w:val="000000"/>
                <w:sz w:val="24"/>
                <w:szCs w:val="24"/>
                <w:lang w:eastAsia="ru-RU"/>
              </w:rPr>
            </w:pPr>
            <w:r w:rsidRPr="00BE3718">
              <w:rPr>
                <w:rFonts w:ascii="Times New Roman" w:eastAsia="Times New Roman" w:hAnsi="Times New Roman" w:cs="Times New Roman"/>
                <w:color w:val="000000"/>
                <w:sz w:val="24"/>
                <w:szCs w:val="24"/>
                <w:lang w:eastAsia="ru-RU"/>
              </w:rPr>
              <w:t>RBFOX3</w:t>
            </w:r>
          </w:p>
        </w:tc>
        <w:tc>
          <w:tcPr>
            <w:tcW w:w="1912" w:type="dxa"/>
          </w:tcPr>
          <w:p w14:paraId="59794805" w14:textId="77777777" w:rsidR="000F1F3D" w:rsidRPr="00BE3718" w:rsidRDefault="007862E1" w:rsidP="007F7226">
            <w:pPr>
              <w:jc w:val="both"/>
              <w:rPr>
                <w:rFonts w:ascii="Times New Roman" w:eastAsia="Times New Roman" w:hAnsi="Times New Roman" w:cs="Times New Roman"/>
                <w:color w:val="000000"/>
                <w:sz w:val="24"/>
                <w:szCs w:val="24"/>
                <w:lang w:eastAsia="ru-RU"/>
              </w:rPr>
            </w:pPr>
            <w:r w:rsidRPr="00BE3718">
              <w:rPr>
                <w:rFonts w:ascii="Times New Roman" w:eastAsia="Times New Roman" w:hAnsi="Times New Roman" w:cs="Times New Roman"/>
                <w:color w:val="000000"/>
                <w:sz w:val="24"/>
                <w:szCs w:val="24"/>
                <w:lang w:eastAsia="ru-RU"/>
              </w:rPr>
              <w:t>16p13</w:t>
            </w:r>
          </w:p>
          <w:p w14:paraId="4F249B4D" w14:textId="75F3C0B6" w:rsidR="007862E1" w:rsidRPr="00BE3718" w:rsidRDefault="007862E1" w:rsidP="007F7226">
            <w:pPr>
              <w:jc w:val="both"/>
              <w:rPr>
                <w:rFonts w:ascii="Times New Roman" w:eastAsia="Times New Roman" w:hAnsi="Times New Roman" w:cs="Times New Roman"/>
                <w:color w:val="000000"/>
                <w:sz w:val="24"/>
                <w:szCs w:val="24"/>
                <w:lang w:eastAsia="ru-RU"/>
              </w:rPr>
            </w:pPr>
            <w:r w:rsidRPr="00BE3718">
              <w:rPr>
                <w:rFonts w:ascii="Times New Roman" w:eastAsia="Times New Roman" w:hAnsi="Times New Roman" w:cs="Times New Roman"/>
                <w:color w:val="000000"/>
                <w:sz w:val="24"/>
                <w:szCs w:val="24"/>
                <w:lang w:eastAsia="ru-RU"/>
              </w:rPr>
              <w:t>17q25.3</w:t>
            </w:r>
          </w:p>
        </w:tc>
        <w:tc>
          <w:tcPr>
            <w:tcW w:w="5099" w:type="dxa"/>
          </w:tcPr>
          <w:p w14:paraId="196E3BDC" w14:textId="533DF3EB" w:rsidR="005E34DC" w:rsidRPr="00BE3718" w:rsidRDefault="005E34DC" w:rsidP="005E34DC">
            <w:pPr>
              <w:jc w:val="both"/>
              <w:rPr>
                <w:rFonts w:ascii="Times New Roman" w:eastAsia="Times New Roman" w:hAnsi="Times New Roman" w:cs="Times New Roman"/>
                <w:color w:val="000000"/>
                <w:sz w:val="24"/>
                <w:szCs w:val="24"/>
                <w:lang w:eastAsia="ru-RU"/>
              </w:rPr>
            </w:pPr>
            <w:r w:rsidRPr="00BE3718">
              <w:rPr>
                <w:rFonts w:ascii="Times New Roman" w:eastAsia="Times New Roman" w:hAnsi="Times New Roman" w:cs="Times New Roman"/>
                <w:color w:val="000000"/>
                <w:sz w:val="24"/>
                <w:szCs w:val="24"/>
                <w:lang w:eastAsia="ru-RU"/>
              </w:rPr>
              <w:t>РЭ, РАС, умственная отсталость, эпилепсия, роландические спайки без судорог</w:t>
            </w:r>
          </w:p>
          <w:p w14:paraId="5F823745" w14:textId="72097698" w:rsidR="000F1F3D" w:rsidRPr="00BE3718" w:rsidRDefault="000F1F3D" w:rsidP="005E34DC">
            <w:pPr>
              <w:jc w:val="both"/>
              <w:rPr>
                <w:rFonts w:ascii="Times New Roman" w:eastAsia="Times New Roman" w:hAnsi="Times New Roman" w:cs="Times New Roman"/>
                <w:color w:val="000000"/>
                <w:sz w:val="24"/>
                <w:szCs w:val="24"/>
                <w:lang w:eastAsia="ru-RU"/>
              </w:rPr>
            </w:pPr>
          </w:p>
        </w:tc>
        <w:tc>
          <w:tcPr>
            <w:tcW w:w="1431" w:type="dxa"/>
          </w:tcPr>
          <w:p w14:paraId="7FD05563" w14:textId="3D912ED9" w:rsidR="000F1F3D" w:rsidRPr="00BE3718" w:rsidRDefault="005E34DC" w:rsidP="007F7226">
            <w:pPr>
              <w:jc w:val="both"/>
              <w:rPr>
                <w:rFonts w:ascii="Times New Roman" w:eastAsia="Times New Roman" w:hAnsi="Times New Roman" w:cs="Times New Roman"/>
                <w:color w:val="000000"/>
                <w:sz w:val="24"/>
                <w:szCs w:val="24"/>
                <w:lang w:eastAsia="ru-RU"/>
              </w:rPr>
            </w:pPr>
            <w:r w:rsidRPr="00BE3718">
              <w:rPr>
                <w:rFonts w:ascii="Times New Roman" w:eastAsia="Times New Roman" w:hAnsi="Times New Roman" w:cs="Times New Roman"/>
                <w:color w:val="000000"/>
                <w:sz w:val="24"/>
                <w:szCs w:val="24"/>
                <w:lang w:eastAsia="ru-RU"/>
              </w:rPr>
              <w:fldChar w:fldCharType="begin">
                <w:fldData xml:space="preserve">PEVuZE5vdGU+PENpdGU+PEF1dGhvcj5NYXJ0aW48L0F1dGhvcj48WWVhcj4yMDA3PC9ZZWFyPjxS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</w:fldData>
              </w:fldChar>
            </w:r>
            <w:r w:rsidR="00ED7DAD">
              <w:rPr>
                <w:rFonts w:ascii="Times New Roman" w:eastAsia="Times New Roman" w:hAnsi="Times New Roman" w:cs="Times New Roman"/>
                <w:color w:val="000000"/>
                <w:sz w:val="24"/>
                <w:szCs w:val="24"/>
                <w:lang w:eastAsia="ru-RU"/>
              </w:rPr>
              <w:instrText xml:space="preserve"> ADDIN EN.CITE </w:instrText>
            </w:r>
            <w:r w:rsidR="00ED7DAD">
              <w:rPr>
                <w:rFonts w:ascii="Times New Roman" w:eastAsia="Times New Roman" w:hAnsi="Times New Roman" w:cs="Times New Roman"/>
                <w:color w:val="000000"/>
                <w:sz w:val="24"/>
                <w:szCs w:val="24"/>
                <w:lang w:eastAsia="ru-RU"/>
              </w:rPr>
              <w:fldChar w:fldCharType="begin">
                <w:fldData xml:space="preserve">PEVuZE5vdGU+PENpdGU+PEF1dGhvcj5NYXJ0aW48L0F1dGhvcj48WWVhcj4yMDA3PC9ZZWFyPjxS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</w:fldData>
              </w:fldChar>
            </w:r>
            <w:r w:rsidR="00ED7DAD">
              <w:rPr>
                <w:rFonts w:ascii="Times New Roman" w:eastAsia="Times New Roman" w:hAnsi="Times New Roman" w:cs="Times New Roman"/>
                <w:color w:val="000000"/>
                <w:sz w:val="24"/>
                <w:szCs w:val="24"/>
                <w:lang w:eastAsia="ru-RU"/>
              </w:rPr>
              <w:instrText xml:space="preserve"> ADDIN EN.CITE.DATA </w:instrText>
            </w:r>
            <w:r w:rsidR="00ED7DAD">
              <w:rPr>
                <w:rFonts w:ascii="Times New Roman" w:eastAsia="Times New Roman" w:hAnsi="Times New Roman" w:cs="Times New Roman"/>
                <w:color w:val="000000"/>
                <w:sz w:val="24"/>
                <w:szCs w:val="24"/>
                <w:lang w:eastAsia="ru-RU"/>
              </w:rPr>
            </w:r>
            <w:r w:rsidR="00ED7DAD">
              <w:rPr>
                <w:rFonts w:ascii="Times New Roman" w:eastAsia="Times New Roman" w:hAnsi="Times New Roman" w:cs="Times New Roman"/>
                <w:color w:val="000000"/>
                <w:sz w:val="24"/>
                <w:szCs w:val="24"/>
                <w:lang w:eastAsia="ru-RU"/>
              </w:rPr>
              <w:fldChar w:fldCharType="end"/>
            </w:r>
            <w:r w:rsidRPr="00BE3718">
              <w:rPr>
                <w:rFonts w:ascii="Times New Roman" w:eastAsia="Times New Roman" w:hAnsi="Times New Roman" w:cs="Times New Roman"/>
                <w:color w:val="000000"/>
                <w:sz w:val="24"/>
                <w:szCs w:val="24"/>
                <w:lang w:eastAsia="ru-RU"/>
              </w:rPr>
            </w:r>
            <w:r w:rsidRPr="00BE3718">
              <w:rPr>
                <w:rFonts w:ascii="Times New Roman" w:eastAsia="Times New Roman" w:hAnsi="Times New Roman" w:cs="Times New Roman"/>
                <w:color w:val="000000"/>
                <w:sz w:val="24"/>
                <w:szCs w:val="24"/>
                <w:lang w:eastAsia="ru-RU"/>
              </w:rPr>
              <w:fldChar w:fldCharType="separate"/>
            </w:r>
            <w:r w:rsidR="00ED7DAD">
              <w:rPr>
                <w:rFonts w:ascii="Times New Roman" w:eastAsia="Times New Roman" w:hAnsi="Times New Roman" w:cs="Times New Roman"/>
                <w:noProof/>
                <w:color w:val="000000"/>
                <w:sz w:val="24"/>
                <w:szCs w:val="24"/>
                <w:lang w:eastAsia="ru-RU"/>
              </w:rPr>
              <w:t>[90, 91]</w:t>
            </w:r>
            <w:r w:rsidRPr="00BE3718">
              <w:rPr>
                <w:rFonts w:ascii="Times New Roman" w:eastAsia="Times New Roman" w:hAnsi="Times New Roman" w:cs="Times New Roman"/>
                <w:color w:val="000000"/>
                <w:sz w:val="24"/>
                <w:szCs w:val="24"/>
                <w:lang w:eastAsia="ru-RU"/>
              </w:rPr>
              <w:fldChar w:fldCharType="end"/>
            </w:r>
          </w:p>
        </w:tc>
      </w:tr>
      <w:tr w:rsidR="001F535E" w:rsidRPr="00BE3718" w14:paraId="272E832F" w14:textId="7668C16E" w:rsidTr="00787016">
        <w:tc>
          <w:tcPr>
            <w:tcW w:w="1305" w:type="dxa"/>
          </w:tcPr>
          <w:p w14:paraId="3C35A8C1" w14:textId="08F8D532" w:rsidR="000F1F3D" w:rsidRPr="00BE3718" w:rsidRDefault="007138DC" w:rsidP="007F7226">
            <w:pPr>
              <w:jc w:val="both"/>
              <w:rPr>
                <w:rFonts w:ascii="Times New Roman" w:eastAsia="Times New Roman" w:hAnsi="Times New Roman" w:cs="Times New Roman"/>
                <w:color w:val="000000"/>
                <w:sz w:val="24"/>
                <w:szCs w:val="24"/>
                <w:lang w:eastAsia="ru-RU"/>
              </w:rPr>
            </w:pPr>
            <w:r w:rsidRPr="00BE3718">
              <w:rPr>
                <w:rFonts w:ascii="Times New Roman" w:eastAsia="Times New Roman" w:hAnsi="Times New Roman" w:cs="Times New Roman"/>
                <w:color w:val="000000"/>
                <w:sz w:val="24"/>
                <w:szCs w:val="24"/>
                <w:lang w:eastAsia="ru-RU"/>
              </w:rPr>
              <w:t>GABAA-R</w:t>
            </w:r>
          </w:p>
        </w:tc>
        <w:tc>
          <w:tcPr>
            <w:tcW w:w="1912" w:type="dxa"/>
          </w:tcPr>
          <w:p w14:paraId="7197D72A" w14:textId="713C9942" w:rsidR="000F1F3D" w:rsidRPr="00BE3718" w:rsidRDefault="007138DC" w:rsidP="007F7226">
            <w:pPr>
              <w:jc w:val="both"/>
              <w:rPr>
                <w:rFonts w:ascii="Times New Roman" w:eastAsia="Times New Roman" w:hAnsi="Times New Roman" w:cs="Times New Roman"/>
                <w:color w:val="000000"/>
                <w:sz w:val="24"/>
                <w:szCs w:val="24"/>
                <w:lang w:eastAsia="ru-RU"/>
              </w:rPr>
            </w:pPr>
            <w:r w:rsidRPr="00BE3718">
              <w:rPr>
                <w:rFonts w:ascii="Times New Roman" w:eastAsia="Times New Roman" w:hAnsi="Times New Roman" w:cs="Times New Roman"/>
                <w:color w:val="000000"/>
                <w:sz w:val="24"/>
                <w:szCs w:val="24"/>
                <w:lang w:eastAsia="ru-RU"/>
              </w:rPr>
              <w:t>5q34</w:t>
            </w:r>
          </w:p>
        </w:tc>
        <w:tc>
          <w:tcPr>
            <w:tcW w:w="5099" w:type="dxa"/>
          </w:tcPr>
          <w:p w14:paraId="63549140" w14:textId="77777777" w:rsidR="000F1F3D" w:rsidRPr="00BE3718" w:rsidRDefault="007138DC" w:rsidP="007138DC">
            <w:pPr>
              <w:jc w:val="both"/>
              <w:rPr>
                <w:rFonts w:ascii="Times New Roman" w:eastAsia="Times New Roman" w:hAnsi="Times New Roman" w:cs="Times New Roman"/>
                <w:color w:val="000000"/>
                <w:sz w:val="24"/>
                <w:szCs w:val="24"/>
                <w:lang w:eastAsia="ru-RU"/>
              </w:rPr>
            </w:pPr>
            <w:r w:rsidRPr="00BE3718">
              <w:rPr>
                <w:rFonts w:ascii="Times New Roman" w:eastAsia="Times New Roman" w:hAnsi="Times New Roman" w:cs="Times New Roman"/>
                <w:color w:val="000000"/>
                <w:sz w:val="24"/>
                <w:szCs w:val="24"/>
                <w:lang w:eastAsia="ru-RU"/>
              </w:rPr>
              <w:t>РЭ, атипичная РЭ, детская абсансная эпилепсия и фебрильные судороги</w:t>
            </w:r>
          </w:p>
          <w:p w14:paraId="01F34615" w14:textId="22E5C21D" w:rsidR="007138DC" w:rsidRPr="00BE3718" w:rsidRDefault="007138DC" w:rsidP="007138DC">
            <w:pPr>
              <w:jc w:val="both"/>
              <w:rPr>
                <w:rFonts w:ascii="Times New Roman" w:eastAsia="Times New Roman" w:hAnsi="Times New Roman" w:cs="Times New Roman"/>
                <w:color w:val="000000"/>
                <w:sz w:val="24"/>
                <w:szCs w:val="24"/>
                <w:lang w:eastAsia="ru-RU"/>
              </w:rPr>
            </w:pPr>
          </w:p>
        </w:tc>
        <w:tc>
          <w:tcPr>
            <w:tcW w:w="1431" w:type="dxa"/>
          </w:tcPr>
          <w:p w14:paraId="2BD18C94" w14:textId="437574B1" w:rsidR="000F1F3D" w:rsidRPr="00BE3718" w:rsidRDefault="007138DC" w:rsidP="007F7226">
            <w:pPr>
              <w:jc w:val="both"/>
              <w:rPr>
                <w:rFonts w:ascii="Times New Roman" w:eastAsia="Times New Roman" w:hAnsi="Times New Roman" w:cs="Times New Roman"/>
                <w:color w:val="000000"/>
                <w:sz w:val="24"/>
                <w:szCs w:val="24"/>
                <w:lang w:eastAsia="ru-RU"/>
              </w:rPr>
            </w:pPr>
            <w:r w:rsidRPr="00BE3718">
              <w:rPr>
                <w:rFonts w:ascii="Times New Roman" w:eastAsia="Times New Roman" w:hAnsi="Times New Roman" w:cs="Times New Roman"/>
                <w:color w:val="000000"/>
                <w:sz w:val="24"/>
                <w:szCs w:val="24"/>
                <w:lang w:eastAsia="ru-RU"/>
              </w:rPr>
              <w:fldChar w:fldCharType="begin">
                <w:fldData xml:space="preserve">PEVuZE5vdGU+PENpdGU+PEF1dGhvcj5Lb2ppYzwvQXV0aG9yPjxZZWFyPjIwMTY8L1llYXI+PFJl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</w:fldData>
              </w:fldChar>
            </w:r>
            <w:r w:rsidR="00ED7DAD">
              <w:rPr>
                <w:rFonts w:ascii="Times New Roman" w:eastAsia="Times New Roman" w:hAnsi="Times New Roman" w:cs="Times New Roman"/>
                <w:color w:val="000000"/>
                <w:sz w:val="24"/>
                <w:szCs w:val="24"/>
                <w:lang w:eastAsia="ru-RU"/>
              </w:rPr>
              <w:instrText xml:space="preserve"> ADDIN EN.CITE </w:instrText>
            </w:r>
            <w:r w:rsidR="00ED7DAD">
              <w:rPr>
                <w:rFonts w:ascii="Times New Roman" w:eastAsia="Times New Roman" w:hAnsi="Times New Roman" w:cs="Times New Roman"/>
                <w:color w:val="000000"/>
                <w:sz w:val="24"/>
                <w:szCs w:val="24"/>
                <w:lang w:eastAsia="ru-RU"/>
              </w:rPr>
              <w:fldChar w:fldCharType="begin">
                <w:fldData xml:space="preserve">PEVuZE5vdGU+PENpdGU+PEF1dGhvcj5Lb2ppYzwvQXV0aG9yPjxZZWFyPjIwMTY8L1llYXI+PFJl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</w:fldData>
              </w:fldChar>
            </w:r>
            <w:r w:rsidR="00ED7DAD">
              <w:rPr>
                <w:rFonts w:ascii="Times New Roman" w:eastAsia="Times New Roman" w:hAnsi="Times New Roman" w:cs="Times New Roman"/>
                <w:color w:val="000000"/>
                <w:sz w:val="24"/>
                <w:szCs w:val="24"/>
                <w:lang w:eastAsia="ru-RU"/>
              </w:rPr>
              <w:instrText xml:space="preserve"> ADDIN EN.CITE.DATA </w:instrText>
            </w:r>
            <w:r w:rsidR="00ED7DAD">
              <w:rPr>
                <w:rFonts w:ascii="Times New Roman" w:eastAsia="Times New Roman" w:hAnsi="Times New Roman" w:cs="Times New Roman"/>
                <w:color w:val="000000"/>
                <w:sz w:val="24"/>
                <w:szCs w:val="24"/>
                <w:lang w:eastAsia="ru-RU"/>
              </w:rPr>
            </w:r>
            <w:r w:rsidR="00ED7DAD">
              <w:rPr>
                <w:rFonts w:ascii="Times New Roman" w:eastAsia="Times New Roman" w:hAnsi="Times New Roman" w:cs="Times New Roman"/>
                <w:color w:val="000000"/>
                <w:sz w:val="24"/>
                <w:szCs w:val="24"/>
                <w:lang w:eastAsia="ru-RU"/>
              </w:rPr>
              <w:fldChar w:fldCharType="end"/>
            </w:r>
            <w:r w:rsidRPr="00BE3718">
              <w:rPr>
                <w:rFonts w:ascii="Times New Roman" w:eastAsia="Times New Roman" w:hAnsi="Times New Roman" w:cs="Times New Roman"/>
                <w:color w:val="000000"/>
                <w:sz w:val="24"/>
                <w:szCs w:val="24"/>
                <w:lang w:eastAsia="ru-RU"/>
              </w:rPr>
            </w:r>
            <w:r w:rsidRPr="00BE3718">
              <w:rPr>
                <w:rFonts w:ascii="Times New Roman" w:eastAsia="Times New Roman" w:hAnsi="Times New Roman" w:cs="Times New Roman"/>
                <w:color w:val="000000"/>
                <w:sz w:val="24"/>
                <w:szCs w:val="24"/>
                <w:lang w:eastAsia="ru-RU"/>
              </w:rPr>
              <w:fldChar w:fldCharType="separate"/>
            </w:r>
            <w:r w:rsidR="00ED7DAD">
              <w:rPr>
                <w:rFonts w:ascii="Times New Roman" w:eastAsia="Times New Roman" w:hAnsi="Times New Roman" w:cs="Times New Roman"/>
                <w:noProof/>
                <w:color w:val="000000"/>
                <w:sz w:val="24"/>
                <w:szCs w:val="24"/>
                <w:lang w:eastAsia="ru-RU"/>
              </w:rPr>
              <w:t>[76, 92]</w:t>
            </w:r>
            <w:r w:rsidRPr="00BE3718">
              <w:rPr>
                <w:rFonts w:ascii="Times New Roman" w:eastAsia="Times New Roman" w:hAnsi="Times New Roman" w:cs="Times New Roman"/>
                <w:color w:val="000000"/>
                <w:sz w:val="24"/>
                <w:szCs w:val="24"/>
                <w:lang w:eastAsia="ru-RU"/>
              </w:rPr>
              <w:fldChar w:fldCharType="end"/>
            </w:r>
          </w:p>
        </w:tc>
      </w:tr>
    </w:tbl>
    <w:p w14:paraId="4B86DAC1" w14:textId="500E1243" w:rsidR="00A5296C" w:rsidRPr="00A5296C" w:rsidRDefault="004042CE" w:rsidP="00A5296C">
      <w:pPr>
        <w:tabs>
          <w:tab w:val="left" w:pos="1134"/>
        </w:tabs>
        <w:spacing w:before="240" w:after="0" w:line="240" w:lineRule="auto"/>
        <w:ind w:firstLine="567"/>
        <w:jc w:val="both"/>
        <w:rPr>
          <w:rFonts w:ascii="Times New Roman" w:hAnsi="Times New Roman" w:cs="Times New Roman"/>
          <w:b/>
          <w:bCs/>
          <w:i/>
          <w:iCs/>
          <w:sz w:val="28"/>
          <w:szCs w:val="28"/>
        </w:rPr>
      </w:pPr>
      <w:r>
        <w:rPr>
          <w:rFonts w:ascii="Times New Roman" w:hAnsi="Times New Roman" w:cs="Times New Roman"/>
          <w:b/>
          <w:bCs/>
          <w:i/>
          <w:iCs/>
          <w:sz w:val="28"/>
          <w:szCs w:val="28"/>
        </w:rPr>
        <w:t>Ф</w:t>
      </w:r>
      <w:r w:rsidRPr="004042CE">
        <w:rPr>
          <w:rFonts w:ascii="Times New Roman" w:hAnsi="Times New Roman" w:cs="Times New Roman"/>
          <w:b/>
          <w:bCs/>
          <w:i/>
          <w:iCs/>
          <w:sz w:val="28"/>
          <w:szCs w:val="28"/>
        </w:rPr>
        <w:t xml:space="preserve">окальная эпилепсия детского возраста со структурными изменениями в мозге и </w:t>
      </w:r>
      <w:r>
        <w:rPr>
          <w:rFonts w:ascii="Times New Roman" w:hAnsi="Times New Roman" w:cs="Times New Roman"/>
          <w:b/>
          <w:bCs/>
          <w:i/>
          <w:iCs/>
          <w:sz w:val="28"/>
          <w:szCs w:val="28"/>
        </w:rPr>
        <w:t>наличием ДЭПД</w:t>
      </w:r>
      <w:r w:rsidRPr="004042CE">
        <w:rPr>
          <w:rFonts w:ascii="Times New Roman" w:hAnsi="Times New Roman" w:cs="Times New Roman"/>
          <w:b/>
          <w:bCs/>
          <w:i/>
          <w:iCs/>
          <w:sz w:val="28"/>
          <w:szCs w:val="28"/>
        </w:rPr>
        <w:t xml:space="preserve"> на ЭЭГ </w:t>
      </w:r>
      <w:r w:rsidR="00A5296C" w:rsidRPr="00A5296C">
        <w:rPr>
          <w:rFonts w:ascii="Times New Roman" w:hAnsi="Times New Roman" w:cs="Times New Roman"/>
          <w:b/>
          <w:bCs/>
          <w:i/>
          <w:iCs/>
          <w:sz w:val="28"/>
          <w:szCs w:val="28"/>
        </w:rPr>
        <w:t xml:space="preserve">(ФЭДСИМ-ДЭПД) </w:t>
      </w:r>
    </w:p>
    <w:p w14:paraId="642C37DB" w14:textId="38FEAD99" w:rsidR="00A7504A" w:rsidRDefault="00A7504A" w:rsidP="00A7504A">
      <w:pPr>
        <w:tabs>
          <w:tab w:val="left" w:pos="1134"/>
        </w:tabs>
        <w:spacing w:after="0" w:line="240" w:lineRule="auto"/>
        <w:ind w:firstLine="567"/>
        <w:jc w:val="both"/>
        <w:rPr>
          <w:rFonts w:ascii="Times New Roman" w:hAnsi="Times New Roman" w:cs="Times New Roman"/>
          <w:sz w:val="28"/>
          <w:szCs w:val="28"/>
        </w:rPr>
      </w:pPr>
      <w:r w:rsidRPr="009D1E8B">
        <w:rPr>
          <w:rFonts w:ascii="Times New Roman" w:hAnsi="Times New Roman" w:cs="Times New Roman"/>
          <w:sz w:val="28"/>
          <w:szCs w:val="28"/>
        </w:rPr>
        <w:t xml:space="preserve">С 1970-х годов </w:t>
      </w:r>
      <w:r>
        <w:rPr>
          <w:rFonts w:ascii="Times New Roman" w:hAnsi="Times New Roman" w:cs="Times New Roman"/>
          <w:sz w:val="28"/>
          <w:szCs w:val="28"/>
        </w:rPr>
        <w:t>отдельные авторы высказывали предположение о возможности сочетания самоограниченных эпилептических расстройств и ДЦП с ожидаемо</w:t>
      </w:r>
      <w:r w:rsidRPr="009D1E8B">
        <w:rPr>
          <w:rFonts w:ascii="Times New Roman" w:hAnsi="Times New Roman" w:cs="Times New Roman"/>
          <w:sz w:val="28"/>
          <w:szCs w:val="28"/>
        </w:rPr>
        <w:t xml:space="preserve"> более благоприятны</w:t>
      </w:r>
      <w:r>
        <w:rPr>
          <w:rFonts w:ascii="Times New Roman" w:hAnsi="Times New Roman" w:cs="Times New Roman"/>
          <w:sz w:val="28"/>
          <w:szCs w:val="28"/>
        </w:rPr>
        <w:t>м</w:t>
      </w:r>
      <w:r w:rsidRPr="009D1E8B">
        <w:rPr>
          <w:rFonts w:ascii="Times New Roman" w:hAnsi="Times New Roman" w:cs="Times New Roman"/>
          <w:sz w:val="28"/>
          <w:szCs w:val="28"/>
        </w:rPr>
        <w:t xml:space="preserve"> прогноз</w:t>
      </w:r>
      <w:r>
        <w:rPr>
          <w:rFonts w:ascii="Times New Roman" w:hAnsi="Times New Roman" w:cs="Times New Roman"/>
          <w:sz w:val="28"/>
          <w:szCs w:val="28"/>
        </w:rPr>
        <w:t>ом</w:t>
      </w:r>
      <w:r w:rsidRPr="009D1E8B">
        <w:rPr>
          <w:rFonts w:ascii="Times New Roman" w:hAnsi="Times New Roman" w:cs="Times New Roman"/>
          <w:sz w:val="28"/>
          <w:szCs w:val="28"/>
        </w:rPr>
        <w:t xml:space="preserve">. </w:t>
      </w:r>
      <w:r w:rsidRPr="002305A4">
        <w:rPr>
          <w:rFonts w:ascii="Times New Roman" w:hAnsi="Times New Roman" w:cs="Times New Roman"/>
          <w:sz w:val="28"/>
          <w:szCs w:val="28"/>
        </w:rPr>
        <w:t xml:space="preserve">Несмотря на то, что большинство клиницистов </w:t>
      </w:r>
      <w:r>
        <w:rPr>
          <w:rFonts w:ascii="Times New Roman" w:hAnsi="Times New Roman" w:cs="Times New Roman"/>
          <w:sz w:val="28"/>
          <w:szCs w:val="28"/>
        </w:rPr>
        <w:t xml:space="preserve">предполагает </w:t>
      </w:r>
      <w:r w:rsidRPr="002305A4">
        <w:rPr>
          <w:rFonts w:ascii="Times New Roman" w:hAnsi="Times New Roman" w:cs="Times New Roman"/>
          <w:sz w:val="28"/>
          <w:szCs w:val="28"/>
        </w:rPr>
        <w:t xml:space="preserve">высокий риск </w:t>
      </w:r>
      <w:r>
        <w:rPr>
          <w:rFonts w:ascii="Times New Roman" w:hAnsi="Times New Roman" w:cs="Times New Roman"/>
          <w:sz w:val="28"/>
          <w:szCs w:val="28"/>
        </w:rPr>
        <w:t xml:space="preserve">труднокурабельных форм эпилепсии при двигательных расстройствах, исследование </w:t>
      </w:r>
      <w:r w:rsidRPr="009D1E8B">
        <w:rPr>
          <w:rFonts w:ascii="Times New Roman" w:hAnsi="Times New Roman" w:cs="Times New Roman"/>
          <w:sz w:val="28"/>
          <w:szCs w:val="28"/>
        </w:rPr>
        <w:t>1996 г</w:t>
      </w:r>
      <w:r>
        <w:rPr>
          <w:rFonts w:ascii="Times New Roman" w:hAnsi="Times New Roman" w:cs="Times New Roman"/>
          <w:sz w:val="28"/>
          <w:szCs w:val="28"/>
        </w:rPr>
        <w:t>ода</w:t>
      </w:r>
      <w:r w:rsidRPr="009D1E8B">
        <w:rPr>
          <w:rFonts w:ascii="Times New Roman" w:hAnsi="Times New Roman" w:cs="Times New Roman"/>
          <w:sz w:val="28"/>
          <w:szCs w:val="28"/>
        </w:rPr>
        <w:t xml:space="preserve"> </w:t>
      </w:r>
      <w:r>
        <w:rPr>
          <w:rFonts w:ascii="Times New Roman" w:hAnsi="Times New Roman" w:cs="Times New Roman"/>
          <w:sz w:val="28"/>
          <w:szCs w:val="28"/>
        </w:rPr>
        <w:t xml:space="preserve">показало успешный уход с АЭП-терапии в 58,5% случаев у детей с ДЦП. Из 65 </w:t>
      </w:r>
      <w:r w:rsidRPr="009D1E8B">
        <w:rPr>
          <w:rFonts w:ascii="Times New Roman" w:hAnsi="Times New Roman" w:cs="Times New Roman"/>
          <w:sz w:val="28"/>
          <w:szCs w:val="28"/>
        </w:rPr>
        <w:t>дет</w:t>
      </w:r>
      <w:r>
        <w:rPr>
          <w:rFonts w:ascii="Times New Roman" w:hAnsi="Times New Roman" w:cs="Times New Roman"/>
          <w:sz w:val="28"/>
          <w:szCs w:val="28"/>
        </w:rPr>
        <w:t>ей</w:t>
      </w:r>
      <w:r w:rsidRPr="009D1E8B">
        <w:rPr>
          <w:rFonts w:ascii="Times New Roman" w:hAnsi="Times New Roman" w:cs="Times New Roman"/>
          <w:sz w:val="28"/>
          <w:szCs w:val="28"/>
        </w:rPr>
        <w:t xml:space="preserve"> с двигательными </w:t>
      </w:r>
      <w:r>
        <w:rPr>
          <w:rFonts w:ascii="Times New Roman" w:hAnsi="Times New Roman" w:cs="Times New Roman"/>
          <w:sz w:val="28"/>
          <w:szCs w:val="28"/>
        </w:rPr>
        <w:t>нарушениями</w:t>
      </w:r>
      <w:r w:rsidRPr="009D1E8B">
        <w:rPr>
          <w:rFonts w:ascii="Times New Roman" w:hAnsi="Times New Roman" w:cs="Times New Roman"/>
          <w:sz w:val="28"/>
          <w:szCs w:val="28"/>
        </w:rPr>
        <w:t xml:space="preserve"> и эпилепсией </w:t>
      </w:r>
      <w:r>
        <w:rPr>
          <w:rFonts w:ascii="Times New Roman" w:hAnsi="Times New Roman" w:cs="Times New Roman"/>
          <w:sz w:val="28"/>
          <w:szCs w:val="28"/>
        </w:rPr>
        <w:t>38 пациентов прекратили антиэпилептическую терапию с более чем двухлетней ремиссией. Авторами б</w:t>
      </w:r>
      <w:r w:rsidRPr="009D1E8B">
        <w:rPr>
          <w:rFonts w:ascii="Times New Roman" w:hAnsi="Times New Roman" w:cs="Times New Roman"/>
          <w:sz w:val="28"/>
          <w:szCs w:val="28"/>
        </w:rPr>
        <w:t>ыл</w:t>
      </w:r>
      <w:r>
        <w:rPr>
          <w:rFonts w:ascii="Times New Roman" w:hAnsi="Times New Roman" w:cs="Times New Roman"/>
          <w:sz w:val="28"/>
          <w:szCs w:val="28"/>
        </w:rPr>
        <w:t xml:space="preserve">а </w:t>
      </w:r>
      <w:r w:rsidRPr="009D1E8B">
        <w:rPr>
          <w:rFonts w:ascii="Times New Roman" w:hAnsi="Times New Roman" w:cs="Times New Roman"/>
          <w:sz w:val="28"/>
          <w:szCs w:val="28"/>
        </w:rPr>
        <w:t>подчеркнут</w:t>
      </w:r>
      <w:r>
        <w:rPr>
          <w:rFonts w:ascii="Times New Roman" w:hAnsi="Times New Roman" w:cs="Times New Roman"/>
          <w:sz w:val="28"/>
          <w:szCs w:val="28"/>
        </w:rPr>
        <w:t xml:space="preserve">а предположительная связь доброкачественных эпилепсий детства с большим процентом </w:t>
      </w:r>
      <w:r w:rsidRPr="009D1E8B">
        <w:rPr>
          <w:rFonts w:ascii="Times New Roman" w:hAnsi="Times New Roman" w:cs="Times New Roman"/>
          <w:sz w:val="28"/>
          <w:szCs w:val="28"/>
        </w:rPr>
        <w:t>ремиссии у детей, чем у взрослых</w:t>
      </w:r>
      <w:r>
        <w:rPr>
          <w:rFonts w:ascii="Times New Roman" w:hAnsi="Times New Roman" w:cs="Times New Roman"/>
          <w:sz w:val="28"/>
          <w:szCs w:val="28"/>
        </w:rPr>
        <w:t>.</w:t>
      </w:r>
      <w:r>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&lt;EndNote&gt;&lt;Cite&gt;&lt;Author&gt;Delgado&lt;/Author&gt;&lt;Year&gt;1996&lt;/Year&gt;&lt;RecNum&gt;74&lt;/RecNum&gt;&lt;DisplayText&gt;[93]&lt;/DisplayText&gt;&lt;record&gt;&lt;rec-number&gt;74&lt;/rec-number&gt;&lt;foreign-keys&gt;&lt;key app="EN" db-id="zvafdpwp1wx5rbedav7prrfpepara92aavde" timestamp="1617043759"&gt;74&lt;/key&gt;&lt;/foreign-keys&gt;&lt;ref-type name="Journal Article"&gt;17&lt;/ref-type&gt;&lt;contributors&gt;&lt;authors&gt;&lt;author&gt;Delgado, M. R.&lt;/author&gt;&lt;author&gt;Riela, A. R.&lt;/author&gt;&lt;author&gt;Mills, J.&lt;/author&gt;&lt;author&gt;Pitt, A.&lt;/author&gt;&lt;author&gt;Browne, R.&lt;/author&gt;&lt;/authors&gt;&lt;/contributors&gt;&lt;auth-address&gt;Neurology Department, Texas Scottish Rite Hospital For Children, Dallas 75219, USA.&lt;/auth-address&gt;&lt;titles&gt;&lt;title&gt;Discontinuation of antiepileptic drug treatment after two seizure-free years in children with cerebral palsy&lt;/title&gt;&lt;secondary-title&gt;Pediatrics&lt;/secondary-title&gt;&lt;/titles&gt;&lt;periodical&gt;&lt;full-title&gt;Pediatrics&lt;/full-title&gt;&lt;/periodical&gt;&lt;pages&gt;192-7&lt;/pages&gt;&lt;volume&gt;97&lt;/volume&gt;&lt;number&gt;2&lt;/number&gt;&lt;edition&gt;1996/02/01&lt;/edition&gt;&lt;keywords&gt;&lt;keyword&gt;Adolescent&lt;/keyword&gt;&lt;keyword&gt;Anticonvulsants/*therapeutic use&lt;/keyword&gt;&lt;keyword&gt;Cerebral Palsy/*complications&lt;/keyword&gt;&lt;keyword&gt;Child&lt;/keyword&gt;&lt;keyword&gt;Child, Preschool&lt;/keyword&gt;&lt;keyword&gt;Disease-Free Survival&lt;/keyword&gt;&lt;keyword&gt;Epilepsy/*drug therapy/etiology&lt;/keyword&gt;&lt;keyword&gt;Female&lt;/keyword&gt;&lt;keyword&gt;Humans&lt;/keyword&gt;&lt;keyword&gt;Infant&lt;/keyword&gt;&lt;keyword&gt;Male&lt;/keyword&gt;&lt;keyword&gt;Prognosis&lt;/keyword&gt;&lt;keyword&gt;Recurrence&lt;/keyword&gt;&lt;/keywords&gt;&lt;dates&gt;&lt;year&gt;1996&lt;/year&gt;&lt;pub-dates&gt;&lt;date&gt;Feb&lt;/date&gt;&lt;/pub-dates&gt;&lt;/dates&gt;&lt;isbn&gt;0031-4005 (Print)&amp;#xD;0031-4005&lt;/isbn&gt;&lt;accession-num&gt;8584376&lt;/accession-num&gt;&lt;urls&gt;&lt;/urls&gt;&lt;remote-database-provider&gt;NLM&lt;/remote-database-provider&gt;&lt;language&gt;eng&lt;/language&gt;&lt;/record&gt;&lt;/Cite&gt;&lt;/EndNote&gt;</w:instrText>
      </w:r>
      <w:r>
        <w:rPr>
          <w:rFonts w:ascii="Times New Roman" w:hAnsi="Times New Roman" w:cs="Times New Roman"/>
          <w:sz w:val="28"/>
          <w:szCs w:val="28"/>
        </w:rPr>
        <w:fldChar w:fldCharType="separate"/>
      </w:r>
      <w:r w:rsidR="00ED7DAD">
        <w:rPr>
          <w:rFonts w:ascii="Times New Roman" w:hAnsi="Times New Roman" w:cs="Times New Roman"/>
          <w:noProof/>
          <w:sz w:val="28"/>
          <w:szCs w:val="28"/>
        </w:rPr>
        <w:t>[93]</w:t>
      </w:r>
      <w:r>
        <w:rPr>
          <w:rFonts w:ascii="Times New Roman" w:hAnsi="Times New Roman" w:cs="Times New Roman"/>
          <w:sz w:val="28"/>
          <w:szCs w:val="28"/>
        </w:rPr>
        <w:fldChar w:fldCharType="end"/>
      </w:r>
    </w:p>
    <w:p w14:paraId="128DAD14" w14:textId="757FF1A5" w:rsidR="00A7504A" w:rsidRDefault="00A7504A" w:rsidP="00A7504A">
      <w:pPr>
        <w:tabs>
          <w:tab w:val="left" w:pos="1134"/>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В 2010 году Мухин К.Ю. и соавторы опубликовали результаты исследований по изучению </w:t>
      </w:r>
      <w:r w:rsidRPr="00C74379">
        <w:rPr>
          <w:rFonts w:ascii="Times New Roman" w:hAnsi="Times New Roman" w:cs="Times New Roman"/>
          <w:sz w:val="28"/>
          <w:szCs w:val="28"/>
        </w:rPr>
        <w:t>особ</w:t>
      </w:r>
      <w:r>
        <w:rPr>
          <w:rFonts w:ascii="Times New Roman" w:hAnsi="Times New Roman" w:cs="Times New Roman"/>
          <w:sz w:val="28"/>
          <w:szCs w:val="28"/>
        </w:rPr>
        <w:t>ой</w:t>
      </w:r>
      <w:r w:rsidRPr="00C74379">
        <w:rPr>
          <w:rFonts w:ascii="Times New Roman" w:hAnsi="Times New Roman" w:cs="Times New Roman"/>
          <w:sz w:val="28"/>
          <w:szCs w:val="28"/>
        </w:rPr>
        <w:t xml:space="preserve"> форм</w:t>
      </w:r>
      <w:r>
        <w:rPr>
          <w:rFonts w:ascii="Times New Roman" w:hAnsi="Times New Roman" w:cs="Times New Roman"/>
          <w:sz w:val="28"/>
          <w:szCs w:val="28"/>
        </w:rPr>
        <w:t>ы</w:t>
      </w:r>
      <w:r w:rsidRPr="00C74379">
        <w:rPr>
          <w:rFonts w:ascii="Times New Roman" w:hAnsi="Times New Roman" w:cs="Times New Roman"/>
          <w:sz w:val="28"/>
          <w:szCs w:val="28"/>
        </w:rPr>
        <w:t xml:space="preserve"> эпилепсии, которая н</w:t>
      </w:r>
      <w:r>
        <w:rPr>
          <w:rFonts w:ascii="Times New Roman" w:hAnsi="Times New Roman" w:cs="Times New Roman"/>
          <w:sz w:val="28"/>
          <w:szCs w:val="28"/>
        </w:rPr>
        <w:t>аходится в пограничном состоянии между идиопатическими (генетическими) и структурными формами.</w:t>
      </w:r>
      <w:r>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&lt;EndNote&gt;&lt;Cite&gt;&lt;Author&gt;Мухин К.Ю.&lt;/Author&gt;&lt;RecNum&gt;269&lt;/RecNum&gt;&lt;DisplayText&gt;[94]&lt;/DisplayText&gt;&lt;record&gt;&lt;rec-number&gt;269&lt;/rec-number&gt;&lt;foreign-keys&gt;&lt;key app="EN" db-id="zvafdpwp1wx5rbedav7prrfpepara92aavde" timestamp="1644775435"&gt;269&lt;/key&gt;&lt;/foreign-keys&gt;&lt;ref-type name="Journal Article"&gt;17&lt;/ref-type&gt;&lt;contributors&gt;&lt;authors&gt;&lt;author&gt;&lt;style face="normal" font="default" charset="204" size="100%"&gt;Мухин К.Ю., Миронов М.Б., Боровиков К.С., Петрухин А.С. Фокальная эпилепсия детского возраста со структурными изменениями в мозге и доброкачественными эпилептиформными паттернами на ЭЭГ (ФЭДСИМ-ДЭПД) (предварительные результаты). Русский журнал детской неврологии 2010;5(1):3&lt;/style&gt;&lt;style face="normal" font="default" size="100%"&gt;–17. &lt;/style&gt;&lt;/author&gt;&lt;/authors&gt;&lt;/contributors&gt;&lt;titles&gt;&lt;title&gt;&lt;style face="normal" font="default" charset="204" size="100%"&gt;Фокальная эпилепсия детского возраста со структурными изменениями в мозге и доброкачественными эпилептиформными паттернами на ЭЭГ (ФЭДСИМ-ДЭПД)&lt;/style&gt;&lt;/title&gt;&lt;/titles&gt;&lt;dates&gt;&lt;/dates&gt;&lt;urls&gt;&lt;/urls&gt;&lt;/record&gt;&lt;/Cite&gt;&lt;/EndNote&gt;</w:instrText>
      </w:r>
      <w:r>
        <w:rPr>
          <w:rFonts w:ascii="Times New Roman" w:hAnsi="Times New Roman" w:cs="Times New Roman"/>
          <w:sz w:val="28"/>
          <w:szCs w:val="28"/>
        </w:rPr>
        <w:fldChar w:fldCharType="separate"/>
      </w:r>
      <w:r w:rsidR="00ED7DAD">
        <w:rPr>
          <w:rFonts w:ascii="Times New Roman" w:hAnsi="Times New Roman" w:cs="Times New Roman"/>
          <w:noProof/>
          <w:sz w:val="28"/>
          <w:szCs w:val="28"/>
        </w:rPr>
        <w:t>[94]</w:t>
      </w:r>
      <w:r>
        <w:rPr>
          <w:rFonts w:ascii="Times New Roman" w:hAnsi="Times New Roman" w:cs="Times New Roman"/>
          <w:sz w:val="28"/>
          <w:szCs w:val="28"/>
        </w:rPr>
        <w:fldChar w:fldCharType="end"/>
      </w:r>
      <w:r w:rsidRPr="00417FDD">
        <w:t xml:space="preserve"> </w:t>
      </w:r>
      <w:r>
        <w:rPr>
          <w:rFonts w:ascii="Times New Roman" w:hAnsi="Times New Roman" w:cs="Times New Roman"/>
          <w:sz w:val="28"/>
          <w:szCs w:val="28"/>
        </w:rPr>
        <w:t>Авторы</w:t>
      </w:r>
      <w:r w:rsidRPr="00F47C62">
        <w:rPr>
          <w:rFonts w:ascii="Times New Roman" w:hAnsi="Times New Roman" w:cs="Times New Roman"/>
          <w:sz w:val="28"/>
          <w:szCs w:val="28"/>
        </w:rPr>
        <w:t xml:space="preserve"> </w:t>
      </w:r>
      <w:r>
        <w:rPr>
          <w:rFonts w:ascii="Times New Roman" w:hAnsi="Times New Roman" w:cs="Times New Roman"/>
          <w:sz w:val="28"/>
          <w:szCs w:val="28"/>
        </w:rPr>
        <w:t xml:space="preserve">выделили данную форму в самостоятельный эпилептический синдром под названием </w:t>
      </w:r>
      <w:bookmarkStart w:id="44" w:name="_Hlk109449855"/>
      <w:r w:rsidRPr="00F47C62">
        <w:rPr>
          <w:rFonts w:ascii="Times New Roman" w:hAnsi="Times New Roman" w:cs="Times New Roman"/>
          <w:sz w:val="28"/>
          <w:szCs w:val="28"/>
        </w:rPr>
        <w:t>фокальн</w:t>
      </w:r>
      <w:r>
        <w:rPr>
          <w:rFonts w:ascii="Times New Roman" w:hAnsi="Times New Roman" w:cs="Times New Roman"/>
          <w:sz w:val="28"/>
          <w:szCs w:val="28"/>
        </w:rPr>
        <w:t>ая</w:t>
      </w:r>
      <w:r w:rsidRPr="00F47C62">
        <w:rPr>
          <w:rFonts w:ascii="Times New Roman" w:hAnsi="Times New Roman" w:cs="Times New Roman"/>
          <w:sz w:val="28"/>
          <w:szCs w:val="28"/>
        </w:rPr>
        <w:t xml:space="preserve"> эпилепси</w:t>
      </w:r>
      <w:r>
        <w:rPr>
          <w:rFonts w:ascii="Times New Roman" w:hAnsi="Times New Roman" w:cs="Times New Roman"/>
          <w:sz w:val="28"/>
          <w:szCs w:val="28"/>
        </w:rPr>
        <w:t>я</w:t>
      </w:r>
      <w:r w:rsidRPr="00F47C62">
        <w:rPr>
          <w:rFonts w:ascii="Times New Roman" w:hAnsi="Times New Roman" w:cs="Times New Roman"/>
          <w:sz w:val="28"/>
          <w:szCs w:val="28"/>
        </w:rPr>
        <w:t xml:space="preserve"> детского возраста со структурными изменениями в мозге и доброкачественными эпилептиформными паттернами на ЭЭГ</w:t>
      </w:r>
      <w:r>
        <w:rPr>
          <w:rFonts w:ascii="Times New Roman" w:hAnsi="Times New Roman" w:cs="Times New Roman"/>
          <w:sz w:val="28"/>
          <w:szCs w:val="28"/>
        </w:rPr>
        <w:t xml:space="preserve"> </w:t>
      </w:r>
      <w:bookmarkEnd w:id="44"/>
      <w:r w:rsidRPr="00F47C62">
        <w:rPr>
          <w:rFonts w:ascii="Times New Roman" w:hAnsi="Times New Roman" w:cs="Times New Roman"/>
          <w:sz w:val="28"/>
          <w:szCs w:val="28"/>
        </w:rPr>
        <w:t>(ФЭДСИМ</w:t>
      </w:r>
      <w:r>
        <w:rPr>
          <w:rFonts w:ascii="Times New Roman" w:hAnsi="Times New Roman" w:cs="Times New Roman"/>
          <w:sz w:val="28"/>
          <w:szCs w:val="28"/>
        </w:rPr>
        <w:t>-</w:t>
      </w:r>
      <w:r w:rsidRPr="00F47C62">
        <w:rPr>
          <w:rFonts w:ascii="Times New Roman" w:hAnsi="Times New Roman" w:cs="Times New Roman"/>
          <w:sz w:val="28"/>
          <w:szCs w:val="28"/>
        </w:rPr>
        <w:t>ДЭПД)</w:t>
      </w:r>
      <w:r>
        <w:rPr>
          <w:rFonts w:ascii="Times New Roman" w:hAnsi="Times New Roman" w:cs="Times New Roman"/>
          <w:sz w:val="28"/>
          <w:szCs w:val="28"/>
        </w:rPr>
        <w:t>.</w:t>
      </w:r>
      <w:r w:rsidRPr="00D21BC1">
        <w:t xml:space="preserve"> </w:t>
      </w:r>
      <w:r w:rsidRPr="00D21BC1">
        <w:rPr>
          <w:rFonts w:ascii="Times New Roman" w:hAnsi="Times New Roman" w:cs="Times New Roman"/>
          <w:sz w:val="28"/>
          <w:szCs w:val="28"/>
        </w:rPr>
        <w:t>Отмечено, что</w:t>
      </w:r>
      <w:r>
        <w:rPr>
          <w:rFonts w:ascii="Times New Roman" w:hAnsi="Times New Roman" w:cs="Times New Roman"/>
          <w:sz w:val="28"/>
          <w:szCs w:val="28"/>
        </w:rPr>
        <w:t xml:space="preserve"> нейровизуально при этом </w:t>
      </w:r>
      <w:r w:rsidRPr="00D21BC1">
        <w:rPr>
          <w:rFonts w:ascii="Times New Roman" w:hAnsi="Times New Roman" w:cs="Times New Roman"/>
          <w:sz w:val="28"/>
          <w:szCs w:val="28"/>
        </w:rPr>
        <w:t>констатируются признаки перинатального поражения головного мозга, преимущественно,</w:t>
      </w:r>
      <w:r>
        <w:rPr>
          <w:rFonts w:ascii="Times New Roman" w:hAnsi="Times New Roman" w:cs="Times New Roman"/>
          <w:sz w:val="28"/>
          <w:szCs w:val="28"/>
        </w:rPr>
        <w:t xml:space="preserve"> </w:t>
      </w:r>
      <w:r w:rsidRPr="00D21BC1">
        <w:rPr>
          <w:rFonts w:ascii="Times New Roman" w:hAnsi="Times New Roman" w:cs="Times New Roman"/>
          <w:sz w:val="28"/>
          <w:szCs w:val="28"/>
        </w:rPr>
        <w:t>гипоксически-ишемического генеза</w:t>
      </w:r>
      <w:r>
        <w:rPr>
          <w:rFonts w:ascii="Times New Roman" w:hAnsi="Times New Roman" w:cs="Times New Roman"/>
          <w:sz w:val="28"/>
          <w:szCs w:val="28"/>
        </w:rPr>
        <w:t xml:space="preserve">. Эти </w:t>
      </w:r>
      <w:r w:rsidRPr="00D21BC1">
        <w:rPr>
          <w:rFonts w:ascii="Times New Roman" w:hAnsi="Times New Roman" w:cs="Times New Roman"/>
          <w:sz w:val="28"/>
          <w:szCs w:val="28"/>
        </w:rPr>
        <w:t>морфологические изменения</w:t>
      </w:r>
      <w:r>
        <w:rPr>
          <w:rFonts w:ascii="Times New Roman" w:hAnsi="Times New Roman" w:cs="Times New Roman"/>
          <w:sz w:val="28"/>
          <w:szCs w:val="28"/>
        </w:rPr>
        <w:t xml:space="preserve"> характеризуются </w:t>
      </w:r>
      <w:r w:rsidRPr="005D6F2C">
        <w:rPr>
          <w:rFonts w:ascii="Times New Roman" w:hAnsi="Times New Roman" w:cs="Times New Roman"/>
          <w:sz w:val="28"/>
          <w:szCs w:val="28"/>
        </w:rPr>
        <w:t>преимущественным поражением белого вещества (лейкопатия)</w:t>
      </w:r>
      <w:r>
        <w:rPr>
          <w:rFonts w:ascii="Times New Roman" w:hAnsi="Times New Roman" w:cs="Times New Roman"/>
          <w:sz w:val="28"/>
          <w:szCs w:val="28"/>
        </w:rPr>
        <w:t xml:space="preserve"> и</w:t>
      </w:r>
      <w:r w:rsidRPr="00D21BC1">
        <w:rPr>
          <w:rFonts w:ascii="Times New Roman" w:hAnsi="Times New Roman" w:cs="Times New Roman"/>
          <w:sz w:val="28"/>
          <w:szCs w:val="28"/>
        </w:rPr>
        <w:t xml:space="preserve"> </w:t>
      </w:r>
      <w:r>
        <w:rPr>
          <w:rFonts w:ascii="Times New Roman" w:hAnsi="Times New Roman" w:cs="Times New Roman"/>
          <w:sz w:val="28"/>
          <w:szCs w:val="28"/>
        </w:rPr>
        <w:t xml:space="preserve">по масштабности варьируют от </w:t>
      </w:r>
      <w:r w:rsidRPr="00D21BC1">
        <w:rPr>
          <w:rFonts w:ascii="Times New Roman" w:hAnsi="Times New Roman" w:cs="Times New Roman"/>
          <w:sz w:val="28"/>
          <w:szCs w:val="28"/>
        </w:rPr>
        <w:t>локальны</w:t>
      </w:r>
      <w:r>
        <w:rPr>
          <w:rFonts w:ascii="Times New Roman" w:hAnsi="Times New Roman" w:cs="Times New Roman"/>
          <w:sz w:val="28"/>
          <w:szCs w:val="28"/>
        </w:rPr>
        <w:t>х до</w:t>
      </w:r>
      <w:r w:rsidRPr="00D21BC1">
        <w:rPr>
          <w:rFonts w:ascii="Times New Roman" w:hAnsi="Times New Roman" w:cs="Times New Roman"/>
          <w:sz w:val="28"/>
          <w:szCs w:val="28"/>
        </w:rPr>
        <w:t xml:space="preserve"> диффузны</w:t>
      </w:r>
      <w:r>
        <w:rPr>
          <w:rFonts w:ascii="Times New Roman" w:hAnsi="Times New Roman" w:cs="Times New Roman"/>
          <w:sz w:val="28"/>
          <w:szCs w:val="28"/>
        </w:rPr>
        <w:t>х.</w:t>
      </w:r>
      <w:r w:rsidRPr="00D21BC1">
        <w:rPr>
          <w:rFonts w:ascii="Times New Roman" w:hAnsi="Times New Roman" w:cs="Times New Roman"/>
          <w:sz w:val="28"/>
          <w:szCs w:val="28"/>
        </w:rPr>
        <w:t xml:space="preserve"> </w:t>
      </w:r>
    </w:p>
    <w:p w14:paraId="0F830D3C" w14:textId="301F6104" w:rsidR="00A5296C" w:rsidRPr="004E3F42" w:rsidRDefault="00A5296C" w:rsidP="00A5296C">
      <w:pPr>
        <w:tabs>
          <w:tab w:val="left" w:pos="1134"/>
        </w:tabs>
        <w:spacing w:after="0" w:line="240" w:lineRule="auto"/>
        <w:ind w:firstLine="567"/>
        <w:jc w:val="both"/>
        <w:rPr>
          <w:rFonts w:ascii="Times New Roman" w:hAnsi="Times New Roman" w:cs="Times New Roman"/>
          <w:sz w:val="28"/>
          <w:szCs w:val="28"/>
        </w:rPr>
      </w:pPr>
      <w:r w:rsidRPr="00A5296C">
        <w:rPr>
          <w:rFonts w:ascii="Times New Roman" w:hAnsi="Times New Roman" w:cs="Times New Roman"/>
          <w:sz w:val="28"/>
          <w:szCs w:val="28"/>
        </w:rPr>
        <w:t>Детский церебральный паралич (ДЦП) включает группу не прогрессирующих синдромов и характеризуется двигательными нарушениями произвольных движений или позы в результате перинатального</w:t>
      </w:r>
      <w:r w:rsidRPr="00975D77">
        <w:rPr>
          <w:rFonts w:ascii="Times New Roman" w:hAnsi="Times New Roman" w:cs="Times New Roman"/>
          <w:sz w:val="28"/>
          <w:szCs w:val="28"/>
        </w:rPr>
        <w:t xml:space="preserve"> поражения ЦНС </w:t>
      </w:r>
      <w:r>
        <w:rPr>
          <w:rFonts w:ascii="Times New Roman" w:hAnsi="Times New Roman" w:cs="Times New Roman"/>
          <w:sz w:val="28"/>
          <w:szCs w:val="28"/>
        </w:rPr>
        <w:t xml:space="preserve">или врожденных </w:t>
      </w:r>
      <w:r w:rsidRPr="00975D77">
        <w:rPr>
          <w:rFonts w:ascii="Times New Roman" w:hAnsi="Times New Roman" w:cs="Times New Roman"/>
          <w:sz w:val="28"/>
          <w:szCs w:val="28"/>
        </w:rPr>
        <w:t>порок</w:t>
      </w:r>
      <w:r>
        <w:rPr>
          <w:rFonts w:ascii="Times New Roman" w:hAnsi="Times New Roman" w:cs="Times New Roman"/>
          <w:sz w:val="28"/>
          <w:szCs w:val="28"/>
        </w:rPr>
        <w:t>ов</w:t>
      </w:r>
      <w:r w:rsidRPr="00975D77">
        <w:rPr>
          <w:rFonts w:ascii="Times New Roman" w:hAnsi="Times New Roman" w:cs="Times New Roman"/>
          <w:sz w:val="28"/>
          <w:szCs w:val="28"/>
        </w:rPr>
        <w:t xml:space="preserve"> развития</w:t>
      </w:r>
      <w:r>
        <w:rPr>
          <w:rFonts w:ascii="Times New Roman" w:hAnsi="Times New Roman" w:cs="Times New Roman"/>
          <w:sz w:val="28"/>
          <w:szCs w:val="28"/>
        </w:rPr>
        <w:t xml:space="preserve"> головного мозга</w:t>
      </w:r>
      <w:r w:rsidRPr="00975D77">
        <w:rPr>
          <w:rFonts w:ascii="Times New Roman" w:hAnsi="Times New Roman" w:cs="Times New Roman"/>
          <w:sz w:val="28"/>
          <w:szCs w:val="28"/>
        </w:rPr>
        <w:t>.</w:t>
      </w:r>
      <w:r>
        <w:rPr>
          <w:rFonts w:ascii="Times New Roman" w:hAnsi="Times New Roman" w:cs="Times New Roman"/>
          <w:sz w:val="28"/>
          <w:szCs w:val="28"/>
        </w:rPr>
        <w:t xml:space="preserve"> </w:t>
      </w:r>
      <w:r w:rsidRPr="008B4F5B">
        <w:rPr>
          <w:rFonts w:ascii="Times New Roman" w:hAnsi="Times New Roman" w:cs="Times New Roman"/>
          <w:sz w:val="28"/>
          <w:szCs w:val="28"/>
        </w:rPr>
        <w:t xml:space="preserve">Популяционные исследования </w:t>
      </w:r>
      <w:r>
        <w:rPr>
          <w:rFonts w:ascii="Times New Roman" w:hAnsi="Times New Roman" w:cs="Times New Roman"/>
          <w:sz w:val="28"/>
          <w:szCs w:val="28"/>
        </w:rPr>
        <w:t>различных стран оценивают</w:t>
      </w:r>
      <w:r w:rsidRPr="008B4F5B">
        <w:rPr>
          <w:rFonts w:ascii="Times New Roman" w:hAnsi="Times New Roman" w:cs="Times New Roman"/>
          <w:sz w:val="28"/>
          <w:szCs w:val="28"/>
        </w:rPr>
        <w:t xml:space="preserve"> распространенност</w:t>
      </w:r>
      <w:r>
        <w:rPr>
          <w:rFonts w:ascii="Times New Roman" w:hAnsi="Times New Roman" w:cs="Times New Roman"/>
          <w:sz w:val="28"/>
          <w:szCs w:val="28"/>
        </w:rPr>
        <w:t>ь ДЦП в пределах</w:t>
      </w:r>
      <w:r w:rsidRPr="008B4F5B">
        <w:rPr>
          <w:rFonts w:ascii="Times New Roman" w:hAnsi="Times New Roman" w:cs="Times New Roman"/>
          <w:sz w:val="28"/>
          <w:szCs w:val="28"/>
        </w:rPr>
        <w:t xml:space="preserve"> от 1,5</w:t>
      </w:r>
      <w:r>
        <w:rPr>
          <w:rFonts w:ascii="Times New Roman" w:hAnsi="Times New Roman" w:cs="Times New Roman"/>
          <w:sz w:val="28"/>
          <w:szCs w:val="28"/>
        </w:rPr>
        <w:t xml:space="preserve">–4 </w:t>
      </w:r>
      <w:r w:rsidRPr="008B4F5B">
        <w:rPr>
          <w:rFonts w:ascii="Times New Roman" w:hAnsi="Times New Roman" w:cs="Times New Roman"/>
          <w:sz w:val="28"/>
          <w:szCs w:val="28"/>
        </w:rPr>
        <w:t>случаев на 1</w:t>
      </w:r>
      <w:r>
        <w:rPr>
          <w:rFonts w:ascii="Times New Roman" w:hAnsi="Times New Roman" w:cs="Times New Roman"/>
          <w:sz w:val="28"/>
          <w:szCs w:val="28"/>
        </w:rPr>
        <w:t>.</w:t>
      </w:r>
      <w:r w:rsidRPr="008B4F5B">
        <w:rPr>
          <w:rFonts w:ascii="Times New Roman" w:hAnsi="Times New Roman" w:cs="Times New Roman"/>
          <w:sz w:val="28"/>
          <w:szCs w:val="28"/>
        </w:rPr>
        <w:t>000 дет</w:t>
      </w:r>
      <w:r>
        <w:rPr>
          <w:rFonts w:ascii="Times New Roman" w:hAnsi="Times New Roman" w:cs="Times New Roman"/>
          <w:sz w:val="28"/>
          <w:szCs w:val="28"/>
        </w:rPr>
        <w:t>ского населения в возрасте до 15 лет и</w:t>
      </w:r>
      <w:r w:rsidRPr="00975D77">
        <w:rPr>
          <w:rFonts w:ascii="Times New Roman" w:hAnsi="Times New Roman" w:cs="Times New Roman"/>
          <w:sz w:val="28"/>
          <w:szCs w:val="28"/>
        </w:rPr>
        <w:t xml:space="preserve"> затрагивают до 15% недоношенных.</w:t>
      </w:r>
      <w:r>
        <w:rPr>
          <w:rFonts w:ascii="Times New Roman" w:hAnsi="Times New Roman" w:cs="Times New Roman"/>
          <w:sz w:val="28"/>
          <w:szCs w:val="28"/>
        </w:rPr>
        <w:fldChar w:fldCharType="begin">
          <w:fldData xml:space="preserve">PEVuZE5vdGU+PENpdGU+PEF1dGhvcj5TdGF2c2t5PC9BdXRob3I+PFllYXI+MjAxNzwvWWVhcj48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</w:fldData>
        </w:fldChar>
      </w:r>
      <w:r w:rsidR="00ED7DAD">
        <w:rPr>
          <w:rFonts w:ascii="Times New Roman" w:hAnsi="Times New Roman" w:cs="Times New Roman"/>
          <w:sz w:val="28"/>
          <w:szCs w:val="28"/>
        </w:rPr>
        <w:instrText xml:space="preserve"> ADDIN EN.CITE </w:instrText>
      </w:r>
      <w:r w:rsidR="00ED7DAD">
        <w:rPr>
          <w:rFonts w:ascii="Times New Roman" w:hAnsi="Times New Roman" w:cs="Times New Roman"/>
          <w:sz w:val="28"/>
          <w:szCs w:val="28"/>
        </w:rPr>
        <w:fldChar w:fldCharType="begin">
          <w:fldData xml:space="preserve">PEVuZE5vdGU+PENpdGU+PEF1dGhvcj5TdGF2c2t5PC9BdXRob3I+PFllYXI+MjAxNzwvWWVhcj48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</w:fldData>
        </w:fldChar>
      </w:r>
      <w:r w:rsidR="00ED7DAD">
        <w:rPr>
          <w:rFonts w:ascii="Times New Roman" w:hAnsi="Times New Roman" w:cs="Times New Roman"/>
          <w:sz w:val="28"/>
          <w:szCs w:val="28"/>
        </w:rPr>
        <w:instrText xml:space="preserve"> ADDIN EN.CITE.DATA </w:instrText>
      </w:r>
      <w:r w:rsidR="00ED7DAD">
        <w:rPr>
          <w:rFonts w:ascii="Times New Roman" w:hAnsi="Times New Roman" w:cs="Times New Roman"/>
          <w:sz w:val="28"/>
          <w:szCs w:val="28"/>
        </w:rPr>
      </w:r>
      <w:r w:rsidR="00ED7DAD">
        <w:rPr>
          <w:rFonts w:ascii="Times New Roman" w:hAnsi="Times New Roman" w:cs="Times New Roman"/>
          <w:sz w:val="28"/>
          <w:szCs w:val="28"/>
        </w:rPr>
        <w:fldChar w:fldCharType="end"/>
      </w:r>
      <w:r>
        <w:rPr>
          <w:rFonts w:ascii="Times New Roman" w:hAnsi="Times New Roman" w:cs="Times New Roman"/>
          <w:sz w:val="28"/>
          <w:szCs w:val="28"/>
        </w:rPr>
      </w:r>
      <w:r>
        <w:rPr>
          <w:rFonts w:ascii="Times New Roman" w:hAnsi="Times New Roman" w:cs="Times New Roman"/>
          <w:sz w:val="28"/>
          <w:szCs w:val="28"/>
        </w:rPr>
        <w:fldChar w:fldCharType="separate"/>
      </w:r>
      <w:r w:rsidR="00ED7DAD">
        <w:rPr>
          <w:rFonts w:ascii="Times New Roman" w:hAnsi="Times New Roman" w:cs="Times New Roman"/>
          <w:noProof/>
          <w:sz w:val="28"/>
          <w:szCs w:val="28"/>
        </w:rPr>
        <w:t>[95]</w:t>
      </w:r>
      <w:r>
        <w:rPr>
          <w:rFonts w:ascii="Times New Roman" w:hAnsi="Times New Roman" w:cs="Times New Roman"/>
          <w:sz w:val="28"/>
          <w:szCs w:val="28"/>
        </w:rPr>
        <w:fldChar w:fldCharType="end"/>
      </w:r>
    </w:p>
    <w:p w14:paraId="525402FE" w14:textId="7DFAE005" w:rsidR="004042CE" w:rsidRDefault="00A5296C" w:rsidP="004042CE">
      <w:pPr>
        <w:tabs>
          <w:tab w:val="left" w:pos="1134"/>
        </w:tabs>
        <w:spacing w:after="0" w:line="240" w:lineRule="auto"/>
        <w:ind w:firstLine="567"/>
        <w:jc w:val="both"/>
        <w:rPr>
          <w:rFonts w:ascii="Times New Roman" w:hAnsi="Times New Roman" w:cs="Times New Roman"/>
          <w:sz w:val="28"/>
          <w:szCs w:val="28"/>
        </w:rPr>
      </w:pPr>
      <w:r w:rsidRPr="00B26388">
        <w:rPr>
          <w:rFonts w:ascii="Times New Roman" w:hAnsi="Times New Roman" w:cs="Times New Roman"/>
          <w:sz w:val="28"/>
          <w:szCs w:val="28"/>
        </w:rPr>
        <w:t>Этиологи</w:t>
      </w:r>
      <w:r>
        <w:rPr>
          <w:rFonts w:ascii="Times New Roman" w:hAnsi="Times New Roman" w:cs="Times New Roman"/>
          <w:sz w:val="28"/>
          <w:szCs w:val="28"/>
        </w:rPr>
        <w:t>я</w:t>
      </w:r>
      <w:r w:rsidRPr="00B26388">
        <w:rPr>
          <w:rFonts w:ascii="Times New Roman" w:hAnsi="Times New Roman" w:cs="Times New Roman"/>
          <w:sz w:val="28"/>
          <w:szCs w:val="28"/>
        </w:rPr>
        <w:t xml:space="preserve"> является многофакторной, </w:t>
      </w:r>
      <w:r>
        <w:rPr>
          <w:rFonts w:ascii="Times New Roman" w:hAnsi="Times New Roman" w:cs="Times New Roman"/>
          <w:sz w:val="28"/>
          <w:szCs w:val="28"/>
        </w:rPr>
        <w:t>н</w:t>
      </w:r>
      <w:r w:rsidRPr="00B26388">
        <w:rPr>
          <w:rFonts w:ascii="Times New Roman" w:hAnsi="Times New Roman" w:cs="Times New Roman"/>
          <w:sz w:val="28"/>
          <w:szCs w:val="28"/>
        </w:rPr>
        <w:t xml:space="preserve">аиболее частыми причинами являются недоношенность, внутриутробные </w:t>
      </w:r>
      <w:r>
        <w:rPr>
          <w:rFonts w:ascii="Times New Roman" w:hAnsi="Times New Roman" w:cs="Times New Roman"/>
          <w:sz w:val="28"/>
          <w:szCs w:val="28"/>
        </w:rPr>
        <w:t>инфекции</w:t>
      </w:r>
      <w:r w:rsidRPr="0047584E">
        <w:rPr>
          <w:rFonts w:ascii="Times New Roman" w:hAnsi="Times New Roman" w:cs="Times New Roman"/>
          <w:sz w:val="28"/>
          <w:szCs w:val="28"/>
        </w:rPr>
        <w:t xml:space="preserve"> (</w:t>
      </w:r>
      <w:r w:rsidRPr="0047584E">
        <w:rPr>
          <w:rFonts w:ascii="Times New Roman" w:hAnsi="Times New Roman" w:cs="Times New Roman"/>
          <w:sz w:val="28"/>
          <w:szCs w:val="28"/>
          <w:lang w:val="en-US"/>
        </w:rPr>
        <w:t>TORCH</w:t>
      </w:r>
      <w:r w:rsidRPr="0047584E">
        <w:rPr>
          <w:rFonts w:ascii="Times New Roman" w:hAnsi="Times New Roman" w:cs="Times New Roman"/>
          <w:sz w:val="28"/>
          <w:szCs w:val="28"/>
        </w:rPr>
        <w:t>)</w:t>
      </w:r>
      <w:r w:rsidRPr="00B26388">
        <w:rPr>
          <w:rFonts w:ascii="Times New Roman" w:hAnsi="Times New Roman" w:cs="Times New Roman"/>
          <w:sz w:val="28"/>
          <w:szCs w:val="28"/>
        </w:rPr>
        <w:t xml:space="preserve">, </w:t>
      </w:r>
      <w:r w:rsidRPr="0080539D">
        <w:rPr>
          <w:rFonts w:ascii="Times New Roman" w:hAnsi="Times New Roman" w:cs="Times New Roman"/>
          <w:sz w:val="28"/>
          <w:szCs w:val="28"/>
        </w:rPr>
        <w:t>ядерная желтуха</w:t>
      </w:r>
      <w:r>
        <w:rPr>
          <w:rFonts w:ascii="Times New Roman" w:hAnsi="Times New Roman" w:cs="Times New Roman"/>
          <w:sz w:val="28"/>
          <w:szCs w:val="28"/>
        </w:rPr>
        <w:t xml:space="preserve"> и</w:t>
      </w:r>
      <w:r w:rsidRPr="0080539D">
        <w:rPr>
          <w:rFonts w:ascii="Times New Roman" w:hAnsi="Times New Roman" w:cs="Times New Roman"/>
          <w:sz w:val="28"/>
          <w:szCs w:val="28"/>
        </w:rPr>
        <w:t xml:space="preserve"> </w:t>
      </w:r>
      <w:r>
        <w:rPr>
          <w:rFonts w:ascii="Times New Roman" w:hAnsi="Times New Roman" w:cs="Times New Roman"/>
          <w:sz w:val="28"/>
          <w:szCs w:val="28"/>
        </w:rPr>
        <w:t>г</w:t>
      </w:r>
      <w:r w:rsidRPr="0080539D">
        <w:rPr>
          <w:rFonts w:ascii="Times New Roman" w:hAnsi="Times New Roman" w:cs="Times New Roman"/>
          <w:sz w:val="28"/>
          <w:szCs w:val="28"/>
        </w:rPr>
        <w:t>ипоксически-ишемические поражения головного мозга</w:t>
      </w:r>
      <w:r>
        <w:rPr>
          <w:rFonts w:ascii="Times New Roman" w:hAnsi="Times New Roman" w:cs="Times New Roman"/>
          <w:sz w:val="28"/>
          <w:szCs w:val="28"/>
        </w:rPr>
        <w:t>.</w:t>
      </w:r>
      <w:r w:rsidRPr="00B26388">
        <w:rPr>
          <w:rFonts w:ascii="Times New Roman" w:hAnsi="Times New Roman" w:cs="Times New Roman"/>
          <w:sz w:val="28"/>
          <w:szCs w:val="28"/>
        </w:rPr>
        <w:t xml:space="preserve"> </w:t>
      </w:r>
      <w:r>
        <w:rPr>
          <w:rFonts w:ascii="Times New Roman" w:hAnsi="Times New Roman" w:cs="Times New Roman"/>
          <w:sz w:val="28"/>
          <w:szCs w:val="28"/>
        </w:rPr>
        <w:t xml:space="preserve">В </w:t>
      </w:r>
      <w:r w:rsidRPr="0047584E">
        <w:rPr>
          <w:rFonts w:ascii="Times New Roman" w:hAnsi="Times New Roman" w:cs="Times New Roman"/>
          <w:sz w:val="28"/>
          <w:szCs w:val="28"/>
        </w:rPr>
        <w:t>6</w:t>
      </w:r>
      <w:r>
        <w:rPr>
          <w:rFonts w:ascii="Times New Roman" w:hAnsi="Times New Roman" w:cs="Times New Roman"/>
          <w:sz w:val="28"/>
          <w:szCs w:val="28"/>
        </w:rPr>
        <w:t>-</w:t>
      </w:r>
      <w:r w:rsidRPr="0047584E">
        <w:rPr>
          <w:rFonts w:ascii="Times New Roman" w:hAnsi="Times New Roman" w:cs="Times New Roman"/>
          <w:sz w:val="28"/>
          <w:szCs w:val="28"/>
        </w:rPr>
        <w:t>39</w:t>
      </w:r>
      <w:r>
        <w:rPr>
          <w:rFonts w:ascii="Times New Roman" w:hAnsi="Times New Roman" w:cs="Times New Roman"/>
          <w:sz w:val="28"/>
          <w:szCs w:val="28"/>
        </w:rPr>
        <w:t>% развитие ДЦП обусловлено п</w:t>
      </w:r>
      <w:r w:rsidRPr="00B26388">
        <w:rPr>
          <w:rFonts w:ascii="Times New Roman" w:hAnsi="Times New Roman" w:cs="Times New Roman"/>
          <w:sz w:val="28"/>
          <w:szCs w:val="28"/>
        </w:rPr>
        <w:t>еринатальны</w:t>
      </w:r>
      <w:r>
        <w:rPr>
          <w:rFonts w:ascii="Times New Roman" w:hAnsi="Times New Roman" w:cs="Times New Roman"/>
          <w:sz w:val="28"/>
          <w:szCs w:val="28"/>
        </w:rPr>
        <w:t>ми</w:t>
      </w:r>
      <w:r w:rsidRPr="00B26388">
        <w:rPr>
          <w:rFonts w:ascii="Times New Roman" w:hAnsi="Times New Roman" w:cs="Times New Roman"/>
          <w:sz w:val="28"/>
          <w:szCs w:val="28"/>
        </w:rPr>
        <w:t xml:space="preserve"> фактор</w:t>
      </w:r>
      <w:r>
        <w:rPr>
          <w:rFonts w:ascii="Times New Roman" w:hAnsi="Times New Roman" w:cs="Times New Roman"/>
          <w:sz w:val="28"/>
          <w:szCs w:val="28"/>
        </w:rPr>
        <w:t xml:space="preserve">ами, такими как </w:t>
      </w:r>
      <w:r w:rsidRPr="00B26388">
        <w:rPr>
          <w:rFonts w:ascii="Times New Roman" w:hAnsi="Times New Roman" w:cs="Times New Roman"/>
          <w:sz w:val="28"/>
          <w:szCs w:val="28"/>
        </w:rPr>
        <w:t>перинатальная асфиксия</w:t>
      </w:r>
      <w:r>
        <w:rPr>
          <w:rFonts w:ascii="Times New Roman" w:hAnsi="Times New Roman" w:cs="Times New Roman"/>
          <w:sz w:val="28"/>
          <w:szCs w:val="28"/>
        </w:rPr>
        <w:t xml:space="preserve"> и неонатальный </w:t>
      </w:r>
      <w:r w:rsidRPr="00B26388">
        <w:rPr>
          <w:rFonts w:ascii="Times New Roman" w:hAnsi="Times New Roman" w:cs="Times New Roman"/>
          <w:sz w:val="28"/>
          <w:szCs w:val="28"/>
        </w:rPr>
        <w:t>инсульт</w:t>
      </w:r>
      <w:r>
        <w:rPr>
          <w:rFonts w:ascii="Times New Roman" w:hAnsi="Times New Roman" w:cs="Times New Roman"/>
          <w:sz w:val="28"/>
          <w:szCs w:val="28"/>
        </w:rPr>
        <w:t>.</w:t>
      </w:r>
      <w:r>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&lt;EndNote&gt;&lt;Cite&gt;&lt;Author&gt;Inaloo&lt;/Author&gt;&lt;Year&gt;2016&lt;/Year&gt;&lt;RecNum&gt;191&lt;/RecNum&gt;&lt;DisplayText&gt;[96]&lt;/DisplayText&gt;&lt;record&gt;&lt;rec-number&gt;191&lt;/rec-number&gt;&lt;foreign-keys&gt;&lt;key app="EN" db-id="zvafdpwp1wx5rbedav7prrfpepara92aavde" timestamp="1644151880"&gt;191&lt;/key&gt;&lt;/foreign-keys&gt;&lt;ref-type name="Journal Article"&gt;17&lt;/ref-type&gt;&lt;contributors&gt;&lt;authors&gt;&lt;author&gt;Inaloo, S.&lt;/author&gt;&lt;author&gt;Katibeh, P.&lt;/author&gt;&lt;author&gt;Ghasemof, M.&lt;/author&gt;&lt;/authors&gt;&lt;/contributors&gt;&lt;auth-address&gt;Pediatric Neurologist, Neonatology Research Center, Shiraz University of Medical Science, Shiraz, Iran ; Pediatric Neurologist, Department of Pediatric, Shiraz University of Medical Science, Shiraz, Iran.&amp;#xD;Pediatric Neurologist, Department of Pediatric, Shiraz University of Medical Science, Shiraz, Iran.&amp;#xD;Pediatrician, Department of Pediatrics, Shiraz University of Medical Science, Shiraz, Iran.&lt;/auth-address&gt;&lt;titles&gt;&lt;title&gt;Cerebral Palsy in 1-12 Year Old Children in Southern Iran&lt;/title&gt;&lt;secondary-title&gt;Iran J Child Neurol&lt;/secondary-title&gt;&lt;/titles&gt;&lt;periodical&gt;&lt;full-title&gt;Iran J Child Neurol&lt;/full-title&gt;&lt;/periodical&gt;&lt;pages&gt;35-41&lt;/pages&gt;&lt;volume&gt;10&lt;/volume&gt;&lt;number&gt;1&lt;/number&gt;&lt;edition&gt;2016/04/09&lt;/edition&gt;&lt;keywords&gt;&lt;keyword&gt;Cerebral palsy&lt;/keyword&gt;&lt;keyword&gt;Hypoxic-ischemic encephalopathy&lt;/keyword&gt;&lt;keyword&gt;Iran&lt;/keyword&gt;&lt;keyword&gt;Risk factors&lt;/keyword&gt;&lt;/keywords&gt;&lt;dates&gt;&lt;year&gt;2016&lt;/year&gt;&lt;pub-dates&gt;&lt;date&gt;Winter&lt;/date&gt;&lt;/pub-dates&gt;&lt;/dates&gt;&lt;isbn&gt;1735-4668 (Print)&amp;#xD;1735-4668&lt;/isbn&gt;&lt;accession-num&gt;27057186&lt;/accession-num&gt;&lt;urls&gt;&lt;/urls&gt;&lt;custom2&gt;PMC4815485&lt;/custom2&gt;&lt;remote-database-provider&gt;NLM&lt;/remote-database-provider&gt;&lt;language&gt;eng&lt;/language&gt;&lt;/record&gt;&lt;/Cite&gt;&lt;/EndNote&gt;</w:instrText>
      </w:r>
      <w:r>
        <w:rPr>
          <w:rFonts w:ascii="Times New Roman" w:hAnsi="Times New Roman" w:cs="Times New Roman"/>
          <w:sz w:val="28"/>
          <w:szCs w:val="28"/>
        </w:rPr>
        <w:fldChar w:fldCharType="separate"/>
      </w:r>
      <w:r w:rsidR="00ED7DAD">
        <w:rPr>
          <w:rFonts w:ascii="Times New Roman" w:hAnsi="Times New Roman" w:cs="Times New Roman"/>
          <w:noProof/>
          <w:sz w:val="28"/>
          <w:szCs w:val="28"/>
        </w:rPr>
        <w:t>[96]</w:t>
      </w:r>
      <w:r>
        <w:rPr>
          <w:rFonts w:ascii="Times New Roman" w:hAnsi="Times New Roman" w:cs="Times New Roman"/>
          <w:sz w:val="28"/>
          <w:szCs w:val="28"/>
        </w:rPr>
        <w:fldChar w:fldCharType="end"/>
      </w:r>
      <w:r w:rsidR="004042CE" w:rsidRPr="004042CE">
        <w:rPr>
          <w:rFonts w:ascii="Times New Roman" w:hAnsi="Times New Roman" w:cs="Times New Roman"/>
          <w:sz w:val="28"/>
          <w:szCs w:val="28"/>
        </w:rPr>
        <w:t xml:space="preserve"> </w:t>
      </w:r>
      <w:r w:rsidR="004042CE">
        <w:rPr>
          <w:rFonts w:ascii="Times New Roman" w:hAnsi="Times New Roman" w:cs="Times New Roman"/>
          <w:sz w:val="28"/>
          <w:szCs w:val="28"/>
        </w:rPr>
        <w:t>Необходимо</w:t>
      </w:r>
      <w:r w:rsidR="004042CE" w:rsidRPr="003C7107">
        <w:rPr>
          <w:rFonts w:ascii="Times New Roman" w:hAnsi="Times New Roman" w:cs="Times New Roman"/>
          <w:sz w:val="28"/>
          <w:szCs w:val="28"/>
        </w:rPr>
        <w:t xml:space="preserve"> отметить сходство</w:t>
      </w:r>
      <w:r w:rsidR="004042CE">
        <w:rPr>
          <w:rFonts w:ascii="Times New Roman" w:hAnsi="Times New Roman" w:cs="Times New Roman"/>
          <w:sz w:val="28"/>
          <w:szCs w:val="28"/>
        </w:rPr>
        <w:t xml:space="preserve"> основных этиологических причин </w:t>
      </w:r>
      <w:r w:rsidR="004042CE" w:rsidRPr="003C7107">
        <w:rPr>
          <w:rFonts w:ascii="Times New Roman" w:hAnsi="Times New Roman" w:cs="Times New Roman"/>
          <w:sz w:val="28"/>
          <w:szCs w:val="28"/>
        </w:rPr>
        <w:t>ДЦП и эпилепсии</w:t>
      </w:r>
      <w:r w:rsidR="004042CE">
        <w:rPr>
          <w:rFonts w:ascii="Times New Roman" w:hAnsi="Times New Roman" w:cs="Times New Roman"/>
          <w:sz w:val="28"/>
          <w:szCs w:val="28"/>
        </w:rPr>
        <w:t xml:space="preserve">, что </w:t>
      </w:r>
      <w:r w:rsidR="00A7504A">
        <w:rPr>
          <w:rFonts w:ascii="Times New Roman" w:hAnsi="Times New Roman" w:cs="Times New Roman"/>
          <w:sz w:val="28"/>
          <w:szCs w:val="28"/>
        </w:rPr>
        <w:t>усиливает</w:t>
      </w:r>
      <w:r w:rsidR="004042CE">
        <w:rPr>
          <w:rFonts w:ascii="Times New Roman" w:hAnsi="Times New Roman" w:cs="Times New Roman"/>
          <w:sz w:val="28"/>
          <w:szCs w:val="28"/>
        </w:rPr>
        <w:t xml:space="preserve"> р</w:t>
      </w:r>
      <w:r w:rsidR="004042CE" w:rsidRPr="009F7148">
        <w:rPr>
          <w:rFonts w:ascii="Times New Roman" w:hAnsi="Times New Roman" w:cs="Times New Roman"/>
          <w:sz w:val="28"/>
          <w:szCs w:val="28"/>
        </w:rPr>
        <w:t xml:space="preserve">иск </w:t>
      </w:r>
      <w:r w:rsidR="004042CE">
        <w:rPr>
          <w:rFonts w:ascii="Times New Roman" w:hAnsi="Times New Roman" w:cs="Times New Roman"/>
          <w:sz w:val="28"/>
          <w:szCs w:val="28"/>
        </w:rPr>
        <w:t>сочетания данных заболеваний.</w:t>
      </w:r>
      <w:r w:rsidR="004042CE" w:rsidRPr="009F7148">
        <w:rPr>
          <w:rFonts w:ascii="Times New Roman" w:hAnsi="Times New Roman" w:cs="Times New Roman"/>
          <w:sz w:val="28"/>
          <w:szCs w:val="28"/>
        </w:rPr>
        <w:t xml:space="preserve"> </w:t>
      </w:r>
    </w:p>
    <w:p w14:paraId="74F49AA3" w14:textId="0560040E" w:rsidR="00A5296C" w:rsidRPr="00B26388" w:rsidRDefault="00A5296C" w:rsidP="00A5296C">
      <w:pPr>
        <w:tabs>
          <w:tab w:val="left" w:pos="1134"/>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У детей с ДЦП с</w:t>
      </w:r>
      <w:r w:rsidRPr="00B341F9">
        <w:rPr>
          <w:rFonts w:ascii="Times New Roman" w:hAnsi="Times New Roman" w:cs="Times New Roman"/>
          <w:sz w:val="28"/>
          <w:szCs w:val="28"/>
        </w:rPr>
        <w:t xml:space="preserve">клонность к </w:t>
      </w:r>
      <w:r w:rsidRPr="00306652">
        <w:rPr>
          <w:rFonts w:ascii="Times New Roman" w:hAnsi="Times New Roman" w:cs="Times New Roman"/>
          <w:sz w:val="28"/>
          <w:szCs w:val="28"/>
        </w:rPr>
        <w:t>судорожны</w:t>
      </w:r>
      <w:r>
        <w:rPr>
          <w:rFonts w:ascii="Times New Roman" w:hAnsi="Times New Roman" w:cs="Times New Roman"/>
          <w:sz w:val="28"/>
          <w:szCs w:val="28"/>
        </w:rPr>
        <w:t>м</w:t>
      </w:r>
      <w:r w:rsidRPr="00306652">
        <w:rPr>
          <w:rFonts w:ascii="Times New Roman" w:hAnsi="Times New Roman" w:cs="Times New Roman"/>
          <w:sz w:val="28"/>
          <w:szCs w:val="28"/>
        </w:rPr>
        <w:t xml:space="preserve"> приступ</w:t>
      </w:r>
      <w:r>
        <w:rPr>
          <w:rFonts w:ascii="Times New Roman" w:hAnsi="Times New Roman" w:cs="Times New Roman"/>
          <w:sz w:val="28"/>
          <w:szCs w:val="28"/>
        </w:rPr>
        <w:t>ам и</w:t>
      </w:r>
      <w:r w:rsidRPr="00306652">
        <w:rPr>
          <w:rFonts w:ascii="Times New Roman" w:hAnsi="Times New Roman" w:cs="Times New Roman"/>
          <w:sz w:val="28"/>
          <w:szCs w:val="28"/>
        </w:rPr>
        <w:t xml:space="preserve"> </w:t>
      </w:r>
      <w:r w:rsidRPr="00B341F9">
        <w:rPr>
          <w:rFonts w:ascii="Times New Roman" w:hAnsi="Times New Roman" w:cs="Times New Roman"/>
          <w:sz w:val="28"/>
          <w:szCs w:val="28"/>
        </w:rPr>
        <w:t xml:space="preserve">эпилепсии </w:t>
      </w:r>
      <w:r>
        <w:rPr>
          <w:rFonts w:ascii="Times New Roman" w:hAnsi="Times New Roman" w:cs="Times New Roman"/>
          <w:sz w:val="28"/>
          <w:szCs w:val="28"/>
        </w:rPr>
        <w:t xml:space="preserve">остается на высоком уровне. </w:t>
      </w:r>
      <w:r w:rsidRPr="00B341F9">
        <w:rPr>
          <w:rFonts w:ascii="Times New Roman" w:hAnsi="Times New Roman" w:cs="Times New Roman"/>
          <w:sz w:val="28"/>
          <w:szCs w:val="28"/>
        </w:rPr>
        <w:t>Установлено, что чаще эпилепсия развивается при спастических формах</w:t>
      </w:r>
      <w:r>
        <w:rPr>
          <w:rFonts w:ascii="Times New Roman" w:hAnsi="Times New Roman" w:cs="Times New Roman"/>
          <w:sz w:val="28"/>
          <w:szCs w:val="28"/>
        </w:rPr>
        <w:t xml:space="preserve">: </w:t>
      </w:r>
      <w:r w:rsidRPr="00B341F9">
        <w:rPr>
          <w:rFonts w:ascii="Times New Roman" w:hAnsi="Times New Roman" w:cs="Times New Roman"/>
          <w:sz w:val="28"/>
          <w:szCs w:val="28"/>
        </w:rPr>
        <w:t>спастическ</w:t>
      </w:r>
      <w:r>
        <w:rPr>
          <w:rFonts w:ascii="Times New Roman" w:hAnsi="Times New Roman" w:cs="Times New Roman"/>
          <w:sz w:val="28"/>
          <w:szCs w:val="28"/>
        </w:rPr>
        <w:t>ая</w:t>
      </w:r>
      <w:r w:rsidRPr="00B341F9">
        <w:rPr>
          <w:rFonts w:ascii="Times New Roman" w:hAnsi="Times New Roman" w:cs="Times New Roman"/>
          <w:sz w:val="28"/>
          <w:szCs w:val="28"/>
        </w:rPr>
        <w:t xml:space="preserve"> тетраплеги</w:t>
      </w:r>
      <w:r>
        <w:rPr>
          <w:rFonts w:ascii="Times New Roman" w:hAnsi="Times New Roman" w:cs="Times New Roman"/>
          <w:sz w:val="28"/>
          <w:szCs w:val="28"/>
        </w:rPr>
        <w:t>я</w:t>
      </w:r>
      <w:r w:rsidRPr="00B341F9">
        <w:rPr>
          <w:rFonts w:ascii="Times New Roman" w:hAnsi="Times New Roman" w:cs="Times New Roman"/>
          <w:sz w:val="28"/>
          <w:szCs w:val="28"/>
        </w:rPr>
        <w:t xml:space="preserve"> (45–65,5%)</w:t>
      </w:r>
      <w:r>
        <w:rPr>
          <w:rFonts w:ascii="Times New Roman" w:hAnsi="Times New Roman" w:cs="Times New Roman"/>
          <w:sz w:val="28"/>
          <w:szCs w:val="28"/>
        </w:rPr>
        <w:t xml:space="preserve">, </w:t>
      </w:r>
      <w:r w:rsidRPr="00B341F9">
        <w:rPr>
          <w:rFonts w:ascii="Times New Roman" w:hAnsi="Times New Roman" w:cs="Times New Roman"/>
          <w:sz w:val="28"/>
          <w:szCs w:val="28"/>
        </w:rPr>
        <w:t>спастическ</w:t>
      </w:r>
      <w:r>
        <w:rPr>
          <w:rFonts w:ascii="Times New Roman" w:hAnsi="Times New Roman" w:cs="Times New Roman"/>
          <w:sz w:val="28"/>
          <w:szCs w:val="28"/>
        </w:rPr>
        <w:t>ая</w:t>
      </w:r>
      <w:r w:rsidRPr="00B341F9">
        <w:rPr>
          <w:rFonts w:ascii="Times New Roman" w:hAnsi="Times New Roman" w:cs="Times New Roman"/>
          <w:sz w:val="28"/>
          <w:szCs w:val="28"/>
        </w:rPr>
        <w:t xml:space="preserve"> гемиплеги</w:t>
      </w:r>
      <w:r>
        <w:rPr>
          <w:rFonts w:ascii="Times New Roman" w:hAnsi="Times New Roman" w:cs="Times New Roman"/>
          <w:sz w:val="28"/>
          <w:szCs w:val="28"/>
        </w:rPr>
        <w:t>я</w:t>
      </w:r>
      <w:r w:rsidRPr="00B341F9">
        <w:rPr>
          <w:rFonts w:ascii="Times New Roman" w:hAnsi="Times New Roman" w:cs="Times New Roman"/>
          <w:sz w:val="28"/>
          <w:szCs w:val="28"/>
        </w:rPr>
        <w:t xml:space="preserve"> (52%)</w:t>
      </w:r>
      <w:r>
        <w:rPr>
          <w:rFonts w:ascii="Times New Roman" w:hAnsi="Times New Roman" w:cs="Times New Roman"/>
          <w:sz w:val="28"/>
          <w:szCs w:val="28"/>
        </w:rPr>
        <w:t xml:space="preserve">, </w:t>
      </w:r>
      <w:r w:rsidRPr="00B341F9">
        <w:rPr>
          <w:rFonts w:ascii="Times New Roman" w:hAnsi="Times New Roman" w:cs="Times New Roman"/>
          <w:sz w:val="28"/>
          <w:szCs w:val="28"/>
        </w:rPr>
        <w:t>спастическ</w:t>
      </w:r>
      <w:r>
        <w:rPr>
          <w:rFonts w:ascii="Times New Roman" w:hAnsi="Times New Roman" w:cs="Times New Roman"/>
          <w:sz w:val="28"/>
          <w:szCs w:val="28"/>
        </w:rPr>
        <w:t>ая</w:t>
      </w:r>
      <w:r w:rsidRPr="00B341F9">
        <w:rPr>
          <w:rFonts w:ascii="Times New Roman" w:hAnsi="Times New Roman" w:cs="Times New Roman"/>
          <w:sz w:val="28"/>
          <w:szCs w:val="28"/>
        </w:rPr>
        <w:t xml:space="preserve"> диплеги</w:t>
      </w:r>
      <w:r>
        <w:rPr>
          <w:rFonts w:ascii="Times New Roman" w:hAnsi="Times New Roman" w:cs="Times New Roman"/>
          <w:sz w:val="28"/>
          <w:szCs w:val="28"/>
        </w:rPr>
        <w:t>я</w:t>
      </w:r>
      <w:r w:rsidRPr="00B341F9">
        <w:rPr>
          <w:rFonts w:ascii="Times New Roman" w:hAnsi="Times New Roman" w:cs="Times New Roman"/>
          <w:sz w:val="28"/>
          <w:szCs w:val="28"/>
        </w:rPr>
        <w:t xml:space="preserve"> (32%).</w:t>
      </w:r>
      <w:r>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&lt;EndNote&gt;&lt;Cite&gt;&lt;Author&gt;Белоусова&lt;/Author&gt;&lt;RecNum&gt;268&lt;/RecNum&gt;&lt;DisplayText&gt;[97]&lt;/DisplayText&gt;&lt;record&gt;&lt;rec-number&gt;268&lt;/rec-number&gt;&lt;foreign-keys&gt;&lt;key app="EN" db-id="zvafdpwp1wx5rbedav7prrfpepara92aavde" timestamp="1644775216"&gt;268&lt;/key&gt;&lt;/foreign-keys&gt;&lt;ref-type name="Journal Article"&gt;17&lt;/ref-type&gt;&lt;contributors&gt;&lt;authors&gt;&lt;author&gt;&lt;style face="normal" font="default" charset="204" size="100%"&gt;Белоусова, Е. Д. Факторы риска, тактика лечения и прогноз судорожного синдрома и эпилепсии у детей с детским церебральным параличом: автореф. дис. … д-ра мед. наук / Е. Д. Белоусова. &lt;/style&gt;&lt;style face="normal" font="default" size="100%"&gt;– &lt;/style&gt;&lt;style face="normal" font="default" charset="204" size="100%"&gt;М., 2004. &lt;/style&gt;&lt;style face="normal" font="default" size="100%"&gt;– 48 &lt;/style&gt;&lt;style face="normal" font="default" charset="204" size="100%"&gt;с.&lt;/style&gt;&lt;/author&gt;&lt;/authors&gt;&lt;/contributors&gt;&lt;titles&gt;&lt;title&gt;&lt;style face="normal" font="default" charset="204" size="100%"&gt;Факторы риска, тактика лечения и прогноз судорожного синдрома и эпилепсии у детей с детским церебральным параличом&lt;/style&gt;&lt;/title&gt;&lt;/titles&gt;&lt;dates&gt;&lt;/dates&gt;&lt;urls&gt;&lt;/urls&gt;&lt;/record&gt;&lt;/Cite&gt;&lt;/EndNote&gt;</w:instrText>
      </w:r>
      <w:r>
        <w:rPr>
          <w:rFonts w:ascii="Times New Roman" w:hAnsi="Times New Roman" w:cs="Times New Roman"/>
          <w:sz w:val="28"/>
          <w:szCs w:val="28"/>
        </w:rPr>
        <w:fldChar w:fldCharType="separate"/>
      </w:r>
      <w:r w:rsidR="00ED7DAD">
        <w:rPr>
          <w:rFonts w:ascii="Times New Roman" w:hAnsi="Times New Roman" w:cs="Times New Roman"/>
          <w:noProof/>
          <w:sz w:val="28"/>
          <w:szCs w:val="28"/>
        </w:rPr>
        <w:t>[97]</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p w14:paraId="2F2E2A89" w14:textId="2F1764A1" w:rsidR="00A5296C" w:rsidRPr="00BF5A48" w:rsidRDefault="00A5296C" w:rsidP="00A5296C">
      <w:pPr>
        <w:tabs>
          <w:tab w:val="left" w:pos="1134"/>
        </w:tabs>
        <w:spacing w:after="0" w:line="240" w:lineRule="auto"/>
        <w:ind w:firstLine="567"/>
        <w:jc w:val="both"/>
        <w:rPr>
          <w:rFonts w:ascii="Times New Roman" w:hAnsi="Times New Roman" w:cs="Times New Roman"/>
          <w:sz w:val="28"/>
          <w:szCs w:val="28"/>
        </w:rPr>
      </w:pPr>
      <w:r w:rsidRPr="00B81F27">
        <w:rPr>
          <w:rFonts w:ascii="Times New Roman" w:hAnsi="Times New Roman" w:cs="Times New Roman"/>
          <w:sz w:val="28"/>
          <w:szCs w:val="28"/>
        </w:rPr>
        <w:t xml:space="preserve">Структурные </w:t>
      </w:r>
      <w:r>
        <w:rPr>
          <w:rFonts w:ascii="Times New Roman" w:hAnsi="Times New Roman" w:cs="Times New Roman"/>
          <w:sz w:val="28"/>
          <w:szCs w:val="28"/>
        </w:rPr>
        <w:t>изменения</w:t>
      </w:r>
      <w:r w:rsidRPr="00B81F27">
        <w:rPr>
          <w:rFonts w:ascii="Times New Roman" w:hAnsi="Times New Roman" w:cs="Times New Roman"/>
          <w:sz w:val="28"/>
          <w:szCs w:val="28"/>
        </w:rPr>
        <w:t xml:space="preserve"> головного мозга, ответственные за формирование двигательных расстройств при ДЦП, нередко расположены</w:t>
      </w:r>
      <w:r>
        <w:rPr>
          <w:rFonts w:ascii="Times New Roman" w:hAnsi="Times New Roman" w:cs="Times New Roman"/>
          <w:sz w:val="28"/>
          <w:szCs w:val="28"/>
        </w:rPr>
        <w:t xml:space="preserve"> в</w:t>
      </w:r>
      <w:r w:rsidRPr="00D85938">
        <w:rPr>
          <w:rFonts w:ascii="Times New Roman" w:hAnsi="Times New Roman" w:cs="Times New Roman"/>
          <w:sz w:val="28"/>
          <w:szCs w:val="28"/>
        </w:rPr>
        <w:t xml:space="preserve"> </w:t>
      </w:r>
      <w:r w:rsidRPr="00966B66">
        <w:rPr>
          <w:rFonts w:ascii="Times New Roman" w:hAnsi="Times New Roman" w:cs="Times New Roman"/>
          <w:sz w:val="28"/>
          <w:szCs w:val="28"/>
        </w:rPr>
        <w:t>центрально-височно</w:t>
      </w:r>
      <w:r>
        <w:rPr>
          <w:rFonts w:ascii="Times New Roman" w:hAnsi="Times New Roman" w:cs="Times New Roman"/>
          <w:sz w:val="28"/>
          <w:szCs w:val="28"/>
        </w:rPr>
        <w:t>-</w:t>
      </w:r>
      <w:r w:rsidRPr="00966B66">
        <w:rPr>
          <w:rFonts w:ascii="Times New Roman" w:hAnsi="Times New Roman" w:cs="Times New Roman"/>
          <w:sz w:val="28"/>
          <w:szCs w:val="28"/>
        </w:rPr>
        <w:t>теменно</w:t>
      </w:r>
      <w:r>
        <w:rPr>
          <w:rFonts w:ascii="Times New Roman" w:hAnsi="Times New Roman" w:cs="Times New Roman"/>
          <w:sz w:val="28"/>
          <w:szCs w:val="28"/>
        </w:rPr>
        <w:t>м</w:t>
      </w:r>
      <w:r w:rsidRPr="00966B66">
        <w:rPr>
          <w:rFonts w:ascii="Times New Roman" w:hAnsi="Times New Roman" w:cs="Times New Roman"/>
          <w:sz w:val="28"/>
          <w:szCs w:val="28"/>
        </w:rPr>
        <w:t xml:space="preserve"> </w:t>
      </w:r>
      <w:r w:rsidRPr="00D85938">
        <w:rPr>
          <w:rFonts w:ascii="Times New Roman" w:hAnsi="Times New Roman" w:cs="Times New Roman"/>
          <w:sz w:val="28"/>
          <w:szCs w:val="28"/>
        </w:rPr>
        <w:t>регион</w:t>
      </w:r>
      <w:r>
        <w:rPr>
          <w:rFonts w:ascii="Times New Roman" w:hAnsi="Times New Roman" w:cs="Times New Roman"/>
          <w:sz w:val="28"/>
          <w:szCs w:val="28"/>
        </w:rPr>
        <w:t>е</w:t>
      </w:r>
      <w:r w:rsidRPr="00D85938">
        <w:rPr>
          <w:rFonts w:ascii="Times New Roman" w:hAnsi="Times New Roman" w:cs="Times New Roman"/>
          <w:sz w:val="28"/>
          <w:szCs w:val="28"/>
        </w:rPr>
        <w:t xml:space="preserve">, где </w:t>
      </w:r>
      <w:r>
        <w:rPr>
          <w:rFonts w:ascii="Times New Roman" w:hAnsi="Times New Roman" w:cs="Times New Roman"/>
          <w:sz w:val="28"/>
          <w:szCs w:val="28"/>
        </w:rPr>
        <w:t>регистрируется ДЭПД при РЭ.</w:t>
      </w:r>
      <w:r>
        <w:rPr>
          <w:rFonts w:ascii="Times New Roman" w:hAnsi="Times New Roman" w:cs="Times New Roman"/>
          <w:sz w:val="28"/>
          <w:szCs w:val="28"/>
        </w:rPr>
        <w:fldChar w:fldCharType="begin">
          <w:fldData xml:space="preserve">PEVuZE5vdGU+PENpdGU+PEF1dGhvcj5Ub2thdGx5IExhdHplcjwvQXV0aG9yPjxZZWFyPjIwMjA8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</w:fldData>
        </w:fldChar>
      </w:r>
      <w:r w:rsidR="00ED7DAD">
        <w:rPr>
          <w:rFonts w:ascii="Times New Roman" w:hAnsi="Times New Roman" w:cs="Times New Roman"/>
          <w:sz w:val="28"/>
          <w:szCs w:val="28"/>
        </w:rPr>
        <w:instrText xml:space="preserve"> ADDIN EN.CITE </w:instrText>
      </w:r>
      <w:r w:rsidR="00ED7DAD">
        <w:rPr>
          <w:rFonts w:ascii="Times New Roman" w:hAnsi="Times New Roman" w:cs="Times New Roman"/>
          <w:sz w:val="28"/>
          <w:szCs w:val="28"/>
        </w:rPr>
        <w:fldChar w:fldCharType="begin">
          <w:fldData xml:space="preserve">PEVuZE5vdGU+PENpdGU+PEF1dGhvcj5Ub2thdGx5IExhdHplcjwvQXV0aG9yPjxZZWFyPjIwMjA8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</w:fldData>
        </w:fldChar>
      </w:r>
      <w:r w:rsidR="00ED7DAD">
        <w:rPr>
          <w:rFonts w:ascii="Times New Roman" w:hAnsi="Times New Roman" w:cs="Times New Roman"/>
          <w:sz w:val="28"/>
          <w:szCs w:val="28"/>
        </w:rPr>
        <w:instrText xml:space="preserve"> ADDIN EN.CITE.DATA </w:instrText>
      </w:r>
      <w:r w:rsidR="00ED7DAD">
        <w:rPr>
          <w:rFonts w:ascii="Times New Roman" w:hAnsi="Times New Roman" w:cs="Times New Roman"/>
          <w:sz w:val="28"/>
          <w:szCs w:val="28"/>
        </w:rPr>
      </w:r>
      <w:r w:rsidR="00ED7DAD">
        <w:rPr>
          <w:rFonts w:ascii="Times New Roman" w:hAnsi="Times New Roman" w:cs="Times New Roman"/>
          <w:sz w:val="28"/>
          <w:szCs w:val="28"/>
        </w:rPr>
        <w:fldChar w:fldCharType="end"/>
      </w:r>
      <w:r>
        <w:rPr>
          <w:rFonts w:ascii="Times New Roman" w:hAnsi="Times New Roman" w:cs="Times New Roman"/>
          <w:sz w:val="28"/>
          <w:szCs w:val="28"/>
        </w:rPr>
      </w:r>
      <w:r>
        <w:rPr>
          <w:rFonts w:ascii="Times New Roman" w:hAnsi="Times New Roman" w:cs="Times New Roman"/>
          <w:sz w:val="28"/>
          <w:szCs w:val="28"/>
        </w:rPr>
        <w:fldChar w:fldCharType="separate"/>
      </w:r>
      <w:r w:rsidR="00ED7DAD">
        <w:rPr>
          <w:rFonts w:ascii="Times New Roman" w:hAnsi="Times New Roman" w:cs="Times New Roman"/>
          <w:noProof/>
          <w:sz w:val="28"/>
          <w:szCs w:val="28"/>
        </w:rPr>
        <w:t>[98, 99]</w:t>
      </w:r>
      <w:r>
        <w:rPr>
          <w:rFonts w:ascii="Times New Roman" w:hAnsi="Times New Roman" w:cs="Times New Roman"/>
          <w:sz w:val="28"/>
          <w:szCs w:val="28"/>
        </w:rPr>
        <w:fldChar w:fldCharType="end"/>
      </w:r>
      <w:r>
        <w:rPr>
          <w:rFonts w:ascii="Times New Roman" w:hAnsi="Times New Roman" w:cs="Times New Roman"/>
          <w:sz w:val="28"/>
          <w:szCs w:val="28"/>
        </w:rPr>
        <w:t xml:space="preserve"> </w:t>
      </w:r>
      <w:r w:rsidRPr="00D85938">
        <w:rPr>
          <w:rFonts w:ascii="Times New Roman" w:hAnsi="Times New Roman" w:cs="Times New Roman"/>
          <w:sz w:val="28"/>
          <w:szCs w:val="28"/>
        </w:rPr>
        <w:t>Эт</w:t>
      </w:r>
      <w:r>
        <w:rPr>
          <w:rFonts w:ascii="Times New Roman" w:hAnsi="Times New Roman" w:cs="Times New Roman"/>
          <w:sz w:val="28"/>
          <w:szCs w:val="28"/>
        </w:rPr>
        <w:t xml:space="preserve">от факт может привести к </w:t>
      </w:r>
      <w:r w:rsidRPr="00D85938">
        <w:rPr>
          <w:rFonts w:ascii="Times New Roman" w:hAnsi="Times New Roman" w:cs="Times New Roman"/>
          <w:sz w:val="28"/>
          <w:szCs w:val="28"/>
        </w:rPr>
        <w:t xml:space="preserve">дилемме: является ли эпилепсия </w:t>
      </w:r>
      <w:r>
        <w:rPr>
          <w:rFonts w:ascii="Times New Roman" w:hAnsi="Times New Roman" w:cs="Times New Roman"/>
          <w:sz w:val="28"/>
          <w:szCs w:val="28"/>
        </w:rPr>
        <w:t xml:space="preserve">симптоматической вследствие </w:t>
      </w:r>
      <w:r w:rsidRPr="00D85938">
        <w:rPr>
          <w:rFonts w:ascii="Times New Roman" w:hAnsi="Times New Roman" w:cs="Times New Roman"/>
          <w:sz w:val="28"/>
          <w:szCs w:val="28"/>
        </w:rPr>
        <w:t xml:space="preserve">ДЦП или </w:t>
      </w:r>
      <w:r>
        <w:rPr>
          <w:rFonts w:ascii="Times New Roman" w:hAnsi="Times New Roman" w:cs="Times New Roman"/>
          <w:sz w:val="28"/>
          <w:szCs w:val="28"/>
        </w:rPr>
        <w:t xml:space="preserve">же </w:t>
      </w:r>
      <w:r w:rsidRPr="00D85938">
        <w:rPr>
          <w:rFonts w:ascii="Times New Roman" w:hAnsi="Times New Roman" w:cs="Times New Roman"/>
          <w:sz w:val="28"/>
          <w:szCs w:val="28"/>
        </w:rPr>
        <w:t xml:space="preserve">это самокупирующаяся фокальная эпилепсия детского возраста. </w:t>
      </w:r>
      <w:r w:rsidRPr="00BF5A48">
        <w:rPr>
          <w:rFonts w:ascii="Times New Roman" w:hAnsi="Times New Roman" w:cs="Times New Roman"/>
          <w:sz w:val="28"/>
          <w:szCs w:val="28"/>
        </w:rPr>
        <w:t xml:space="preserve">В недавних публикациях рассматривался </w:t>
      </w:r>
      <w:r>
        <w:rPr>
          <w:rFonts w:ascii="Times New Roman" w:hAnsi="Times New Roman" w:cs="Times New Roman"/>
          <w:sz w:val="28"/>
          <w:szCs w:val="28"/>
        </w:rPr>
        <w:t xml:space="preserve">этот </w:t>
      </w:r>
      <w:r w:rsidRPr="00BF5A48">
        <w:rPr>
          <w:rFonts w:ascii="Times New Roman" w:hAnsi="Times New Roman" w:cs="Times New Roman"/>
          <w:sz w:val="28"/>
          <w:szCs w:val="28"/>
        </w:rPr>
        <w:t>вопрос</w:t>
      </w:r>
      <w:r>
        <w:rPr>
          <w:rFonts w:ascii="Times New Roman" w:hAnsi="Times New Roman" w:cs="Times New Roman"/>
          <w:sz w:val="28"/>
          <w:szCs w:val="28"/>
        </w:rPr>
        <w:t xml:space="preserve"> и были сделаны выводы, что, в связи с относительно широкой распространенностью как ДЦП, так и РЭ в детской популяции, с большой вероятностью возможно и их сочетанное проявление.</w:t>
      </w:r>
      <w:r>
        <w:rPr>
          <w:rFonts w:ascii="Times New Roman" w:hAnsi="Times New Roman" w:cs="Times New Roman"/>
          <w:sz w:val="28"/>
          <w:szCs w:val="28"/>
        </w:rPr>
        <w:fldChar w:fldCharType="begin">
          <w:fldData xml:space="preserve">PEVuZE5vdGU+PENpdGU+PEF1dGhvcj5Db29wZXI8L0F1dGhvcj48WWVhcj4yMDE3PC9ZZWFyPjxS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=
</w:fldData>
        </w:fldChar>
      </w:r>
      <w:r w:rsidR="00ED7DAD">
        <w:rPr>
          <w:rFonts w:ascii="Times New Roman" w:hAnsi="Times New Roman" w:cs="Times New Roman"/>
          <w:sz w:val="28"/>
          <w:szCs w:val="28"/>
        </w:rPr>
        <w:instrText xml:space="preserve"> ADDIN EN.CITE </w:instrText>
      </w:r>
      <w:r w:rsidR="00ED7DAD">
        <w:rPr>
          <w:rFonts w:ascii="Times New Roman" w:hAnsi="Times New Roman" w:cs="Times New Roman"/>
          <w:sz w:val="28"/>
          <w:szCs w:val="28"/>
        </w:rPr>
        <w:fldChar w:fldCharType="begin">
          <w:fldData xml:space="preserve">PEVuZE5vdGU+PENpdGU+PEF1dGhvcj5Db29wZXI8L0F1dGhvcj48WWVhcj4yMDE3PC9ZZWFyPjxS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=
</w:fldData>
        </w:fldChar>
      </w:r>
      <w:r w:rsidR="00ED7DAD">
        <w:rPr>
          <w:rFonts w:ascii="Times New Roman" w:hAnsi="Times New Roman" w:cs="Times New Roman"/>
          <w:sz w:val="28"/>
          <w:szCs w:val="28"/>
        </w:rPr>
        <w:instrText xml:space="preserve"> ADDIN EN.CITE.DATA </w:instrText>
      </w:r>
      <w:r w:rsidR="00ED7DAD">
        <w:rPr>
          <w:rFonts w:ascii="Times New Roman" w:hAnsi="Times New Roman" w:cs="Times New Roman"/>
          <w:sz w:val="28"/>
          <w:szCs w:val="28"/>
        </w:rPr>
      </w:r>
      <w:r w:rsidR="00ED7DAD">
        <w:rPr>
          <w:rFonts w:ascii="Times New Roman" w:hAnsi="Times New Roman" w:cs="Times New Roman"/>
          <w:sz w:val="28"/>
          <w:szCs w:val="28"/>
        </w:rPr>
        <w:fldChar w:fldCharType="end"/>
      </w:r>
      <w:r>
        <w:rPr>
          <w:rFonts w:ascii="Times New Roman" w:hAnsi="Times New Roman" w:cs="Times New Roman"/>
          <w:sz w:val="28"/>
          <w:szCs w:val="28"/>
        </w:rPr>
      </w:r>
      <w:r>
        <w:rPr>
          <w:rFonts w:ascii="Times New Roman" w:hAnsi="Times New Roman" w:cs="Times New Roman"/>
          <w:sz w:val="28"/>
          <w:szCs w:val="28"/>
        </w:rPr>
        <w:fldChar w:fldCharType="separate"/>
      </w:r>
      <w:r w:rsidR="00ED7DAD">
        <w:rPr>
          <w:rFonts w:ascii="Times New Roman" w:hAnsi="Times New Roman" w:cs="Times New Roman"/>
          <w:noProof/>
          <w:sz w:val="28"/>
          <w:szCs w:val="28"/>
        </w:rPr>
        <w:t>[7, 8]</w:t>
      </w:r>
      <w:r>
        <w:rPr>
          <w:rFonts w:ascii="Times New Roman" w:hAnsi="Times New Roman" w:cs="Times New Roman"/>
          <w:sz w:val="28"/>
          <w:szCs w:val="28"/>
        </w:rPr>
        <w:fldChar w:fldCharType="end"/>
      </w:r>
      <w:r w:rsidRPr="00AD797B">
        <w:rPr>
          <w:rFonts w:ascii="Times New Roman" w:hAnsi="Times New Roman" w:cs="Times New Roman"/>
          <w:sz w:val="28"/>
          <w:szCs w:val="28"/>
        </w:rPr>
        <w:t xml:space="preserve"> </w:t>
      </w:r>
    </w:p>
    <w:p w14:paraId="61C8BF62" w14:textId="77777777" w:rsidR="00A5296C" w:rsidRDefault="00A5296C" w:rsidP="00A5296C">
      <w:pPr>
        <w:tabs>
          <w:tab w:val="left" w:pos="1134"/>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Определение к</w:t>
      </w:r>
      <w:r w:rsidRPr="00D85938">
        <w:rPr>
          <w:rFonts w:ascii="Times New Roman" w:hAnsi="Times New Roman" w:cs="Times New Roman"/>
          <w:sz w:val="28"/>
          <w:szCs w:val="28"/>
        </w:rPr>
        <w:t>оморбидност</w:t>
      </w:r>
      <w:r>
        <w:rPr>
          <w:rFonts w:ascii="Times New Roman" w:hAnsi="Times New Roman" w:cs="Times New Roman"/>
          <w:sz w:val="28"/>
          <w:szCs w:val="28"/>
        </w:rPr>
        <w:t>и</w:t>
      </w:r>
      <w:r w:rsidRPr="00D85938">
        <w:rPr>
          <w:rFonts w:ascii="Times New Roman" w:hAnsi="Times New Roman" w:cs="Times New Roman"/>
          <w:sz w:val="28"/>
          <w:szCs w:val="28"/>
        </w:rPr>
        <w:t xml:space="preserve"> </w:t>
      </w:r>
      <w:r>
        <w:rPr>
          <w:rFonts w:ascii="Times New Roman" w:hAnsi="Times New Roman" w:cs="Times New Roman"/>
          <w:sz w:val="28"/>
          <w:szCs w:val="28"/>
        </w:rPr>
        <w:t>подразумевает сочетание одного или более заболеваний у одного человека</w:t>
      </w:r>
      <w:r w:rsidRPr="00D85938">
        <w:rPr>
          <w:rFonts w:ascii="Times New Roman" w:hAnsi="Times New Roman" w:cs="Times New Roman"/>
          <w:sz w:val="28"/>
          <w:szCs w:val="28"/>
        </w:rPr>
        <w:t>, не связанн</w:t>
      </w:r>
      <w:r>
        <w:rPr>
          <w:rFonts w:ascii="Times New Roman" w:hAnsi="Times New Roman" w:cs="Times New Roman"/>
          <w:sz w:val="28"/>
          <w:szCs w:val="28"/>
        </w:rPr>
        <w:t>ых</w:t>
      </w:r>
      <w:r w:rsidRPr="00D85938">
        <w:rPr>
          <w:rFonts w:ascii="Times New Roman" w:hAnsi="Times New Roman" w:cs="Times New Roman"/>
          <w:sz w:val="28"/>
          <w:szCs w:val="28"/>
        </w:rPr>
        <w:t xml:space="preserve"> </w:t>
      </w:r>
      <w:r>
        <w:rPr>
          <w:rFonts w:ascii="Times New Roman" w:hAnsi="Times New Roman" w:cs="Times New Roman"/>
          <w:sz w:val="28"/>
          <w:szCs w:val="28"/>
        </w:rPr>
        <w:t xml:space="preserve">по </w:t>
      </w:r>
      <w:r w:rsidRPr="00D85938">
        <w:rPr>
          <w:rFonts w:ascii="Times New Roman" w:hAnsi="Times New Roman" w:cs="Times New Roman"/>
          <w:sz w:val="28"/>
          <w:szCs w:val="28"/>
        </w:rPr>
        <w:t>этиологи</w:t>
      </w:r>
      <w:r>
        <w:rPr>
          <w:rFonts w:ascii="Times New Roman" w:hAnsi="Times New Roman" w:cs="Times New Roman"/>
          <w:sz w:val="28"/>
          <w:szCs w:val="28"/>
        </w:rPr>
        <w:t>ческим и</w:t>
      </w:r>
      <w:r w:rsidRPr="00D85938">
        <w:rPr>
          <w:rFonts w:ascii="Times New Roman" w:hAnsi="Times New Roman" w:cs="Times New Roman"/>
          <w:sz w:val="28"/>
          <w:szCs w:val="28"/>
        </w:rPr>
        <w:t>ли причинно-следственн</w:t>
      </w:r>
      <w:r>
        <w:rPr>
          <w:rFonts w:ascii="Times New Roman" w:hAnsi="Times New Roman" w:cs="Times New Roman"/>
          <w:sz w:val="28"/>
          <w:szCs w:val="28"/>
        </w:rPr>
        <w:t>ым</w:t>
      </w:r>
      <w:r w:rsidRPr="00D85938">
        <w:rPr>
          <w:rFonts w:ascii="Times New Roman" w:hAnsi="Times New Roman" w:cs="Times New Roman"/>
          <w:sz w:val="28"/>
          <w:szCs w:val="28"/>
        </w:rPr>
        <w:t xml:space="preserve"> принципам</w:t>
      </w:r>
      <w:r>
        <w:rPr>
          <w:rFonts w:ascii="Times New Roman" w:hAnsi="Times New Roman" w:cs="Times New Roman"/>
          <w:sz w:val="28"/>
          <w:szCs w:val="28"/>
        </w:rPr>
        <w:t xml:space="preserve"> с основным</w:t>
      </w:r>
      <w:r w:rsidRPr="00D85938">
        <w:rPr>
          <w:rFonts w:ascii="Times New Roman" w:hAnsi="Times New Roman" w:cs="Times New Roman"/>
          <w:sz w:val="28"/>
          <w:szCs w:val="28"/>
        </w:rPr>
        <w:t xml:space="preserve"> диагноз</w:t>
      </w:r>
      <w:r>
        <w:rPr>
          <w:rFonts w:ascii="Times New Roman" w:hAnsi="Times New Roman" w:cs="Times New Roman"/>
          <w:sz w:val="28"/>
          <w:szCs w:val="28"/>
        </w:rPr>
        <w:t>ом.</w:t>
      </w:r>
      <w:r w:rsidRPr="00D85938">
        <w:rPr>
          <w:rFonts w:ascii="Times New Roman" w:hAnsi="Times New Roman" w:cs="Times New Roman"/>
          <w:sz w:val="28"/>
          <w:szCs w:val="28"/>
        </w:rPr>
        <w:t xml:space="preserve"> </w:t>
      </w:r>
    </w:p>
    <w:p w14:paraId="6D6307F0" w14:textId="27E16E96" w:rsidR="00A5296C" w:rsidRDefault="00A5296C" w:rsidP="00A5296C">
      <w:pPr>
        <w:tabs>
          <w:tab w:val="left" w:pos="1134"/>
        </w:tabs>
        <w:spacing w:after="0" w:line="240" w:lineRule="auto"/>
        <w:ind w:firstLine="567"/>
        <w:jc w:val="both"/>
        <w:rPr>
          <w:rFonts w:ascii="Times New Roman" w:hAnsi="Times New Roman" w:cs="Times New Roman"/>
          <w:sz w:val="28"/>
          <w:szCs w:val="28"/>
        </w:rPr>
      </w:pPr>
      <w:r w:rsidRPr="00BA5E24">
        <w:rPr>
          <w:rFonts w:ascii="Times New Roman" w:hAnsi="Times New Roman" w:cs="Times New Roman"/>
          <w:sz w:val="28"/>
          <w:szCs w:val="28"/>
        </w:rPr>
        <w:lastRenderedPageBreak/>
        <w:t xml:space="preserve">Изначально РЭ предполагала отсутствие органических поражений головного мозга на МРТ, однако, со временем по мере совершенствования нейровизуальных методов диагностики с повышением разрешающей способности исследований стали появляться публикации с описанием </w:t>
      </w:r>
      <w:r>
        <w:rPr>
          <w:rFonts w:ascii="Times New Roman" w:hAnsi="Times New Roman" w:cs="Times New Roman"/>
          <w:sz w:val="28"/>
          <w:szCs w:val="28"/>
        </w:rPr>
        <w:t>ДЭПД</w:t>
      </w:r>
      <w:r w:rsidRPr="00BA5E24">
        <w:rPr>
          <w:rFonts w:ascii="Times New Roman" w:hAnsi="Times New Roman" w:cs="Times New Roman"/>
          <w:sz w:val="28"/>
          <w:szCs w:val="28"/>
        </w:rPr>
        <w:t xml:space="preserve"> у детей со статическими поражениями головного мозга.</w:t>
      </w:r>
      <w:r>
        <w:rPr>
          <w:rFonts w:ascii="Times New Roman" w:hAnsi="Times New Roman" w:cs="Times New Roman"/>
          <w:sz w:val="28"/>
          <w:szCs w:val="28"/>
        </w:rPr>
        <w:t xml:space="preserve"> </w:t>
      </w:r>
      <w:r w:rsidRPr="00BA5E24">
        <w:rPr>
          <w:rFonts w:ascii="Times New Roman" w:hAnsi="Times New Roman" w:cs="Times New Roman"/>
          <w:sz w:val="28"/>
          <w:szCs w:val="28"/>
        </w:rPr>
        <w:t>Роландические комплексы были описаны у детей со структурными изменениями головного мозга: при окклюзионной гидроцефалии, склерозе гиппокампа, болезни Вильсона–Коновалова, полимикрогирии, перинатальных таламических инфарктах, перивентрикулярной лейкомаляции</w:t>
      </w:r>
      <w:r>
        <w:rPr>
          <w:rFonts w:ascii="Times New Roman" w:hAnsi="Times New Roman" w:cs="Times New Roman"/>
          <w:sz w:val="28"/>
          <w:szCs w:val="28"/>
        </w:rPr>
        <w:t xml:space="preserve"> и пр</w:t>
      </w:r>
      <w:r w:rsidRPr="00BA5E24">
        <w:rPr>
          <w:rFonts w:ascii="Times New Roman" w:hAnsi="Times New Roman" w:cs="Times New Roman"/>
          <w:sz w:val="28"/>
          <w:szCs w:val="28"/>
        </w:rPr>
        <w:t>.</w:t>
      </w:r>
      <w:r w:rsidRPr="00BA5E24">
        <w:rPr>
          <w:rFonts w:ascii="Times New Roman" w:hAnsi="Times New Roman" w:cs="Times New Roman"/>
          <w:sz w:val="28"/>
          <w:szCs w:val="28"/>
        </w:rPr>
        <w:fldChar w:fldCharType="begin">
          <w:fldData xml:space="preserve">PEVuZE5vdGU+PENpdGU+PEF1dGhvcj5TYW50YW5lbGxpPC9BdXRob3I+PFllYXI+MTk4OTwvWWVh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</w:fldData>
        </w:fldChar>
      </w:r>
      <w:r w:rsidR="00ED7DAD">
        <w:rPr>
          <w:rFonts w:ascii="Times New Roman" w:hAnsi="Times New Roman" w:cs="Times New Roman"/>
          <w:sz w:val="28"/>
          <w:szCs w:val="28"/>
        </w:rPr>
        <w:instrText xml:space="preserve"> ADDIN EN.CITE </w:instrText>
      </w:r>
      <w:r w:rsidR="00ED7DAD">
        <w:rPr>
          <w:rFonts w:ascii="Times New Roman" w:hAnsi="Times New Roman" w:cs="Times New Roman"/>
          <w:sz w:val="28"/>
          <w:szCs w:val="28"/>
        </w:rPr>
        <w:fldChar w:fldCharType="begin">
          <w:fldData xml:space="preserve">PEVuZE5vdGU+PENpdGU+PEF1dGhvcj5TYW50YW5lbGxpPC9BdXRob3I+PFllYXI+MTk4OTwvWWVh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</w:fldData>
        </w:fldChar>
      </w:r>
      <w:r w:rsidR="00ED7DAD">
        <w:rPr>
          <w:rFonts w:ascii="Times New Roman" w:hAnsi="Times New Roman" w:cs="Times New Roman"/>
          <w:sz w:val="28"/>
          <w:szCs w:val="28"/>
        </w:rPr>
        <w:instrText xml:space="preserve"> ADDIN EN.CITE.DATA </w:instrText>
      </w:r>
      <w:r w:rsidR="00ED7DAD">
        <w:rPr>
          <w:rFonts w:ascii="Times New Roman" w:hAnsi="Times New Roman" w:cs="Times New Roman"/>
          <w:sz w:val="28"/>
          <w:szCs w:val="28"/>
        </w:rPr>
      </w:r>
      <w:r w:rsidR="00ED7DAD">
        <w:rPr>
          <w:rFonts w:ascii="Times New Roman" w:hAnsi="Times New Roman" w:cs="Times New Roman"/>
          <w:sz w:val="28"/>
          <w:szCs w:val="28"/>
        </w:rPr>
        <w:fldChar w:fldCharType="end"/>
      </w:r>
      <w:r w:rsidRPr="00BA5E24">
        <w:rPr>
          <w:rFonts w:ascii="Times New Roman" w:hAnsi="Times New Roman" w:cs="Times New Roman"/>
          <w:sz w:val="28"/>
          <w:szCs w:val="28"/>
        </w:rPr>
      </w:r>
      <w:r w:rsidRPr="00BA5E24">
        <w:rPr>
          <w:rFonts w:ascii="Times New Roman" w:hAnsi="Times New Roman" w:cs="Times New Roman"/>
          <w:sz w:val="28"/>
          <w:szCs w:val="28"/>
        </w:rPr>
        <w:fldChar w:fldCharType="separate"/>
      </w:r>
      <w:r w:rsidR="00ED7DAD">
        <w:rPr>
          <w:rFonts w:ascii="Times New Roman" w:hAnsi="Times New Roman" w:cs="Times New Roman"/>
          <w:noProof/>
          <w:sz w:val="28"/>
          <w:szCs w:val="28"/>
        </w:rPr>
        <w:t>[100-110]</w:t>
      </w:r>
      <w:r w:rsidRPr="00BA5E24">
        <w:rPr>
          <w:rFonts w:ascii="Times New Roman" w:hAnsi="Times New Roman" w:cs="Times New Roman"/>
          <w:sz w:val="28"/>
          <w:szCs w:val="28"/>
        </w:rPr>
        <w:fldChar w:fldCharType="end"/>
      </w:r>
    </w:p>
    <w:p w14:paraId="0B346D43" w14:textId="4505A7BE" w:rsidR="00A5296C" w:rsidRDefault="00A5296C" w:rsidP="00A5296C">
      <w:pPr>
        <w:tabs>
          <w:tab w:val="left" w:pos="1134"/>
        </w:tabs>
        <w:spacing w:after="0" w:line="240" w:lineRule="auto"/>
        <w:ind w:firstLine="567"/>
        <w:jc w:val="both"/>
        <w:rPr>
          <w:rFonts w:ascii="Times New Roman" w:hAnsi="Times New Roman" w:cs="Times New Roman"/>
          <w:sz w:val="28"/>
          <w:szCs w:val="28"/>
        </w:rPr>
      </w:pPr>
      <w:r w:rsidRPr="00C1756E">
        <w:rPr>
          <w:rFonts w:ascii="Times New Roman" w:hAnsi="Times New Roman" w:cs="Times New Roman"/>
          <w:sz w:val="28"/>
          <w:szCs w:val="28"/>
        </w:rPr>
        <w:t xml:space="preserve">В </w:t>
      </w:r>
      <w:r>
        <w:rPr>
          <w:rFonts w:ascii="Times New Roman" w:hAnsi="Times New Roman" w:cs="Times New Roman"/>
          <w:sz w:val="28"/>
          <w:szCs w:val="28"/>
        </w:rPr>
        <w:t>отдельных немногочисленных</w:t>
      </w:r>
      <w:r w:rsidRPr="00C1756E">
        <w:rPr>
          <w:rFonts w:ascii="Times New Roman" w:hAnsi="Times New Roman" w:cs="Times New Roman"/>
          <w:sz w:val="28"/>
          <w:szCs w:val="28"/>
        </w:rPr>
        <w:t xml:space="preserve"> публикациях </w:t>
      </w:r>
      <w:r>
        <w:rPr>
          <w:rFonts w:ascii="Times New Roman" w:hAnsi="Times New Roman" w:cs="Times New Roman"/>
          <w:sz w:val="28"/>
          <w:szCs w:val="28"/>
        </w:rPr>
        <w:t xml:space="preserve">на основе изучения </w:t>
      </w:r>
      <w:r w:rsidRPr="00C1756E">
        <w:rPr>
          <w:rFonts w:ascii="Times New Roman" w:hAnsi="Times New Roman" w:cs="Times New Roman"/>
          <w:sz w:val="28"/>
          <w:szCs w:val="28"/>
        </w:rPr>
        <w:t>ретроспективн</w:t>
      </w:r>
      <w:r>
        <w:rPr>
          <w:rFonts w:ascii="Times New Roman" w:hAnsi="Times New Roman" w:cs="Times New Roman"/>
          <w:sz w:val="28"/>
          <w:szCs w:val="28"/>
        </w:rPr>
        <w:t xml:space="preserve">ых данных </w:t>
      </w:r>
      <w:r w:rsidRPr="00C1756E">
        <w:rPr>
          <w:rFonts w:ascii="Times New Roman" w:hAnsi="Times New Roman" w:cs="Times New Roman"/>
          <w:sz w:val="28"/>
          <w:szCs w:val="28"/>
        </w:rPr>
        <w:t xml:space="preserve">рассматривался вопрос о </w:t>
      </w:r>
      <w:r>
        <w:rPr>
          <w:rFonts w:ascii="Times New Roman" w:hAnsi="Times New Roman" w:cs="Times New Roman"/>
          <w:sz w:val="28"/>
          <w:szCs w:val="28"/>
        </w:rPr>
        <w:t xml:space="preserve">возможности сосуществования возраст-зависимых фокальных эпилепсий детства с ДЦП, двигательные нарушения при котором обусловлены структурными поражениями головного мозга. </w:t>
      </w:r>
      <w:r w:rsidRPr="00C1756E">
        <w:rPr>
          <w:rFonts w:ascii="Times New Roman" w:hAnsi="Times New Roman" w:cs="Times New Roman"/>
          <w:sz w:val="28"/>
          <w:szCs w:val="28"/>
        </w:rPr>
        <w:t xml:space="preserve">Например, Wanigasinghe </w:t>
      </w:r>
      <w:r>
        <w:rPr>
          <w:rFonts w:ascii="Times New Roman" w:hAnsi="Times New Roman" w:cs="Times New Roman"/>
          <w:sz w:val="28"/>
          <w:szCs w:val="28"/>
        </w:rPr>
        <w:t xml:space="preserve">с </w:t>
      </w:r>
      <w:r w:rsidRPr="00C1756E">
        <w:rPr>
          <w:rFonts w:ascii="Times New Roman" w:hAnsi="Times New Roman" w:cs="Times New Roman"/>
          <w:sz w:val="28"/>
          <w:szCs w:val="28"/>
        </w:rPr>
        <w:t>соавт</w:t>
      </w:r>
      <w:r>
        <w:rPr>
          <w:rFonts w:ascii="Times New Roman" w:hAnsi="Times New Roman" w:cs="Times New Roman"/>
          <w:sz w:val="28"/>
          <w:szCs w:val="28"/>
        </w:rPr>
        <w:t>орами</w:t>
      </w:r>
      <w:r w:rsidRPr="00C1756E">
        <w:rPr>
          <w:rFonts w:ascii="Times New Roman" w:hAnsi="Times New Roman" w:cs="Times New Roman"/>
          <w:sz w:val="28"/>
          <w:szCs w:val="28"/>
        </w:rPr>
        <w:t xml:space="preserve"> сообщили, что из 29 пациентов с фокальными припадками и геми</w:t>
      </w:r>
      <w:r>
        <w:rPr>
          <w:rFonts w:ascii="Times New Roman" w:hAnsi="Times New Roman" w:cs="Times New Roman"/>
          <w:sz w:val="28"/>
          <w:szCs w:val="28"/>
        </w:rPr>
        <w:t xml:space="preserve">паретической формой </w:t>
      </w:r>
      <w:r w:rsidRPr="00C1756E">
        <w:rPr>
          <w:rFonts w:ascii="Times New Roman" w:hAnsi="Times New Roman" w:cs="Times New Roman"/>
          <w:sz w:val="28"/>
          <w:szCs w:val="28"/>
        </w:rPr>
        <w:t>ДЦП, в</w:t>
      </w:r>
      <w:r>
        <w:rPr>
          <w:rFonts w:ascii="Times New Roman" w:hAnsi="Times New Roman" w:cs="Times New Roman"/>
          <w:sz w:val="28"/>
          <w:szCs w:val="28"/>
        </w:rPr>
        <w:t xml:space="preserve">следствие </w:t>
      </w:r>
      <w:r w:rsidRPr="00C1756E">
        <w:rPr>
          <w:rFonts w:ascii="Times New Roman" w:hAnsi="Times New Roman" w:cs="Times New Roman"/>
          <w:sz w:val="28"/>
          <w:szCs w:val="28"/>
        </w:rPr>
        <w:t xml:space="preserve">перинатального артериального ишемического инсульта, у 20 </w:t>
      </w:r>
      <w:r>
        <w:rPr>
          <w:rFonts w:ascii="Times New Roman" w:hAnsi="Times New Roman" w:cs="Times New Roman"/>
          <w:sz w:val="28"/>
          <w:szCs w:val="28"/>
        </w:rPr>
        <w:t>наблюдалась</w:t>
      </w:r>
      <w:r w:rsidRPr="00C1756E">
        <w:rPr>
          <w:rFonts w:ascii="Times New Roman" w:hAnsi="Times New Roman" w:cs="Times New Roman"/>
          <w:sz w:val="28"/>
          <w:szCs w:val="28"/>
        </w:rPr>
        <w:t xml:space="preserve"> клиническ</w:t>
      </w:r>
      <w:r>
        <w:rPr>
          <w:rFonts w:ascii="Times New Roman" w:hAnsi="Times New Roman" w:cs="Times New Roman"/>
          <w:sz w:val="28"/>
          <w:szCs w:val="28"/>
        </w:rPr>
        <w:t>ая картина с последующей ремиссией припадков типичная для</w:t>
      </w:r>
      <w:r w:rsidRPr="00C1756E">
        <w:rPr>
          <w:rFonts w:ascii="Times New Roman" w:hAnsi="Times New Roman" w:cs="Times New Roman"/>
          <w:sz w:val="28"/>
          <w:szCs w:val="28"/>
        </w:rPr>
        <w:t xml:space="preserve"> идиопатической самокупирующейся фокальной эпилепсии. Однако они отметили </w:t>
      </w:r>
      <w:r>
        <w:rPr>
          <w:rFonts w:ascii="Times New Roman" w:hAnsi="Times New Roman" w:cs="Times New Roman"/>
          <w:sz w:val="28"/>
          <w:szCs w:val="28"/>
        </w:rPr>
        <w:t xml:space="preserve">электрофизиологические особенности связанные с тем, что неонатальный ишемический инсульт в проекции </w:t>
      </w:r>
      <w:r w:rsidRPr="00C1756E">
        <w:rPr>
          <w:rFonts w:ascii="Times New Roman" w:hAnsi="Times New Roman" w:cs="Times New Roman"/>
          <w:sz w:val="28"/>
          <w:szCs w:val="28"/>
        </w:rPr>
        <w:t>средней мозговой артерии</w:t>
      </w:r>
      <w:r>
        <w:rPr>
          <w:rFonts w:ascii="Times New Roman" w:hAnsi="Times New Roman" w:cs="Times New Roman"/>
          <w:sz w:val="28"/>
          <w:szCs w:val="28"/>
        </w:rPr>
        <w:t xml:space="preserve"> с</w:t>
      </w:r>
      <w:r w:rsidRPr="00C1756E">
        <w:rPr>
          <w:rFonts w:ascii="Times New Roman" w:hAnsi="Times New Roman" w:cs="Times New Roman"/>
          <w:sz w:val="28"/>
          <w:szCs w:val="28"/>
        </w:rPr>
        <w:t xml:space="preserve">делал </w:t>
      </w:r>
      <w:r>
        <w:rPr>
          <w:rFonts w:ascii="Times New Roman" w:hAnsi="Times New Roman" w:cs="Times New Roman"/>
          <w:sz w:val="28"/>
          <w:szCs w:val="28"/>
        </w:rPr>
        <w:t>роландические спайки несколько</w:t>
      </w:r>
      <w:r w:rsidRPr="00C1756E">
        <w:rPr>
          <w:rFonts w:ascii="Times New Roman" w:hAnsi="Times New Roman" w:cs="Times New Roman"/>
          <w:sz w:val="28"/>
          <w:szCs w:val="28"/>
        </w:rPr>
        <w:t xml:space="preserve"> «атипичными» с более </w:t>
      </w:r>
      <w:r>
        <w:rPr>
          <w:rFonts w:ascii="Times New Roman" w:hAnsi="Times New Roman" w:cs="Times New Roman"/>
          <w:sz w:val="28"/>
          <w:szCs w:val="28"/>
        </w:rPr>
        <w:t>з</w:t>
      </w:r>
      <w:r w:rsidRPr="00C1756E">
        <w:rPr>
          <w:rFonts w:ascii="Times New Roman" w:hAnsi="Times New Roman" w:cs="Times New Roman"/>
          <w:sz w:val="28"/>
          <w:szCs w:val="28"/>
        </w:rPr>
        <w:t xml:space="preserve">адним расположением, </w:t>
      </w:r>
      <w:r>
        <w:rPr>
          <w:rFonts w:ascii="Times New Roman" w:hAnsi="Times New Roman" w:cs="Times New Roman"/>
          <w:sz w:val="28"/>
          <w:szCs w:val="28"/>
        </w:rPr>
        <w:t xml:space="preserve">в сравнении с </w:t>
      </w:r>
      <w:r w:rsidRPr="00C1756E">
        <w:rPr>
          <w:rFonts w:ascii="Times New Roman" w:hAnsi="Times New Roman" w:cs="Times New Roman"/>
          <w:sz w:val="28"/>
          <w:szCs w:val="28"/>
        </w:rPr>
        <w:t>типичны</w:t>
      </w:r>
      <w:r>
        <w:rPr>
          <w:rFonts w:ascii="Times New Roman" w:hAnsi="Times New Roman" w:cs="Times New Roman"/>
          <w:sz w:val="28"/>
          <w:szCs w:val="28"/>
        </w:rPr>
        <w:t>ми</w:t>
      </w:r>
      <w:r w:rsidRPr="00C1756E">
        <w:rPr>
          <w:rFonts w:ascii="Times New Roman" w:hAnsi="Times New Roman" w:cs="Times New Roman"/>
          <w:sz w:val="28"/>
          <w:szCs w:val="28"/>
        </w:rPr>
        <w:t xml:space="preserve"> центро</w:t>
      </w:r>
      <w:r>
        <w:rPr>
          <w:rFonts w:ascii="Times New Roman" w:hAnsi="Times New Roman" w:cs="Times New Roman"/>
          <w:sz w:val="28"/>
          <w:szCs w:val="28"/>
        </w:rPr>
        <w:t>-</w:t>
      </w:r>
      <w:r w:rsidRPr="00C1756E">
        <w:rPr>
          <w:rFonts w:ascii="Times New Roman" w:hAnsi="Times New Roman" w:cs="Times New Roman"/>
          <w:sz w:val="28"/>
          <w:szCs w:val="28"/>
        </w:rPr>
        <w:t>темпоральны</w:t>
      </w:r>
      <w:r>
        <w:rPr>
          <w:rFonts w:ascii="Times New Roman" w:hAnsi="Times New Roman" w:cs="Times New Roman"/>
          <w:sz w:val="28"/>
          <w:szCs w:val="28"/>
        </w:rPr>
        <w:t>ми</w:t>
      </w:r>
      <w:r w:rsidRPr="00C1756E">
        <w:rPr>
          <w:rFonts w:ascii="Times New Roman" w:hAnsi="Times New Roman" w:cs="Times New Roman"/>
          <w:sz w:val="28"/>
          <w:szCs w:val="28"/>
        </w:rPr>
        <w:t xml:space="preserve"> спайк</w:t>
      </w:r>
      <w:r>
        <w:rPr>
          <w:rFonts w:ascii="Times New Roman" w:hAnsi="Times New Roman" w:cs="Times New Roman"/>
          <w:sz w:val="28"/>
          <w:szCs w:val="28"/>
        </w:rPr>
        <w:t>ами</w:t>
      </w:r>
      <w:r w:rsidRPr="00C1756E">
        <w:rPr>
          <w:rFonts w:ascii="Times New Roman" w:hAnsi="Times New Roman" w:cs="Times New Roman"/>
          <w:sz w:val="28"/>
          <w:szCs w:val="28"/>
        </w:rPr>
        <w:t>.</w:t>
      </w:r>
      <w:r>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&lt;EndNote&gt;&lt;Cite&gt;&lt;Author&gt;Wanigasinghe&lt;/Author&gt;&lt;Year&gt;2010&lt;/Year&gt;&lt;RecNum&gt;15&lt;/RecNum&gt;&lt;DisplayText&gt;[8]&lt;/DisplayText&gt;&lt;record&gt;&lt;rec-number&gt;15&lt;/rec-number&gt;&lt;foreign-keys&gt;&lt;key app="EN" db-id="zvafdpwp1wx5rbedav7prrfpepara92aavde" timestamp="1611469154"&gt;15&lt;/key&gt;&lt;/foreign-keys&gt;&lt;ref-type name="Journal Article"&gt;17&lt;/ref-type&gt;&lt;contributors&gt;&lt;authors&gt;&lt;author&gt;Wanigasinghe, J.&lt;/author&gt;&lt;author&gt;Reid, S. M.&lt;/author&gt;&lt;author&gt;Mackay, M. T.&lt;/author&gt;&lt;author&gt;Reddihough, D. S.&lt;/author&gt;&lt;author&gt;Harvey, A. S.&lt;/author&gt;&lt;author&gt;Freeman, J. L.&lt;/author&gt;&lt;/authors&gt;&lt;/contributors&gt;&lt;auth-address&gt;University of Colombo, Lady Ridgeway Hospital, Sri Lanka.&lt;/auth-address&gt;&lt;titles&gt;&lt;title&gt;Epilepsy in hemiplegic cerebral palsy due to perinatal arterial ischaemic stroke&lt;/title&gt;&lt;secondary-title&gt;Dev Med Child Neurol&lt;/secondary-title&gt;&lt;/titles&gt;&lt;periodical&gt;&lt;full-title&gt;Dev Med Child Neurol&lt;/full-title&gt;&lt;/periodical&gt;&lt;pages&gt;1021-7&lt;/pages&gt;&lt;volume&gt;52&lt;/volume&gt;&lt;number&gt;11&lt;/number&gt;&lt;edition&gt;2010/05/26&lt;/edition&gt;&lt;keywords&gt;&lt;keyword&gt;Adolescent&lt;/keyword&gt;&lt;keyword&gt;Brain Ischemia/complications&lt;/keyword&gt;&lt;keyword&gt;Cerebral Palsy/*complications/*etiology&lt;/keyword&gt;&lt;keyword&gt;Child&lt;/keyword&gt;&lt;keyword&gt;Child, Preschool&lt;/keyword&gt;&lt;keyword&gt;Diagnostic Imaging&lt;/keyword&gt;&lt;keyword&gt;Electroencephalography&lt;/keyword&gt;&lt;keyword&gt;Epilepsy/*etiology&lt;/keyword&gt;&lt;keyword&gt;Female&lt;/keyword&gt;&lt;keyword&gt;Follow-Up Studies&lt;/keyword&gt;&lt;keyword&gt;Functional Laterality&lt;/keyword&gt;&lt;keyword&gt;Humans&lt;/keyword&gt;&lt;keyword&gt;Kaplan-Meier Estimate&lt;/keyword&gt;&lt;keyword&gt;Male&lt;/keyword&gt;&lt;keyword&gt;Quality of Life&lt;/keyword&gt;&lt;keyword&gt;Risk Factors&lt;/keyword&gt;&lt;keyword&gt;Stroke/*complications/etiology&lt;/keyword&gt;&lt;keyword&gt;Young Adult&lt;/keyword&gt;&lt;/keywords&gt;&lt;dates&gt;&lt;year&gt;2010&lt;/year&gt;&lt;pub-dates&gt;&lt;date&gt;Nov&lt;/date&gt;&lt;/pub-dates&gt;&lt;/dates&gt;&lt;isbn&gt;0012-1622&lt;/isbn&gt;&lt;accession-num&gt;20497457&lt;/accession-num&gt;&lt;urls&gt;&lt;/urls&gt;&lt;electronic-resource-num&gt;10.1111/j.1469-8749.2010.03699.x&lt;/electronic-resource-num&gt;&lt;remote-database-provider&gt;NLM&lt;/remote-database-provider&gt;&lt;language&gt;eng&lt;/language&gt;&lt;/record&gt;&lt;/Cite&gt;&lt;/EndNote&gt;</w:instrText>
      </w:r>
      <w:r>
        <w:rPr>
          <w:rFonts w:ascii="Times New Roman" w:hAnsi="Times New Roman" w:cs="Times New Roman"/>
          <w:sz w:val="28"/>
          <w:szCs w:val="28"/>
        </w:rPr>
        <w:fldChar w:fldCharType="separate"/>
      </w:r>
      <w:r w:rsidR="00ED7DAD">
        <w:rPr>
          <w:rFonts w:ascii="Times New Roman" w:hAnsi="Times New Roman" w:cs="Times New Roman"/>
          <w:noProof/>
          <w:sz w:val="28"/>
          <w:szCs w:val="28"/>
        </w:rPr>
        <w:t>[8]</w:t>
      </w:r>
      <w:r>
        <w:rPr>
          <w:rFonts w:ascii="Times New Roman" w:hAnsi="Times New Roman" w:cs="Times New Roman"/>
          <w:sz w:val="28"/>
          <w:szCs w:val="28"/>
        </w:rPr>
        <w:fldChar w:fldCharType="end"/>
      </w:r>
    </w:p>
    <w:p w14:paraId="75506C8B" w14:textId="05449C8D" w:rsidR="00A5296C" w:rsidRDefault="00A5296C" w:rsidP="00A5296C">
      <w:pPr>
        <w:tabs>
          <w:tab w:val="left" w:pos="1134"/>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а</w:t>
      </w:r>
      <w:r w:rsidRPr="00E75E03">
        <w:rPr>
          <w:rFonts w:ascii="Times New Roman" w:hAnsi="Times New Roman" w:cs="Times New Roman"/>
          <w:sz w:val="28"/>
          <w:szCs w:val="28"/>
        </w:rPr>
        <w:t>налогичн</w:t>
      </w:r>
      <w:r>
        <w:rPr>
          <w:rFonts w:ascii="Times New Roman" w:hAnsi="Times New Roman" w:cs="Times New Roman"/>
          <w:sz w:val="28"/>
          <w:szCs w:val="28"/>
        </w:rPr>
        <w:t>ом исследовании 2017 года</w:t>
      </w:r>
      <w:r w:rsidRPr="00ED7125">
        <w:t xml:space="preserve"> </w:t>
      </w:r>
      <w:r w:rsidRPr="00ED7125">
        <w:rPr>
          <w:rFonts w:ascii="Times New Roman" w:hAnsi="Times New Roman" w:cs="Times New Roman"/>
          <w:sz w:val="28"/>
          <w:szCs w:val="28"/>
        </w:rPr>
        <w:t>Cooper и соавт</w:t>
      </w:r>
      <w:r>
        <w:rPr>
          <w:rFonts w:ascii="Times New Roman" w:hAnsi="Times New Roman" w:cs="Times New Roman"/>
          <w:sz w:val="28"/>
          <w:szCs w:val="28"/>
        </w:rPr>
        <w:t>оры</w:t>
      </w:r>
      <w:r w:rsidRPr="00E75E03">
        <w:rPr>
          <w:rFonts w:ascii="Times New Roman" w:hAnsi="Times New Roman" w:cs="Times New Roman"/>
          <w:sz w:val="28"/>
          <w:szCs w:val="28"/>
        </w:rPr>
        <w:t xml:space="preserve">, </w:t>
      </w:r>
      <w:r>
        <w:rPr>
          <w:rFonts w:ascii="Times New Roman" w:hAnsi="Times New Roman" w:cs="Times New Roman"/>
          <w:sz w:val="28"/>
          <w:szCs w:val="28"/>
        </w:rPr>
        <w:t xml:space="preserve">ретроспективно </w:t>
      </w:r>
      <w:r w:rsidRPr="00E75E03">
        <w:rPr>
          <w:rFonts w:ascii="Times New Roman" w:hAnsi="Times New Roman" w:cs="Times New Roman"/>
          <w:sz w:val="28"/>
          <w:szCs w:val="28"/>
        </w:rPr>
        <w:t xml:space="preserve">изучая </w:t>
      </w:r>
      <w:r>
        <w:rPr>
          <w:rFonts w:ascii="Times New Roman" w:hAnsi="Times New Roman" w:cs="Times New Roman"/>
          <w:sz w:val="28"/>
          <w:szCs w:val="28"/>
        </w:rPr>
        <w:t xml:space="preserve">анамнез и катамнез </w:t>
      </w:r>
      <w:r w:rsidRPr="00E75E03">
        <w:rPr>
          <w:rFonts w:ascii="Times New Roman" w:hAnsi="Times New Roman" w:cs="Times New Roman"/>
          <w:sz w:val="28"/>
          <w:szCs w:val="28"/>
        </w:rPr>
        <w:t xml:space="preserve">166 детей с </w:t>
      </w:r>
      <w:r>
        <w:rPr>
          <w:rFonts w:ascii="Times New Roman" w:hAnsi="Times New Roman" w:cs="Times New Roman"/>
          <w:sz w:val="28"/>
          <w:szCs w:val="28"/>
        </w:rPr>
        <w:t xml:space="preserve">ДЦП и </w:t>
      </w:r>
      <w:r w:rsidRPr="00E75E03">
        <w:rPr>
          <w:rFonts w:ascii="Times New Roman" w:hAnsi="Times New Roman" w:cs="Times New Roman"/>
          <w:sz w:val="28"/>
          <w:szCs w:val="28"/>
        </w:rPr>
        <w:t>эпилепсией</w:t>
      </w:r>
      <w:r>
        <w:rPr>
          <w:rFonts w:ascii="Times New Roman" w:hAnsi="Times New Roman" w:cs="Times New Roman"/>
          <w:sz w:val="28"/>
          <w:szCs w:val="28"/>
        </w:rPr>
        <w:t>,</w:t>
      </w:r>
      <w:r w:rsidRPr="00E75E03">
        <w:rPr>
          <w:rFonts w:ascii="Times New Roman" w:hAnsi="Times New Roman" w:cs="Times New Roman"/>
          <w:sz w:val="28"/>
          <w:szCs w:val="28"/>
        </w:rPr>
        <w:t xml:space="preserve"> вследствие изолированного </w:t>
      </w:r>
      <w:r>
        <w:rPr>
          <w:rFonts w:ascii="Times New Roman" w:hAnsi="Times New Roman" w:cs="Times New Roman"/>
          <w:sz w:val="28"/>
          <w:szCs w:val="28"/>
        </w:rPr>
        <w:t xml:space="preserve">поражения белого вещества головного мозга, сделали выводы о том, что </w:t>
      </w:r>
      <w:r w:rsidRPr="00E75E03">
        <w:rPr>
          <w:rFonts w:ascii="Times New Roman" w:hAnsi="Times New Roman" w:cs="Times New Roman"/>
          <w:sz w:val="28"/>
          <w:szCs w:val="28"/>
        </w:rPr>
        <w:t xml:space="preserve">у 17 пациентов </w:t>
      </w:r>
      <w:r>
        <w:rPr>
          <w:rFonts w:ascii="Times New Roman" w:hAnsi="Times New Roman" w:cs="Times New Roman"/>
          <w:sz w:val="28"/>
          <w:szCs w:val="28"/>
        </w:rPr>
        <w:t xml:space="preserve">клиническая картина соответствовала РЭ, </w:t>
      </w:r>
      <w:r w:rsidRPr="00E75E03">
        <w:rPr>
          <w:rFonts w:ascii="Times New Roman" w:hAnsi="Times New Roman" w:cs="Times New Roman"/>
          <w:sz w:val="28"/>
          <w:szCs w:val="28"/>
        </w:rPr>
        <w:t xml:space="preserve">а у 4 — </w:t>
      </w:r>
      <w:r>
        <w:rPr>
          <w:rFonts w:ascii="Times New Roman" w:hAnsi="Times New Roman" w:cs="Times New Roman"/>
          <w:sz w:val="28"/>
          <w:szCs w:val="28"/>
        </w:rPr>
        <w:t>синдрому Панайотопулоса</w:t>
      </w:r>
      <w:r w:rsidRPr="00E75E03">
        <w:rPr>
          <w:rFonts w:ascii="Times New Roman" w:hAnsi="Times New Roman" w:cs="Times New Roman"/>
          <w:sz w:val="28"/>
          <w:szCs w:val="28"/>
        </w:rPr>
        <w:t>. Авторы поддерж</w:t>
      </w:r>
      <w:r>
        <w:rPr>
          <w:rFonts w:ascii="Times New Roman" w:hAnsi="Times New Roman" w:cs="Times New Roman"/>
          <w:sz w:val="28"/>
          <w:szCs w:val="28"/>
        </w:rPr>
        <w:t xml:space="preserve">али </w:t>
      </w:r>
      <w:r w:rsidRPr="00E75E03">
        <w:rPr>
          <w:rFonts w:ascii="Times New Roman" w:hAnsi="Times New Roman" w:cs="Times New Roman"/>
          <w:sz w:val="28"/>
          <w:szCs w:val="28"/>
        </w:rPr>
        <w:t xml:space="preserve">идею о том, что </w:t>
      </w:r>
      <w:r>
        <w:rPr>
          <w:rFonts w:ascii="Times New Roman" w:hAnsi="Times New Roman" w:cs="Times New Roman"/>
          <w:sz w:val="28"/>
          <w:szCs w:val="28"/>
        </w:rPr>
        <w:t xml:space="preserve">допускается </w:t>
      </w:r>
      <w:r w:rsidRPr="00E75E03">
        <w:rPr>
          <w:rFonts w:ascii="Times New Roman" w:hAnsi="Times New Roman" w:cs="Times New Roman"/>
          <w:sz w:val="28"/>
          <w:szCs w:val="28"/>
        </w:rPr>
        <w:t>временн</w:t>
      </w:r>
      <w:r>
        <w:rPr>
          <w:rFonts w:ascii="Times New Roman" w:hAnsi="Times New Roman" w:cs="Times New Roman"/>
          <w:sz w:val="28"/>
          <w:szCs w:val="28"/>
        </w:rPr>
        <w:t>ое</w:t>
      </w:r>
      <w:r w:rsidRPr="00E75E03">
        <w:rPr>
          <w:rFonts w:ascii="Times New Roman" w:hAnsi="Times New Roman" w:cs="Times New Roman"/>
          <w:sz w:val="28"/>
          <w:szCs w:val="28"/>
        </w:rPr>
        <w:t xml:space="preserve"> </w:t>
      </w:r>
      <w:r>
        <w:rPr>
          <w:rFonts w:ascii="Times New Roman" w:hAnsi="Times New Roman" w:cs="Times New Roman"/>
          <w:sz w:val="28"/>
          <w:szCs w:val="28"/>
        </w:rPr>
        <w:t xml:space="preserve">сосуществование самоограниченных </w:t>
      </w:r>
      <w:r w:rsidRPr="00E75E03">
        <w:rPr>
          <w:rFonts w:ascii="Times New Roman" w:hAnsi="Times New Roman" w:cs="Times New Roman"/>
          <w:sz w:val="28"/>
          <w:szCs w:val="28"/>
        </w:rPr>
        <w:t>фокальных эпилепсий детс</w:t>
      </w:r>
      <w:r>
        <w:rPr>
          <w:rFonts w:ascii="Times New Roman" w:hAnsi="Times New Roman" w:cs="Times New Roman"/>
          <w:sz w:val="28"/>
          <w:szCs w:val="28"/>
        </w:rPr>
        <w:t xml:space="preserve">тва </w:t>
      </w:r>
      <w:r w:rsidRPr="00E75E03">
        <w:rPr>
          <w:rFonts w:ascii="Times New Roman" w:hAnsi="Times New Roman" w:cs="Times New Roman"/>
          <w:sz w:val="28"/>
          <w:szCs w:val="28"/>
        </w:rPr>
        <w:t xml:space="preserve">с ДЦП, </w:t>
      </w:r>
      <w:r>
        <w:rPr>
          <w:rFonts w:ascii="Times New Roman" w:hAnsi="Times New Roman" w:cs="Times New Roman"/>
          <w:sz w:val="28"/>
          <w:szCs w:val="28"/>
        </w:rPr>
        <w:t xml:space="preserve">следовательно не всегда существует необходимость длительного приема АЭП, обусловленная опасениями симптоматического характера приступов на фоне </w:t>
      </w:r>
      <w:r w:rsidRPr="00E75E03">
        <w:rPr>
          <w:rFonts w:ascii="Times New Roman" w:hAnsi="Times New Roman" w:cs="Times New Roman"/>
          <w:sz w:val="28"/>
          <w:szCs w:val="28"/>
        </w:rPr>
        <w:t>структурных аномалий головного мозга и</w:t>
      </w:r>
      <w:r>
        <w:rPr>
          <w:rFonts w:ascii="Times New Roman" w:hAnsi="Times New Roman" w:cs="Times New Roman"/>
          <w:sz w:val="28"/>
          <w:szCs w:val="28"/>
        </w:rPr>
        <w:t xml:space="preserve"> региональной эпилептиформной активности </w:t>
      </w:r>
      <w:r w:rsidRPr="00E75E03">
        <w:rPr>
          <w:rFonts w:ascii="Times New Roman" w:hAnsi="Times New Roman" w:cs="Times New Roman"/>
          <w:sz w:val="28"/>
          <w:szCs w:val="28"/>
        </w:rPr>
        <w:t xml:space="preserve">на ЭЭГ </w:t>
      </w:r>
      <w:r>
        <w:rPr>
          <w:rFonts w:ascii="Times New Roman" w:hAnsi="Times New Roman" w:cs="Times New Roman"/>
          <w:sz w:val="28"/>
          <w:szCs w:val="28"/>
        </w:rPr>
        <w:t>(ДЭПД)</w:t>
      </w:r>
      <w:r w:rsidRPr="00E75E03">
        <w:rPr>
          <w:rFonts w:ascii="Times New Roman" w:hAnsi="Times New Roman" w:cs="Times New Roman"/>
          <w:sz w:val="28"/>
          <w:szCs w:val="28"/>
        </w:rPr>
        <w:t>.</w:t>
      </w:r>
      <w:r>
        <w:rPr>
          <w:rFonts w:ascii="Times New Roman" w:hAnsi="Times New Roman" w:cs="Times New Roman"/>
          <w:sz w:val="28"/>
          <w:szCs w:val="28"/>
        </w:rPr>
        <w:fldChar w:fldCharType="begin">
          <w:fldData xml:space="preserve">PEVuZE5vdGU+PENpdGU+PEF1dGhvcj5Db29wZXI8L0F1dGhvcj48WWVhcj4yMDE3PC9ZZWFyPjxS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</w:fldData>
        </w:fldChar>
      </w:r>
      <w:r w:rsidR="00ED7DAD">
        <w:rPr>
          <w:rFonts w:ascii="Times New Roman" w:hAnsi="Times New Roman" w:cs="Times New Roman"/>
          <w:sz w:val="28"/>
          <w:szCs w:val="28"/>
        </w:rPr>
        <w:instrText xml:space="preserve"> ADDIN EN.CITE </w:instrText>
      </w:r>
      <w:r w:rsidR="00ED7DAD">
        <w:rPr>
          <w:rFonts w:ascii="Times New Roman" w:hAnsi="Times New Roman" w:cs="Times New Roman"/>
          <w:sz w:val="28"/>
          <w:szCs w:val="28"/>
        </w:rPr>
        <w:fldChar w:fldCharType="begin">
          <w:fldData xml:space="preserve">PEVuZE5vdGU+PENpdGU+PEF1dGhvcj5Db29wZXI8L0F1dGhvcj48WWVhcj4yMDE3PC9ZZWFyPjxS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</w:fldData>
        </w:fldChar>
      </w:r>
      <w:r w:rsidR="00ED7DAD">
        <w:rPr>
          <w:rFonts w:ascii="Times New Roman" w:hAnsi="Times New Roman" w:cs="Times New Roman"/>
          <w:sz w:val="28"/>
          <w:szCs w:val="28"/>
        </w:rPr>
        <w:instrText xml:space="preserve"> ADDIN EN.CITE.DATA </w:instrText>
      </w:r>
      <w:r w:rsidR="00ED7DAD">
        <w:rPr>
          <w:rFonts w:ascii="Times New Roman" w:hAnsi="Times New Roman" w:cs="Times New Roman"/>
          <w:sz w:val="28"/>
          <w:szCs w:val="28"/>
        </w:rPr>
      </w:r>
      <w:r w:rsidR="00ED7DAD">
        <w:rPr>
          <w:rFonts w:ascii="Times New Roman" w:hAnsi="Times New Roman" w:cs="Times New Roman"/>
          <w:sz w:val="28"/>
          <w:szCs w:val="28"/>
        </w:rPr>
        <w:fldChar w:fldCharType="end"/>
      </w:r>
      <w:r>
        <w:rPr>
          <w:rFonts w:ascii="Times New Roman" w:hAnsi="Times New Roman" w:cs="Times New Roman"/>
          <w:sz w:val="28"/>
          <w:szCs w:val="28"/>
        </w:rPr>
      </w:r>
      <w:r>
        <w:rPr>
          <w:rFonts w:ascii="Times New Roman" w:hAnsi="Times New Roman" w:cs="Times New Roman"/>
          <w:sz w:val="28"/>
          <w:szCs w:val="28"/>
        </w:rPr>
        <w:fldChar w:fldCharType="separate"/>
      </w:r>
      <w:r w:rsidR="00ED7DAD">
        <w:rPr>
          <w:rFonts w:ascii="Times New Roman" w:hAnsi="Times New Roman" w:cs="Times New Roman"/>
          <w:noProof/>
          <w:sz w:val="28"/>
          <w:szCs w:val="28"/>
        </w:rPr>
        <w:t>[7]</w:t>
      </w:r>
      <w:r>
        <w:rPr>
          <w:rFonts w:ascii="Times New Roman" w:hAnsi="Times New Roman" w:cs="Times New Roman"/>
          <w:sz w:val="28"/>
          <w:szCs w:val="28"/>
        </w:rPr>
        <w:fldChar w:fldCharType="end"/>
      </w:r>
    </w:p>
    <w:p w14:paraId="16AD3F57" w14:textId="7981E1F1" w:rsidR="00A5296C" w:rsidRDefault="00A5296C" w:rsidP="00A5296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Несмотря на более сложное клиническое течение данного синдрома, р</w:t>
      </w:r>
      <w:r w:rsidRPr="00D21BC1">
        <w:rPr>
          <w:rFonts w:ascii="Times New Roman" w:hAnsi="Times New Roman" w:cs="Times New Roman"/>
          <w:sz w:val="28"/>
          <w:szCs w:val="28"/>
        </w:rPr>
        <w:t xml:space="preserve">емиссия эпилептических приступов </w:t>
      </w:r>
      <w:r>
        <w:rPr>
          <w:rFonts w:ascii="Times New Roman" w:hAnsi="Times New Roman" w:cs="Times New Roman"/>
          <w:sz w:val="28"/>
          <w:szCs w:val="28"/>
        </w:rPr>
        <w:t>достигается в</w:t>
      </w:r>
      <w:r w:rsidRPr="00D21BC1">
        <w:rPr>
          <w:rFonts w:ascii="Times New Roman" w:hAnsi="Times New Roman" w:cs="Times New Roman"/>
          <w:sz w:val="28"/>
          <w:szCs w:val="28"/>
        </w:rPr>
        <w:t xml:space="preserve"> 90% случаев</w:t>
      </w:r>
      <w:r>
        <w:rPr>
          <w:rFonts w:ascii="Times New Roman" w:hAnsi="Times New Roman" w:cs="Times New Roman"/>
          <w:sz w:val="28"/>
          <w:szCs w:val="28"/>
        </w:rPr>
        <w:t xml:space="preserve">. Несколько позднее нивелируется фокальная </w:t>
      </w:r>
      <w:r w:rsidRPr="00D21BC1">
        <w:rPr>
          <w:rFonts w:ascii="Times New Roman" w:hAnsi="Times New Roman" w:cs="Times New Roman"/>
          <w:sz w:val="28"/>
          <w:szCs w:val="28"/>
        </w:rPr>
        <w:t xml:space="preserve">эпилептиформная активность на ЭЭГ. </w:t>
      </w:r>
      <w:r>
        <w:rPr>
          <w:rFonts w:ascii="Times New Roman" w:hAnsi="Times New Roman" w:cs="Times New Roman"/>
          <w:sz w:val="28"/>
          <w:szCs w:val="28"/>
        </w:rPr>
        <w:t>Конечно, имеющаяся ранее очаговая н</w:t>
      </w:r>
      <w:r w:rsidRPr="00D21BC1">
        <w:rPr>
          <w:rFonts w:ascii="Times New Roman" w:hAnsi="Times New Roman" w:cs="Times New Roman"/>
          <w:sz w:val="28"/>
          <w:szCs w:val="28"/>
        </w:rPr>
        <w:t>еврологическ</w:t>
      </w:r>
      <w:r>
        <w:rPr>
          <w:rFonts w:ascii="Times New Roman" w:hAnsi="Times New Roman" w:cs="Times New Roman"/>
          <w:sz w:val="28"/>
          <w:szCs w:val="28"/>
        </w:rPr>
        <w:t xml:space="preserve">ая симптоматика, в частности, двигательные нарушения </w:t>
      </w:r>
      <w:r w:rsidRPr="00D21BC1">
        <w:rPr>
          <w:rFonts w:ascii="Times New Roman" w:hAnsi="Times New Roman" w:cs="Times New Roman"/>
          <w:sz w:val="28"/>
          <w:szCs w:val="28"/>
        </w:rPr>
        <w:t>остаются неизменными.</w:t>
      </w:r>
      <w:r>
        <w:rPr>
          <w:rFonts w:ascii="Times New Roman" w:hAnsi="Times New Roman" w:cs="Times New Roman"/>
          <w:sz w:val="28"/>
          <w:szCs w:val="28"/>
        </w:rPr>
        <w:fldChar w:fldCharType="begin">
          <w:fldData xml:space="preserve">PEVuZE5vdGU+PENpdGU+PEF1dGhvcj7QnNGD0YXQuNC9PC9BdXRob3I+PFllYXI+MjAxODwvWWVh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==
</w:fldData>
        </w:fldChar>
      </w:r>
      <w:r w:rsidR="00ED7DAD">
        <w:rPr>
          <w:rFonts w:ascii="Times New Roman" w:hAnsi="Times New Roman" w:cs="Times New Roman"/>
          <w:sz w:val="28"/>
          <w:szCs w:val="28"/>
        </w:rPr>
        <w:instrText xml:space="preserve"> ADDIN EN.CITE </w:instrText>
      </w:r>
      <w:r w:rsidR="00ED7DAD">
        <w:rPr>
          <w:rFonts w:ascii="Times New Roman" w:hAnsi="Times New Roman" w:cs="Times New Roman"/>
          <w:sz w:val="28"/>
          <w:szCs w:val="28"/>
        </w:rPr>
        <w:fldChar w:fldCharType="begin">
          <w:fldData xml:space="preserve">PEVuZE5vdGU+PENpdGU+PEF1dGhvcj7QnNGD0YXQuNC9PC9BdXRob3I+PFllYXI+MjAxODwvWWVh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==
</w:fldData>
        </w:fldChar>
      </w:r>
      <w:r w:rsidR="00ED7DAD">
        <w:rPr>
          <w:rFonts w:ascii="Times New Roman" w:hAnsi="Times New Roman" w:cs="Times New Roman"/>
          <w:sz w:val="28"/>
          <w:szCs w:val="28"/>
        </w:rPr>
        <w:instrText xml:space="preserve"> ADDIN EN.CITE.DATA </w:instrText>
      </w:r>
      <w:r w:rsidR="00ED7DAD">
        <w:rPr>
          <w:rFonts w:ascii="Times New Roman" w:hAnsi="Times New Roman" w:cs="Times New Roman"/>
          <w:sz w:val="28"/>
          <w:szCs w:val="28"/>
        </w:rPr>
      </w:r>
      <w:r w:rsidR="00ED7DAD">
        <w:rPr>
          <w:rFonts w:ascii="Times New Roman" w:hAnsi="Times New Roman" w:cs="Times New Roman"/>
          <w:sz w:val="28"/>
          <w:szCs w:val="28"/>
        </w:rPr>
        <w:fldChar w:fldCharType="end"/>
      </w:r>
      <w:r>
        <w:rPr>
          <w:rFonts w:ascii="Times New Roman" w:hAnsi="Times New Roman" w:cs="Times New Roman"/>
          <w:sz w:val="28"/>
          <w:szCs w:val="28"/>
        </w:rPr>
      </w:r>
      <w:r>
        <w:rPr>
          <w:rFonts w:ascii="Times New Roman" w:hAnsi="Times New Roman" w:cs="Times New Roman"/>
          <w:sz w:val="28"/>
          <w:szCs w:val="28"/>
        </w:rPr>
        <w:fldChar w:fldCharType="separate"/>
      </w:r>
      <w:r w:rsidR="00ED7DAD">
        <w:rPr>
          <w:rFonts w:ascii="Times New Roman" w:hAnsi="Times New Roman" w:cs="Times New Roman"/>
          <w:noProof/>
          <w:sz w:val="28"/>
          <w:szCs w:val="28"/>
        </w:rPr>
        <w:t>[58, 111]</w:t>
      </w:r>
      <w:r>
        <w:rPr>
          <w:rFonts w:ascii="Times New Roman" w:hAnsi="Times New Roman" w:cs="Times New Roman"/>
          <w:sz w:val="28"/>
          <w:szCs w:val="28"/>
        </w:rPr>
        <w:fldChar w:fldCharType="end"/>
      </w:r>
      <w:r>
        <w:rPr>
          <w:rFonts w:ascii="Times New Roman" w:hAnsi="Times New Roman" w:cs="Times New Roman"/>
          <w:sz w:val="28"/>
          <w:szCs w:val="28"/>
        </w:rPr>
        <w:t xml:space="preserve"> </w:t>
      </w:r>
      <w:r w:rsidRPr="00592944">
        <w:rPr>
          <w:rFonts w:ascii="Times New Roman" w:hAnsi="Times New Roman" w:cs="Times New Roman"/>
          <w:sz w:val="28"/>
          <w:szCs w:val="28"/>
        </w:rPr>
        <w:t>Следовательно, к части детей с ДЦП при наличии судорог можно применить лечебный план для доброкачественных эпилепсий детства, вместо повсеместно используемого для них более тяжелого и продолжительного клинического протокола лечения «симптоматической эпилепсии».</w:t>
      </w:r>
    </w:p>
    <w:p w14:paraId="0F639B70" w14:textId="2432753D" w:rsidR="00A5296C" w:rsidRDefault="00A5296C" w:rsidP="00A5296C">
      <w:pPr>
        <w:tabs>
          <w:tab w:val="left" w:pos="1134"/>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Резюмируя вышесказанное, можно дать характеристику</w:t>
      </w:r>
      <w:r w:rsidRPr="0073278D">
        <w:rPr>
          <w:rFonts w:ascii="Times New Roman" w:hAnsi="Times New Roman" w:cs="Times New Roman"/>
          <w:sz w:val="28"/>
          <w:szCs w:val="28"/>
        </w:rPr>
        <w:t xml:space="preserve"> </w:t>
      </w:r>
      <w:r>
        <w:rPr>
          <w:rFonts w:ascii="Times New Roman" w:hAnsi="Times New Roman" w:cs="Times New Roman"/>
          <w:sz w:val="28"/>
          <w:szCs w:val="28"/>
        </w:rPr>
        <w:t>больных ДЦП в сочетании с эпилепсией</w:t>
      </w:r>
      <w:r w:rsidRPr="0073278D">
        <w:rPr>
          <w:rFonts w:ascii="Times New Roman" w:hAnsi="Times New Roman" w:cs="Times New Roman"/>
          <w:sz w:val="28"/>
          <w:szCs w:val="28"/>
        </w:rPr>
        <w:t xml:space="preserve">, </w:t>
      </w:r>
      <w:r>
        <w:rPr>
          <w:rFonts w:ascii="Times New Roman" w:hAnsi="Times New Roman" w:cs="Times New Roman"/>
          <w:sz w:val="28"/>
          <w:szCs w:val="28"/>
        </w:rPr>
        <w:t xml:space="preserve">рассматриваемых в качестве кандидатов на </w:t>
      </w:r>
      <w:r w:rsidRPr="0073278D">
        <w:rPr>
          <w:rFonts w:ascii="Times New Roman" w:hAnsi="Times New Roman" w:cs="Times New Roman"/>
          <w:sz w:val="28"/>
          <w:szCs w:val="28"/>
        </w:rPr>
        <w:t>включ</w:t>
      </w:r>
      <w:r>
        <w:rPr>
          <w:rFonts w:ascii="Times New Roman" w:hAnsi="Times New Roman" w:cs="Times New Roman"/>
          <w:sz w:val="28"/>
          <w:szCs w:val="28"/>
        </w:rPr>
        <w:t xml:space="preserve">ение в клинический </w:t>
      </w:r>
      <w:r w:rsidRPr="0073278D">
        <w:rPr>
          <w:rFonts w:ascii="Times New Roman" w:hAnsi="Times New Roman" w:cs="Times New Roman"/>
          <w:sz w:val="28"/>
          <w:szCs w:val="28"/>
        </w:rPr>
        <w:t>п</w:t>
      </w:r>
      <w:r>
        <w:rPr>
          <w:rFonts w:ascii="Times New Roman" w:hAnsi="Times New Roman" w:cs="Times New Roman"/>
          <w:sz w:val="28"/>
          <w:szCs w:val="28"/>
        </w:rPr>
        <w:t>ротокол лечения самоограниченных фокальных эпилепсий детства. В</w:t>
      </w:r>
      <w:r w:rsidRPr="006973C2">
        <w:rPr>
          <w:rFonts w:ascii="Times New Roman" w:hAnsi="Times New Roman" w:cs="Times New Roman"/>
          <w:sz w:val="28"/>
          <w:szCs w:val="28"/>
        </w:rPr>
        <w:t xml:space="preserve"> группу ФЭДСИМ-ДЭПД с пересмотром и рационализацией терапевтической стратегии в сторону сокращения чрезмерно длительного противосудорожного лечения</w:t>
      </w:r>
      <w:r>
        <w:rPr>
          <w:rFonts w:ascii="Times New Roman" w:hAnsi="Times New Roman" w:cs="Times New Roman"/>
          <w:sz w:val="28"/>
          <w:szCs w:val="28"/>
        </w:rPr>
        <w:t xml:space="preserve"> могут быть отнесены </w:t>
      </w:r>
      <w:r w:rsidRPr="006973C2">
        <w:rPr>
          <w:rFonts w:ascii="Times New Roman" w:hAnsi="Times New Roman" w:cs="Times New Roman"/>
          <w:sz w:val="28"/>
          <w:szCs w:val="28"/>
        </w:rPr>
        <w:t xml:space="preserve">тщательным образом обследованные </w:t>
      </w:r>
      <w:r>
        <w:rPr>
          <w:rFonts w:ascii="Times New Roman" w:hAnsi="Times New Roman" w:cs="Times New Roman"/>
          <w:sz w:val="28"/>
          <w:szCs w:val="28"/>
        </w:rPr>
        <w:t>пациенты с ДЦП</w:t>
      </w:r>
      <w:r w:rsidRPr="006973C2">
        <w:rPr>
          <w:rFonts w:ascii="Times New Roman" w:hAnsi="Times New Roman" w:cs="Times New Roman"/>
          <w:sz w:val="28"/>
          <w:szCs w:val="28"/>
        </w:rPr>
        <w:t xml:space="preserve"> </w:t>
      </w:r>
      <w:r w:rsidRPr="0073278D">
        <w:rPr>
          <w:rFonts w:ascii="Times New Roman" w:hAnsi="Times New Roman" w:cs="Times New Roman"/>
          <w:sz w:val="28"/>
          <w:szCs w:val="28"/>
        </w:rPr>
        <w:t xml:space="preserve">без </w:t>
      </w:r>
      <w:r>
        <w:rPr>
          <w:rFonts w:ascii="Times New Roman" w:hAnsi="Times New Roman" w:cs="Times New Roman"/>
          <w:sz w:val="28"/>
          <w:szCs w:val="28"/>
        </w:rPr>
        <w:t>структурных изменений</w:t>
      </w:r>
      <w:r w:rsidRPr="0073278D">
        <w:rPr>
          <w:rFonts w:ascii="Times New Roman" w:hAnsi="Times New Roman" w:cs="Times New Roman"/>
          <w:sz w:val="28"/>
          <w:szCs w:val="28"/>
        </w:rPr>
        <w:t xml:space="preserve"> </w:t>
      </w:r>
      <w:r>
        <w:rPr>
          <w:rFonts w:ascii="Times New Roman" w:hAnsi="Times New Roman" w:cs="Times New Roman"/>
          <w:sz w:val="28"/>
          <w:szCs w:val="28"/>
        </w:rPr>
        <w:t xml:space="preserve">коры </w:t>
      </w:r>
      <w:r w:rsidRPr="0073278D">
        <w:rPr>
          <w:rFonts w:ascii="Times New Roman" w:hAnsi="Times New Roman" w:cs="Times New Roman"/>
          <w:sz w:val="28"/>
          <w:szCs w:val="28"/>
        </w:rPr>
        <w:t>головного мозга</w:t>
      </w:r>
      <w:r>
        <w:rPr>
          <w:rFonts w:ascii="Times New Roman" w:hAnsi="Times New Roman" w:cs="Times New Roman"/>
          <w:sz w:val="28"/>
          <w:szCs w:val="28"/>
        </w:rPr>
        <w:t xml:space="preserve">, то есть с </w:t>
      </w:r>
      <w:r w:rsidRPr="0073278D">
        <w:rPr>
          <w:rFonts w:ascii="Times New Roman" w:hAnsi="Times New Roman" w:cs="Times New Roman"/>
          <w:sz w:val="28"/>
          <w:szCs w:val="28"/>
        </w:rPr>
        <w:t>поражением исключительно белого вещества</w:t>
      </w:r>
      <w:r>
        <w:rPr>
          <w:rFonts w:ascii="Times New Roman" w:hAnsi="Times New Roman" w:cs="Times New Roman"/>
          <w:sz w:val="28"/>
          <w:szCs w:val="28"/>
        </w:rPr>
        <w:t>.</w:t>
      </w:r>
      <w:r>
        <w:rPr>
          <w:rFonts w:ascii="Times New Roman" w:hAnsi="Times New Roman" w:cs="Times New Roman"/>
          <w:sz w:val="28"/>
          <w:szCs w:val="28"/>
        </w:rPr>
        <w:fldChar w:fldCharType="begin">
          <w:fldData xml:space="preserve">PEVuZE5vdGU+PENpdGU+PEF1dGhvcj5DaXVtYXM8L0F1dGhvcj48WWVhcj4yMDE0PC9ZZWFyPjxS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</w:fldData>
        </w:fldChar>
      </w:r>
      <w:r w:rsidR="00ED7DAD">
        <w:rPr>
          <w:rFonts w:ascii="Times New Roman" w:hAnsi="Times New Roman" w:cs="Times New Roman"/>
          <w:sz w:val="28"/>
          <w:szCs w:val="28"/>
        </w:rPr>
        <w:instrText xml:space="preserve"> ADDIN EN.CITE </w:instrText>
      </w:r>
      <w:r w:rsidR="00ED7DAD">
        <w:rPr>
          <w:rFonts w:ascii="Times New Roman" w:hAnsi="Times New Roman" w:cs="Times New Roman"/>
          <w:sz w:val="28"/>
          <w:szCs w:val="28"/>
        </w:rPr>
        <w:fldChar w:fldCharType="begin">
          <w:fldData xml:space="preserve">PEVuZE5vdGU+PENpdGU+PEF1dGhvcj5DaXVtYXM8L0F1dGhvcj48WWVhcj4yMDE0PC9ZZWFyPjxS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</w:fldData>
        </w:fldChar>
      </w:r>
      <w:r w:rsidR="00ED7DAD">
        <w:rPr>
          <w:rFonts w:ascii="Times New Roman" w:hAnsi="Times New Roman" w:cs="Times New Roman"/>
          <w:sz w:val="28"/>
          <w:szCs w:val="28"/>
        </w:rPr>
        <w:instrText xml:space="preserve"> ADDIN EN.CITE.DATA </w:instrText>
      </w:r>
      <w:r w:rsidR="00ED7DAD">
        <w:rPr>
          <w:rFonts w:ascii="Times New Roman" w:hAnsi="Times New Roman" w:cs="Times New Roman"/>
          <w:sz w:val="28"/>
          <w:szCs w:val="28"/>
        </w:rPr>
      </w:r>
      <w:r w:rsidR="00ED7DAD">
        <w:rPr>
          <w:rFonts w:ascii="Times New Roman" w:hAnsi="Times New Roman" w:cs="Times New Roman"/>
          <w:sz w:val="28"/>
          <w:szCs w:val="28"/>
        </w:rPr>
        <w:fldChar w:fldCharType="end"/>
      </w:r>
      <w:r>
        <w:rPr>
          <w:rFonts w:ascii="Times New Roman" w:hAnsi="Times New Roman" w:cs="Times New Roman"/>
          <w:sz w:val="28"/>
          <w:szCs w:val="28"/>
        </w:rPr>
      </w:r>
      <w:r>
        <w:rPr>
          <w:rFonts w:ascii="Times New Roman" w:hAnsi="Times New Roman" w:cs="Times New Roman"/>
          <w:sz w:val="28"/>
          <w:szCs w:val="28"/>
        </w:rPr>
        <w:fldChar w:fldCharType="separate"/>
      </w:r>
      <w:r w:rsidR="00ED7DAD">
        <w:rPr>
          <w:rFonts w:ascii="Times New Roman" w:hAnsi="Times New Roman" w:cs="Times New Roman"/>
          <w:noProof/>
          <w:sz w:val="28"/>
          <w:szCs w:val="28"/>
        </w:rPr>
        <w:t>[112, 113]</w:t>
      </w:r>
      <w:r>
        <w:rPr>
          <w:rFonts w:ascii="Times New Roman" w:hAnsi="Times New Roman" w:cs="Times New Roman"/>
          <w:sz w:val="28"/>
          <w:szCs w:val="28"/>
        </w:rPr>
        <w:fldChar w:fldCharType="end"/>
      </w:r>
      <w:r w:rsidRPr="00F40542">
        <w:rPr>
          <w:rFonts w:ascii="Times New Roman" w:hAnsi="Times New Roman" w:cs="Times New Roman"/>
          <w:sz w:val="28"/>
          <w:szCs w:val="28"/>
        </w:rPr>
        <w:t xml:space="preserve"> </w:t>
      </w:r>
    </w:p>
    <w:p w14:paraId="1E87D2BA" w14:textId="746E261B" w:rsidR="005B6D7F" w:rsidRDefault="0019415D" w:rsidP="00CC0607">
      <w:pPr>
        <w:spacing w:before="240" w:after="0" w:line="240" w:lineRule="auto"/>
        <w:ind w:firstLine="567"/>
        <w:jc w:val="both"/>
        <w:rPr>
          <w:rFonts w:ascii="Times New Roman" w:eastAsia="Times New Roman" w:hAnsi="Times New Roman" w:cs="Times New Roman"/>
          <w:b/>
          <w:bCs/>
          <w:color w:val="000000"/>
          <w:sz w:val="28"/>
          <w:szCs w:val="28"/>
          <w:lang w:eastAsia="ru-RU"/>
        </w:rPr>
      </w:pPr>
      <w:r w:rsidRPr="0019415D">
        <w:rPr>
          <w:rFonts w:ascii="Times New Roman" w:eastAsia="Times New Roman" w:hAnsi="Times New Roman" w:cs="Times New Roman"/>
          <w:color w:val="000000"/>
          <w:sz w:val="28"/>
          <w:szCs w:val="28"/>
          <w:lang w:eastAsia="ru-RU"/>
        </w:rPr>
        <w:tab/>
      </w:r>
      <w:r w:rsidR="005B6D7F" w:rsidRPr="005B6D7F">
        <w:rPr>
          <w:rFonts w:ascii="Times New Roman" w:eastAsia="Times New Roman" w:hAnsi="Times New Roman" w:cs="Times New Roman"/>
          <w:b/>
          <w:bCs/>
          <w:color w:val="000000"/>
          <w:sz w:val="28"/>
          <w:szCs w:val="28"/>
          <w:lang w:eastAsia="ru-RU"/>
        </w:rPr>
        <w:t>1.3</w:t>
      </w:r>
      <w:r w:rsidR="005B6D7F" w:rsidRPr="005B6D7F">
        <w:rPr>
          <w:rFonts w:ascii="Times New Roman" w:eastAsia="Times New Roman" w:hAnsi="Times New Roman" w:cs="Times New Roman"/>
          <w:b/>
          <w:bCs/>
          <w:color w:val="000000"/>
          <w:sz w:val="28"/>
          <w:szCs w:val="28"/>
          <w:lang w:eastAsia="ru-RU"/>
        </w:rPr>
        <w:tab/>
        <w:t>Индекс качества жизни как основополагающий современный           принцип оценки эффективности лечения эпилепсии</w:t>
      </w:r>
    </w:p>
    <w:p w14:paraId="2CD45FA4" w14:textId="6A65F3B6" w:rsidR="00236FD9" w:rsidRDefault="000E31B6" w:rsidP="00C42410">
      <w:pPr>
        <w:spacing w:after="0" w:line="240" w:lineRule="auto"/>
        <w:ind w:firstLine="567"/>
        <w:jc w:val="both"/>
        <w:rPr>
          <w:rFonts w:ascii="Times New Roman" w:eastAsia="Times New Roman" w:hAnsi="Times New Roman" w:cs="Times New Roman"/>
          <w:color w:val="000000"/>
          <w:sz w:val="28"/>
          <w:szCs w:val="28"/>
          <w:lang w:eastAsia="ru-RU"/>
        </w:rPr>
      </w:pPr>
      <w:r w:rsidRPr="00A5296C">
        <w:rPr>
          <w:rFonts w:ascii="Times New Roman" w:eastAsia="Times New Roman" w:hAnsi="Times New Roman" w:cs="Times New Roman"/>
          <w:color w:val="000000"/>
          <w:sz w:val="28"/>
          <w:szCs w:val="28"/>
          <w:lang w:eastAsia="ru-RU"/>
        </w:rPr>
        <w:t>Для государств-членов ВОЗ термин «здоровье» означает состояние физического, психического и социального благополучия, а не только отсутствие болезней и физических дефектов. Программа действий по ликвидации пробелов в области психологического здоровья является приоритетной областью в эпилептологии в силу значительного бремени заболевания</w:t>
      </w:r>
      <w:r w:rsidR="00CD440F" w:rsidRPr="00A5296C">
        <w:rPr>
          <w:rFonts w:ascii="Times New Roman" w:eastAsia="Times New Roman" w:hAnsi="Times New Roman" w:cs="Times New Roman"/>
          <w:color w:val="000000"/>
          <w:sz w:val="28"/>
          <w:szCs w:val="28"/>
          <w:lang w:eastAsia="ru-RU"/>
        </w:rPr>
        <w:t>.</w:t>
      </w:r>
      <w:r w:rsidR="00CD440F">
        <w:rPr>
          <w:rFonts w:ascii="Times New Roman" w:eastAsia="Times New Roman" w:hAnsi="Times New Roman" w:cs="Times New Roman"/>
          <w:color w:val="000000"/>
          <w:sz w:val="28"/>
          <w:szCs w:val="28"/>
          <w:lang w:eastAsia="ru-RU"/>
        </w:rPr>
        <w:t xml:space="preserve"> </w:t>
      </w:r>
    </w:p>
    <w:p w14:paraId="207E925D" w14:textId="77777777" w:rsidR="00E94765" w:rsidRDefault="00236FD9" w:rsidP="005B0861">
      <w:pPr>
        <w:spacing w:after="0" w:line="240" w:lineRule="auto"/>
        <w:ind w:firstLine="567"/>
        <w:jc w:val="both"/>
      </w:pPr>
      <w:r w:rsidRPr="00236FD9">
        <w:rPr>
          <w:rFonts w:ascii="Times New Roman" w:eastAsia="Times New Roman" w:hAnsi="Times New Roman" w:cs="Times New Roman"/>
          <w:color w:val="000000"/>
          <w:sz w:val="28"/>
          <w:szCs w:val="28"/>
          <w:lang w:eastAsia="ru-RU"/>
        </w:rPr>
        <w:t xml:space="preserve">Безусловно, </w:t>
      </w:r>
      <w:r>
        <w:rPr>
          <w:rFonts w:ascii="Times New Roman" w:eastAsia="Times New Roman" w:hAnsi="Times New Roman" w:cs="Times New Roman"/>
          <w:color w:val="000000"/>
          <w:sz w:val="28"/>
          <w:szCs w:val="28"/>
          <w:lang w:eastAsia="ru-RU"/>
        </w:rPr>
        <w:t xml:space="preserve">динамические </w:t>
      </w:r>
      <w:r w:rsidRPr="00236FD9">
        <w:rPr>
          <w:rFonts w:ascii="Times New Roman" w:eastAsia="Times New Roman" w:hAnsi="Times New Roman" w:cs="Times New Roman"/>
          <w:color w:val="000000"/>
          <w:sz w:val="28"/>
          <w:szCs w:val="28"/>
          <w:lang w:eastAsia="ru-RU"/>
        </w:rPr>
        <w:t xml:space="preserve">клинические характеристики </w:t>
      </w:r>
      <w:r>
        <w:rPr>
          <w:rFonts w:ascii="Times New Roman" w:eastAsia="Times New Roman" w:hAnsi="Times New Roman" w:cs="Times New Roman"/>
          <w:color w:val="000000"/>
          <w:sz w:val="28"/>
          <w:szCs w:val="28"/>
          <w:lang w:eastAsia="ru-RU"/>
        </w:rPr>
        <w:t>заболевания</w:t>
      </w:r>
      <w:r w:rsidRPr="00236FD9">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остаются приоритетными </w:t>
      </w:r>
      <w:r w:rsidRPr="00236FD9">
        <w:rPr>
          <w:rFonts w:ascii="Times New Roman" w:eastAsia="Times New Roman" w:hAnsi="Times New Roman" w:cs="Times New Roman"/>
          <w:color w:val="000000"/>
          <w:sz w:val="28"/>
          <w:szCs w:val="28"/>
          <w:lang w:eastAsia="ru-RU"/>
        </w:rPr>
        <w:t xml:space="preserve">и традиционно результаты лечения больных с </w:t>
      </w:r>
      <w:r>
        <w:rPr>
          <w:rFonts w:ascii="Times New Roman" w:eastAsia="Times New Roman" w:hAnsi="Times New Roman" w:cs="Times New Roman"/>
          <w:color w:val="000000"/>
          <w:sz w:val="28"/>
          <w:szCs w:val="28"/>
          <w:lang w:eastAsia="ru-RU"/>
        </w:rPr>
        <w:t>эпилепсией</w:t>
      </w:r>
      <w:r w:rsidRPr="00236FD9">
        <w:rPr>
          <w:rFonts w:ascii="Times New Roman" w:eastAsia="Times New Roman" w:hAnsi="Times New Roman" w:cs="Times New Roman"/>
          <w:color w:val="000000"/>
          <w:sz w:val="28"/>
          <w:szCs w:val="28"/>
          <w:lang w:eastAsia="ru-RU"/>
        </w:rPr>
        <w:t xml:space="preserve"> оценива</w:t>
      </w:r>
      <w:r w:rsidR="00007BBB">
        <w:rPr>
          <w:rFonts w:ascii="Times New Roman" w:eastAsia="Times New Roman" w:hAnsi="Times New Roman" w:cs="Times New Roman"/>
          <w:color w:val="000000"/>
          <w:sz w:val="28"/>
          <w:szCs w:val="28"/>
          <w:lang w:eastAsia="ru-RU"/>
        </w:rPr>
        <w:t>лись на основании</w:t>
      </w:r>
      <w:r w:rsidRPr="00236FD9">
        <w:rPr>
          <w:rFonts w:ascii="Times New Roman" w:eastAsia="Times New Roman" w:hAnsi="Times New Roman" w:cs="Times New Roman"/>
          <w:color w:val="000000"/>
          <w:sz w:val="28"/>
          <w:szCs w:val="28"/>
          <w:lang w:eastAsia="ru-RU"/>
        </w:rPr>
        <w:t xml:space="preserve"> достижения </w:t>
      </w:r>
      <w:r w:rsidR="003E4E96">
        <w:rPr>
          <w:rFonts w:ascii="Times New Roman" w:eastAsia="Times New Roman" w:hAnsi="Times New Roman" w:cs="Times New Roman"/>
          <w:color w:val="000000"/>
          <w:sz w:val="28"/>
          <w:szCs w:val="28"/>
          <w:lang w:eastAsia="ru-RU"/>
        </w:rPr>
        <w:t>полной или частичной ремисси</w:t>
      </w:r>
      <w:r w:rsidR="00007BBB">
        <w:rPr>
          <w:rFonts w:ascii="Times New Roman" w:eastAsia="Times New Roman" w:hAnsi="Times New Roman" w:cs="Times New Roman"/>
          <w:color w:val="000000"/>
          <w:sz w:val="28"/>
          <w:szCs w:val="28"/>
          <w:lang w:eastAsia="ru-RU"/>
        </w:rPr>
        <w:t>и</w:t>
      </w:r>
      <w:r w:rsidR="003E4E96">
        <w:rPr>
          <w:rFonts w:ascii="Times New Roman" w:eastAsia="Times New Roman" w:hAnsi="Times New Roman" w:cs="Times New Roman"/>
          <w:color w:val="000000"/>
          <w:sz w:val="28"/>
          <w:szCs w:val="28"/>
          <w:lang w:eastAsia="ru-RU"/>
        </w:rPr>
        <w:t xml:space="preserve"> припадков</w:t>
      </w:r>
      <w:r w:rsidR="00D51E33">
        <w:rPr>
          <w:rFonts w:ascii="Times New Roman" w:eastAsia="Times New Roman" w:hAnsi="Times New Roman" w:cs="Times New Roman"/>
          <w:color w:val="000000"/>
          <w:sz w:val="28"/>
          <w:szCs w:val="28"/>
          <w:lang w:eastAsia="ru-RU"/>
        </w:rPr>
        <w:t xml:space="preserve"> и снижения индекса выраженности эпилептиформной активности на ЭЭГ</w:t>
      </w:r>
      <w:r w:rsidR="003E4E96">
        <w:rPr>
          <w:rFonts w:ascii="Times New Roman" w:eastAsia="Times New Roman" w:hAnsi="Times New Roman" w:cs="Times New Roman"/>
          <w:color w:val="000000"/>
          <w:sz w:val="28"/>
          <w:szCs w:val="28"/>
          <w:lang w:eastAsia="ru-RU"/>
        </w:rPr>
        <w:t>.</w:t>
      </w:r>
      <w:r w:rsidRPr="00236FD9">
        <w:rPr>
          <w:rFonts w:ascii="Times New Roman" w:eastAsia="Times New Roman" w:hAnsi="Times New Roman" w:cs="Times New Roman"/>
          <w:color w:val="000000"/>
          <w:sz w:val="28"/>
          <w:szCs w:val="28"/>
          <w:lang w:eastAsia="ru-RU"/>
        </w:rPr>
        <w:t xml:space="preserve"> Однако</w:t>
      </w:r>
      <w:r w:rsidR="003E4E96">
        <w:rPr>
          <w:rFonts w:ascii="Times New Roman" w:eastAsia="Times New Roman" w:hAnsi="Times New Roman" w:cs="Times New Roman"/>
          <w:color w:val="000000"/>
          <w:sz w:val="28"/>
          <w:szCs w:val="28"/>
          <w:lang w:eastAsia="ru-RU"/>
        </w:rPr>
        <w:t xml:space="preserve">, согласно современным </w:t>
      </w:r>
      <w:r w:rsidR="00007BBB">
        <w:rPr>
          <w:rFonts w:ascii="Times New Roman" w:eastAsia="Times New Roman" w:hAnsi="Times New Roman" w:cs="Times New Roman"/>
          <w:color w:val="000000"/>
          <w:sz w:val="28"/>
          <w:szCs w:val="28"/>
          <w:lang w:eastAsia="ru-RU"/>
        </w:rPr>
        <w:t xml:space="preserve">международным </w:t>
      </w:r>
      <w:r w:rsidR="003E4E96">
        <w:rPr>
          <w:rFonts w:ascii="Times New Roman" w:eastAsia="Times New Roman" w:hAnsi="Times New Roman" w:cs="Times New Roman"/>
          <w:color w:val="000000"/>
          <w:sz w:val="28"/>
          <w:szCs w:val="28"/>
          <w:lang w:eastAsia="ru-RU"/>
        </w:rPr>
        <w:t>установкам</w:t>
      </w:r>
      <w:r w:rsidR="00007BBB">
        <w:rPr>
          <w:rFonts w:ascii="Times New Roman" w:eastAsia="Times New Roman" w:hAnsi="Times New Roman" w:cs="Times New Roman"/>
          <w:color w:val="000000"/>
          <w:sz w:val="28"/>
          <w:szCs w:val="28"/>
          <w:lang w:eastAsia="ru-RU"/>
        </w:rPr>
        <w:t>,</w:t>
      </w:r>
      <w:r w:rsidR="003E4E96">
        <w:rPr>
          <w:rFonts w:ascii="Times New Roman" w:eastAsia="Times New Roman" w:hAnsi="Times New Roman" w:cs="Times New Roman"/>
          <w:color w:val="000000"/>
          <w:sz w:val="28"/>
          <w:szCs w:val="28"/>
          <w:lang w:eastAsia="ru-RU"/>
        </w:rPr>
        <w:t xml:space="preserve"> </w:t>
      </w:r>
      <w:r w:rsidRPr="00236FD9">
        <w:rPr>
          <w:rFonts w:ascii="Times New Roman" w:eastAsia="Times New Roman" w:hAnsi="Times New Roman" w:cs="Times New Roman"/>
          <w:color w:val="000000"/>
          <w:sz w:val="28"/>
          <w:szCs w:val="28"/>
          <w:lang w:eastAsia="ru-RU"/>
        </w:rPr>
        <w:t>необходимо принимать во внимание и качественные характеристики</w:t>
      </w:r>
      <w:r w:rsidR="00007BBB">
        <w:rPr>
          <w:rFonts w:ascii="Times New Roman" w:eastAsia="Times New Roman" w:hAnsi="Times New Roman" w:cs="Times New Roman"/>
          <w:color w:val="000000"/>
          <w:sz w:val="28"/>
          <w:szCs w:val="28"/>
          <w:lang w:eastAsia="ru-RU"/>
        </w:rPr>
        <w:t xml:space="preserve"> самочувствия больного</w:t>
      </w:r>
      <w:r w:rsidRPr="00236FD9">
        <w:rPr>
          <w:rFonts w:ascii="Times New Roman" w:eastAsia="Times New Roman" w:hAnsi="Times New Roman" w:cs="Times New Roman"/>
          <w:color w:val="000000"/>
          <w:sz w:val="28"/>
          <w:szCs w:val="28"/>
          <w:lang w:eastAsia="ru-RU"/>
        </w:rPr>
        <w:t xml:space="preserve"> –</w:t>
      </w:r>
      <w:r w:rsidR="00007BBB">
        <w:rPr>
          <w:rFonts w:ascii="Times New Roman" w:eastAsia="Times New Roman" w:hAnsi="Times New Roman" w:cs="Times New Roman"/>
          <w:color w:val="000000"/>
          <w:sz w:val="28"/>
          <w:szCs w:val="28"/>
          <w:lang w:eastAsia="ru-RU"/>
        </w:rPr>
        <w:t xml:space="preserve"> </w:t>
      </w:r>
      <w:r w:rsidRPr="00236FD9">
        <w:rPr>
          <w:rFonts w:ascii="Times New Roman" w:eastAsia="Times New Roman" w:hAnsi="Times New Roman" w:cs="Times New Roman"/>
          <w:color w:val="000000"/>
          <w:sz w:val="28"/>
          <w:szCs w:val="28"/>
          <w:lang w:eastAsia="ru-RU"/>
        </w:rPr>
        <w:t>удовлетворенност</w:t>
      </w:r>
      <w:r w:rsidR="00007BBB">
        <w:rPr>
          <w:rFonts w:ascii="Times New Roman" w:eastAsia="Times New Roman" w:hAnsi="Times New Roman" w:cs="Times New Roman"/>
          <w:color w:val="000000"/>
          <w:sz w:val="28"/>
          <w:szCs w:val="28"/>
          <w:lang w:eastAsia="ru-RU"/>
        </w:rPr>
        <w:t>ь</w:t>
      </w:r>
      <w:r w:rsidRPr="00236FD9">
        <w:rPr>
          <w:rFonts w:ascii="Times New Roman" w:eastAsia="Times New Roman" w:hAnsi="Times New Roman" w:cs="Times New Roman"/>
          <w:color w:val="000000"/>
          <w:sz w:val="28"/>
          <w:szCs w:val="28"/>
          <w:lang w:eastAsia="ru-RU"/>
        </w:rPr>
        <w:t xml:space="preserve"> жизнью и отношение к </w:t>
      </w:r>
      <w:r w:rsidR="003E4E96">
        <w:rPr>
          <w:rFonts w:ascii="Times New Roman" w:eastAsia="Times New Roman" w:hAnsi="Times New Roman" w:cs="Times New Roman"/>
          <w:color w:val="000000"/>
          <w:sz w:val="28"/>
          <w:szCs w:val="28"/>
          <w:lang w:eastAsia="ru-RU"/>
        </w:rPr>
        <w:t xml:space="preserve">своей </w:t>
      </w:r>
      <w:r w:rsidRPr="00236FD9">
        <w:rPr>
          <w:rFonts w:ascii="Times New Roman" w:eastAsia="Times New Roman" w:hAnsi="Times New Roman" w:cs="Times New Roman"/>
          <w:color w:val="000000"/>
          <w:sz w:val="28"/>
          <w:szCs w:val="28"/>
          <w:lang w:eastAsia="ru-RU"/>
        </w:rPr>
        <w:t xml:space="preserve">болезни. </w:t>
      </w:r>
      <w:r w:rsidR="003E4E96">
        <w:rPr>
          <w:rFonts w:ascii="Times New Roman" w:eastAsia="Times New Roman" w:hAnsi="Times New Roman" w:cs="Times New Roman"/>
          <w:color w:val="000000"/>
          <w:sz w:val="28"/>
          <w:szCs w:val="28"/>
          <w:lang w:eastAsia="ru-RU"/>
        </w:rPr>
        <w:t>Анализ</w:t>
      </w:r>
      <w:r w:rsidRPr="00236FD9">
        <w:rPr>
          <w:rFonts w:ascii="Times New Roman" w:eastAsia="Times New Roman" w:hAnsi="Times New Roman" w:cs="Times New Roman"/>
          <w:color w:val="000000"/>
          <w:sz w:val="28"/>
          <w:szCs w:val="28"/>
          <w:lang w:eastAsia="ru-RU"/>
        </w:rPr>
        <w:t xml:space="preserve"> субъективных ощущений пациента в качестве </w:t>
      </w:r>
      <w:r w:rsidR="000D13B8">
        <w:rPr>
          <w:rFonts w:ascii="Times New Roman" w:eastAsia="Times New Roman" w:hAnsi="Times New Roman" w:cs="Times New Roman"/>
          <w:color w:val="000000"/>
          <w:sz w:val="28"/>
          <w:szCs w:val="28"/>
          <w:lang w:eastAsia="ru-RU"/>
        </w:rPr>
        <w:t>ведущего</w:t>
      </w:r>
      <w:r w:rsidRPr="00236FD9">
        <w:rPr>
          <w:rFonts w:ascii="Times New Roman" w:eastAsia="Times New Roman" w:hAnsi="Times New Roman" w:cs="Times New Roman"/>
          <w:color w:val="000000"/>
          <w:sz w:val="28"/>
          <w:szCs w:val="28"/>
          <w:lang w:eastAsia="ru-RU"/>
        </w:rPr>
        <w:t xml:space="preserve"> показателя </w:t>
      </w:r>
      <w:r w:rsidR="00007BBB">
        <w:rPr>
          <w:rFonts w:ascii="Times New Roman" w:eastAsia="Times New Roman" w:hAnsi="Times New Roman" w:cs="Times New Roman"/>
          <w:color w:val="000000"/>
          <w:sz w:val="28"/>
          <w:szCs w:val="28"/>
          <w:lang w:eastAsia="ru-RU"/>
        </w:rPr>
        <w:t>при</w:t>
      </w:r>
      <w:r w:rsidRPr="00236FD9">
        <w:rPr>
          <w:rFonts w:ascii="Times New Roman" w:eastAsia="Times New Roman" w:hAnsi="Times New Roman" w:cs="Times New Roman"/>
          <w:color w:val="000000"/>
          <w:sz w:val="28"/>
          <w:szCs w:val="28"/>
          <w:lang w:eastAsia="ru-RU"/>
        </w:rPr>
        <w:t xml:space="preserve"> </w:t>
      </w:r>
      <w:r w:rsidR="000D13B8">
        <w:rPr>
          <w:rFonts w:ascii="Times New Roman" w:eastAsia="Times New Roman" w:hAnsi="Times New Roman" w:cs="Times New Roman"/>
          <w:color w:val="000000"/>
          <w:sz w:val="28"/>
          <w:szCs w:val="28"/>
          <w:lang w:eastAsia="ru-RU"/>
        </w:rPr>
        <w:t>оценке</w:t>
      </w:r>
      <w:r w:rsidRPr="00236FD9">
        <w:rPr>
          <w:rFonts w:ascii="Times New Roman" w:eastAsia="Times New Roman" w:hAnsi="Times New Roman" w:cs="Times New Roman"/>
          <w:color w:val="000000"/>
          <w:sz w:val="28"/>
          <w:szCs w:val="28"/>
          <w:lang w:eastAsia="ru-RU"/>
        </w:rPr>
        <w:t xml:space="preserve"> эффективности проводимо</w:t>
      </w:r>
      <w:r w:rsidR="000D13B8">
        <w:rPr>
          <w:rFonts w:ascii="Times New Roman" w:eastAsia="Times New Roman" w:hAnsi="Times New Roman" w:cs="Times New Roman"/>
          <w:color w:val="000000"/>
          <w:sz w:val="28"/>
          <w:szCs w:val="28"/>
          <w:lang w:eastAsia="ru-RU"/>
        </w:rPr>
        <w:t>й терапии</w:t>
      </w:r>
      <w:r w:rsidRPr="00236FD9">
        <w:rPr>
          <w:rFonts w:ascii="Times New Roman" w:eastAsia="Times New Roman" w:hAnsi="Times New Roman" w:cs="Times New Roman"/>
          <w:color w:val="000000"/>
          <w:sz w:val="28"/>
          <w:szCs w:val="28"/>
          <w:lang w:eastAsia="ru-RU"/>
        </w:rPr>
        <w:t xml:space="preserve"> привело к </w:t>
      </w:r>
      <w:r w:rsidR="000D13B8">
        <w:rPr>
          <w:rFonts w:ascii="Times New Roman" w:eastAsia="Times New Roman" w:hAnsi="Times New Roman" w:cs="Times New Roman"/>
          <w:color w:val="000000"/>
          <w:sz w:val="28"/>
          <w:szCs w:val="28"/>
          <w:lang w:eastAsia="ru-RU"/>
        </w:rPr>
        <w:t xml:space="preserve">разработке </w:t>
      </w:r>
      <w:r w:rsidR="000D13B8" w:rsidRPr="000D13B8">
        <w:rPr>
          <w:rFonts w:ascii="Times New Roman" w:eastAsia="Times New Roman" w:hAnsi="Times New Roman" w:cs="Times New Roman"/>
          <w:color w:val="000000"/>
          <w:sz w:val="28"/>
          <w:szCs w:val="28"/>
          <w:lang w:eastAsia="ru-RU"/>
        </w:rPr>
        <w:t>интегральн</w:t>
      </w:r>
      <w:r w:rsidR="000D13B8">
        <w:rPr>
          <w:rFonts w:ascii="Times New Roman" w:eastAsia="Times New Roman" w:hAnsi="Times New Roman" w:cs="Times New Roman"/>
          <w:color w:val="000000"/>
          <w:sz w:val="28"/>
          <w:szCs w:val="28"/>
          <w:lang w:eastAsia="ru-RU"/>
        </w:rPr>
        <w:t>ого</w:t>
      </w:r>
      <w:r w:rsidR="000D13B8" w:rsidRPr="000D13B8">
        <w:rPr>
          <w:rFonts w:ascii="Times New Roman" w:eastAsia="Times New Roman" w:hAnsi="Times New Roman" w:cs="Times New Roman"/>
          <w:color w:val="000000"/>
          <w:sz w:val="28"/>
          <w:szCs w:val="28"/>
          <w:lang w:eastAsia="ru-RU"/>
        </w:rPr>
        <w:t xml:space="preserve"> показател</w:t>
      </w:r>
      <w:r w:rsidR="000D13B8">
        <w:rPr>
          <w:rFonts w:ascii="Times New Roman" w:eastAsia="Times New Roman" w:hAnsi="Times New Roman" w:cs="Times New Roman"/>
          <w:color w:val="000000"/>
          <w:sz w:val="28"/>
          <w:szCs w:val="28"/>
          <w:lang w:eastAsia="ru-RU"/>
        </w:rPr>
        <w:t>я</w:t>
      </w:r>
      <w:r w:rsidRPr="00236FD9">
        <w:rPr>
          <w:rFonts w:ascii="Times New Roman" w:eastAsia="Times New Roman" w:hAnsi="Times New Roman" w:cs="Times New Roman"/>
          <w:color w:val="000000"/>
          <w:sz w:val="28"/>
          <w:szCs w:val="28"/>
          <w:lang w:eastAsia="ru-RU"/>
        </w:rPr>
        <w:t xml:space="preserve"> «качеств</w:t>
      </w:r>
      <w:r w:rsidR="000D13B8">
        <w:rPr>
          <w:rFonts w:ascii="Times New Roman" w:eastAsia="Times New Roman" w:hAnsi="Times New Roman" w:cs="Times New Roman"/>
          <w:color w:val="000000"/>
          <w:sz w:val="28"/>
          <w:szCs w:val="28"/>
          <w:lang w:eastAsia="ru-RU"/>
        </w:rPr>
        <w:t>о</w:t>
      </w:r>
      <w:r w:rsidRPr="00236FD9">
        <w:rPr>
          <w:rFonts w:ascii="Times New Roman" w:eastAsia="Times New Roman" w:hAnsi="Times New Roman" w:cs="Times New Roman"/>
          <w:color w:val="000000"/>
          <w:sz w:val="28"/>
          <w:szCs w:val="28"/>
          <w:lang w:eastAsia="ru-RU"/>
        </w:rPr>
        <w:t xml:space="preserve"> жизни»</w:t>
      </w:r>
      <w:r w:rsidR="000D13B8">
        <w:rPr>
          <w:rFonts w:ascii="Times New Roman" w:eastAsia="Times New Roman" w:hAnsi="Times New Roman" w:cs="Times New Roman"/>
          <w:color w:val="000000"/>
          <w:sz w:val="28"/>
          <w:szCs w:val="28"/>
          <w:lang w:eastAsia="ru-RU"/>
        </w:rPr>
        <w:t>.</w:t>
      </w:r>
      <w:r w:rsidRPr="00236FD9">
        <w:rPr>
          <w:rFonts w:ascii="Times New Roman" w:eastAsia="Times New Roman" w:hAnsi="Times New Roman" w:cs="Times New Roman"/>
          <w:color w:val="000000"/>
          <w:sz w:val="28"/>
          <w:szCs w:val="28"/>
          <w:lang w:eastAsia="ru-RU"/>
        </w:rPr>
        <w:t xml:space="preserve"> </w:t>
      </w:r>
      <w:r w:rsidR="005326FB" w:rsidRPr="005326FB">
        <w:rPr>
          <w:rFonts w:ascii="Times New Roman" w:eastAsia="Times New Roman" w:hAnsi="Times New Roman" w:cs="Times New Roman"/>
          <w:color w:val="000000"/>
          <w:sz w:val="28"/>
          <w:szCs w:val="28"/>
          <w:lang w:eastAsia="ru-RU"/>
        </w:rPr>
        <w:t>Научн</w:t>
      </w:r>
      <w:r w:rsidR="005326FB">
        <w:rPr>
          <w:rFonts w:ascii="Times New Roman" w:eastAsia="Times New Roman" w:hAnsi="Times New Roman" w:cs="Times New Roman"/>
          <w:color w:val="000000"/>
          <w:sz w:val="28"/>
          <w:szCs w:val="28"/>
          <w:lang w:eastAsia="ru-RU"/>
        </w:rPr>
        <w:t>о-</w:t>
      </w:r>
      <w:r w:rsidR="005326FB" w:rsidRPr="005326FB">
        <w:rPr>
          <w:rFonts w:ascii="Times New Roman" w:eastAsia="Times New Roman" w:hAnsi="Times New Roman" w:cs="Times New Roman"/>
          <w:color w:val="000000"/>
          <w:sz w:val="28"/>
          <w:szCs w:val="28"/>
          <w:lang w:eastAsia="ru-RU"/>
        </w:rPr>
        <w:t xml:space="preserve">практический интерес представляют данные оценки </w:t>
      </w:r>
      <w:r w:rsidR="00FE3A0D" w:rsidRPr="005326FB">
        <w:rPr>
          <w:rFonts w:ascii="Times New Roman" w:eastAsia="Times New Roman" w:hAnsi="Times New Roman" w:cs="Times New Roman"/>
          <w:color w:val="000000"/>
          <w:sz w:val="28"/>
          <w:szCs w:val="28"/>
          <w:lang w:eastAsia="ru-RU"/>
        </w:rPr>
        <w:t>психо</w:t>
      </w:r>
      <w:r w:rsidR="00FE3A0D">
        <w:rPr>
          <w:rFonts w:ascii="Times New Roman" w:eastAsia="Times New Roman" w:hAnsi="Times New Roman" w:cs="Times New Roman"/>
          <w:color w:val="000000"/>
          <w:sz w:val="28"/>
          <w:szCs w:val="28"/>
          <w:lang w:eastAsia="ru-RU"/>
        </w:rPr>
        <w:t>эмоциональных</w:t>
      </w:r>
      <w:r w:rsidR="005326FB" w:rsidRPr="005326FB">
        <w:rPr>
          <w:rFonts w:ascii="Times New Roman" w:eastAsia="Times New Roman" w:hAnsi="Times New Roman" w:cs="Times New Roman"/>
          <w:color w:val="000000"/>
          <w:sz w:val="28"/>
          <w:szCs w:val="28"/>
          <w:lang w:eastAsia="ru-RU"/>
        </w:rPr>
        <w:t xml:space="preserve"> изменений, отражающих способность больного </w:t>
      </w:r>
      <w:r w:rsidR="005326FB">
        <w:rPr>
          <w:rFonts w:ascii="Times New Roman" w:eastAsia="Times New Roman" w:hAnsi="Times New Roman" w:cs="Times New Roman"/>
          <w:color w:val="000000"/>
          <w:sz w:val="28"/>
          <w:szCs w:val="28"/>
          <w:lang w:eastAsia="ru-RU"/>
        </w:rPr>
        <w:t xml:space="preserve">эпилепсией </w:t>
      </w:r>
      <w:r w:rsidR="005326FB" w:rsidRPr="005326FB">
        <w:rPr>
          <w:rFonts w:ascii="Times New Roman" w:eastAsia="Times New Roman" w:hAnsi="Times New Roman" w:cs="Times New Roman"/>
          <w:color w:val="000000"/>
          <w:sz w:val="28"/>
          <w:szCs w:val="28"/>
          <w:lang w:eastAsia="ru-RU"/>
        </w:rPr>
        <w:t>адаптироваться к своему функциональному состоянию в процессе болезни.</w:t>
      </w:r>
      <w:r w:rsidR="00E94765" w:rsidRPr="00E94765">
        <w:t xml:space="preserve"> </w:t>
      </w:r>
    </w:p>
    <w:p w14:paraId="5E830854" w14:textId="556D69A1" w:rsidR="00D93310" w:rsidRDefault="00E94765" w:rsidP="005B0861">
      <w:pPr>
        <w:spacing w:after="0" w:line="240" w:lineRule="auto"/>
        <w:ind w:firstLine="567"/>
        <w:jc w:val="both"/>
        <w:rPr>
          <w:rFonts w:ascii="Times New Roman" w:eastAsia="Times New Roman" w:hAnsi="Times New Roman" w:cs="Times New Roman"/>
          <w:color w:val="000000"/>
          <w:sz w:val="28"/>
          <w:szCs w:val="28"/>
          <w:lang w:eastAsia="ru-RU"/>
        </w:rPr>
      </w:pPr>
      <w:r w:rsidRPr="00E94765">
        <w:rPr>
          <w:rFonts w:ascii="Times New Roman" w:eastAsia="Times New Roman" w:hAnsi="Times New Roman" w:cs="Times New Roman"/>
          <w:color w:val="000000"/>
          <w:sz w:val="28"/>
          <w:szCs w:val="28"/>
          <w:lang w:eastAsia="ru-RU"/>
        </w:rPr>
        <w:t>Таким образом, улучшение показателей качества жизни, связанных со здоровьем, у людей с эпилепсией должно складываться из двух аспектов: совершенствования медицинской помощи и создания системы социальной поддержки и благоприятной информационной среды.</w:t>
      </w:r>
      <w:r w:rsidR="005347FE">
        <w:rPr>
          <w:rFonts w:ascii="Times New Roman" w:eastAsia="Times New Roman" w:hAnsi="Times New Roman" w:cs="Times New Roman"/>
          <w:color w:val="000000"/>
          <w:sz w:val="28"/>
          <w:szCs w:val="28"/>
          <w:lang w:eastAsia="ru-RU"/>
        </w:rPr>
        <w:fldChar w:fldCharType="begin"/>
      </w:r>
      <w:r w:rsidR="00ED7DAD">
        <w:rPr>
          <w:rFonts w:ascii="Times New Roman" w:eastAsia="Times New Roman" w:hAnsi="Times New Roman" w:cs="Times New Roman"/>
          <w:color w:val="000000"/>
          <w:sz w:val="28"/>
          <w:szCs w:val="28"/>
          <w:lang w:eastAsia="ru-RU"/>
        </w:rPr>
        <w:instrText xml:space="preserve"> ADDIN EN.CITE &lt;EndNote&gt;&lt;Cite&gt;&lt;Author&gt;Парфенова Е.В.&lt;/Author&gt;&lt;RecNum&gt;254&lt;/RecNum&gt;&lt;DisplayText&gt;[114]&lt;/DisplayText&gt;&lt;record&gt;&lt;rec-number&gt;254&lt;/rec-number&gt;&lt;foreign-keys&gt;&lt;key app="EN" db-id="zvafdpwp1wx5rbedav7prrfpepara92aavde" timestamp="1644773512"&gt;254&lt;/key&gt;&lt;/foreign-keys&gt;&lt;ref-type name="Journal Article"&gt;17&lt;/ref-type&gt;&lt;contributors&gt;&lt;authors&gt;&lt;author&gt;&lt;style face="normal" font="default" charset="204" size="100%"&gt;Парфенова Е.В., Ридер Ф.К., Герсамия А.Г., Яковлев А.А., Гухт А.Б. Эпилепсия как социальная проблема. Ж. неврологии и психиатрии им. Корсакова,9, 2018; 77-85&lt;/style&gt;&lt;/author&gt;&lt;/authors&gt;&lt;/contributors&gt;&lt;titles&gt;&lt;title&gt;&lt;style face="normal" font="default" charset="204" size="100%"&gt;Эпилепсия как социальная проблема&lt;/style&gt;&lt;/title&gt;&lt;secondary-title&gt;&lt;style face="normal" font="default" charset="204" size="100%"&gt;Ж. неврологии и психиатрии им. Корсакова&lt;/style&gt;&lt;/secondary-title&gt;&lt;/titles&gt;&lt;periodical&gt;&lt;full-title&gt;Ж. неврологии и психиатрии им. Корсакова&lt;/full-title&gt;&lt;/periodical&gt;&lt;dates&gt;&lt;/dates&gt;&lt;urls&gt;&lt;/urls&gt;&lt;/record&gt;&lt;/Cite&gt;&lt;/EndNote&gt;</w:instrText>
      </w:r>
      <w:r w:rsidR="005347FE">
        <w:rPr>
          <w:rFonts w:ascii="Times New Roman" w:eastAsia="Times New Roman" w:hAnsi="Times New Roman" w:cs="Times New Roman"/>
          <w:color w:val="000000"/>
          <w:sz w:val="28"/>
          <w:szCs w:val="28"/>
          <w:lang w:eastAsia="ru-RU"/>
        </w:rPr>
        <w:fldChar w:fldCharType="separate"/>
      </w:r>
      <w:r w:rsidR="00ED7DAD">
        <w:rPr>
          <w:rFonts w:ascii="Times New Roman" w:eastAsia="Times New Roman" w:hAnsi="Times New Roman" w:cs="Times New Roman"/>
          <w:noProof/>
          <w:color w:val="000000"/>
          <w:sz w:val="28"/>
          <w:szCs w:val="28"/>
          <w:lang w:eastAsia="ru-RU"/>
        </w:rPr>
        <w:t>[114]</w:t>
      </w:r>
      <w:r w:rsidR="005347FE">
        <w:rPr>
          <w:rFonts w:ascii="Times New Roman" w:eastAsia="Times New Roman" w:hAnsi="Times New Roman" w:cs="Times New Roman"/>
          <w:color w:val="000000"/>
          <w:sz w:val="28"/>
          <w:szCs w:val="28"/>
          <w:lang w:eastAsia="ru-RU"/>
        </w:rPr>
        <w:fldChar w:fldCharType="end"/>
      </w:r>
      <w:r w:rsidRPr="00E94765">
        <w:rPr>
          <w:rFonts w:ascii="Times New Roman" w:eastAsia="Times New Roman" w:hAnsi="Times New Roman" w:cs="Times New Roman"/>
          <w:color w:val="000000"/>
          <w:sz w:val="28"/>
          <w:szCs w:val="28"/>
          <w:lang w:eastAsia="ru-RU"/>
        </w:rPr>
        <w:t xml:space="preserve"> </w:t>
      </w:r>
    </w:p>
    <w:p w14:paraId="462A1F23" w14:textId="4076E64D" w:rsidR="004933CC" w:rsidRDefault="004933CC" w:rsidP="005B0861">
      <w:pPr>
        <w:spacing w:after="0" w:line="240" w:lineRule="auto"/>
        <w:ind w:firstLine="567"/>
        <w:jc w:val="both"/>
        <w:rPr>
          <w:rFonts w:ascii="Times New Roman" w:eastAsia="Times New Roman" w:hAnsi="Times New Roman" w:cs="Times New Roman"/>
          <w:color w:val="000000"/>
          <w:sz w:val="28"/>
          <w:szCs w:val="28"/>
          <w:lang w:eastAsia="ru-RU"/>
        </w:rPr>
      </w:pPr>
      <w:bookmarkStart w:id="45" w:name="_Hlk105390354"/>
      <w:r w:rsidRPr="004933CC">
        <w:rPr>
          <w:rFonts w:ascii="Times New Roman" w:eastAsia="Times New Roman" w:hAnsi="Times New Roman" w:cs="Times New Roman"/>
          <w:color w:val="000000"/>
          <w:sz w:val="28"/>
          <w:szCs w:val="28"/>
          <w:lang w:eastAsia="ru-RU"/>
        </w:rPr>
        <w:t xml:space="preserve">Качество жизни – это </w:t>
      </w:r>
      <w:r w:rsidR="00F71BF7">
        <w:rPr>
          <w:rFonts w:ascii="Times New Roman" w:eastAsia="Times New Roman" w:hAnsi="Times New Roman" w:cs="Times New Roman"/>
          <w:color w:val="000000"/>
          <w:sz w:val="28"/>
          <w:szCs w:val="28"/>
          <w:lang w:eastAsia="ru-RU"/>
        </w:rPr>
        <w:t xml:space="preserve">возможность </w:t>
      </w:r>
      <w:r w:rsidRPr="004933CC">
        <w:rPr>
          <w:rFonts w:ascii="Times New Roman" w:eastAsia="Times New Roman" w:hAnsi="Times New Roman" w:cs="Times New Roman"/>
          <w:color w:val="000000"/>
          <w:sz w:val="28"/>
          <w:szCs w:val="28"/>
          <w:lang w:eastAsia="ru-RU"/>
        </w:rPr>
        <w:t>больного жить полноценной жизнью</w:t>
      </w:r>
      <w:r w:rsidR="00F71BF7">
        <w:rPr>
          <w:rFonts w:ascii="Times New Roman" w:eastAsia="Times New Roman" w:hAnsi="Times New Roman" w:cs="Times New Roman"/>
          <w:color w:val="000000"/>
          <w:sz w:val="28"/>
          <w:szCs w:val="28"/>
          <w:lang w:eastAsia="ru-RU"/>
        </w:rPr>
        <w:t xml:space="preserve"> наравне со своими «</w:t>
      </w:r>
      <w:r w:rsidRPr="004933CC">
        <w:rPr>
          <w:rFonts w:ascii="Times New Roman" w:eastAsia="Times New Roman" w:hAnsi="Times New Roman" w:cs="Times New Roman"/>
          <w:color w:val="000000"/>
          <w:sz w:val="28"/>
          <w:szCs w:val="28"/>
          <w:lang w:eastAsia="ru-RU"/>
        </w:rPr>
        <w:t>здоровы</w:t>
      </w:r>
      <w:r w:rsidR="00F71BF7">
        <w:rPr>
          <w:rFonts w:ascii="Times New Roman" w:eastAsia="Times New Roman" w:hAnsi="Times New Roman" w:cs="Times New Roman"/>
          <w:color w:val="000000"/>
          <w:sz w:val="28"/>
          <w:szCs w:val="28"/>
          <w:lang w:eastAsia="ru-RU"/>
        </w:rPr>
        <w:t>ми»</w:t>
      </w:r>
      <w:r w:rsidRPr="004933CC">
        <w:rPr>
          <w:rFonts w:ascii="Times New Roman" w:eastAsia="Times New Roman" w:hAnsi="Times New Roman" w:cs="Times New Roman"/>
          <w:color w:val="000000"/>
          <w:sz w:val="28"/>
          <w:szCs w:val="28"/>
          <w:lang w:eastAsia="ru-RU"/>
        </w:rPr>
        <w:t xml:space="preserve"> сверстник</w:t>
      </w:r>
      <w:r w:rsidR="00F71BF7">
        <w:rPr>
          <w:rFonts w:ascii="Times New Roman" w:eastAsia="Times New Roman" w:hAnsi="Times New Roman" w:cs="Times New Roman"/>
          <w:color w:val="000000"/>
          <w:sz w:val="28"/>
          <w:szCs w:val="28"/>
          <w:lang w:eastAsia="ru-RU"/>
        </w:rPr>
        <w:t>ами</w:t>
      </w:r>
      <w:r w:rsidRPr="004933CC">
        <w:rPr>
          <w:rFonts w:ascii="Times New Roman" w:eastAsia="Times New Roman" w:hAnsi="Times New Roman" w:cs="Times New Roman"/>
          <w:color w:val="000000"/>
          <w:sz w:val="28"/>
          <w:szCs w:val="28"/>
          <w:lang w:eastAsia="ru-RU"/>
        </w:rPr>
        <w:t>, находящи</w:t>
      </w:r>
      <w:r w:rsidR="00F71BF7">
        <w:rPr>
          <w:rFonts w:ascii="Times New Roman" w:eastAsia="Times New Roman" w:hAnsi="Times New Roman" w:cs="Times New Roman"/>
          <w:color w:val="000000"/>
          <w:sz w:val="28"/>
          <w:szCs w:val="28"/>
          <w:lang w:eastAsia="ru-RU"/>
        </w:rPr>
        <w:t>мися</w:t>
      </w:r>
      <w:r w:rsidRPr="004933CC">
        <w:rPr>
          <w:rFonts w:ascii="Times New Roman" w:eastAsia="Times New Roman" w:hAnsi="Times New Roman" w:cs="Times New Roman"/>
          <w:color w:val="000000"/>
          <w:sz w:val="28"/>
          <w:szCs w:val="28"/>
          <w:lang w:eastAsia="ru-RU"/>
        </w:rPr>
        <w:t xml:space="preserve"> в аналогичных </w:t>
      </w:r>
      <w:r w:rsidR="00F71BF7">
        <w:rPr>
          <w:rFonts w:ascii="Times New Roman" w:eastAsia="Times New Roman" w:hAnsi="Times New Roman" w:cs="Times New Roman"/>
          <w:color w:val="000000"/>
          <w:sz w:val="28"/>
          <w:szCs w:val="28"/>
          <w:lang w:eastAsia="ru-RU"/>
        </w:rPr>
        <w:t>социо-</w:t>
      </w:r>
      <w:r w:rsidRPr="004933CC">
        <w:rPr>
          <w:rFonts w:ascii="Times New Roman" w:eastAsia="Times New Roman" w:hAnsi="Times New Roman" w:cs="Times New Roman"/>
          <w:color w:val="000000"/>
          <w:sz w:val="28"/>
          <w:szCs w:val="28"/>
          <w:lang w:eastAsia="ru-RU"/>
        </w:rPr>
        <w:t xml:space="preserve">экономических, климатических и политических условиях. </w:t>
      </w:r>
      <w:r w:rsidR="00F71BF7">
        <w:rPr>
          <w:rFonts w:ascii="Times New Roman" w:eastAsia="Times New Roman" w:hAnsi="Times New Roman" w:cs="Times New Roman"/>
          <w:color w:val="000000"/>
          <w:sz w:val="28"/>
          <w:szCs w:val="28"/>
          <w:lang w:eastAsia="ru-RU"/>
        </w:rPr>
        <w:t>Э</w:t>
      </w:r>
      <w:r w:rsidRPr="004933CC">
        <w:rPr>
          <w:rFonts w:ascii="Times New Roman" w:eastAsia="Times New Roman" w:hAnsi="Times New Roman" w:cs="Times New Roman"/>
          <w:color w:val="000000"/>
          <w:sz w:val="28"/>
          <w:szCs w:val="28"/>
          <w:lang w:eastAsia="ru-RU"/>
        </w:rPr>
        <w:t xml:space="preserve">то </w:t>
      </w:r>
      <w:r w:rsidR="00F71BF7">
        <w:rPr>
          <w:rFonts w:ascii="Times New Roman" w:eastAsia="Times New Roman" w:hAnsi="Times New Roman" w:cs="Times New Roman"/>
          <w:color w:val="000000"/>
          <w:sz w:val="28"/>
          <w:szCs w:val="28"/>
          <w:lang w:eastAsia="ru-RU"/>
        </w:rPr>
        <w:t>определение</w:t>
      </w:r>
      <w:r w:rsidRPr="004933CC">
        <w:rPr>
          <w:rFonts w:ascii="Times New Roman" w:eastAsia="Times New Roman" w:hAnsi="Times New Roman" w:cs="Times New Roman"/>
          <w:color w:val="000000"/>
          <w:sz w:val="28"/>
          <w:szCs w:val="28"/>
          <w:lang w:eastAsia="ru-RU"/>
        </w:rPr>
        <w:t xml:space="preserve"> также </w:t>
      </w:r>
      <w:r w:rsidR="00F71BF7">
        <w:rPr>
          <w:rFonts w:ascii="Times New Roman" w:eastAsia="Times New Roman" w:hAnsi="Times New Roman" w:cs="Times New Roman"/>
          <w:color w:val="000000"/>
          <w:sz w:val="28"/>
          <w:szCs w:val="28"/>
          <w:lang w:eastAsia="ru-RU"/>
        </w:rPr>
        <w:t xml:space="preserve">включает </w:t>
      </w:r>
      <w:r w:rsidRPr="004933CC">
        <w:rPr>
          <w:rFonts w:ascii="Times New Roman" w:eastAsia="Times New Roman" w:hAnsi="Times New Roman" w:cs="Times New Roman"/>
          <w:color w:val="000000"/>
          <w:sz w:val="28"/>
          <w:szCs w:val="28"/>
          <w:lang w:eastAsia="ru-RU"/>
        </w:rPr>
        <w:t>творческ</w:t>
      </w:r>
      <w:r w:rsidR="00F71BF7">
        <w:rPr>
          <w:rFonts w:ascii="Times New Roman" w:eastAsia="Times New Roman" w:hAnsi="Times New Roman" w:cs="Times New Roman"/>
          <w:color w:val="000000"/>
          <w:sz w:val="28"/>
          <w:szCs w:val="28"/>
          <w:lang w:eastAsia="ru-RU"/>
        </w:rPr>
        <w:t>ую</w:t>
      </w:r>
      <w:r w:rsidRPr="004933CC">
        <w:rPr>
          <w:rFonts w:ascii="Times New Roman" w:eastAsia="Times New Roman" w:hAnsi="Times New Roman" w:cs="Times New Roman"/>
          <w:color w:val="000000"/>
          <w:sz w:val="28"/>
          <w:szCs w:val="28"/>
          <w:lang w:eastAsia="ru-RU"/>
        </w:rPr>
        <w:t>, социальн</w:t>
      </w:r>
      <w:r w:rsidR="00F71BF7">
        <w:rPr>
          <w:rFonts w:ascii="Times New Roman" w:eastAsia="Times New Roman" w:hAnsi="Times New Roman" w:cs="Times New Roman"/>
          <w:color w:val="000000"/>
          <w:sz w:val="28"/>
          <w:szCs w:val="28"/>
          <w:lang w:eastAsia="ru-RU"/>
        </w:rPr>
        <w:t>ую</w:t>
      </w:r>
      <w:r w:rsidRPr="004933CC">
        <w:rPr>
          <w:rFonts w:ascii="Times New Roman" w:eastAsia="Times New Roman" w:hAnsi="Times New Roman" w:cs="Times New Roman"/>
          <w:color w:val="000000"/>
          <w:sz w:val="28"/>
          <w:szCs w:val="28"/>
          <w:lang w:eastAsia="ru-RU"/>
        </w:rPr>
        <w:t>, эмоциональ</w:t>
      </w:r>
      <w:r w:rsidR="00F71BF7">
        <w:rPr>
          <w:rFonts w:ascii="Times New Roman" w:eastAsia="Times New Roman" w:hAnsi="Times New Roman" w:cs="Times New Roman"/>
          <w:color w:val="000000"/>
          <w:sz w:val="28"/>
          <w:szCs w:val="28"/>
          <w:lang w:eastAsia="ru-RU"/>
        </w:rPr>
        <w:t>ную и физическую активность пациента</w:t>
      </w:r>
      <w:r w:rsidRPr="004933CC">
        <w:rPr>
          <w:rFonts w:ascii="Times New Roman" w:eastAsia="Times New Roman" w:hAnsi="Times New Roman" w:cs="Times New Roman"/>
          <w:color w:val="000000"/>
          <w:sz w:val="28"/>
          <w:szCs w:val="28"/>
          <w:lang w:eastAsia="ru-RU"/>
        </w:rPr>
        <w:t xml:space="preserve">. </w:t>
      </w:r>
    </w:p>
    <w:p w14:paraId="39CF7E55" w14:textId="77777777" w:rsidR="00AC4CCF" w:rsidRPr="00A5296C" w:rsidRDefault="00AC4CCF" w:rsidP="00AC4CCF">
      <w:pPr>
        <w:spacing w:after="0" w:line="240" w:lineRule="auto"/>
        <w:ind w:firstLine="567"/>
        <w:jc w:val="both"/>
        <w:rPr>
          <w:rFonts w:ascii="Times New Roman" w:eastAsia="Times New Roman" w:hAnsi="Times New Roman" w:cs="Times New Roman"/>
          <w:color w:val="000000"/>
          <w:sz w:val="28"/>
          <w:szCs w:val="28"/>
          <w:lang w:eastAsia="ru-RU"/>
        </w:rPr>
      </w:pPr>
      <w:bookmarkStart w:id="46" w:name="_Hlk105390375"/>
      <w:bookmarkEnd w:id="45"/>
      <w:r>
        <w:rPr>
          <w:rFonts w:ascii="Times New Roman" w:eastAsia="Times New Roman" w:hAnsi="Times New Roman" w:cs="Times New Roman"/>
          <w:color w:val="000000"/>
          <w:sz w:val="28"/>
          <w:szCs w:val="28"/>
          <w:lang w:eastAsia="ru-RU"/>
        </w:rPr>
        <w:t xml:space="preserve">Лечение эпилепсии, направленное исключительно </w:t>
      </w:r>
      <w:r w:rsidRPr="003C654D">
        <w:rPr>
          <w:rFonts w:ascii="Times New Roman" w:eastAsia="Times New Roman" w:hAnsi="Times New Roman" w:cs="Times New Roman"/>
          <w:color w:val="000000"/>
          <w:sz w:val="28"/>
          <w:szCs w:val="28"/>
          <w:lang w:eastAsia="ru-RU"/>
        </w:rPr>
        <w:t xml:space="preserve">на </w:t>
      </w:r>
      <w:r>
        <w:rPr>
          <w:rFonts w:ascii="Times New Roman" w:eastAsia="Times New Roman" w:hAnsi="Times New Roman" w:cs="Times New Roman"/>
          <w:color w:val="000000"/>
          <w:sz w:val="28"/>
          <w:szCs w:val="28"/>
          <w:lang w:eastAsia="ru-RU"/>
        </w:rPr>
        <w:t xml:space="preserve">прекращение </w:t>
      </w:r>
      <w:r w:rsidRPr="003C654D">
        <w:rPr>
          <w:rFonts w:ascii="Times New Roman" w:eastAsia="Times New Roman" w:hAnsi="Times New Roman" w:cs="Times New Roman"/>
          <w:color w:val="000000"/>
          <w:sz w:val="28"/>
          <w:szCs w:val="28"/>
          <w:lang w:eastAsia="ru-RU"/>
        </w:rPr>
        <w:t>или снижени</w:t>
      </w:r>
      <w:r>
        <w:rPr>
          <w:rFonts w:ascii="Times New Roman" w:eastAsia="Times New Roman" w:hAnsi="Times New Roman" w:cs="Times New Roman"/>
          <w:color w:val="000000"/>
          <w:sz w:val="28"/>
          <w:szCs w:val="28"/>
          <w:lang w:eastAsia="ru-RU"/>
        </w:rPr>
        <w:t>е</w:t>
      </w:r>
      <w:r w:rsidRPr="003C654D">
        <w:rPr>
          <w:rFonts w:ascii="Times New Roman" w:eastAsia="Times New Roman" w:hAnsi="Times New Roman" w:cs="Times New Roman"/>
          <w:color w:val="000000"/>
          <w:sz w:val="28"/>
          <w:szCs w:val="28"/>
          <w:lang w:eastAsia="ru-RU"/>
        </w:rPr>
        <w:t xml:space="preserve"> частоты приступов</w:t>
      </w:r>
      <w:r>
        <w:rPr>
          <w:rFonts w:ascii="Times New Roman" w:eastAsia="Times New Roman" w:hAnsi="Times New Roman" w:cs="Times New Roman"/>
          <w:color w:val="000000"/>
          <w:sz w:val="28"/>
          <w:szCs w:val="28"/>
          <w:lang w:eastAsia="ru-RU"/>
        </w:rPr>
        <w:t xml:space="preserve"> путем многолетнего приема антиэпилептических препаратов (АЭП)</w:t>
      </w:r>
      <w:r w:rsidRPr="003C654D">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имеющих разнообразные побочные реакции, приводит к социальной стигматизации пациентов и значительному снижению качества жизни, связанного со здоровьем (</w:t>
      </w:r>
      <w:r>
        <w:rPr>
          <w:rFonts w:ascii="Times New Roman" w:eastAsia="Times New Roman" w:hAnsi="Times New Roman" w:cs="Times New Roman"/>
          <w:color w:val="000000"/>
          <w:sz w:val="28"/>
          <w:szCs w:val="28"/>
          <w:lang w:val="en-AU" w:eastAsia="ru-RU"/>
        </w:rPr>
        <w:t>HRQOL</w:t>
      </w:r>
      <w:r w:rsidRPr="00734750">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Особенно остро этот вопрос стоит в </w:t>
      </w:r>
      <w:r>
        <w:rPr>
          <w:rFonts w:ascii="Times New Roman" w:eastAsia="Times New Roman" w:hAnsi="Times New Roman" w:cs="Times New Roman"/>
          <w:color w:val="000000"/>
          <w:sz w:val="28"/>
          <w:szCs w:val="28"/>
          <w:lang w:eastAsia="ru-RU"/>
        </w:rPr>
        <w:lastRenderedPageBreak/>
        <w:t xml:space="preserve">отношении эмоционально нестабильного периода социализации и формирования личности детей и подростков, так как до 75% всех случаев </w:t>
      </w:r>
      <w:r w:rsidRPr="00A5296C">
        <w:rPr>
          <w:rFonts w:ascii="Times New Roman" w:eastAsia="Times New Roman" w:hAnsi="Times New Roman" w:cs="Times New Roman"/>
          <w:color w:val="000000"/>
          <w:sz w:val="28"/>
          <w:szCs w:val="28"/>
          <w:lang w:eastAsia="ru-RU"/>
        </w:rPr>
        <w:t xml:space="preserve">эпилепсии приходится на этот возрастной период. </w:t>
      </w:r>
    </w:p>
    <w:bookmarkEnd w:id="46"/>
    <w:p w14:paraId="58F3DBE3" w14:textId="77777777" w:rsidR="006B6A06" w:rsidRDefault="00AC4CCF" w:rsidP="00AC4CCF">
      <w:pPr>
        <w:spacing w:after="0" w:line="240" w:lineRule="auto"/>
        <w:ind w:firstLine="567"/>
        <w:jc w:val="both"/>
      </w:pPr>
      <w:r w:rsidRPr="00A5296C">
        <w:rPr>
          <w:rFonts w:ascii="Times New Roman" w:eastAsia="Times New Roman" w:hAnsi="Times New Roman" w:cs="Times New Roman"/>
          <w:color w:val="000000"/>
          <w:sz w:val="28"/>
          <w:szCs w:val="28"/>
          <w:lang w:eastAsia="ru-RU"/>
        </w:rPr>
        <w:t xml:space="preserve">Согласно последнему докладу ВОЗ в коллаборации с ведущими неправительственными организациями (Международное бюро по эпилепсии - IBE и Международная лига по борьбе с эпилепсией - </w:t>
      </w:r>
      <w:r w:rsidRPr="00A5296C">
        <w:rPr>
          <w:rFonts w:ascii="Times New Roman" w:eastAsia="Times New Roman" w:hAnsi="Times New Roman" w:cs="Times New Roman"/>
          <w:color w:val="000000"/>
          <w:sz w:val="28"/>
          <w:szCs w:val="28"/>
          <w:lang w:val="en-AU" w:eastAsia="ru-RU"/>
        </w:rPr>
        <w:t>ILAE</w:t>
      </w:r>
      <w:r w:rsidRPr="00A5296C">
        <w:rPr>
          <w:rFonts w:ascii="Times New Roman" w:eastAsia="Times New Roman" w:hAnsi="Times New Roman" w:cs="Times New Roman"/>
          <w:color w:val="000000"/>
          <w:sz w:val="28"/>
          <w:szCs w:val="28"/>
          <w:lang w:eastAsia="ru-RU"/>
        </w:rPr>
        <w:t>) от 20 июня 2019 года «Эпилепсия: насущная проблема общественного здравоохранения», несмотря на значительные успехи фармакотерапии эпилепсии с изобретением новых противосудорожных препаратов, позволяющи</w:t>
      </w:r>
      <w:r w:rsidR="006B6A06" w:rsidRPr="00A5296C">
        <w:rPr>
          <w:rFonts w:ascii="Times New Roman" w:eastAsia="Times New Roman" w:hAnsi="Times New Roman" w:cs="Times New Roman"/>
          <w:color w:val="000000"/>
          <w:sz w:val="28"/>
          <w:szCs w:val="28"/>
          <w:lang w:eastAsia="ru-RU"/>
        </w:rPr>
        <w:t>м</w:t>
      </w:r>
      <w:r w:rsidRPr="00A5296C">
        <w:rPr>
          <w:rFonts w:ascii="Times New Roman" w:eastAsia="Times New Roman" w:hAnsi="Times New Roman" w:cs="Times New Roman"/>
          <w:color w:val="000000"/>
          <w:sz w:val="28"/>
          <w:szCs w:val="28"/>
          <w:lang w:eastAsia="ru-RU"/>
        </w:rPr>
        <w:t xml:space="preserve"> в 70% случаев полностью купировать приступы без формирования</w:t>
      </w:r>
      <w:r w:rsidRPr="00A5296C">
        <w:t xml:space="preserve"> </w:t>
      </w:r>
      <w:r w:rsidRPr="00A5296C">
        <w:rPr>
          <w:rFonts w:ascii="Times New Roman" w:eastAsia="Times New Roman" w:hAnsi="Times New Roman" w:cs="Times New Roman"/>
          <w:color w:val="000000"/>
          <w:sz w:val="28"/>
          <w:szCs w:val="28"/>
          <w:lang w:eastAsia="ru-RU"/>
        </w:rPr>
        <w:t>расстройства личности, остаются социальные препятствия, обусловленные широкими масштабами стигматизации. В</w:t>
      </w:r>
      <w:r>
        <w:rPr>
          <w:rFonts w:ascii="Times New Roman" w:eastAsia="Times New Roman" w:hAnsi="Times New Roman" w:cs="Times New Roman"/>
          <w:color w:val="000000"/>
          <w:sz w:val="28"/>
          <w:szCs w:val="28"/>
          <w:lang w:eastAsia="ru-RU"/>
        </w:rPr>
        <w:t xml:space="preserve"> отдельных странах и сообществах выставление диагноза эпилепсии приводит дискриминации и нарушению прав человека в виде отказа в трудоустройстве, запрета на посещение общественные мероприятий, учебных заведений и даже вступления в брак. В</w:t>
      </w:r>
      <w:r w:rsidRPr="00397A49">
        <w:rPr>
          <w:rFonts w:ascii="Times New Roman" w:eastAsia="Times New Roman" w:hAnsi="Times New Roman" w:cs="Times New Roman"/>
          <w:color w:val="000000"/>
          <w:sz w:val="28"/>
          <w:szCs w:val="28"/>
          <w:lang w:eastAsia="ru-RU"/>
        </w:rPr>
        <w:t xml:space="preserve"> силу </w:t>
      </w:r>
      <w:r>
        <w:rPr>
          <w:rFonts w:ascii="Times New Roman" w:eastAsia="Times New Roman" w:hAnsi="Times New Roman" w:cs="Times New Roman"/>
          <w:color w:val="000000"/>
          <w:sz w:val="28"/>
          <w:szCs w:val="28"/>
          <w:lang w:eastAsia="ru-RU"/>
        </w:rPr>
        <w:t xml:space="preserve">многовековых </w:t>
      </w:r>
      <w:r w:rsidRPr="00397A49">
        <w:rPr>
          <w:rFonts w:ascii="Times New Roman" w:eastAsia="Times New Roman" w:hAnsi="Times New Roman" w:cs="Times New Roman"/>
          <w:color w:val="000000"/>
          <w:sz w:val="28"/>
          <w:szCs w:val="28"/>
          <w:lang w:eastAsia="ru-RU"/>
        </w:rPr>
        <w:t xml:space="preserve">стереотипов </w:t>
      </w:r>
      <w:r>
        <w:rPr>
          <w:rFonts w:ascii="Times New Roman" w:eastAsia="Times New Roman" w:hAnsi="Times New Roman" w:cs="Times New Roman"/>
          <w:color w:val="000000"/>
          <w:sz w:val="28"/>
          <w:szCs w:val="28"/>
          <w:lang w:eastAsia="ru-RU"/>
        </w:rPr>
        <w:t xml:space="preserve">общественность </w:t>
      </w:r>
      <w:r w:rsidRPr="00397A49">
        <w:rPr>
          <w:rFonts w:ascii="Times New Roman" w:eastAsia="Times New Roman" w:hAnsi="Times New Roman" w:cs="Times New Roman"/>
          <w:color w:val="000000"/>
          <w:sz w:val="28"/>
          <w:szCs w:val="28"/>
          <w:lang w:eastAsia="ru-RU"/>
        </w:rPr>
        <w:t>воспринима</w:t>
      </w:r>
      <w:r>
        <w:rPr>
          <w:rFonts w:ascii="Times New Roman" w:eastAsia="Times New Roman" w:hAnsi="Times New Roman" w:cs="Times New Roman"/>
          <w:color w:val="000000"/>
          <w:sz w:val="28"/>
          <w:szCs w:val="28"/>
          <w:lang w:eastAsia="ru-RU"/>
        </w:rPr>
        <w:t>ет</w:t>
      </w:r>
      <w:r w:rsidRPr="00397A49">
        <w:rPr>
          <w:rFonts w:ascii="Times New Roman" w:eastAsia="Times New Roman" w:hAnsi="Times New Roman" w:cs="Times New Roman"/>
          <w:color w:val="000000"/>
          <w:sz w:val="28"/>
          <w:szCs w:val="28"/>
          <w:lang w:eastAsia="ru-RU"/>
        </w:rPr>
        <w:t xml:space="preserve"> человека с эпилепсией как психически нездорового, отказывая ему в праве на полноценную жизнь и социальную реализацию.</w:t>
      </w:r>
      <w:r>
        <w:rPr>
          <w:rFonts w:ascii="Times New Roman" w:eastAsia="Times New Roman" w:hAnsi="Times New Roman" w:cs="Times New Roman"/>
          <w:color w:val="000000"/>
          <w:sz w:val="28"/>
          <w:szCs w:val="28"/>
          <w:lang w:eastAsia="ru-RU"/>
        </w:rPr>
        <w:t xml:space="preserve"> Опасаясь огласки и н</w:t>
      </w:r>
      <w:r w:rsidRPr="0028325A">
        <w:rPr>
          <w:rFonts w:ascii="Times New Roman" w:eastAsia="Times New Roman" w:hAnsi="Times New Roman" w:cs="Times New Roman"/>
          <w:color w:val="000000"/>
          <w:sz w:val="28"/>
          <w:szCs w:val="28"/>
          <w:lang w:eastAsia="ru-RU"/>
        </w:rPr>
        <w:t>егативны</w:t>
      </w:r>
      <w:r>
        <w:rPr>
          <w:rFonts w:ascii="Times New Roman" w:eastAsia="Times New Roman" w:hAnsi="Times New Roman" w:cs="Times New Roman"/>
          <w:color w:val="000000"/>
          <w:sz w:val="28"/>
          <w:szCs w:val="28"/>
          <w:lang w:eastAsia="ru-RU"/>
        </w:rPr>
        <w:t>х</w:t>
      </w:r>
      <w:r w:rsidRPr="0028325A">
        <w:rPr>
          <w:rFonts w:ascii="Times New Roman" w:eastAsia="Times New Roman" w:hAnsi="Times New Roman" w:cs="Times New Roman"/>
          <w:color w:val="000000"/>
          <w:sz w:val="28"/>
          <w:szCs w:val="28"/>
          <w:lang w:eastAsia="ru-RU"/>
        </w:rPr>
        <w:t xml:space="preserve"> стереотип</w:t>
      </w:r>
      <w:r>
        <w:rPr>
          <w:rFonts w:ascii="Times New Roman" w:eastAsia="Times New Roman" w:hAnsi="Times New Roman" w:cs="Times New Roman"/>
          <w:color w:val="000000"/>
          <w:sz w:val="28"/>
          <w:szCs w:val="28"/>
          <w:lang w:eastAsia="ru-RU"/>
        </w:rPr>
        <w:t>ов</w:t>
      </w:r>
      <w:r w:rsidRPr="0028325A">
        <w:rPr>
          <w:rFonts w:ascii="Times New Roman" w:eastAsia="Times New Roman" w:hAnsi="Times New Roman" w:cs="Times New Roman"/>
          <w:color w:val="000000"/>
          <w:sz w:val="28"/>
          <w:szCs w:val="28"/>
          <w:lang w:eastAsia="ru-RU"/>
        </w:rPr>
        <w:t>, связанны</w:t>
      </w:r>
      <w:r>
        <w:rPr>
          <w:rFonts w:ascii="Times New Roman" w:eastAsia="Times New Roman" w:hAnsi="Times New Roman" w:cs="Times New Roman"/>
          <w:color w:val="000000"/>
          <w:sz w:val="28"/>
          <w:szCs w:val="28"/>
          <w:lang w:eastAsia="ru-RU"/>
        </w:rPr>
        <w:t xml:space="preserve">х с этим заболеванием, люди с эпилепсией в этих регионах предпочитают скрывать симптомы, </w:t>
      </w:r>
      <w:r w:rsidRPr="0028325A">
        <w:rPr>
          <w:rFonts w:ascii="Times New Roman" w:eastAsia="Times New Roman" w:hAnsi="Times New Roman" w:cs="Times New Roman"/>
          <w:color w:val="000000"/>
          <w:sz w:val="28"/>
          <w:szCs w:val="28"/>
          <w:lang w:eastAsia="ru-RU"/>
        </w:rPr>
        <w:t>не обраща</w:t>
      </w:r>
      <w:r>
        <w:rPr>
          <w:rFonts w:ascii="Times New Roman" w:eastAsia="Times New Roman" w:hAnsi="Times New Roman" w:cs="Times New Roman"/>
          <w:color w:val="000000"/>
          <w:sz w:val="28"/>
          <w:szCs w:val="28"/>
          <w:lang w:eastAsia="ru-RU"/>
        </w:rPr>
        <w:t>ясь</w:t>
      </w:r>
      <w:r w:rsidRPr="0028325A">
        <w:rPr>
          <w:rFonts w:ascii="Times New Roman" w:eastAsia="Times New Roman" w:hAnsi="Times New Roman" w:cs="Times New Roman"/>
          <w:color w:val="000000"/>
          <w:sz w:val="28"/>
          <w:szCs w:val="28"/>
          <w:lang w:eastAsia="ru-RU"/>
        </w:rPr>
        <w:t xml:space="preserve"> за </w:t>
      </w:r>
      <w:r>
        <w:rPr>
          <w:rFonts w:ascii="Times New Roman" w:eastAsia="Times New Roman" w:hAnsi="Times New Roman" w:cs="Times New Roman"/>
          <w:color w:val="000000"/>
          <w:sz w:val="28"/>
          <w:szCs w:val="28"/>
          <w:lang w:eastAsia="ru-RU"/>
        </w:rPr>
        <w:t xml:space="preserve">квалифицированным </w:t>
      </w:r>
      <w:r w:rsidRPr="0028325A">
        <w:rPr>
          <w:rFonts w:ascii="Times New Roman" w:eastAsia="Times New Roman" w:hAnsi="Times New Roman" w:cs="Times New Roman"/>
          <w:color w:val="000000"/>
          <w:sz w:val="28"/>
          <w:szCs w:val="28"/>
          <w:lang w:eastAsia="ru-RU"/>
        </w:rPr>
        <w:t>лечением.</w:t>
      </w:r>
      <w:r w:rsidRPr="00C945C1">
        <w:t xml:space="preserve"> </w:t>
      </w:r>
    </w:p>
    <w:p w14:paraId="682E511A" w14:textId="1CE4A4C8" w:rsidR="00AC4CCF" w:rsidRDefault="00AC4CCF" w:rsidP="00AC4CCF">
      <w:pPr>
        <w:spacing w:after="0" w:line="240" w:lineRule="auto"/>
        <w:ind w:firstLine="567"/>
        <w:jc w:val="both"/>
        <w:rPr>
          <w:rFonts w:ascii="Times New Roman" w:eastAsia="Times New Roman" w:hAnsi="Times New Roman" w:cs="Times New Roman"/>
          <w:color w:val="000000"/>
          <w:sz w:val="28"/>
          <w:szCs w:val="28"/>
          <w:lang w:eastAsia="ru-RU"/>
        </w:rPr>
      </w:pPr>
      <w:r w:rsidRPr="00C945C1">
        <w:rPr>
          <w:rFonts w:ascii="Times New Roman" w:eastAsia="Times New Roman" w:hAnsi="Times New Roman" w:cs="Times New Roman"/>
          <w:color w:val="000000"/>
          <w:sz w:val="28"/>
          <w:szCs w:val="28"/>
          <w:lang w:eastAsia="ru-RU"/>
        </w:rPr>
        <w:t xml:space="preserve">Очевидно, что эпилепсия вышла за пределы </w:t>
      </w:r>
      <w:r>
        <w:rPr>
          <w:rFonts w:ascii="Times New Roman" w:eastAsia="Times New Roman" w:hAnsi="Times New Roman" w:cs="Times New Roman"/>
          <w:color w:val="000000"/>
          <w:sz w:val="28"/>
          <w:szCs w:val="28"/>
          <w:lang w:eastAsia="ru-RU"/>
        </w:rPr>
        <w:t xml:space="preserve">проблемы </w:t>
      </w:r>
      <w:r w:rsidRPr="00C945C1">
        <w:rPr>
          <w:rFonts w:ascii="Times New Roman" w:eastAsia="Times New Roman" w:hAnsi="Times New Roman" w:cs="Times New Roman"/>
          <w:color w:val="000000"/>
          <w:sz w:val="28"/>
          <w:szCs w:val="28"/>
          <w:lang w:eastAsia="ru-RU"/>
        </w:rPr>
        <w:t xml:space="preserve">только </w:t>
      </w:r>
      <w:r>
        <w:rPr>
          <w:rFonts w:ascii="Times New Roman" w:eastAsia="Times New Roman" w:hAnsi="Times New Roman" w:cs="Times New Roman"/>
          <w:color w:val="000000"/>
          <w:sz w:val="28"/>
          <w:szCs w:val="28"/>
          <w:lang w:eastAsia="ru-RU"/>
        </w:rPr>
        <w:t xml:space="preserve">клинической </w:t>
      </w:r>
      <w:r w:rsidRPr="00C945C1">
        <w:rPr>
          <w:rFonts w:ascii="Times New Roman" w:eastAsia="Times New Roman" w:hAnsi="Times New Roman" w:cs="Times New Roman"/>
          <w:color w:val="000000"/>
          <w:sz w:val="28"/>
          <w:szCs w:val="28"/>
          <w:lang w:eastAsia="ru-RU"/>
        </w:rPr>
        <w:t>медицин</w:t>
      </w:r>
      <w:r>
        <w:rPr>
          <w:rFonts w:ascii="Times New Roman" w:eastAsia="Times New Roman" w:hAnsi="Times New Roman" w:cs="Times New Roman"/>
          <w:color w:val="000000"/>
          <w:sz w:val="28"/>
          <w:szCs w:val="28"/>
          <w:lang w:eastAsia="ru-RU"/>
        </w:rPr>
        <w:t xml:space="preserve">ы. </w:t>
      </w:r>
      <w:r w:rsidRPr="00C945C1">
        <w:rPr>
          <w:rFonts w:ascii="Times New Roman" w:eastAsia="Times New Roman" w:hAnsi="Times New Roman" w:cs="Times New Roman"/>
          <w:color w:val="000000"/>
          <w:sz w:val="28"/>
          <w:szCs w:val="28"/>
          <w:lang w:eastAsia="ru-RU"/>
        </w:rPr>
        <w:t xml:space="preserve">И если благодаря </w:t>
      </w:r>
      <w:r w:rsidR="006B6A06">
        <w:rPr>
          <w:rFonts w:ascii="Times New Roman" w:eastAsia="Times New Roman" w:hAnsi="Times New Roman" w:cs="Times New Roman"/>
          <w:color w:val="000000"/>
          <w:sz w:val="28"/>
          <w:szCs w:val="28"/>
          <w:lang w:eastAsia="ru-RU"/>
        </w:rPr>
        <w:t xml:space="preserve">успехам </w:t>
      </w:r>
      <w:r w:rsidRPr="00C945C1">
        <w:rPr>
          <w:rFonts w:ascii="Times New Roman" w:eastAsia="Times New Roman" w:hAnsi="Times New Roman" w:cs="Times New Roman"/>
          <w:color w:val="000000"/>
          <w:sz w:val="28"/>
          <w:szCs w:val="28"/>
          <w:lang w:eastAsia="ru-RU"/>
        </w:rPr>
        <w:t>современной фармакоиндустри</w:t>
      </w:r>
      <w:r>
        <w:rPr>
          <w:rFonts w:ascii="Times New Roman" w:eastAsia="Times New Roman" w:hAnsi="Times New Roman" w:cs="Times New Roman"/>
          <w:color w:val="000000"/>
          <w:sz w:val="28"/>
          <w:szCs w:val="28"/>
          <w:lang w:eastAsia="ru-RU"/>
        </w:rPr>
        <w:t>и</w:t>
      </w:r>
      <w:r w:rsidRPr="00C945C1">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приступы</w:t>
      </w:r>
      <w:r w:rsidRPr="00C945C1">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удается</w:t>
      </w:r>
      <w:r w:rsidRPr="00C945C1">
        <w:rPr>
          <w:rFonts w:ascii="Times New Roman" w:eastAsia="Times New Roman" w:hAnsi="Times New Roman" w:cs="Times New Roman"/>
          <w:color w:val="000000"/>
          <w:sz w:val="28"/>
          <w:szCs w:val="28"/>
          <w:lang w:eastAsia="ru-RU"/>
        </w:rPr>
        <w:t xml:space="preserve"> контролировать, то из-за существующей стигматизации</w:t>
      </w:r>
      <w:r>
        <w:rPr>
          <w:rFonts w:ascii="Times New Roman" w:eastAsia="Times New Roman" w:hAnsi="Times New Roman" w:cs="Times New Roman"/>
          <w:color w:val="000000"/>
          <w:sz w:val="28"/>
          <w:szCs w:val="28"/>
          <w:lang w:eastAsia="ru-RU"/>
        </w:rPr>
        <w:t xml:space="preserve"> заболевания</w:t>
      </w:r>
      <w:r w:rsidRPr="00C945C1">
        <w:rPr>
          <w:rFonts w:ascii="Times New Roman" w:eastAsia="Times New Roman" w:hAnsi="Times New Roman" w:cs="Times New Roman"/>
          <w:color w:val="000000"/>
          <w:sz w:val="28"/>
          <w:szCs w:val="28"/>
          <w:lang w:eastAsia="ru-RU"/>
        </w:rPr>
        <w:t xml:space="preserve"> общество продолжает </w:t>
      </w:r>
      <w:r>
        <w:rPr>
          <w:rFonts w:ascii="Times New Roman" w:eastAsia="Times New Roman" w:hAnsi="Times New Roman" w:cs="Times New Roman"/>
          <w:color w:val="000000"/>
          <w:sz w:val="28"/>
          <w:szCs w:val="28"/>
          <w:lang w:eastAsia="ru-RU"/>
        </w:rPr>
        <w:t>дискриминировать</w:t>
      </w:r>
      <w:r w:rsidRPr="00C945C1">
        <w:rPr>
          <w:rFonts w:ascii="Times New Roman" w:eastAsia="Times New Roman" w:hAnsi="Times New Roman" w:cs="Times New Roman"/>
          <w:color w:val="000000"/>
          <w:sz w:val="28"/>
          <w:szCs w:val="28"/>
          <w:lang w:eastAsia="ru-RU"/>
        </w:rPr>
        <w:t xml:space="preserve"> людей с </w:t>
      </w:r>
      <w:r w:rsidR="006B6A06">
        <w:rPr>
          <w:rFonts w:ascii="Times New Roman" w:eastAsia="Times New Roman" w:hAnsi="Times New Roman" w:cs="Times New Roman"/>
          <w:color w:val="000000"/>
          <w:sz w:val="28"/>
          <w:szCs w:val="28"/>
          <w:lang w:eastAsia="ru-RU"/>
        </w:rPr>
        <w:t>эпилепсией</w:t>
      </w:r>
      <w:r>
        <w:rPr>
          <w:rFonts w:ascii="Times New Roman" w:eastAsia="Times New Roman" w:hAnsi="Times New Roman" w:cs="Times New Roman"/>
          <w:color w:val="000000"/>
          <w:sz w:val="28"/>
          <w:szCs w:val="28"/>
          <w:lang w:eastAsia="ru-RU"/>
        </w:rPr>
        <w:t xml:space="preserve">. В повседневной жизни при трудоустройстве и поступлении в учебные заведения существует </w:t>
      </w:r>
      <w:r w:rsidRPr="00F36636">
        <w:rPr>
          <w:rFonts w:ascii="Times New Roman" w:eastAsia="Times New Roman" w:hAnsi="Times New Roman" w:cs="Times New Roman"/>
          <w:color w:val="000000"/>
          <w:sz w:val="28"/>
          <w:szCs w:val="28"/>
          <w:lang w:eastAsia="ru-RU"/>
        </w:rPr>
        <w:t>чисто формальный подход</w:t>
      </w:r>
      <w:r>
        <w:rPr>
          <w:rFonts w:ascii="Times New Roman" w:eastAsia="Times New Roman" w:hAnsi="Times New Roman" w:cs="Times New Roman"/>
          <w:color w:val="000000"/>
          <w:sz w:val="28"/>
          <w:szCs w:val="28"/>
          <w:lang w:eastAsia="ru-RU"/>
        </w:rPr>
        <w:t xml:space="preserve"> в данном вопросе, поскольку </w:t>
      </w:r>
      <w:r w:rsidRPr="00F36636">
        <w:rPr>
          <w:rFonts w:ascii="Times New Roman" w:eastAsia="Times New Roman" w:hAnsi="Times New Roman" w:cs="Times New Roman"/>
          <w:color w:val="000000"/>
          <w:sz w:val="28"/>
          <w:szCs w:val="28"/>
          <w:lang w:eastAsia="ru-RU"/>
        </w:rPr>
        <w:t>современное законодательство не разделяет виды и формы эпилепсии</w:t>
      </w:r>
      <w:r>
        <w:rPr>
          <w:rFonts w:ascii="Times New Roman" w:eastAsia="Times New Roman" w:hAnsi="Times New Roman" w:cs="Times New Roman"/>
          <w:color w:val="000000"/>
          <w:sz w:val="28"/>
          <w:szCs w:val="28"/>
          <w:lang w:eastAsia="ru-RU"/>
        </w:rPr>
        <w:t>, этим самым ограничивая</w:t>
      </w:r>
      <w:r w:rsidRPr="00F36636">
        <w:rPr>
          <w:rFonts w:ascii="Times New Roman" w:eastAsia="Times New Roman" w:hAnsi="Times New Roman" w:cs="Times New Roman"/>
          <w:color w:val="000000"/>
          <w:sz w:val="28"/>
          <w:szCs w:val="28"/>
          <w:lang w:eastAsia="ru-RU"/>
        </w:rPr>
        <w:t xml:space="preserve"> социальное будущее</w:t>
      </w:r>
      <w:r>
        <w:rPr>
          <w:rFonts w:ascii="Times New Roman" w:eastAsia="Times New Roman" w:hAnsi="Times New Roman" w:cs="Times New Roman"/>
          <w:color w:val="000000"/>
          <w:sz w:val="28"/>
          <w:szCs w:val="28"/>
          <w:lang w:eastAsia="ru-RU"/>
        </w:rPr>
        <w:t xml:space="preserve"> </w:t>
      </w:r>
      <w:r w:rsidR="006B6A06">
        <w:rPr>
          <w:rFonts w:ascii="Times New Roman" w:eastAsia="Times New Roman" w:hAnsi="Times New Roman" w:cs="Times New Roman"/>
          <w:color w:val="000000"/>
          <w:sz w:val="28"/>
          <w:szCs w:val="28"/>
          <w:lang w:eastAsia="ru-RU"/>
        </w:rPr>
        <w:t xml:space="preserve">этих </w:t>
      </w:r>
      <w:r>
        <w:rPr>
          <w:rFonts w:ascii="Times New Roman" w:eastAsia="Times New Roman" w:hAnsi="Times New Roman" w:cs="Times New Roman"/>
          <w:color w:val="000000"/>
          <w:sz w:val="28"/>
          <w:szCs w:val="28"/>
          <w:lang w:eastAsia="ru-RU"/>
        </w:rPr>
        <w:t>людей.</w:t>
      </w:r>
    </w:p>
    <w:p w14:paraId="53EA448F" w14:textId="77777777" w:rsidR="00AC4CCF" w:rsidRDefault="00AC4CCF" w:rsidP="00AC4CCF">
      <w:pPr>
        <w:spacing w:after="0" w:line="240" w:lineRule="auto"/>
        <w:ind w:firstLine="567"/>
        <w:jc w:val="both"/>
        <w:rPr>
          <w:rFonts w:ascii="Times New Roman" w:eastAsia="Times New Roman" w:hAnsi="Times New Roman" w:cs="Times New Roman"/>
          <w:color w:val="000000"/>
          <w:sz w:val="28"/>
          <w:szCs w:val="28"/>
          <w:lang w:eastAsia="ru-RU"/>
        </w:rPr>
      </w:pPr>
      <w:r w:rsidRPr="00AE1F75">
        <w:rPr>
          <w:rFonts w:ascii="Times New Roman" w:eastAsia="Times New Roman" w:hAnsi="Times New Roman" w:cs="Times New Roman"/>
          <w:color w:val="000000"/>
          <w:sz w:val="28"/>
          <w:szCs w:val="28"/>
          <w:lang w:eastAsia="ru-RU"/>
        </w:rPr>
        <w:t>Современн</w:t>
      </w:r>
      <w:r>
        <w:rPr>
          <w:rFonts w:ascii="Times New Roman" w:eastAsia="Times New Roman" w:hAnsi="Times New Roman" w:cs="Times New Roman"/>
          <w:color w:val="000000"/>
          <w:sz w:val="28"/>
          <w:szCs w:val="28"/>
          <w:lang w:eastAsia="ru-RU"/>
        </w:rPr>
        <w:t>ой стратегией</w:t>
      </w:r>
      <w:r w:rsidRPr="00AE1F75">
        <w:rPr>
          <w:rFonts w:ascii="Times New Roman" w:eastAsia="Times New Roman" w:hAnsi="Times New Roman" w:cs="Times New Roman"/>
          <w:color w:val="000000"/>
          <w:sz w:val="28"/>
          <w:szCs w:val="28"/>
          <w:lang w:eastAsia="ru-RU"/>
        </w:rPr>
        <w:t xml:space="preserve"> </w:t>
      </w:r>
      <w:r w:rsidRPr="00762F43">
        <w:rPr>
          <w:rFonts w:ascii="Times New Roman" w:eastAsia="Times New Roman" w:hAnsi="Times New Roman" w:cs="Times New Roman"/>
          <w:color w:val="000000"/>
          <w:sz w:val="28"/>
          <w:szCs w:val="28"/>
          <w:lang w:eastAsia="ru-RU"/>
        </w:rPr>
        <w:t xml:space="preserve">общественного здравоохранения по борьбе с </w:t>
      </w:r>
      <w:r>
        <w:rPr>
          <w:rFonts w:ascii="Times New Roman" w:eastAsia="Times New Roman" w:hAnsi="Times New Roman" w:cs="Times New Roman"/>
          <w:color w:val="000000"/>
          <w:sz w:val="28"/>
          <w:szCs w:val="28"/>
          <w:lang w:eastAsia="ru-RU"/>
        </w:rPr>
        <w:t xml:space="preserve">эпилепсией </w:t>
      </w:r>
      <w:r w:rsidRPr="00762F43">
        <w:rPr>
          <w:rFonts w:ascii="Times New Roman" w:eastAsia="Times New Roman" w:hAnsi="Times New Roman" w:cs="Times New Roman"/>
          <w:color w:val="000000"/>
          <w:sz w:val="28"/>
          <w:szCs w:val="28"/>
          <w:lang w:eastAsia="ru-RU"/>
        </w:rPr>
        <w:t>явля</w:t>
      </w:r>
      <w:r>
        <w:rPr>
          <w:rFonts w:ascii="Times New Roman" w:eastAsia="Times New Roman" w:hAnsi="Times New Roman" w:cs="Times New Roman"/>
          <w:color w:val="000000"/>
          <w:sz w:val="28"/>
          <w:szCs w:val="28"/>
          <w:lang w:eastAsia="ru-RU"/>
        </w:rPr>
        <w:t>ется проведение кампаний,</w:t>
      </w:r>
      <w:r w:rsidRPr="00496CB8">
        <w:rPr>
          <w:rFonts w:ascii="Times New Roman" w:eastAsia="Times New Roman" w:hAnsi="Times New Roman" w:cs="Times New Roman"/>
          <w:color w:val="000000"/>
          <w:sz w:val="28"/>
          <w:szCs w:val="28"/>
          <w:lang w:eastAsia="ru-RU"/>
        </w:rPr>
        <w:t xml:space="preserve"> направленн</w:t>
      </w:r>
      <w:r>
        <w:rPr>
          <w:rFonts w:ascii="Times New Roman" w:eastAsia="Times New Roman" w:hAnsi="Times New Roman" w:cs="Times New Roman"/>
          <w:color w:val="000000"/>
          <w:sz w:val="28"/>
          <w:szCs w:val="28"/>
          <w:lang w:eastAsia="ru-RU"/>
        </w:rPr>
        <w:t>ых</w:t>
      </w:r>
      <w:r w:rsidRPr="00496CB8">
        <w:rPr>
          <w:rFonts w:ascii="Times New Roman" w:eastAsia="Times New Roman" w:hAnsi="Times New Roman" w:cs="Times New Roman"/>
          <w:color w:val="000000"/>
          <w:sz w:val="28"/>
          <w:szCs w:val="28"/>
          <w:lang w:eastAsia="ru-RU"/>
        </w:rPr>
        <w:t xml:space="preserve"> на повышение информированности широкой общественности</w:t>
      </w:r>
      <w:r>
        <w:rPr>
          <w:rFonts w:ascii="Times New Roman" w:eastAsia="Times New Roman" w:hAnsi="Times New Roman" w:cs="Times New Roman"/>
          <w:color w:val="000000"/>
          <w:sz w:val="28"/>
          <w:szCs w:val="28"/>
          <w:lang w:eastAsia="ru-RU"/>
        </w:rPr>
        <w:t xml:space="preserve"> в отношении эпилепсии, такие вопросы как этиология, факторы риска, меры профилактики, подходы в диагностике и лечении, а также прогноза заболевания должны постоянно быть на повестке дня.  </w:t>
      </w:r>
    </w:p>
    <w:p w14:paraId="5D55144A" w14:textId="1F284393" w:rsidR="00AC4CCF" w:rsidRPr="00A5296C" w:rsidRDefault="00AC4CCF" w:rsidP="00AC4CCF">
      <w:pPr>
        <w:spacing w:after="0" w:line="240" w:lineRule="auto"/>
        <w:ind w:firstLine="567"/>
        <w:jc w:val="both"/>
        <w:rPr>
          <w:rFonts w:ascii="Times New Roman" w:hAnsi="Times New Roman" w:cs="Times New Roman"/>
          <w:sz w:val="28"/>
          <w:szCs w:val="28"/>
        </w:rPr>
      </w:pPr>
      <w:r w:rsidRPr="00A5296C">
        <w:rPr>
          <w:rFonts w:ascii="Times New Roman" w:hAnsi="Times New Roman" w:cs="Times New Roman"/>
          <w:sz w:val="28"/>
          <w:szCs w:val="28"/>
        </w:rPr>
        <w:t>Следующей приоритетной задачей по совершенствованию менеджмента эпилепсии является внесение в стандарт эффективности лечения учет показателей качества жизни пациента с интеграцией данной модели в систему первичной медико-санитарной помощи.</w:t>
      </w:r>
    </w:p>
    <w:p w14:paraId="66B51FE3" w14:textId="6062517A" w:rsidR="00EC66E6" w:rsidRDefault="00F04A0F" w:rsidP="00AC4CCF">
      <w:pPr>
        <w:spacing w:after="0" w:line="240" w:lineRule="auto"/>
        <w:ind w:firstLine="567"/>
        <w:jc w:val="both"/>
        <w:rPr>
          <w:rFonts w:ascii="Times New Roman" w:hAnsi="Times New Roman" w:cs="Times New Roman"/>
          <w:sz w:val="28"/>
          <w:szCs w:val="28"/>
        </w:rPr>
      </w:pPr>
      <w:r w:rsidRPr="00A5296C">
        <w:rPr>
          <w:rFonts w:ascii="Times New Roman" w:hAnsi="Times New Roman" w:cs="Times New Roman"/>
          <w:sz w:val="28"/>
          <w:szCs w:val="28"/>
        </w:rPr>
        <w:t xml:space="preserve">Показатели, определяющие </w:t>
      </w:r>
      <w:r w:rsidR="00EC66E6" w:rsidRPr="00A5296C">
        <w:rPr>
          <w:rFonts w:ascii="Times New Roman" w:hAnsi="Times New Roman" w:cs="Times New Roman"/>
          <w:sz w:val="28"/>
          <w:szCs w:val="28"/>
        </w:rPr>
        <w:t>качеств</w:t>
      </w:r>
      <w:r w:rsidRPr="00A5296C">
        <w:rPr>
          <w:rFonts w:ascii="Times New Roman" w:hAnsi="Times New Roman" w:cs="Times New Roman"/>
          <w:sz w:val="28"/>
          <w:szCs w:val="28"/>
        </w:rPr>
        <w:t>о</w:t>
      </w:r>
      <w:r w:rsidR="00EC66E6" w:rsidRPr="00EC66E6">
        <w:rPr>
          <w:rFonts w:ascii="Times New Roman" w:hAnsi="Times New Roman" w:cs="Times New Roman"/>
          <w:sz w:val="28"/>
          <w:szCs w:val="28"/>
        </w:rPr>
        <w:t xml:space="preserve"> жизни </w:t>
      </w:r>
      <w:r>
        <w:rPr>
          <w:rFonts w:ascii="Times New Roman" w:hAnsi="Times New Roman" w:cs="Times New Roman"/>
          <w:sz w:val="28"/>
          <w:szCs w:val="28"/>
        </w:rPr>
        <w:t xml:space="preserve">пациента </w:t>
      </w:r>
      <w:r w:rsidR="00EC66E6" w:rsidRPr="00EC66E6">
        <w:rPr>
          <w:rFonts w:ascii="Times New Roman" w:hAnsi="Times New Roman" w:cs="Times New Roman"/>
          <w:sz w:val="28"/>
          <w:szCs w:val="28"/>
        </w:rPr>
        <w:t>мо</w:t>
      </w:r>
      <w:r>
        <w:rPr>
          <w:rFonts w:ascii="Times New Roman" w:hAnsi="Times New Roman" w:cs="Times New Roman"/>
          <w:sz w:val="28"/>
          <w:szCs w:val="28"/>
        </w:rPr>
        <w:t>гут</w:t>
      </w:r>
      <w:r w:rsidR="00EC66E6" w:rsidRPr="00EC66E6">
        <w:rPr>
          <w:rFonts w:ascii="Times New Roman" w:hAnsi="Times New Roman" w:cs="Times New Roman"/>
          <w:sz w:val="28"/>
          <w:szCs w:val="28"/>
        </w:rPr>
        <w:t xml:space="preserve"> быть рассмотрен</w:t>
      </w:r>
      <w:r>
        <w:rPr>
          <w:rFonts w:ascii="Times New Roman" w:hAnsi="Times New Roman" w:cs="Times New Roman"/>
          <w:sz w:val="28"/>
          <w:szCs w:val="28"/>
        </w:rPr>
        <w:t>ы</w:t>
      </w:r>
      <w:r w:rsidR="00EC66E6" w:rsidRPr="00EC66E6">
        <w:rPr>
          <w:rFonts w:ascii="Times New Roman" w:hAnsi="Times New Roman" w:cs="Times New Roman"/>
          <w:sz w:val="28"/>
          <w:szCs w:val="28"/>
        </w:rPr>
        <w:t xml:space="preserve"> с разных </w:t>
      </w:r>
      <w:r>
        <w:rPr>
          <w:rFonts w:ascii="Times New Roman" w:hAnsi="Times New Roman" w:cs="Times New Roman"/>
          <w:sz w:val="28"/>
          <w:szCs w:val="28"/>
        </w:rPr>
        <w:t>позиций</w:t>
      </w:r>
      <w:r w:rsidR="00EC66E6" w:rsidRPr="00EC66E6">
        <w:rPr>
          <w:rFonts w:ascii="Times New Roman" w:hAnsi="Times New Roman" w:cs="Times New Roman"/>
          <w:sz w:val="28"/>
          <w:szCs w:val="28"/>
        </w:rPr>
        <w:t>:</w:t>
      </w:r>
      <w:r>
        <w:rPr>
          <w:rFonts w:ascii="Times New Roman" w:hAnsi="Times New Roman" w:cs="Times New Roman"/>
          <w:sz w:val="28"/>
          <w:szCs w:val="28"/>
        </w:rPr>
        <w:t xml:space="preserve"> </w:t>
      </w:r>
      <w:r w:rsidR="00EC66E6" w:rsidRPr="00EC66E6">
        <w:rPr>
          <w:rFonts w:ascii="Times New Roman" w:hAnsi="Times New Roman" w:cs="Times New Roman"/>
          <w:sz w:val="28"/>
          <w:szCs w:val="28"/>
        </w:rPr>
        <w:t xml:space="preserve">больного и его </w:t>
      </w:r>
      <w:r>
        <w:rPr>
          <w:rFonts w:ascii="Times New Roman" w:hAnsi="Times New Roman" w:cs="Times New Roman"/>
          <w:sz w:val="28"/>
          <w:szCs w:val="28"/>
        </w:rPr>
        <w:t>семьи,</w:t>
      </w:r>
      <w:r w:rsidR="00EC66E6" w:rsidRPr="00EC66E6">
        <w:rPr>
          <w:rFonts w:ascii="Times New Roman" w:hAnsi="Times New Roman" w:cs="Times New Roman"/>
          <w:sz w:val="28"/>
          <w:szCs w:val="28"/>
        </w:rPr>
        <w:t xml:space="preserve"> </w:t>
      </w:r>
      <w:r>
        <w:rPr>
          <w:rFonts w:ascii="Times New Roman" w:hAnsi="Times New Roman" w:cs="Times New Roman"/>
          <w:sz w:val="28"/>
          <w:szCs w:val="28"/>
        </w:rPr>
        <w:t xml:space="preserve">лечащего </w:t>
      </w:r>
      <w:r w:rsidR="00EC66E6" w:rsidRPr="00EC66E6">
        <w:rPr>
          <w:rFonts w:ascii="Times New Roman" w:hAnsi="Times New Roman" w:cs="Times New Roman"/>
          <w:sz w:val="28"/>
          <w:szCs w:val="28"/>
        </w:rPr>
        <w:t>врача</w:t>
      </w:r>
      <w:r>
        <w:rPr>
          <w:rFonts w:ascii="Times New Roman" w:hAnsi="Times New Roman" w:cs="Times New Roman"/>
          <w:sz w:val="28"/>
          <w:szCs w:val="28"/>
        </w:rPr>
        <w:t>,</w:t>
      </w:r>
      <w:r w:rsidR="00EC66E6" w:rsidRPr="00EC66E6">
        <w:rPr>
          <w:rFonts w:ascii="Times New Roman" w:hAnsi="Times New Roman" w:cs="Times New Roman"/>
          <w:sz w:val="28"/>
          <w:szCs w:val="28"/>
        </w:rPr>
        <w:t xml:space="preserve"> представителей органов здравоохранения и др. </w:t>
      </w:r>
      <w:r>
        <w:rPr>
          <w:rFonts w:ascii="Times New Roman" w:hAnsi="Times New Roman" w:cs="Times New Roman"/>
          <w:sz w:val="28"/>
          <w:szCs w:val="28"/>
        </w:rPr>
        <w:t xml:space="preserve">Однако, соблюдение стандартизированной методологии проведения оценки является главным </w:t>
      </w:r>
      <w:r w:rsidR="00EC66E6" w:rsidRPr="00EC66E6">
        <w:rPr>
          <w:rFonts w:ascii="Times New Roman" w:hAnsi="Times New Roman" w:cs="Times New Roman"/>
          <w:sz w:val="28"/>
          <w:szCs w:val="28"/>
        </w:rPr>
        <w:t xml:space="preserve">требованием к исследованию. </w:t>
      </w:r>
      <w:r>
        <w:rPr>
          <w:rFonts w:ascii="Times New Roman" w:hAnsi="Times New Roman" w:cs="Times New Roman"/>
          <w:sz w:val="28"/>
          <w:szCs w:val="28"/>
        </w:rPr>
        <w:t xml:space="preserve">Результатом данного процесса должно быть </w:t>
      </w:r>
      <w:r>
        <w:rPr>
          <w:rFonts w:ascii="Times New Roman" w:hAnsi="Times New Roman" w:cs="Times New Roman"/>
          <w:sz w:val="28"/>
          <w:szCs w:val="28"/>
        </w:rPr>
        <w:lastRenderedPageBreak/>
        <w:t xml:space="preserve">получение </w:t>
      </w:r>
      <w:r w:rsidR="00EC66E6" w:rsidRPr="00EC66E6">
        <w:rPr>
          <w:rFonts w:ascii="Times New Roman" w:hAnsi="Times New Roman" w:cs="Times New Roman"/>
          <w:sz w:val="28"/>
          <w:szCs w:val="28"/>
        </w:rPr>
        <w:t>числово</w:t>
      </w:r>
      <w:r w:rsidR="00601EDC">
        <w:rPr>
          <w:rFonts w:ascii="Times New Roman" w:hAnsi="Times New Roman" w:cs="Times New Roman"/>
          <w:sz w:val="28"/>
          <w:szCs w:val="28"/>
        </w:rPr>
        <w:t>го эквивалента к</w:t>
      </w:r>
      <w:r w:rsidR="00EC66E6" w:rsidRPr="00EC66E6">
        <w:rPr>
          <w:rFonts w:ascii="Times New Roman" w:hAnsi="Times New Roman" w:cs="Times New Roman"/>
          <w:sz w:val="28"/>
          <w:szCs w:val="28"/>
        </w:rPr>
        <w:t xml:space="preserve">ачественных </w:t>
      </w:r>
      <w:r w:rsidR="00601EDC">
        <w:rPr>
          <w:rFonts w:ascii="Times New Roman" w:hAnsi="Times New Roman" w:cs="Times New Roman"/>
          <w:sz w:val="28"/>
          <w:szCs w:val="28"/>
        </w:rPr>
        <w:t>показателей</w:t>
      </w:r>
      <w:r w:rsidR="00EC66E6" w:rsidRPr="00EC66E6">
        <w:rPr>
          <w:rFonts w:ascii="Times New Roman" w:hAnsi="Times New Roman" w:cs="Times New Roman"/>
          <w:sz w:val="28"/>
          <w:szCs w:val="28"/>
        </w:rPr>
        <w:t xml:space="preserve"> жизнедеятельности</w:t>
      </w:r>
      <w:r w:rsidR="00601EDC">
        <w:rPr>
          <w:rFonts w:ascii="Times New Roman" w:hAnsi="Times New Roman" w:cs="Times New Roman"/>
          <w:sz w:val="28"/>
          <w:szCs w:val="28"/>
        </w:rPr>
        <w:t xml:space="preserve"> на фоне болезни</w:t>
      </w:r>
      <w:r w:rsidR="00EC66E6" w:rsidRPr="00EC66E6">
        <w:rPr>
          <w:rFonts w:ascii="Times New Roman" w:hAnsi="Times New Roman" w:cs="Times New Roman"/>
          <w:sz w:val="28"/>
          <w:szCs w:val="28"/>
        </w:rPr>
        <w:t>, субъективно воспринимаемы</w:t>
      </w:r>
      <w:r w:rsidR="00601EDC">
        <w:rPr>
          <w:rFonts w:ascii="Times New Roman" w:hAnsi="Times New Roman" w:cs="Times New Roman"/>
          <w:sz w:val="28"/>
          <w:szCs w:val="28"/>
        </w:rPr>
        <w:t>х пациентом</w:t>
      </w:r>
      <w:r w:rsidR="00EC66E6" w:rsidRPr="00EC66E6">
        <w:rPr>
          <w:rFonts w:ascii="Times New Roman" w:hAnsi="Times New Roman" w:cs="Times New Roman"/>
          <w:sz w:val="28"/>
          <w:szCs w:val="28"/>
        </w:rPr>
        <w:t>.</w:t>
      </w:r>
    </w:p>
    <w:p w14:paraId="705909AE" w14:textId="62E717B0" w:rsidR="00A56BEE" w:rsidRDefault="00FE281A" w:rsidP="00AC4CCF">
      <w:pPr>
        <w:spacing w:after="0" w:line="240" w:lineRule="auto"/>
        <w:ind w:firstLine="567"/>
        <w:jc w:val="both"/>
        <w:rPr>
          <w:rFonts w:ascii="Times New Roman" w:hAnsi="Times New Roman" w:cs="Times New Roman"/>
          <w:sz w:val="28"/>
          <w:szCs w:val="28"/>
        </w:rPr>
      </w:pPr>
      <w:r w:rsidRPr="00FE281A">
        <w:rPr>
          <w:rFonts w:ascii="Times New Roman" w:hAnsi="Times New Roman" w:cs="Times New Roman"/>
          <w:sz w:val="28"/>
          <w:szCs w:val="28"/>
        </w:rPr>
        <w:t xml:space="preserve">Без </w:t>
      </w:r>
      <w:r>
        <w:rPr>
          <w:rFonts w:ascii="Times New Roman" w:hAnsi="Times New Roman" w:cs="Times New Roman"/>
          <w:sz w:val="28"/>
          <w:szCs w:val="28"/>
        </w:rPr>
        <w:t xml:space="preserve">абсолютных </w:t>
      </w:r>
      <w:r w:rsidRPr="00FE281A">
        <w:rPr>
          <w:rFonts w:ascii="Times New Roman" w:hAnsi="Times New Roman" w:cs="Times New Roman"/>
          <w:sz w:val="28"/>
          <w:szCs w:val="28"/>
        </w:rPr>
        <w:t xml:space="preserve">цифровых значений невозможно </w:t>
      </w:r>
      <w:r>
        <w:rPr>
          <w:rFonts w:ascii="Times New Roman" w:hAnsi="Times New Roman" w:cs="Times New Roman"/>
          <w:sz w:val="28"/>
          <w:szCs w:val="28"/>
        </w:rPr>
        <w:t>осуществление</w:t>
      </w:r>
      <w:r w:rsidRPr="00FE281A">
        <w:rPr>
          <w:rFonts w:ascii="Times New Roman" w:hAnsi="Times New Roman" w:cs="Times New Roman"/>
          <w:sz w:val="28"/>
          <w:szCs w:val="28"/>
        </w:rPr>
        <w:t xml:space="preserve"> статистического анализа, установление корреляционных связей с клинико-функциональн</w:t>
      </w:r>
      <w:r>
        <w:rPr>
          <w:rFonts w:ascii="Times New Roman" w:hAnsi="Times New Roman" w:cs="Times New Roman"/>
          <w:sz w:val="28"/>
          <w:szCs w:val="28"/>
        </w:rPr>
        <w:t>о-и</w:t>
      </w:r>
      <w:r w:rsidRPr="00FE281A">
        <w:rPr>
          <w:rFonts w:ascii="Times New Roman" w:hAnsi="Times New Roman" w:cs="Times New Roman"/>
          <w:sz w:val="28"/>
          <w:szCs w:val="28"/>
        </w:rPr>
        <w:t>нструментальными</w:t>
      </w:r>
      <w:r>
        <w:rPr>
          <w:rFonts w:ascii="Times New Roman" w:hAnsi="Times New Roman" w:cs="Times New Roman"/>
          <w:sz w:val="28"/>
          <w:szCs w:val="28"/>
        </w:rPr>
        <w:t xml:space="preserve"> </w:t>
      </w:r>
      <w:r w:rsidRPr="00FE281A">
        <w:rPr>
          <w:rFonts w:ascii="Times New Roman" w:hAnsi="Times New Roman" w:cs="Times New Roman"/>
          <w:sz w:val="28"/>
          <w:szCs w:val="28"/>
        </w:rPr>
        <w:t xml:space="preserve">показателями, сравнение с результатами </w:t>
      </w:r>
      <w:r>
        <w:rPr>
          <w:rFonts w:ascii="Times New Roman" w:hAnsi="Times New Roman" w:cs="Times New Roman"/>
          <w:sz w:val="28"/>
          <w:szCs w:val="28"/>
        </w:rPr>
        <w:t>аналогичных исследований в других популяциях.</w:t>
      </w:r>
      <w:r w:rsidRPr="00FE281A">
        <w:rPr>
          <w:rFonts w:ascii="Times New Roman" w:hAnsi="Times New Roman" w:cs="Times New Roman"/>
          <w:sz w:val="28"/>
          <w:szCs w:val="28"/>
        </w:rPr>
        <w:t xml:space="preserve"> </w:t>
      </w:r>
      <w:r w:rsidR="00A75A95">
        <w:rPr>
          <w:rFonts w:ascii="Times New Roman" w:hAnsi="Times New Roman" w:cs="Times New Roman"/>
          <w:sz w:val="28"/>
          <w:szCs w:val="28"/>
        </w:rPr>
        <w:t xml:space="preserve">Для осуществления поставленных задач медицинскому научному сообществу </w:t>
      </w:r>
      <w:r w:rsidR="00A75A95" w:rsidRPr="00A75A95">
        <w:rPr>
          <w:rFonts w:ascii="Times New Roman" w:hAnsi="Times New Roman" w:cs="Times New Roman"/>
          <w:sz w:val="28"/>
          <w:szCs w:val="28"/>
        </w:rPr>
        <w:t xml:space="preserve">необходимо </w:t>
      </w:r>
      <w:r w:rsidR="00A75A95">
        <w:rPr>
          <w:rFonts w:ascii="Times New Roman" w:hAnsi="Times New Roman" w:cs="Times New Roman"/>
          <w:sz w:val="28"/>
          <w:szCs w:val="28"/>
        </w:rPr>
        <w:t xml:space="preserve">было разработать универсальный инструмент, позволяющий </w:t>
      </w:r>
      <w:r w:rsidR="00A75A95" w:rsidRPr="00A75A95">
        <w:rPr>
          <w:rFonts w:ascii="Times New Roman" w:hAnsi="Times New Roman" w:cs="Times New Roman"/>
          <w:sz w:val="28"/>
          <w:szCs w:val="28"/>
        </w:rPr>
        <w:t>измер</w:t>
      </w:r>
      <w:r w:rsidR="006B6A06">
        <w:rPr>
          <w:rFonts w:ascii="Times New Roman" w:hAnsi="Times New Roman" w:cs="Times New Roman"/>
          <w:sz w:val="28"/>
          <w:szCs w:val="28"/>
        </w:rPr>
        <w:t>ять</w:t>
      </w:r>
      <w:r w:rsidR="00A75A95" w:rsidRPr="00A75A95">
        <w:rPr>
          <w:rFonts w:ascii="Times New Roman" w:hAnsi="Times New Roman" w:cs="Times New Roman"/>
          <w:sz w:val="28"/>
          <w:szCs w:val="28"/>
        </w:rPr>
        <w:t xml:space="preserve"> </w:t>
      </w:r>
      <w:r w:rsidR="00F718F2">
        <w:rPr>
          <w:rFonts w:ascii="Times New Roman" w:hAnsi="Times New Roman" w:cs="Times New Roman"/>
          <w:sz w:val="28"/>
          <w:szCs w:val="28"/>
        </w:rPr>
        <w:t xml:space="preserve">субъективные ощущения </w:t>
      </w:r>
      <w:r w:rsidR="00A75A95" w:rsidRPr="00A75A95">
        <w:rPr>
          <w:rFonts w:ascii="Times New Roman" w:hAnsi="Times New Roman" w:cs="Times New Roman"/>
          <w:sz w:val="28"/>
          <w:szCs w:val="28"/>
        </w:rPr>
        <w:t>влияния болезни на качество жизни</w:t>
      </w:r>
      <w:r w:rsidR="00F718F2">
        <w:rPr>
          <w:rFonts w:ascii="Times New Roman" w:hAnsi="Times New Roman" w:cs="Times New Roman"/>
          <w:sz w:val="28"/>
          <w:szCs w:val="28"/>
        </w:rPr>
        <w:t xml:space="preserve"> в объективном количественном эквиваленте, что </w:t>
      </w:r>
      <w:r w:rsidR="00A75A95" w:rsidRPr="00A75A95">
        <w:rPr>
          <w:rFonts w:ascii="Times New Roman" w:hAnsi="Times New Roman" w:cs="Times New Roman"/>
          <w:sz w:val="28"/>
          <w:szCs w:val="28"/>
        </w:rPr>
        <w:t xml:space="preserve">позволило </w:t>
      </w:r>
      <w:r w:rsidR="00F718F2">
        <w:rPr>
          <w:rFonts w:ascii="Times New Roman" w:hAnsi="Times New Roman" w:cs="Times New Roman"/>
          <w:sz w:val="28"/>
          <w:szCs w:val="28"/>
        </w:rPr>
        <w:t xml:space="preserve">бы </w:t>
      </w:r>
      <w:r w:rsidR="00A75A95" w:rsidRPr="00A75A95">
        <w:rPr>
          <w:rFonts w:ascii="Times New Roman" w:hAnsi="Times New Roman" w:cs="Times New Roman"/>
          <w:sz w:val="28"/>
          <w:szCs w:val="28"/>
        </w:rPr>
        <w:t>сравнивать эт</w:t>
      </w:r>
      <w:r w:rsidR="00F718F2">
        <w:rPr>
          <w:rFonts w:ascii="Times New Roman" w:hAnsi="Times New Roman" w:cs="Times New Roman"/>
          <w:sz w:val="28"/>
          <w:szCs w:val="28"/>
        </w:rPr>
        <w:t>и</w:t>
      </w:r>
      <w:r w:rsidR="00A75A95" w:rsidRPr="00A75A95">
        <w:rPr>
          <w:rFonts w:ascii="Times New Roman" w:hAnsi="Times New Roman" w:cs="Times New Roman"/>
          <w:sz w:val="28"/>
          <w:szCs w:val="28"/>
        </w:rPr>
        <w:t xml:space="preserve"> показател</w:t>
      </w:r>
      <w:r w:rsidR="00F718F2">
        <w:rPr>
          <w:rFonts w:ascii="Times New Roman" w:hAnsi="Times New Roman" w:cs="Times New Roman"/>
          <w:sz w:val="28"/>
          <w:szCs w:val="28"/>
        </w:rPr>
        <w:t>и</w:t>
      </w:r>
      <w:r w:rsidR="00A75A95" w:rsidRPr="00A75A95">
        <w:rPr>
          <w:rFonts w:ascii="Times New Roman" w:hAnsi="Times New Roman" w:cs="Times New Roman"/>
          <w:sz w:val="28"/>
          <w:szCs w:val="28"/>
        </w:rPr>
        <w:t xml:space="preserve"> как </w:t>
      </w:r>
      <w:r w:rsidR="00F718F2">
        <w:rPr>
          <w:rFonts w:ascii="Times New Roman" w:hAnsi="Times New Roman" w:cs="Times New Roman"/>
          <w:sz w:val="28"/>
          <w:szCs w:val="28"/>
        </w:rPr>
        <w:t xml:space="preserve">между </w:t>
      </w:r>
      <w:r w:rsidR="00A75A95" w:rsidRPr="00A75A95">
        <w:rPr>
          <w:rFonts w:ascii="Times New Roman" w:hAnsi="Times New Roman" w:cs="Times New Roman"/>
          <w:sz w:val="28"/>
          <w:szCs w:val="28"/>
        </w:rPr>
        <w:t>пациент</w:t>
      </w:r>
      <w:r w:rsidR="00F718F2">
        <w:rPr>
          <w:rFonts w:ascii="Times New Roman" w:hAnsi="Times New Roman" w:cs="Times New Roman"/>
          <w:sz w:val="28"/>
          <w:szCs w:val="28"/>
        </w:rPr>
        <w:t>ами</w:t>
      </w:r>
      <w:r w:rsidR="00A75A95" w:rsidRPr="00A75A95">
        <w:rPr>
          <w:rFonts w:ascii="Times New Roman" w:hAnsi="Times New Roman" w:cs="Times New Roman"/>
          <w:sz w:val="28"/>
          <w:szCs w:val="28"/>
        </w:rPr>
        <w:t xml:space="preserve">, так и в </w:t>
      </w:r>
      <w:r w:rsidR="00F718F2">
        <w:rPr>
          <w:rFonts w:ascii="Times New Roman" w:hAnsi="Times New Roman" w:cs="Times New Roman"/>
          <w:sz w:val="28"/>
          <w:szCs w:val="28"/>
        </w:rPr>
        <w:t xml:space="preserve">динамике лечебного процесса у одного и того же больного. </w:t>
      </w:r>
      <w:r w:rsidR="00A56BEE">
        <w:rPr>
          <w:rFonts w:ascii="Times New Roman" w:hAnsi="Times New Roman" w:cs="Times New Roman"/>
          <w:sz w:val="28"/>
          <w:szCs w:val="28"/>
        </w:rPr>
        <w:t>О</w:t>
      </w:r>
      <w:r w:rsidR="00A56BEE" w:rsidRPr="00A56BEE">
        <w:rPr>
          <w:rFonts w:ascii="Times New Roman" w:hAnsi="Times New Roman" w:cs="Times New Roman"/>
          <w:sz w:val="28"/>
          <w:szCs w:val="28"/>
        </w:rPr>
        <w:t>ценка показателей</w:t>
      </w:r>
      <w:r w:rsidR="00A56BEE" w:rsidRPr="00A56BEE">
        <w:t xml:space="preserve"> </w:t>
      </w:r>
      <w:r w:rsidR="00A56BEE" w:rsidRPr="00A56BEE">
        <w:rPr>
          <w:rFonts w:ascii="Times New Roman" w:hAnsi="Times New Roman" w:cs="Times New Roman"/>
          <w:sz w:val="28"/>
          <w:szCs w:val="28"/>
        </w:rPr>
        <w:t>по отдельным видам функционирования</w:t>
      </w:r>
      <w:r w:rsidR="00A56BEE">
        <w:rPr>
          <w:rFonts w:ascii="Times New Roman" w:hAnsi="Times New Roman" w:cs="Times New Roman"/>
          <w:sz w:val="28"/>
          <w:szCs w:val="28"/>
        </w:rPr>
        <w:t xml:space="preserve"> и о</w:t>
      </w:r>
      <w:r w:rsidR="00A56BEE" w:rsidRPr="00A56BEE">
        <w:rPr>
          <w:rFonts w:ascii="Times New Roman" w:hAnsi="Times New Roman" w:cs="Times New Roman"/>
          <w:sz w:val="28"/>
          <w:szCs w:val="28"/>
        </w:rPr>
        <w:t>бобщенн</w:t>
      </w:r>
      <w:r w:rsidR="00A56BEE">
        <w:rPr>
          <w:rFonts w:ascii="Times New Roman" w:hAnsi="Times New Roman" w:cs="Times New Roman"/>
          <w:sz w:val="28"/>
          <w:szCs w:val="28"/>
        </w:rPr>
        <w:t>ая оценка</w:t>
      </w:r>
      <w:r w:rsidR="00A56BEE" w:rsidRPr="00A56BEE">
        <w:rPr>
          <w:rFonts w:ascii="Times New Roman" w:hAnsi="Times New Roman" w:cs="Times New Roman"/>
          <w:sz w:val="28"/>
          <w:szCs w:val="28"/>
        </w:rPr>
        <w:t xml:space="preserve"> качества жизни</w:t>
      </w:r>
      <w:r w:rsidR="00A56BEE">
        <w:rPr>
          <w:rFonts w:ascii="Times New Roman" w:hAnsi="Times New Roman" w:cs="Times New Roman"/>
          <w:sz w:val="28"/>
          <w:szCs w:val="28"/>
        </w:rPr>
        <w:t xml:space="preserve"> должна производиться с и</w:t>
      </w:r>
      <w:r w:rsidR="00A56BEE" w:rsidRPr="00A56BEE">
        <w:rPr>
          <w:rFonts w:ascii="Times New Roman" w:hAnsi="Times New Roman" w:cs="Times New Roman"/>
          <w:sz w:val="28"/>
          <w:szCs w:val="28"/>
        </w:rPr>
        <w:t>спользование</w:t>
      </w:r>
      <w:r w:rsidR="00A56BEE">
        <w:rPr>
          <w:rFonts w:ascii="Times New Roman" w:hAnsi="Times New Roman" w:cs="Times New Roman"/>
          <w:sz w:val="28"/>
          <w:szCs w:val="28"/>
        </w:rPr>
        <w:t>м</w:t>
      </w:r>
      <w:r w:rsidR="00A56BEE" w:rsidRPr="00A56BEE">
        <w:rPr>
          <w:rFonts w:ascii="Times New Roman" w:hAnsi="Times New Roman" w:cs="Times New Roman"/>
          <w:sz w:val="28"/>
          <w:szCs w:val="28"/>
        </w:rPr>
        <w:t xml:space="preserve"> балльной шкалы</w:t>
      </w:r>
      <w:r w:rsidR="00A56BEE">
        <w:rPr>
          <w:rFonts w:ascii="Times New Roman" w:hAnsi="Times New Roman" w:cs="Times New Roman"/>
          <w:sz w:val="28"/>
          <w:szCs w:val="28"/>
        </w:rPr>
        <w:t>,</w:t>
      </w:r>
      <w:r w:rsidR="00A56BEE" w:rsidRPr="00A56BEE">
        <w:rPr>
          <w:rFonts w:ascii="Times New Roman" w:hAnsi="Times New Roman" w:cs="Times New Roman"/>
          <w:sz w:val="28"/>
          <w:szCs w:val="28"/>
        </w:rPr>
        <w:t xml:space="preserve"> позволя</w:t>
      </w:r>
      <w:r w:rsidR="00A56BEE">
        <w:rPr>
          <w:rFonts w:ascii="Times New Roman" w:hAnsi="Times New Roman" w:cs="Times New Roman"/>
          <w:sz w:val="28"/>
          <w:szCs w:val="28"/>
        </w:rPr>
        <w:t>ющей</w:t>
      </w:r>
      <w:r w:rsidR="00A56BEE" w:rsidRPr="00A56BEE">
        <w:rPr>
          <w:rFonts w:ascii="Times New Roman" w:hAnsi="Times New Roman" w:cs="Times New Roman"/>
          <w:sz w:val="28"/>
          <w:szCs w:val="28"/>
        </w:rPr>
        <w:t xml:space="preserve"> переводить качественные признаки в количественные. </w:t>
      </w:r>
    </w:p>
    <w:p w14:paraId="1645B25A" w14:textId="4D988CA9" w:rsidR="00A75A95" w:rsidRDefault="00AB6625" w:rsidP="00AC4CCF">
      <w:pPr>
        <w:spacing w:after="0" w:line="240" w:lineRule="auto"/>
        <w:ind w:firstLine="567"/>
        <w:jc w:val="both"/>
        <w:rPr>
          <w:rFonts w:ascii="Times New Roman" w:hAnsi="Times New Roman" w:cs="Times New Roman"/>
          <w:sz w:val="28"/>
          <w:szCs w:val="28"/>
        </w:rPr>
      </w:pPr>
      <w:r w:rsidRPr="00AB6625">
        <w:rPr>
          <w:rFonts w:ascii="Times New Roman" w:hAnsi="Times New Roman" w:cs="Times New Roman"/>
          <w:sz w:val="28"/>
          <w:szCs w:val="28"/>
        </w:rPr>
        <w:t>Несмотря на то, что проблема качества жизни носит комплексный характер, у исследователей разных клинических специальностей свои акценты при изучении вопросов качества жизни, связанного со здоровьем.</w:t>
      </w:r>
      <w:r>
        <w:rPr>
          <w:rFonts w:ascii="Times New Roman" w:hAnsi="Times New Roman" w:cs="Times New Roman"/>
          <w:sz w:val="28"/>
          <w:szCs w:val="28"/>
        </w:rPr>
        <w:t xml:space="preserve"> Учитывая данный факт, </w:t>
      </w:r>
      <w:r w:rsidR="00F718F2">
        <w:rPr>
          <w:rFonts w:ascii="Times New Roman" w:hAnsi="Times New Roman" w:cs="Times New Roman"/>
          <w:sz w:val="28"/>
          <w:szCs w:val="28"/>
        </w:rPr>
        <w:t>был</w:t>
      </w:r>
      <w:r w:rsidR="008D46A7">
        <w:rPr>
          <w:rFonts w:ascii="Times New Roman" w:hAnsi="Times New Roman" w:cs="Times New Roman"/>
          <w:sz w:val="28"/>
          <w:szCs w:val="28"/>
        </w:rPr>
        <w:t>о</w:t>
      </w:r>
      <w:r w:rsidR="00F718F2">
        <w:rPr>
          <w:rFonts w:ascii="Times New Roman" w:hAnsi="Times New Roman" w:cs="Times New Roman"/>
          <w:sz w:val="28"/>
          <w:szCs w:val="28"/>
        </w:rPr>
        <w:t xml:space="preserve"> предложен</w:t>
      </w:r>
      <w:r w:rsidR="008D46A7">
        <w:rPr>
          <w:rFonts w:ascii="Times New Roman" w:hAnsi="Times New Roman" w:cs="Times New Roman"/>
          <w:sz w:val="28"/>
          <w:szCs w:val="28"/>
        </w:rPr>
        <w:t>о разработать стандартизированны</w:t>
      </w:r>
      <w:r w:rsidR="00D00CA3">
        <w:rPr>
          <w:rFonts w:ascii="Times New Roman" w:hAnsi="Times New Roman" w:cs="Times New Roman"/>
          <w:sz w:val="28"/>
          <w:szCs w:val="28"/>
        </w:rPr>
        <w:t>е</w:t>
      </w:r>
      <w:r w:rsidR="008D46A7">
        <w:rPr>
          <w:rFonts w:ascii="Times New Roman" w:hAnsi="Times New Roman" w:cs="Times New Roman"/>
          <w:sz w:val="28"/>
          <w:szCs w:val="28"/>
        </w:rPr>
        <w:t xml:space="preserve"> </w:t>
      </w:r>
      <w:r w:rsidR="00F718F2">
        <w:rPr>
          <w:rFonts w:ascii="Times New Roman" w:hAnsi="Times New Roman" w:cs="Times New Roman"/>
          <w:sz w:val="28"/>
          <w:szCs w:val="28"/>
        </w:rPr>
        <w:t>опросник</w:t>
      </w:r>
      <w:r w:rsidR="00D00CA3">
        <w:rPr>
          <w:rFonts w:ascii="Times New Roman" w:hAnsi="Times New Roman" w:cs="Times New Roman"/>
          <w:sz w:val="28"/>
          <w:szCs w:val="28"/>
        </w:rPr>
        <w:t>и отдельно для каждой нозологии</w:t>
      </w:r>
      <w:r w:rsidR="008D46A7">
        <w:rPr>
          <w:rFonts w:ascii="Times New Roman" w:hAnsi="Times New Roman" w:cs="Times New Roman"/>
          <w:sz w:val="28"/>
          <w:szCs w:val="28"/>
        </w:rPr>
        <w:t>, применимы</w:t>
      </w:r>
      <w:r w:rsidR="00367C60">
        <w:rPr>
          <w:rFonts w:ascii="Times New Roman" w:hAnsi="Times New Roman" w:cs="Times New Roman"/>
          <w:sz w:val="28"/>
          <w:szCs w:val="28"/>
        </w:rPr>
        <w:t>е</w:t>
      </w:r>
      <w:r w:rsidR="008D46A7">
        <w:rPr>
          <w:rFonts w:ascii="Times New Roman" w:hAnsi="Times New Roman" w:cs="Times New Roman"/>
          <w:sz w:val="28"/>
          <w:szCs w:val="28"/>
        </w:rPr>
        <w:t xml:space="preserve"> </w:t>
      </w:r>
      <w:r w:rsidR="00D00CA3">
        <w:rPr>
          <w:rFonts w:ascii="Times New Roman" w:hAnsi="Times New Roman" w:cs="Times New Roman"/>
          <w:sz w:val="28"/>
          <w:szCs w:val="28"/>
        </w:rPr>
        <w:t>к использованию</w:t>
      </w:r>
      <w:r w:rsidR="008D46A7">
        <w:rPr>
          <w:rFonts w:ascii="Times New Roman" w:hAnsi="Times New Roman" w:cs="Times New Roman"/>
          <w:sz w:val="28"/>
          <w:szCs w:val="28"/>
        </w:rPr>
        <w:t xml:space="preserve"> в разных странах для получения</w:t>
      </w:r>
      <w:r w:rsidR="00D00CA3">
        <w:rPr>
          <w:rFonts w:ascii="Times New Roman" w:hAnsi="Times New Roman" w:cs="Times New Roman"/>
          <w:sz w:val="28"/>
          <w:szCs w:val="28"/>
        </w:rPr>
        <w:t xml:space="preserve"> соответствующих данных относительно бремени</w:t>
      </w:r>
      <w:r w:rsidR="00367C60">
        <w:rPr>
          <w:rFonts w:ascii="Times New Roman" w:hAnsi="Times New Roman" w:cs="Times New Roman"/>
          <w:sz w:val="28"/>
          <w:szCs w:val="28"/>
        </w:rPr>
        <w:t xml:space="preserve"> болезней</w:t>
      </w:r>
      <w:r w:rsidR="00D00CA3">
        <w:rPr>
          <w:rFonts w:ascii="Times New Roman" w:hAnsi="Times New Roman" w:cs="Times New Roman"/>
          <w:sz w:val="28"/>
          <w:szCs w:val="28"/>
        </w:rPr>
        <w:t>.</w:t>
      </w:r>
      <w:r w:rsidR="008D46A7">
        <w:rPr>
          <w:rFonts w:ascii="Times New Roman" w:hAnsi="Times New Roman" w:cs="Times New Roman"/>
          <w:sz w:val="28"/>
          <w:szCs w:val="28"/>
        </w:rPr>
        <w:t xml:space="preserve"> </w:t>
      </w:r>
    </w:p>
    <w:p w14:paraId="35A80C07" w14:textId="60465E65" w:rsidR="00BA4A5C" w:rsidRDefault="00090374" w:rsidP="00090374">
      <w:pPr>
        <w:spacing w:after="0" w:line="240" w:lineRule="auto"/>
        <w:ind w:firstLine="567"/>
        <w:jc w:val="both"/>
        <w:rPr>
          <w:rFonts w:ascii="Times New Roman" w:eastAsia="Times New Roman" w:hAnsi="Times New Roman" w:cs="Times New Roman"/>
          <w:color w:val="000000"/>
          <w:sz w:val="28"/>
          <w:szCs w:val="28"/>
          <w:lang w:eastAsia="ru-RU"/>
        </w:rPr>
      </w:pPr>
      <w:r w:rsidRPr="008E61C0">
        <w:rPr>
          <w:rFonts w:ascii="Times New Roman" w:eastAsia="Times New Roman" w:hAnsi="Times New Roman" w:cs="Times New Roman"/>
          <w:color w:val="000000"/>
          <w:sz w:val="28"/>
          <w:szCs w:val="28"/>
          <w:lang w:eastAsia="ru-RU"/>
        </w:rPr>
        <w:t xml:space="preserve">Научная </w:t>
      </w:r>
      <w:r w:rsidR="00E573A9">
        <w:rPr>
          <w:rFonts w:ascii="Times New Roman" w:eastAsia="Times New Roman" w:hAnsi="Times New Roman" w:cs="Times New Roman"/>
          <w:color w:val="000000"/>
          <w:sz w:val="28"/>
          <w:szCs w:val="28"/>
          <w:lang w:eastAsia="ru-RU"/>
        </w:rPr>
        <w:t>и</w:t>
      </w:r>
      <w:r w:rsidRPr="008E61C0">
        <w:rPr>
          <w:rFonts w:ascii="Times New Roman" w:eastAsia="Times New Roman" w:hAnsi="Times New Roman" w:cs="Times New Roman"/>
          <w:color w:val="000000"/>
          <w:sz w:val="28"/>
          <w:szCs w:val="28"/>
          <w:lang w:eastAsia="ru-RU"/>
        </w:rPr>
        <w:t xml:space="preserve"> практическая целесообразность использования</w:t>
      </w:r>
      <w:r>
        <w:rPr>
          <w:rFonts w:ascii="Times New Roman" w:eastAsia="Times New Roman" w:hAnsi="Times New Roman" w:cs="Times New Roman"/>
          <w:color w:val="000000"/>
          <w:sz w:val="28"/>
          <w:szCs w:val="28"/>
          <w:lang w:eastAsia="ru-RU"/>
        </w:rPr>
        <w:t xml:space="preserve"> </w:t>
      </w:r>
      <w:r w:rsidRPr="008E61C0">
        <w:rPr>
          <w:rFonts w:ascii="Times New Roman" w:eastAsia="Times New Roman" w:hAnsi="Times New Roman" w:cs="Times New Roman"/>
          <w:color w:val="000000"/>
          <w:sz w:val="28"/>
          <w:szCs w:val="28"/>
          <w:lang w:eastAsia="ru-RU"/>
        </w:rPr>
        <w:t xml:space="preserve">методики </w:t>
      </w:r>
      <w:r w:rsidR="00E573A9">
        <w:rPr>
          <w:rFonts w:ascii="Times New Roman" w:eastAsia="Times New Roman" w:hAnsi="Times New Roman" w:cs="Times New Roman"/>
          <w:color w:val="000000"/>
          <w:sz w:val="28"/>
          <w:szCs w:val="28"/>
          <w:lang w:eastAsia="ru-RU"/>
        </w:rPr>
        <w:t>оценки благополучия пациентов</w:t>
      </w:r>
      <w:r w:rsidRPr="008E61C0">
        <w:rPr>
          <w:rFonts w:ascii="Times New Roman" w:eastAsia="Times New Roman" w:hAnsi="Times New Roman" w:cs="Times New Roman"/>
          <w:color w:val="000000"/>
          <w:sz w:val="28"/>
          <w:szCs w:val="28"/>
          <w:lang w:eastAsia="ru-RU"/>
        </w:rPr>
        <w:t xml:space="preserve"> успешно доказана результатами</w:t>
      </w:r>
      <w:r>
        <w:rPr>
          <w:rFonts w:ascii="Times New Roman" w:eastAsia="Times New Roman" w:hAnsi="Times New Roman" w:cs="Times New Roman"/>
          <w:color w:val="000000"/>
          <w:sz w:val="28"/>
          <w:szCs w:val="28"/>
          <w:lang w:eastAsia="ru-RU"/>
        </w:rPr>
        <w:t xml:space="preserve"> </w:t>
      </w:r>
      <w:r w:rsidR="006B6A06">
        <w:rPr>
          <w:rFonts w:ascii="Times New Roman" w:eastAsia="Times New Roman" w:hAnsi="Times New Roman" w:cs="Times New Roman"/>
          <w:color w:val="000000"/>
          <w:sz w:val="28"/>
          <w:szCs w:val="28"/>
          <w:lang w:eastAsia="ru-RU"/>
        </w:rPr>
        <w:t xml:space="preserve">многочисленных </w:t>
      </w:r>
      <w:r w:rsidRPr="008E61C0">
        <w:rPr>
          <w:rFonts w:ascii="Times New Roman" w:eastAsia="Times New Roman" w:hAnsi="Times New Roman" w:cs="Times New Roman"/>
          <w:color w:val="000000"/>
          <w:sz w:val="28"/>
          <w:szCs w:val="28"/>
          <w:lang w:eastAsia="ru-RU"/>
        </w:rPr>
        <w:t>клинических исследований зарубежны</w:t>
      </w:r>
      <w:r w:rsidR="00E573A9">
        <w:rPr>
          <w:rFonts w:ascii="Times New Roman" w:eastAsia="Times New Roman" w:hAnsi="Times New Roman" w:cs="Times New Roman"/>
          <w:color w:val="000000"/>
          <w:sz w:val="28"/>
          <w:szCs w:val="28"/>
          <w:lang w:eastAsia="ru-RU"/>
        </w:rPr>
        <w:t>х</w:t>
      </w:r>
      <w:r w:rsidRPr="008E61C0">
        <w:rPr>
          <w:rFonts w:ascii="Times New Roman" w:eastAsia="Times New Roman" w:hAnsi="Times New Roman" w:cs="Times New Roman"/>
          <w:color w:val="000000"/>
          <w:sz w:val="28"/>
          <w:szCs w:val="28"/>
          <w:lang w:eastAsia="ru-RU"/>
        </w:rPr>
        <w:t xml:space="preserve"> и отечественны</w:t>
      </w:r>
      <w:r w:rsidR="00E573A9">
        <w:rPr>
          <w:rFonts w:ascii="Times New Roman" w:eastAsia="Times New Roman" w:hAnsi="Times New Roman" w:cs="Times New Roman"/>
          <w:color w:val="000000"/>
          <w:sz w:val="28"/>
          <w:szCs w:val="28"/>
          <w:lang w:eastAsia="ru-RU"/>
        </w:rPr>
        <w:t>х</w:t>
      </w:r>
      <w:r>
        <w:rPr>
          <w:rFonts w:ascii="Times New Roman" w:eastAsia="Times New Roman" w:hAnsi="Times New Roman" w:cs="Times New Roman"/>
          <w:color w:val="000000"/>
          <w:sz w:val="28"/>
          <w:szCs w:val="28"/>
          <w:lang w:eastAsia="ru-RU"/>
        </w:rPr>
        <w:t xml:space="preserve"> </w:t>
      </w:r>
      <w:r w:rsidRPr="008E61C0">
        <w:rPr>
          <w:rFonts w:ascii="Times New Roman" w:eastAsia="Times New Roman" w:hAnsi="Times New Roman" w:cs="Times New Roman"/>
          <w:color w:val="000000"/>
          <w:sz w:val="28"/>
          <w:szCs w:val="28"/>
          <w:lang w:eastAsia="ru-RU"/>
        </w:rPr>
        <w:t>специалист</w:t>
      </w:r>
      <w:r w:rsidR="00E573A9">
        <w:rPr>
          <w:rFonts w:ascii="Times New Roman" w:eastAsia="Times New Roman" w:hAnsi="Times New Roman" w:cs="Times New Roman"/>
          <w:color w:val="000000"/>
          <w:sz w:val="28"/>
          <w:szCs w:val="28"/>
          <w:lang w:eastAsia="ru-RU"/>
        </w:rPr>
        <w:t>ов.</w:t>
      </w:r>
      <w:r w:rsidRPr="008E61C0">
        <w:rPr>
          <w:rFonts w:ascii="Times New Roman" w:eastAsia="Times New Roman" w:hAnsi="Times New Roman" w:cs="Times New Roman"/>
          <w:color w:val="000000"/>
          <w:sz w:val="28"/>
          <w:szCs w:val="28"/>
          <w:lang w:eastAsia="ru-RU"/>
        </w:rPr>
        <w:t xml:space="preserve"> </w:t>
      </w:r>
      <w:r w:rsidR="00E573A9">
        <w:rPr>
          <w:rFonts w:ascii="Times New Roman" w:eastAsia="Times New Roman" w:hAnsi="Times New Roman" w:cs="Times New Roman"/>
          <w:color w:val="000000"/>
          <w:sz w:val="28"/>
          <w:szCs w:val="28"/>
          <w:lang w:eastAsia="ru-RU"/>
        </w:rPr>
        <w:t xml:space="preserve">В настоящее время </w:t>
      </w:r>
      <w:r w:rsidR="00BA4A5C">
        <w:rPr>
          <w:rFonts w:ascii="Times New Roman" w:eastAsia="Times New Roman" w:hAnsi="Times New Roman" w:cs="Times New Roman"/>
          <w:color w:val="000000"/>
          <w:sz w:val="28"/>
          <w:szCs w:val="28"/>
          <w:lang w:eastAsia="ru-RU"/>
        </w:rPr>
        <w:t>метод</w:t>
      </w:r>
      <w:r w:rsidR="00BA4A5C" w:rsidRPr="00BA4A5C">
        <w:t xml:space="preserve"> </w:t>
      </w:r>
      <w:r w:rsidR="00BA4A5C" w:rsidRPr="00BA4A5C">
        <w:rPr>
          <w:rFonts w:ascii="Times New Roman" w:eastAsia="Times New Roman" w:hAnsi="Times New Roman" w:cs="Times New Roman"/>
          <w:color w:val="000000"/>
          <w:sz w:val="28"/>
          <w:szCs w:val="28"/>
          <w:lang w:eastAsia="ru-RU"/>
        </w:rPr>
        <w:t>оценки состояния здоровья</w:t>
      </w:r>
      <w:r w:rsidRPr="00B12883">
        <w:rPr>
          <w:rFonts w:ascii="Times New Roman" w:eastAsia="Times New Roman" w:hAnsi="Times New Roman" w:cs="Times New Roman"/>
          <w:color w:val="000000"/>
          <w:sz w:val="28"/>
          <w:szCs w:val="28"/>
          <w:lang w:eastAsia="ru-RU"/>
        </w:rPr>
        <w:t xml:space="preserve"> является </w:t>
      </w:r>
      <w:r w:rsidR="00155B79">
        <w:rPr>
          <w:rFonts w:ascii="Times New Roman" w:eastAsia="Times New Roman" w:hAnsi="Times New Roman" w:cs="Times New Roman"/>
          <w:color w:val="000000"/>
          <w:sz w:val="28"/>
          <w:szCs w:val="28"/>
          <w:lang w:eastAsia="ru-RU"/>
        </w:rPr>
        <w:t xml:space="preserve">репрезентабельным, </w:t>
      </w:r>
      <w:r w:rsidR="00BA4A5C">
        <w:rPr>
          <w:rFonts w:ascii="Times New Roman" w:eastAsia="Times New Roman" w:hAnsi="Times New Roman" w:cs="Times New Roman"/>
          <w:color w:val="000000"/>
          <w:sz w:val="28"/>
          <w:szCs w:val="28"/>
          <w:lang w:eastAsia="ru-RU"/>
        </w:rPr>
        <w:t xml:space="preserve">информативным и </w:t>
      </w:r>
      <w:r w:rsidRPr="00B12883">
        <w:rPr>
          <w:rFonts w:ascii="Times New Roman" w:eastAsia="Times New Roman" w:hAnsi="Times New Roman" w:cs="Times New Roman"/>
          <w:color w:val="000000"/>
          <w:sz w:val="28"/>
          <w:szCs w:val="28"/>
          <w:lang w:eastAsia="ru-RU"/>
        </w:rPr>
        <w:t xml:space="preserve">общепринятым в международной </w:t>
      </w:r>
      <w:r w:rsidR="00BA4A5C">
        <w:rPr>
          <w:rFonts w:ascii="Times New Roman" w:eastAsia="Times New Roman" w:hAnsi="Times New Roman" w:cs="Times New Roman"/>
          <w:color w:val="000000"/>
          <w:sz w:val="28"/>
          <w:szCs w:val="28"/>
          <w:lang w:eastAsia="ru-RU"/>
        </w:rPr>
        <w:t xml:space="preserve">медицинской </w:t>
      </w:r>
      <w:r w:rsidRPr="00B12883">
        <w:rPr>
          <w:rFonts w:ascii="Times New Roman" w:eastAsia="Times New Roman" w:hAnsi="Times New Roman" w:cs="Times New Roman"/>
          <w:color w:val="000000"/>
          <w:sz w:val="28"/>
          <w:szCs w:val="28"/>
          <w:lang w:eastAsia="ru-RU"/>
        </w:rPr>
        <w:t>практике</w:t>
      </w:r>
      <w:r w:rsidR="00BA4A5C">
        <w:rPr>
          <w:rFonts w:ascii="Times New Roman" w:eastAsia="Times New Roman" w:hAnsi="Times New Roman" w:cs="Times New Roman"/>
          <w:color w:val="000000"/>
          <w:sz w:val="28"/>
          <w:szCs w:val="28"/>
          <w:lang w:eastAsia="ru-RU"/>
        </w:rPr>
        <w:t xml:space="preserve">. </w:t>
      </w:r>
    </w:p>
    <w:p w14:paraId="011EE013" w14:textId="2D6981C2" w:rsidR="000D13B8" w:rsidRDefault="000D13B8" w:rsidP="005B0861">
      <w:pPr>
        <w:spacing w:after="0" w:line="240" w:lineRule="auto"/>
        <w:ind w:firstLine="567"/>
        <w:jc w:val="both"/>
        <w:rPr>
          <w:rFonts w:ascii="Times New Roman" w:eastAsia="Times New Roman" w:hAnsi="Times New Roman" w:cs="Times New Roman"/>
          <w:color w:val="000000"/>
          <w:sz w:val="28"/>
          <w:szCs w:val="28"/>
          <w:lang w:eastAsia="ru-RU"/>
        </w:rPr>
      </w:pPr>
      <w:r w:rsidRPr="000D13B8">
        <w:rPr>
          <w:rFonts w:ascii="Times New Roman" w:eastAsia="Times New Roman" w:hAnsi="Times New Roman" w:cs="Times New Roman"/>
          <w:color w:val="000000"/>
          <w:sz w:val="28"/>
          <w:szCs w:val="28"/>
          <w:lang w:eastAsia="ru-RU"/>
        </w:rPr>
        <w:t xml:space="preserve">В связи с </w:t>
      </w:r>
      <w:r w:rsidR="00C32657">
        <w:rPr>
          <w:rFonts w:ascii="Times New Roman" w:eastAsia="Times New Roman" w:hAnsi="Times New Roman" w:cs="Times New Roman"/>
          <w:color w:val="000000"/>
          <w:sz w:val="28"/>
          <w:szCs w:val="28"/>
          <w:lang w:eastAsia="ru-RU"/>
        </w:rPr>
        <w:t>методологическими особенностями оценки качества жизни был разработан ряд стандартизированных опросников, описывающих специфические и неспецифические для эпилепсии параметры</w:t>
      </w:r>
      <w:r w:rsidR="00702E9C">
        <w:rPr>
          <w:rFonts w:ascii="Times New Roman" w:eastAsia="Times New Roman" w:hAnsi="Times New Roman" w:cs="Times New Roman"/>
          <w:color w:val="000000"/>
          <w:sz w:val="28"/>
          <w:szCs w:val="28"/>
          <w:lang w:eastAsia="ru-RU"/>
        </w:rPr>
        <w:t xml:space="preserve">. Специфические показатели анализируют восприятие частоты и тяжести приступов, побочные реакции противоэпилептической терапии, степень стигматизации в обществе). Неспецифические </w:t>
      </w:r>
      <w:r w:rsidR="005B0861">
        <w:rPr>
          <w:rFonts w:ascii="Times New Roman" w:eastAsia="Times New Roman" w:hAnsi="Times New Roman" w:cs="Times New Roman"/>
          <w:color w:val="000000"/>
          <w:sz w:val="28"/>
          <w:szCs w:val="28"/>
          <w:lang w:eastAsia="ru-RU"/>
        </w:rPr>
        <w:t>параметры включают оценку хронического заболевания на пациента и его ближнее окружение, а также поведенческие, психологические, эмоциональные и когнитивные нарушения.</w:t>
      </w:r>
      <w:r w:rsidR="005347FE">
        <w:rPr>
          <w:rFonts w:ascii="Times New Roman" w:eastAsia="Times New Roman" w:hAnsi="Times New Roman" w:cs="Times New Roman"/>
          <w:color w:val="000000"/>
          <w:sz w:val="28"/>
          <w:szCs w:val="28"/>
          <w:lang w:eastAsia="ru-RU"/>
        </w:rPr>
        <w:fldChar w:fldCharType="begin"/>
      </w:r>
      <w:r w:rsidR="00ED7DAD">
        <w:rPr>
          <w:rFonts w:ascii="Times New Roman" w:eastAsia="Times New Roman" w:hAnsi="Times New Roman" w:cs="Times New Roman"/>
          <w:color w:val="000000"/>
          <w:sz w:val="28"/>
          <w:szCs w:val="28"/>
          <w:lang w:eastAsia="ru-RU"/>
        </w:rPr>
        <w:instrText xml:space="preserve"> ADDIN EN.CITE &lt;EndNote&gt;&lt;Cite&gt;&lt;Author&gt;Меликян Э.Г.&lt;/Author&gt;&lt;RecNum&gt;255&lt;/RecNum&gt;&lt;DisplayText&gt;[115]&lt;/DisplayText&gt;&lt;record&gt;&lt;rec-number&gt;255&lt;/rec-number&gt;&lt;foreign-keys&gt;&lt;key app="EN" db-id="zvafdpwp1wx5rbedav7prrfpepara92aavde" timestamp="1644773586"&gt;255&lt;/key&gt;&lt;/foreign-keys&gt;&lt;ref-type name="Journal Article"&gt;17&lt;/ref-type&gt;&lt;contributors&gt;&lt;authors&gt;&lt;author&gt;&lt;style face="normal" font="default" charset="204" size="100%"&gt;Меликян Э.Г., Мухин К.Ю. Педиатрические аспекты качества жизни больных эпилепсией. Рус. жур. дет. невр.: т. IV, вып. 4, 2009, с. 3-13&lt;/style&gt;&lt;/author&gt;&lt;/authors&gt;&lt;/contributors&gt;&lt;titles&gt;&lt;title&gt;&lt;style face="normal" font="default" charset="204" size="100%"&gt;Педиатрические аспекты качества жизни больных эпилепсией&lt;/style&gt;&lt;/title&gt;&lt;/titles&gt;&lt;dates&gt;&lt;/dates&gt;&lt;urls&gt;&lt;/urls&gt;&lt;/record&gt;&lt;/Cite&gt;&lt;/EndNote&gt;</w:instrText>
      </w:r>
      <w:r w:rsidR="005347FE">
        <w:rPr>
          <w:rFonts w:ascii="Times New Roman" w:eastAsia="Times New Roman" w:hAnsi="Times New Roman" w:cs="Times New Roman"/>
          <w:color w:val="000000"/>
          <w:sz w:val="28"/>
          <w:szCs w:val="28"/>
          <w:lang w:eastAsia="ru-RU"/>
        </w:rPr>
        <w:fldChar w:fldCharType="separate"/>
      </w:r>
      <w:r w:rsidR="00ED7DAD">
        <w:rPr>
          <w:rFonts w:ascii="Times New Roman" w:eastAsia="Times New Roman" w:hAnsi="Times New Roman" w:cs="Times New Roman"/>
          <w:noProof/>
          <w:color w:val="000000"/>
          <w:sz w:val="28"/>
          <w:szCs w:val="28"/>
          <w:lang w:eastAsia="ru-RU"/>
        </w:rPr>
        <w:t>[115]</w:t>
      </w:r>
      <w:r w:rsidR="005347FE">
        <w:rPr>
          <w:rFonts w:ascii="Times New Roman" w:eastAsia="Times New Roman" w:hAnsi="Times New Roman" w:cs="Times New Roman"/>
          <w:color w:val="000000"/>
          <w:sz w:val="28"/>
          <w:szCs w:val="28"/>
          <w:lang w:eastAsia="ru-RU"/>
        </w:rPr>
        <w:fldChar w:fldCharType="end"/>
      </w:r>
      <w:r w:rsidR="005B0861">
        <w:rPr>
          <w:rFonts w:ascii="Times New Roman" w:eastAsia="Times New Roman" w:hAnsi="Times New Roman" w:cs="Times New Roman"/>
          <w:color w:val="000000"/>
          <w:sz w:val="28"/>
          <w:szCs w:val="28"/>
          <w:lang w:eastAsia="ru-RU"/>
        </w:rPr>
        <w:t xml:space="preserve"> </w:t>
      </w:r>
    </w:p>
    <w:p w14:paraId="07E551F7" w14:textId="4137D113" w:rsidR="00090374" w:rsidRDefault="00653BBC" w:rsidP="005B0861">
      <w:pPr>
        <w:spacing w:after="0" w:line="240" w:lineRule="auto"/>
        <w:ind w:firstLine="567"/>
        <w:jc w:val="both"/>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eastAsia="ru-RU"/>
        </w:rPr>
        <w:t>Поскольку понятие благополучия и отношение к заболеванию и его лечению существенно отличны в разных возрастных группах, то методик</w:t>
      </w:r>
      <w:r w:rsidR="0014532B">
        <w:rPr>
          <w:rFonts w:ascii="Times New Roman" w:eastAsia="Times New Roman" w:hAnsi="Times New Roman" w:cs="Times New Roman"/>
          <w:color w:val="000000"/>
          <w:sz w:val="28"/>
          <w:szCs w:val="28"/>
          <w:lang w:eastAsia="ru-RU"/>
        </w:rPr>
        <w:t>у</w:t>
      </w:r>
      <w:r>
        <w:rPr>
          <w:rFonts w:ascii="Times New Roman" w:eastAsia="Times New Roman" w:hAnsi="Times New Roman" w:cs="Times New Roman"/>
          <w:color w:val="000000"/>
          <w:sz w:val="28"/>
          <w:szCs w:val="28"/>
          <w:lang w:eastAsia="ru-RU"/>
        </w:rPr>
        <w:t xml:space="preserve"> оценки </w:t>
      </w:r>
      <w:r w:rsidR="0014532B">
        <w:rPr>
          <w:rFonts w:ascii="Times New Roman" w:eastAsia="Times New Roman" w:hAnsi="Times New Roman" w:cs="Times New Roman"/>
          <w:color w:val="000000"/>
          <w:sz w:val="28"/>
          <w:szCs w:val="28"/>
          <w:lang w:val="en-AU" w:eastAsia="ru-RU"/>
        </w:rPr>
        <w:t>HRQOL</w:t>
      </w:r>
      <w:r w:rsidR="0014532B">
        <w:rPr>
          <w:rFonts w:ascii="Times New Roman" w:eastAsia="Times New Roman" w:hAnsi="Times New Roman" w:cs="Times New Roman"/>
          <w:color w:val="000000"/>
          <w:sz w:val="28"/>
          <w:szCs w:val="28"/>
          <w:lang w:eastAsia="ru-RU"/>
        </w:rPr>
        <w:t xml:space="preserve">, применяемую у взрослых, нельзя переносить на детей без соответствующей корректировки. </w:t>
      </w:r>
      <w:r w:rsidR="00FD2538" w:rsidRPr="00FD2538">
        <w:rPr>
          <w:rFonts w:ascii="Times New Roman" w:eastAsia="Times New Roman" w:hAnsi="Times New Roman" w:cs="Times New Roman"/>
          <w:color w:val="000000"/>
          <w:sz w:val="28"/>
          <w:szCs w:val="28"/>
          <w:lang w:eastAsia="ru-RU"/>
        </w:rPr>
        <w:t>Постепенная смена биомедицинской модели здоровья моделью биопсихосоциальной привела к необходимости учета субъективного мнения ребенка о своем благополучии</w:t>
      </w:r>
      <w:r w:rsidR="00FD2538">
        <w:rPr>
          <w:rFonts w:ascii="Times New Roman" w:eastAsia="Times New Roman" w:hAnsi="Times New Roman" w:cs="Times New Roman"/>
          <w:color w:val="000000"/>
          <w:sz w:val="28"/>
          <w:szCs w:val="28"/>
          <w:lang w:eastAsia="ru-RU"/>
        </w:rPr>
        <w:t xml:space="preserve">. </w:t>
      </w:r>
      <w:r w:rsidR="0014532B">
        <w:rPr>
          <w:rFonts w:ascii="Times New Roman" w:eastAsia="Times New Roman" w:hAnsi="Times New Roman" w:cs="Times New Roman"/>
          <w:color w:val="000000"/>
          <w:sz w:val="28"/>
          <w:szCs w:val="28"/>
          <w:lang w:eastAsia="ru-RU"/>
        </w:rPr>
        <w:t xml:space="preserve">В педиатрической практике рекомендуется использовать вопросники, разработанные специально для детей в соответствии с их возрастом. Несомненным преимуществом </w:t>
      </w:r>
      <w:r w:rsidR="00155B79">
        <w:rPr>
          <w:rFonts w:ascii="Times New Roman" w:eastAsia="Times New Roman" w:hAnsi="Times New Roman" w:cs="Times New Roman"/>
          <w:color w:val="000000"/>
          <w:sz w:val="28"/>
          <w:szCs w:val="28"/>
          <w:lang w:eastAsia="ru-RU"/>
        </w:rPr>
        <w:lastRenderedPageBreak/>
        <w:t>является</w:t>
      </w:r>
      <w:r w:rsidR="0014532B">
        <w:rPr>
          <w:rFonts w:ascii="Times New Roman" w:eastAsia="Times New Roman" w:hAnsi="Times New Roman" w:cs="Times New Roman"/>
          <w:color w:val="000000"/>
          <w:sz w:val="28"/>
          <w:szCs w:val="28"/>
          <w:lang w:eastAsia="ru-RU"/>
        </w:rPr>
        <w:t xml:space="preserve"> формат опросников с максимально краткими</w:t>
      </w:r>
      <w:r w:rsidR="00BB7A16">
        <w:rPr>
          <w:rFonts w:ascii="Times New Roman" w:eastAsia="Times New Roman" w:hAnsi="Times New Roman" w:cs="Times New Roman"/>
          <w:color w:val="000000"/>
          <w:sz w:val="28"/>
          <w:szCs w:val="28"/>
          <w:lang w:eastAsia="ru-RU"/>
        </w:rPr>
        <w:t>, удобными при прочтении и заполнении пунктами, понятными для детей и их родителей независимо от их уровня образованности.</w:t>
      </w:r>
      <w:r w:rsidR="00893D94">
        <w:rPr>
          <w:rFonts w:ascii="Times New Roman" w:eastAsia="Times New Roman" w:hAnsi="Times New Roman" w:cs="Times New Roman"/>
          <w:color w:val="000000"/>
          <w:sz w:val="28"/>
          <w:szCs w:val="28"/>
          <w:lang w:eastAsia="ru-RU"/>
        </w:rPr>
        <w:t xml:space="preserve"> На сегодняшний день существует более 20 валиди</w:t>
      </w:r>
      <w:r w:rsidR="00A56BEE">
        <w:rPr>
          <w:rFonts w:ascii="Times New Roman" w:eastAsia="Times New Roman" w:hAnsi="Times New Roman" w:cs="Times New Roman"/>
          <w:color w:val="000000"/>
          <w:sz w:val="28"/>
          <w:szCs w:val="28"/>
          <w:lang w:eastAsia="ru-RU"/>
        </w:rPr>
        <w:t>зи</w:t>
      </w:r>
      <w:r w:rsidR="00893D94">
        <w:rPr>
          <w:rFonts w:ascii="Times New Roman" w:eastAsia="Times New Roman" w:hAnsi="Times New Roman" w:cs="Times New Roman"/>
          <w:color w:val="000000"/>
          <w:sz w:val="28"/>
          <w:szCs w:val="28"/>
          <w:lang w:eastAsia="ru-RU"/>
        </w:rPr>
        <w:t>рованных опросников, используемых для исследования уровня благополучия у детей с эпилепсией. Наиболее</w:t>
      </w:r>
      <w:r w:rsidR="00893D94" w:rsidRPr="00893D94">
        <w:rPr>
          <w:rFonts w:ascii="Times New Roman" w:eastAsia="Times New Roman" w:hAnsi="Times New Roman" w:cs="Times New Roman"/>
          <w:color w:val="000000"/>
          <w:sz w:val="28"/>
          <w:szCs w:val="28"/>
          <w:lang w:val="en-US" w:eastAsia="ru-RU"/>
        </w:rPr>
        <w:t xml:space="preserve"> </w:t>
      </w:r>
      <w:r w:rsidR="009E3551">
        <w:rPr>
          <w:rFonts w:ascii="Times New Roman" w:eastAsia="Times New Roman" w:hAnsi="Times New Roman" w:cs="Times New Roman"/>
          <w:color w:val="000000"/>
          <w:sz w:val="28"/>
          <w:szCs w:val="28"/>
          <w:lang w:eastAsia="ru-RU"/>
        </w:rPr>
        <w:t>распространёнными</w:t>
      </w:r>
      <w:r w:rsidR="00893D94" w:rsidRPr="00893D94">
        <w:rPr>
          <w:rFonts w:ascii="Times New Roman" w:eastAsia="Times New Roman" w:hAnsi="Times New Roman" w:cs="Times New Roman"/>
          <w:color w:val="000000"/>
          <w:sz w:val="28"/>
          <w:szCs w:val="28"/>
          <w:lang w:val="en-US" w:eastAsia="ru-RU"/>
        </w:rPr>
        <w:t xml:space="preserve"> </w:t>
      </w:r>
      <w:r w:rsidR="00893D94">
        <w:rPr>
          <w:rFonts w:ascii="Times New Roman" w:eastAsia="Times New Roman" w:hAnsi="Times New Roman" w:cs="Times New Roman"/>
          <w:color w:val="000000"/>
          <w:sz w:val="28"/>
          <w:szCs w:val="28"/>
          <w:lang w:eastAsia="ru-RU"/>
        </w:rPr>
        <w:t>являются</w:t>
      </w:r>
      <w:r w:rsidR="00893D94" w:rsidRPr="00893D94">
        <w:rPr>
          <w:rFonts w:ascii="Times New Roman" w:eastAsia="Times New Roman" w:hAnsi="Times New Roman" w:cs="Times New Roman"/>
          <w:color w:val="000000"/>
          <w:sz w:val="28"/>
          <w:szCs w:val="28"/>
          <w:lang w:val="en-US" w:eastAsia="ru-RU"/>
        </w:rPr>
        <w:t xml:space="preserve">: </w:t>
      </w:r>
    </w:p>
    <w:p w14:paraId="31D8FAB4" w14:textId="74B411FE" w:rsidR="00090374" w:rsidRPr="00090374" w:rsidRDefault="00893D94" w:rsidP="00783253">
      <w:pPr>
        <w:pStyle w:val="a3"/>
        <w:numPr>
          <w:ilvl w:val="1"/>
          <w:numId w:val="11"/>
        </w:numPr>
        <w:spacing w:after="0" w:line="240" w:lineRule="auto"/>
        <w:ind w:left="709" w:hanging="142"/>
        <w:jc w:val="both"/>
        <w:rPr>
          <w:rFonts w:ascii="Times New Roman" w:eastAsia="Times New Roman" w:hAnsi="Times New Roman" w:cs="Times New Roman"/>
          <w:color w:val="000000"/>
          <w:sz w:val="28"/>
          <w:szCs w:val="28"/>
          <w:lang w:val="en-AU" w:eastAsia="ru-RU"/>
        </w:rPr>
      </w:pPr>
      <w:r w:rsidRPr="00090374">
        <w:rPr>
          <w:rFonts w:ascii="Times New Roman" w:eastAsia="Times New Roman" w:hAnsi="Times New Roman" w:cs="Times New Roman"/>
          <w:color w:val="000000"/>
          <w:sz w:val="28"/>
          <w:szCs w:val="28"/>
          <w:lang w:val="en-AU" w:eastAsia="ru-RU"/>
        </w:rPr>
        <w:t>Pediatric Quality of Life Inventory “PedsQL”,</w:t>
      </w:r>
      <w:r w:rsidR="002B5C3E" w:rsidRPr="00090374">
        <w:rPr>
          <w:rFonts w:ascii="Times New Roman" w:eastAsia="Times New Roman" w:hAnsi="Times New Roman" w:cs="Times New Roman"/>
          <w:color w:val="000000"/>
          <w:sz w:val="28"/>
          <w:szCs w:val="28"/>
          <w:lang w:val="en-AU" w:eastAsia="ru-RU"/>
        </w:rPr>
        <w:fldChar w:fldCharType="begin"/>
      </w:r>
      <w:r w:rsidR="00ED7DAD">
        <w:rPr>
          <w:rFonts w:ascii="Times New Roman" w:eastAsia="Times New Roman" w:hAnsi="Times New Roman" w:cs="Times New Roman"/>
          <w:color w:val="000000"/>
          <w:sz w:val="28"/>
          <w:szCs w:val="28"/>
          <w:lang w:val="en-AU" w:eastAsia="ru-RU"/>
        </w:rPr>
        <w:instrText xml:space="preserve"> ADDIN EN.CITE &lt;EndNote&gt;&lt;Cite&gt;&lt;Author&gt;Varni&lt;/Author&gt;&lt;Year&gt;1999&lt;/Year&gt;&lt;RecNum&gt;164&lt;/RecNum&gt;&lt;DisplayText&gt;[116]&lt;/DisplayText&gt;&lt;record&gt;&lt;rec-number&gt;164&lt;/rec-number&gt;&lt;foreign-keys&gt;&lt;key app="EN" db-id="zvafdpwp1wx5rbedav7prrfpepara92aavde" timestamp="1643458087"&gt;164&lt;/key&gt;&lt;/foreign-keys&gt;&lt;ref-type name="Journal Article"&gt;17&lt;/ref-type&gt;&lt;contributors&gt;&lt;authors&gt;&lt;author&gt;Varni, J. W.&lt;/author&gt;&lt;author&gt;Seid, M.&lt;/author&gt;&lt;author&gt;Rode, C. A.&lt;/author&gt;&lt;/authors&gt;&lt;/contributors&gt;&lt;auth-address&gt;Children&amp;apos;s Hospital and Health Center and the Department of Psychiatry, University of California, San Diego School of Medicine, 92123, USA. varni@chsd.org&lt;/auth-address&gt;&lt;titles&gt;&lt;title&gt;The PedsQL: measurement model for the pediatric quality of life inventory&lt;/title&gt;&lt;secondary-title&gt;Med Care&lt;/secondary-title&gt;&lt;/titles&gt;&lt;periodical&gt;&lt;full-title&gt;Med Care&lt;/full-title&gt;&lt;/periodical&gt;&lt;pages&gt;126-39&lt;/pages&gt;&lt;volume&gt;37&lt;/volume&gt;&lt;number&gt;2&lt;/number&gt;&lt;edition&gt;1999/02/19&lt;/edition&gt;&lt;keywords&gt;&lt;keyword&gt;Activities of Daily Living/psychology&lt;/keyword&gt;&lt;keyword&gt;Adolescent&lt;/keyword&gt;&lt;keyword&gt;Child&lt;/keyword&gt;&lt;keyword&gt;Child Welfare/*classification&lt;/keyword&gt;&lt;keyword&gt;Female&lt;/keyword&gt;&lt;keyword&gt;*Health Status Indicators&lt;/keyword&gt;&lt;keyword&gt;Humans&lt;/keyword&gt;&lt;keyword&gt;Male&lt;/keyword&gt;&lt;keyword&gt;Models, Statistical&lt;/keyword&gt;&lt;keyword&gt;Neoplasms/*psychology/rehabilitation&lt;/keyword&gt;&lt;keyword&gt;Parents/psychology&lt;/keyword&gt;&lt;keyword&gt;Personality Inventory/*statistics &amp;amp; numerical data&lt;/keyword&gt;&lt;keyword&gt;Psychometrics&lt;/keyword&gt;&lt;keyword&gt;*Quality of Life&lt;/keyword&gt;&lt;keyword&gt;Risk Assessment&lt;/keyword&gt;&lt;keyword&gt;Sick Role&lt;/keyword&gt;&lt;keyword&gt;Treatment Outcome&lt;/keyword&gt;&lt;/keywords&gt;&lt;dates&gt;&lt;year&gt;1999&lt;/year&gt;&lt;pub-dates&gt;&lt;date&gt;Feb&lt;/date&gt;&lt;/pub-dates&gt;&lt;/dates&gt;&lt;isbn&gt;0025-7079 (Print)&amp;#xD;0025-7079&lt;/isbn&gt;&lt;accession-num&gt;10024117&lt;/accession-num&gt;&lt;urls&gt;&lt;/urls&gt;&lt;electronic-resource-num&gt;10.1097/00005650-199902000-00003&lt;/electronic-resource-num&gt;&lt;remote-database-provider&gt;NLM&lt;/remote-database-provider&gt;&lt;language&gt;eng&lt;/language&gt;&lt;/record&gt;&lt;/Cite&gt;&lt;/EndNote&gt;</w:instrText>
      </w:r>
      <w:r w:rsidR="002B5C3E" w:rsidRPr="00090374">
        <w:rPr>
          <w:rFonts w:ascii="Times New Roman" w:eastAsia="Times New Roman" w:hAnsi="Times New Roman" w:cs="Times New Roman"/>
          <w:color w:val="000000"/>
          <w:sz w:val="28"/>
          <w:szCs w:val="28"/>
          <w:lang w:val="en-AU" w:eastAsia="ru-RU"/>
        </w:rPr>
        <w:fldChar w:fldCharType="separate"/>
      </w:r>
      <w:r w:rsidR="00ED7DAD">
        <w:rPr>
          <w:rFonts w:ascii="Times New Roman" w:eastAsia="Times New Roman" w:hAnsi="Times New Roman" w:cs="Times New Roman"/>
          <w:noProof/>
          <w:color w:val="000000"/>
          <w:sz w:val="28"/>
          <w:szCs w:val="28"/>
          <w:lang w:val="en-AU" w:eastAsia="ru-RU"/>
        </w:rPr>
        <w:t>[116]</w:t>
      </w:r>
      <w:r w:rsidR="002B5C3E" w:rsidRPr="00090374">
        <w:rPr>
          <w:rFonts w:ascii="Times New Roman" w:eastAsia="Times New Roman" w:hAnsi="Times New Roman" w:cs="Times New Roman"/>
          <w:color w:val="000000"/>
          <w:sz w:val="28"/>
          <w:szCs w:val="28"/>
          <w:lang w:val="en-AU" w:eastAsia="ru-RU"/>
        </w:rPr>
        <w:fldChar w:fldCharType="end"/>
      </w:r>
      <w:r w:rsidRPr="00090374">
        <w:rPr>
          <w:rFonts w:ascii="Times New Roman" w:eastAsia="Times New Roman" w:hAnsi="Times New Roman" w:cs="Times New Roman"/>
          <w:color w:val="000000"/>
          <w:sz w:val="28"/>
          <w:szCs w:val="28"/>
          <w:lang w:val="en-AU" w:eastAsia="ru-RU"/>
        </w:rPr>
        <w:t xml:space="preserve"> </w:t>
      </w:r>
    </w:p>
    <w:p w14:paraId="1DFB4AD5" w14:textId="5F21E02C" w:rsidR="00090374" w:rsidRPr="00090374" w:rsidRDefault="007F398C" w:rsidP="00783253">
      <w:pPr>
        <w:pStyle w:val="a3"/>
        <w:numPr>
          <w:ilvl w:val="1"/>
          <w:numId w:val="11"/>
        </w:numPr>
        <w:spacing w:after="0" w:line="240" w:lineRule="auto"/>
        <w:ind w:left="709" w:hanging="142"/>
        <w:jc w:val="both"/>
        <w:rPr>
          <w:rFonts w:ascii="Times New Roman" w:eastAsia="Times New Roman" w:hAnsi="Times New Roman" w:cs="Times New Roman"/>
          <w:color w:val="000000"/>
          <w:sz w:val="28"/>
          <w:szCs w:val="28"/>
          <w:lang w:val="en-AU" w:eastAsia="ru-RU"/>
        </w:rPr>
      </w:pPr>
      <w:r w:rsidRPr="00090374">
        <w:rPr>
          <w:rFonts w:ascii="Times New Roman" w:eastAsia="Times New Roman" w:hAnsi="Times New Roman" w:cs="Times New Roman"/>
          <w:color w:val="000000"/>
          <w:sz w:val="28"/>
          <w:szCs w:val="28"/>
          <w:lang w:val="en-AU" w:eastAsia="ru-RU"/>
        </w:rPr>
        <w:t>Epilepsy and Learning Disabilities Quality of Life “ELDQOL”,</w:t>
      </w:r>
      <w:r w:rsidR="00213F5A" w:rsidRPr="00090374">
        <w:rPr>
          <w:rFonts w:ascii="Times New Roman" w:eastAsia="Times New Roman" w:hAnsi="Times New Roman" w:cs="Times New Roman"/>
          <w:color w:val="000000"/>
          <w:sz w:val="28"/>
          <w:szCs w:val="28"/>
          <w:lang w:val="en-AU" w:eastAsia="ru-RU"/>
        </w:rPr>
        <w:fldChar w:fldCharType="begin"/>
      </w:r>
      <w:r w:rsidR="00ED7DAD">
        <w:rPr>
          <w:rFonts w:ascii="Times New Roman" w:eastAsia="Times New Roman" w:hAnsi="Times New Roman" w:cs="Times New Roman"/>
          <w:color w:val="000000"/>
          <w:sz w:val="28"/>
          <w:szCs w:val="28"/>
          <w:lang w:val="en-AU" w:eastAsia="ru-RU"/>
        </w:rPr>
        <w:instrText xml:space="preserve"> ADDIN EN.CITE &lt;EndNote&gt;&lt;Cite&gt;&lt;Author&gt;Buck&lt;/Author&gt;&lt;Year&gt;2007&lt;/Year&gt;&lt;RecNum&gt;165&lt;/RecNum&gt;&lt;DisplayText&gt;[117]&lt;/DisplayText&gt;&lt;record&gt;&lt;rec-number&gt;165&lt;/rec-number&gt;&lt;foreign-keys&gt;&lt;key app="EN" db-id="zvafdpwp1wx5rbedav7prrfpepara92aavde" timestamp="1643458452"&gt;165&lt;/key&gt;&lt;/foreign-keys&gt;&lt;ref-type name="Journal Article"&gt;17&lt;/ref-type&gt;&lt;contributors&gt;&lt;authors&gt;&lt;author&gt;Buck, D.&lt;/author&gt;&lt;author&gt;Smith, M.&lt;/author&gt;&lt;author&gt;Appleton, R.&lt;/author&gt;&lt;author&gt;Baker, G. A.&lt;/author&gt;&lt;author&gt;Jacoby, A.&lt;/author&gt;&lt;/authors&gt;&lt;/contributors&gt;&lt;auth-address&gt;Institute of Society and Health, Newcastle University, Newcastle upon Tyne, UK.&lt;/auth-address&gt;&lt;titles&gt;&lt;title&gt;The development and validation of the Epilepsy and Learning Disabilities Quality of Life (ELDQOL) scale&lt;/title&gt;&lt;secondary-title&gt;Epilepsy Behav&lt;/secondary-title&gt;&lt;/titles&gt;&lt;periodical&gt;&lt;full-title&gt;Epilepsy Behav&lt;/full-title&gt;&lt;/periodical&gt;&lt;pages&gt;38-43&lt;/pages&gt;&lt;volume&gt;10&lt;/volume&gt;&lt;number&gt;1&lt;/number&gt;&lt;edition&gt;2006/11/28&lt;/edition&gt;&lt;keywords&gt;&lt;keyword&gt;Adolescent&lt;/keyword&gt;&lt;keyword&gt;Adult&lt;/keyword&gt;&lt;keyword&gt;Child&lt;/keyword&gt;&lt;keyword&gt;Child, Preschool&lt;/keyword&gt;&lt;keyword&gt;Epilepsy/*psychology&lt;/keyword&gt;&lt;keyword&gt;Female&lt;/keyword&gt;&lt;keyword&gt;Humans&lt;/keyword&gt;&lt;keyword&gt;Infant&lt;/keyword&gt;&lt;keyword&gt;Learning Disabilities/*psychology&lt;/keyword&gt;&lt;keyword&gt;Male&lt;/keyword&gt;&lt;keyword&gt;Parent-Child Relations&lt;/keyword&gt;&lt;keyword&gt;Psychometrics/*methods/standards&lt;/keyword&gt;&lt;keyword&gt;*Quality of Life&lt;/keyword&gt;&lt;keyword&gt;Reproducibility of Results&lt;/keyword&gt;&lt;keyword&gt;Severity of Illness Index&lt;/keyword&gt;&lt;keyword&gt;Surveys and Questionnaires&lt;/keyword&gt;&lt;/keywords&gt;&lt;dates&gt;&lt;year&gt;2007&lt;/year&gt;&lt;pub-dates&gt;&lt;date&gt;Feb&lt;/date&gt;&lt;/pub-dates&gt;&lt;/dates&gt;&lt;isbn&gt;1525-5050&lt;/isbn&gt;&lt;accession-num&gt;17126607&lt;/accession-num&gt;&lt;urls&gt;&lt;/urls&gt;&lt;electronic-resource-num&gt;10.1016/j.yebeh.2006.10.010&lt;/electronic-resource-num&gt;&lt;remote-database-provider&gt;NLM&lt;/remote-database-provider&gt;&lt;language&gt;eng&lt;/language&gt;&lt;/record&gt;&lt;/Cite&gt;&lt;/EndNote&gt;</w:instrText>
      </w:r>
      <w:r w:rsidR="00213F5A" w:rsidRPr="00090374">
        <w:rPr>
          <w:rFonts w:ascii="Times New Roman" w:eastAsia="Times New Roman" w:hAnsi="Times New Roman" w:cs="Times New Roman"/>
          <w:color w:val="000000"/>
          <w:sz w:val="28"/>
          <w:szCs w:val="28"/>
          <w:lang w:val="en-AU" w:eastAsia="ru-RU"/>
        </w:rPr>
        <w:fldChar w:fldCharType="separate"/>
      </w:r>
      <w:r w:rsidR="00ED7DAD">
        <w:rPr>
          <w:rFonts w:ascii="Times New Roman" w:eastAsia="Times New Roman" w:hAnsi="Times New Roman" w:cs="Times New Roman"/>
          <w:noProof/>
          <w:color w:val="000000"/>
          <w:sz w:val="28"/>
          <w:szCs w:val="28"/>
          <w:lang w:val="en-AU" w:eastAsia="ru-RU"/>
        </w:rPr>
        <w:t>[117]</w:t>
      </w:r>
      <w:r w:rsidR="00213F5A" w:rsidRPr="00090374">
        <w:rPr>
          <w:rFonts w:ascii="Times New Roman" w:eastAsia="Times New Roman" w:hAnsi="Times New Roman" w:cs="Times New Roman"/>
          <w:color w:val="000000"/>
          <w:sz w:val="28"/>
          <w:szCs w:val="28"/>
          <w:lang w:val="en-AU" w:eastAsia="ru-RU"/>
        </w:rPr>
        <w:fldChar w:fldCharType="end"/>
      </w:r>
      <w:r w:rsidRPr="00090374">
        <w:rPr>
          <w:rFonts w:ascii="Times New Roman" w:eastAsia="Times New Roman" w:hAnsi="Times New Roman" w:cs="Times New Roman"/>
          <w:color w:val="000000"/>
          <w:sz w:val="28"/>
          <w:szCs w:val="28"/>
          <w:lang w:val="en-AU" w:eastAsia="ru-RU"/>
        </w:rPr>
        <w:t xml:space="preserve"> </w:t>
      </w:r>
    </w:p>
    <w:p w14:paraId="0F51B445" w14:textId="6AFC5921" w:rsidR="00090374" w:rsidRPr="00090374" w:rsidRDefault="00AD564E" w:rsidP="00783253">
      <w:pPr>
        <w:pStyle w:val="a3"/>
        <w:numPr>
          <w:ilvl w:val="1"/>
          <w:numId w:val="11"/>
        </w:numPr>
        <w:spacing w:after="0" w:line="240" w:lineRule="auto"/>
        <w:ind w:left="709" w:hanging="142"/>
        <w:jc w:val="both"/>
        <w:rPr>
          <w:rFonts w:ascii="Times New Roman" w:eastAsia="Times New Roman" w:hAnsi="Times New Roman" w:cs="Times New Roman"/>
          <w:color w:val="000000"/>
          <w:sz w:val="28"/>
          <w:szCs w:val="28"/>
          <w:lang w:val="en-AU" w:eastAsia="ru-RU"/>
        </w:rPr>
      </w:pPr>
      <w:r w:rsidRPr="00090374">
        <w:rPr>
          <w:rFonts w:ascii="Times New Roman" w:eastAsia="Times New Roman" w:hAnsi="Times New Roman" w:cs="Times New Roman"/>
          <w:color w:val="000000"/>
          <w:sz w:val="28"/>
          <w:szCs w:val="28"/>
          <w:lang w:val="en-AU" w:eastAsia="ru-RU"/>
        </w:rPr>
        <w:t>The Impact of Pediatric Epilepsy on the Family Scale “IPES”,</w:t>
      </w:r>
      <w:r w:rsidR="009E3551" w:rsidRPr="00090374">
        <w:rPr>
          <w:rFonts w:ascii="Times New Roman" w:eastAsia="Times New Roman" w:hAnsi="Times New Roman" w:cs="Times New Roman"/>
          <w:color w:val="000000"/>
          <w:sz w:val="28"/>
          <w:szCs w:val="28"/>
          <w:lang w:val="en-AU" w:eastAsia="ru-RU"/>
        </w:rPr>
        <w:fldChar w:fldCharType="begin"/>
      </w:r>
      <w:r w:rsidR="00ED7DAD">
        <w:rPr>
          <w:rFonts w:ascii="Times New Roman" w:eastAsia="Times New Roman" w:hAnsi="Times New Roman" w:cs="Times New Roman"/>
          <w:color w:val="000000"/>
          <w:sz w:val="28"/>
          <w:szCs w:val="28"/>
          <w:lang w:val="en-AU" w:eastAsia="ru-RU"/>
        </w:rPr>
        <w:instrText xml:space="preserve"> ADDIN EN.CITE &lt;EndNote&gt;&lt;Cite&gt;&lt;Author&gt;Subki&lt;/Author&gt;&lt;Year&gt;2018&lt;/Year&gt;&lt;RecNum&gt;166&lt;/RecNum&gt;&lt;DisplayText&gt;[118]&lt;/DisplayText&gt;&lt;record&gt;&lt;rec-number&gt;166&lt;/rec-number&gt;&lt;foreign-keys&gt;&lt;key app="EN" db-id="zvafdpwp1wx5rbedav7prrfpepara92aavde" timestamp="1643458507"&gt;166&lt;/key&gt;&lt;/foreign-keys&gt;&lt;ref-type name="Journal Article"&gt;17&lt;/ref-type&gt;&lt;contributors&gt;&lt;authors&gt;&lt;author&gt;Subki, A. H.&lt;/author&gt;&lt;author&gt;Mukhtar, A. M.&lt;/author&gt;&lt;author&gt;Al-Harbi, R. S.&lt;/author&gt;&lt;author&gt;Alotaibi, A. K.&lt;/author&gt;&lt;author&gt;Mosaad, F. G.&lt;/author&gt;&lt;author&gt;Alsallum, M. S.&lt;/author&gt;&lt;author&gt;Jan, M. M. S.&lt;/author&gt;&lt;/authors&gt;&lt;/contributors&gt;&lt;auth-address&gt;Department of Pediatrics, Faculty of Medicine, King Abdulaziz University, Jeddah, Saudi Arabia.&amp;#xD;Department of Family and Community Medicine, Faculty of Medicine, King Abdulaziz University, Jeddah, Saudi Arabia.&lt;/auth-address&gt;&lt;titles&gt;&lt;title&gt;The Impact of Pediatric Epilepsy on Children and Families: A Multicenter Cross-Sectional Study&lt;/title&gt;&lt;secondary-title&gt;Clin Pract Epidemiol Ment Health&lt;/secondary-title&gt;&lt;/titles&gt;&lt;periodical&gt;&lt;full-title&gt;Clin Pract Epidemiol Ment Health&lt;/full-title&gt;&lt;/periodical&gt;&lt;pages&gt;323-333&lt;/pages&gt;&lt;volume&gt;14&lt;/volume&gt;&lt;edition&gt;2019/04/12&lt;/edition&gt;&lt;keywords&gt;&lt;keyword&gt;Cerebral palsy&lt;/keyword&gt;&lt;keyword&gt;Child&lt;/keyword&gt;&lt;keyword&gt;Epilepsy&lt;/keyword&gt;&lt;keyword&gt;Family&lt;/keyword&gt;&lt;keyword&gt;Pediatric epilepsy&lt;/keyword&gt;&lt;keyword&gt;Quality of life&lt;/keyword&gt;&lt;/keywords&gt;&lt;dates&gt;&lt;year&gt;2018&lt;/year&gt;&lt;/dates&gt;&lt;isbn&gt;1745-0179 (Print)&amp;#xD;1745-0179&lt;/isbn&gt;&lt;accession-num&gt;30972132&lt;/accession-num&gt;&lt;urls&gt;&lt;/urls&gt;&lt;custom2&gt;PMC6407654&lt;/custom2&gt;&lt;electronic-resource-num&gt;10.2174/1745017901814010323&lt;/electronic-resource-num&gt;&lt;remote-database-provider&gt;NLM&lt;/remote-database-provider&gt;&lt;language&gt;eng&lt;/language&gt;&lt;/record&gt;&lt;/Cite&gt;&lt;/EndNote&gt;</w:instrText>
      </w:r>
      <w:r w:rsidR="009E3551" w:rsidRPr="00090374">
        <w:rPr>
          <w:rFonts w:ascii="Times New Roman" w:eastAsia="Times New Roman" w:hAnsi="Times New Roman" w:cs="Times New Roman"/>
          <w:color w:val="000000"/>
          <w:sz w:val="28"/>
          <w:szCs w:val="28"/>
          <w:lang w:val="en-AU" w:eastAsia="ru-RU"/>
        </w:rPr>
        <w:fldChar w:fldCharType="separate"/>
      </w:r>
      <w:r w:rsidR="00ED7DAD">
        <w:rPr>
          <w:rFonts w:ascii="Times New Roman" w:eastAsia="Times New Roman" w:hAnsi="Times New Roman" w:cs="Times New Roman"/>
          <w:noProof/>
          <w:color w:val="000000"/>
          <w:sz w:val="28"/>
          <w:szCs w:val="28"/>
          <w:lang w:val="en-AU" w:eastAsia="ru-RU"/>
        </w:rPr>
        <w:t>[118]</w:t>
      </w:r>
      <w:r w:rsidR="009E3551" w:rsidRPr="00090374">
        <w:rPr>
          <w:rFonts w:ascii="Times New Roman" w:eastAsia="Times New Roman" w:hAnsi="Times New Roman" w:cs="Times New Roman"/>
          <w:color w:val="000000"/>
          <w:sz w:val="28"/>
          <w:szCs w:val="28"/>
          <w:lang w:val="en-AU" w:eastAsia="ru-RU"/>
        </w:rPr>
        <w:fldChar w:fldCharType="end"/>
      </w:r>
      <w:r w:rsidRPr="00090374">
        <w:rPr>
          <w:rFonts w:ascii="Times New Roman" w:eastAsia="Times New Roman" w:hAnsi="Times New Roman" w:cs="Times New Roman"/>
          <w:color w:val="000000"/>
          <w:sz w:val="28"/>
          <w:szCs w:val="28"/>
          <w:lang w:val="en-AU" w:eastAsia="ru-RU"/>
        </w:rPr>
        <w:t xml:space="preserve"> </w:t>
      </w:r>
    </w:p>
    <w:p w14:paraId="022AE59D" w14:textId="0A6DE85A" w:rsidR="00090374" w:rsidRPr="00090374" w:rsidRDefault="00AD564E" w:rsidP="00783253">
      <w:pPr>
        <w:pStyle w:val="a3"/>
        <w:numPr>
          <w:ilvl w:val="1"/>
          <w:numId w:val="11"/>
        </w:numPr>
        <w:tabs>
          <w:tab w:val="left" w:pos="426"/>
        </w:tabs>
        <w:spacing w:after="0" w:line="240" w:lineRule="auto"/>
        <w:ind w:left="709" w:hanging="142"/>
        <w:jc w:val="both"/>
        <w:rPr>
          <w:rFonts w:ascii="Times New Roman" w:eastAsia="Times New Roman" w:hAnsi="Times New Roman" w:cs="Times New Roman"/>
          <w:color w:val="000000"/>
          <w:sz w:val="28"/>
          <w:szCs w:val="28"/>
          <w:lang w:val="en-AU" w:eastAsia="ru-RU"/>
        </w:rPr>
      </w:pPr>
      <w:r w:rsidRPr="00090374">
        <w:rPr>
          <w:rFonts w:ascii="Times New Roman" w:eastAsia="Times New Roman" w:hAnsi="Times New Roman" w:cs="Times New Roman"/>
          <w:color w:val="000000"/>
          <w:sz w:val="28"/>
          <w:szCs w:val="28"/>
          <w:lang w:val="en-AU" w:eastAsia="ru-RU"/>
        </w:rPr>
        <w:t>Health-Related Quality of Life Measure for Children with Epilepsy “CHEQOL-25”,</w:t>
      </w:r>
      <w:r w:rsidR="002B5C3E" w:rsidRPr="00090374">
        <w:rPr>
          <w:rFonts w:ascii="Times New Roman" w:eastAsia="Times New Roman" w:hAnsi="Times New Roman" w:cs="Times New Roman"/>
          <w:color w:val="000000"/>
          <w:sz w:val="28"/>
          <w:szCs w:val="28"/>
          <w:lang w:val="en-AU" w:eastAsia="ru-RU"/>
        </w:rPr>
        <w:fldChar w:fldCharType="begin"/>
      </w:r>
      <w:r w:rsidR="00ED7DAD">
        <w:rPr>
          <w:rFonts w:ascii="Times New Roman" w:eastAsia="Times New Roman" w:hAnsi="Times New Roman" w:cs="Times New Roman"/>
          <w:color w:val="000000"/>
          <w:sz w:val="28"/>
          <w:szCs w:val="28"/>
          <w:lang w:val="en-AU" w:eastAsia="ru-RU"/>
        </w:rPr>
        <w:instrText xml:space="preserve"> ADDIN EN.CITE &lt;EndNote&gt;&lt;Cite&gt;&lt;Author&gt;Stevanovic&lt;/Author&gt;&lt;Year&gt;2009&lt;/Year&gt;&lt;RecNum&gt;161&lt;/RecNum&gt;&lt;DisplayText&gt;[119]&lt;/DisplayText&gt;&lt;record&gt;&lt;rec-number&gt;161&lt;/rec-number&gt;&lt;foreign-keys&gt;&lt;key app="EN" db-id="zvafdpwp1wx5rbedav7prrfpepara92aavde" timestamp="1643457839"&gt;161&lt;/key&gt;&lt;/foreign-keys&gt;&lt;ref-type name="Journal Article"&gt;17&lt;/ref-type&gt;&lt;contributors&gt;&lt;authors&gt;&lt;author&gt;Stevanovic, D.&lt;/author&gt;&lt;author&gt;Tepavcevic, D. K.&lt;/author&gt;&lt;author&gt;Jocic-Jakubi, B.&lt;/author&gt;&lt;author&gt;Jovanovic, M.&lt;/author&gt;&lt;author&gt;Pekmezovic, T.&lt;/author&gt;&lt;author&gt;Lakic, A.&lt;/author&gt;&lt;author&gt;Ronen, G. M.&lt;/author&gt;&lt;/authors&gt;&lt;/contributors&gt;&lt;auth-address&gt;General Hospital, Sombor, Serbia. dejanstevanovic@eunet.rs&lt;/auth-address&gt;&lt;titles&gt;&lt;title&gt;Health-Related Quality of Life Measure for Children with Epilepsy (CHEQOL-25): preliminary data for the Serbian version&lt;/title&gt;&lt;secondary-title&gt;Epilepsy Behav&lt;/secondary-title&gt;&lt;/titles&gt;&lt;periodical&gt;&lt;full-title&gt;Epilepsy Behav&lt;/full-title&gt;&lt;/periodical&gt;&lt;pages&gt;599-602&lt;/pages&gt;&lt;volume&gt;16&lt;/volume&gt;&lt;number&gt;4&lt;/number&gt;&lt;edition&gt;2009/11/03&lt;/edition&gt;&lt;keywords&gt;&lt;keyword&gt;Child&lt;/keyword&gt;&lt;keyword&gt;Epilepsy/*psychology&lt;/keyword&gt;&lt;keyword&gt;*Health Status&lt;/keyword&gt;&lt;keyword&gt;Humans&lt;/keyword&gt;&lt;keyword&gt;Parents&lt;/keyword&gt;&lt;keyword&gt;Proxy&lt;/keyword&gt;&lt;keyword&gt;Psychometrics/statistics &amp;amp; numerical data&lt;/keyword&gt;&lt;keyword&gt;*Quality of Life&lt;/keyword&gt;&lt;keyword&gt;Reproducibility of Results&lt;/keyword&gt;&lt;keyword&gt;Serbia&lt;/keyword&gt;&lt;keyword&gt;Severity of Illness Index&lt;/keyword&gt;&lt;keyword&gt;Surveys and Questionnaires&lt;/keyword&gt;&lt;keyword&gt;Translating&lt;/keyword&gt;&lt;/keywords&gt;&lt;dates&gt;&lt;year&gt;2009&lt;/year&gt;&lt;pub-dates&gt;&lt;date&gt;Dec&lt;/date&gt;&lt;/pub-dates&gt;&lt;/dates&gt;&lt;isbn&gt;1525-5050&lt;/isbn&gt;&lt;accession-num&gt;19880353&lt;/accession-num&gt;&lt;urls&gt;&lt;/urls&gt;&lt;electronic-resource-num&gt;10.1016/j.yebeh.2009.10.003&lt;/electronic-resource-num&gt;&lt;remote-database-provider&gt;NLM&lt;/remote-database-provider&gt;&lt;language&gt;eng&lt;/language&gt;&lt;/record&gt;&lt;/Cite&gt;&lt;/EndNote&gt;</w:instrText>
      </w:r>
      <w:r w:rsidR="002B5C3E" w:rsidRPr="00090374">
        <w:rPr>
          <w:rFonts w:ascii="Times New Roman" w:eastAsia="Times New Roman" w:hAnsi="Times New Roman" w:cs="Times New Roman"/>
          <w:color w:val="000000"/>
          <w:sz w:val="28"/>
          <w:szCs w:val="28"/>
          <w:lang w:val="en-AU" w:eastAsia="ru-RU"/>
        </w:rPr>
        <w:fldChar w:fldCharType="separate"/>
      </w:r>
      <w:r w:rsidR="00ED7DAD">
        <w:rPr>
          <w:rFonts w:ascii="Times New Roman" w:eastAsia="Times New Roman" w:hAnsi="Times New Roman" w:cs="Times New Roman"/>
          <w:noProof/>
          <w:color w:val="000000"/>
          <w:sz w:val="28"/>
          <w:szCs w:val="28"/>
          <w:lang w:val="en-AU" w:eastAsia="ru-RU"/>
        </w:rPr>
        <w:t>[119]</w:t>
      </w:r>
      <w:r w:rsidR="002B5C3E" w:rsidRPr="00090374">
        <w:rPr>
          <w:rFonts w:ascii="Times New Roman" w:eastAsia="Times New Roman" w:hAnsi="Times New Roman" w:cs="Times New Roman"/>
          <w:color w:val="000000"/>
          <w:sz w:val="28"/>
          <w:szCs w:val="28"/>
          <w:lang w:val="en-AU" w:eastAsia="ru-RU"/>
        </w:rPr>
        <w:fldChar w:fldCharType="end"/>
      </w:r>
      <w:r w:rsidRPr="00090374">
        <w:rPr>
          <w:rFonts w:ascii="Times New Roman" w:eastAsia="Times New Roman" w:hAnsi="Times New Roman" w:cs="Times New Roman"/>
          <w:color w:val="000000"/>
          <w:sz w:val="28"/>
          <w:szCs w:val="28"/>
          <w:lang w:val="en-AU" w:eastAsia="ru-RU"/>
        </w:rPr>
        <w:t xml:space="preserve"> </w:t>
      </w:r>
    </w:p>
    <w:p w14:paraId="023E732C" w14:textId="3B6D5272" w:rsidR="00090374" w:rsidRPr="00090374" w:rsidRDefault="002B5C3E" w:rsidP="00783253">
      <w:pPr>
        <w:pStyle w:val="a3"/>
        <w:numPr>
          <w:ilvl w:val="1"/>
          <w:numId w:val="11"/>
        </w:numPr>
        <w:spacing w:after="0" w:line="240" w:lineRule="auto"/>
        <w:ind w:left="709" w:hanging="142"/>
        <w:jc w:val="both"/>
        <w:rPr>
          <w:rFonts w:ascii="Times New Roman" w:eastAsia="Times New Roman" w:hAnsi="Times New Roman" w:cs="Times New Roman"/>
          <w:color w:val="000000"/>
          <w:sz w:val="28"/>
          <w:szCs w:val="28"/>
          <w:lang w:eastAsia="ru-RU"/>
        </w:rPr>
      </w:pPr>
      <w:r w:rsidRPr="00090374">
        <w:rPr>
          <w:rFonts w:ascii="Times New Roman" w:eastAsia="Times New Roman" w:hAnsi="Times New Roman" w:cs="Times New Roman"/>
          <w:color w:val="000000"/>
          <w:sz w:val="28"/>
          <w:szCs w:val="28"/>
          <w:lang w:val="en-AU" w:eastAsia="ru-RU"/>
        </w:rPr>
        <w:t xml:space="preserve">Quality of Life Childhood Epilepsy </w:t>
      </w:r>
      <w:r w:rsidR="007F398C" w:rsidRPr="00090374">
        <w:rPr>
          <w:rFonts w:ascii="Times New Roman" w:eastAsia="Times New Roman" w:hAnsi="Times New Roman" w:cs="Times New Roman"/>
          <w:color w:val="000000"/>
          <w:sz w:val="28"/>
          <w:szCs w:val="28"/>
          <w:lang w:val="en-US" w:eastAsia="ru-RU"/>
        </w:rPr>
        <w:t>“</w:t>
      </w:r>
      <w:r w:rsidR="007F398C" w:rsidRPr="00090374">
        <w:rPr>
          <w:rFonts w:ascii="Times New Roman" w:eastAsia="Times New Roman" w:hAnsi="Times New Roman" w:cs="Times New Roman"/>
          <w:color w:val="000000"/>
          <w:sz w:val="28"/>
          <w:szCs w:val="28"/>
          <w:lang w:val="en-AU" w:eastAsia="ru-RU"/>
        </w:rPr>
        <w:t>QOLCE</w:t>
      </w:r>
      <w:r w:rsidR="007F398C" w:rsidRPr="00090374">
        <w:rPr>
          <w:rFonts w:ascii="Times New Roman" w:eastAsia="Times New Roman" w:hAnsi="Times New Roman" w:cs="Times New Roman"/>
          <w:color w:val="000000"/>
          <w:sz w:val="28"/>
          <w:szCs w:val="28"/>
          <w:lang w:val="en-US" w:eastAsia="ru-RU"/>
        </w:rPr>
        <w:t>”</w:t>
      </w:r>
      <w:r w:rsidRPr="00090374">
        <w:rPr>
          <w:rFonts w:ascii="Times New Roman" w:eastAsia="Times New Roman" w:hAnsi="Times New Roman" w:cs="Times New Roman"/>
          <w:color w:val="000000"/>
          <w:sz w:val="28"/>
          <w:szCs w:val="28"/>
          <w:lang w:val="en-US" w:eastAsia="ru-RU"/>
        </w:rPr>
        <w:t>.</w:t>
      </w:r>
      <w:r w:rsidRPr="00090374">
        <w:rPr>
          <w:rFonts w:ascii="Times New Roman" w:eastAsia="Times New Roman" w:hAnsi="Times New Roman" w:cs="Times New Roman"/>
          <w:color w:val="000000"/>
          <w:sz w:val="28"/>
          <w:szCs w:val="28"/>
          <w:lang w:val="en-US" w:eastAsia="ru-RU"/>
        </w:rPr>
        <w:fldChar w:fldCharType="begin"/>
      </w:r>
      <w:r w:rsidR="00ED7DAD">
        <w:rPr>
          <w:rFonts w:ascii="Times New Roman" w:eastAsia="Times New Roman" w:hAnsi="Times New Roman" w:cs="Times New Roman"/>
          <w:color w:val="000000"/>
          <w:sz w:val="28"/>
          <w:szCs w:val="28"/>
          <w:lang w:val="en-US" w:eastAsia="ru-RU"/>
        </w:rPr>
        <w:instrText xml:space="preserve"> ADDIN EN.CITE &lt;EndNote&gt;&lt;Cite&gt;&lt;Author&gt;Talarska&lt;/Author&gt;&lt;Year&gt;2007&lt;/Year&gt;&lt;RecNum&gt;162&lt;/RecNum&gt;&lt;DisplayText&gt;[120]&lt;/DisplayText&gt;&lt;record&gt;&lt;rec-number&gt;162&lt;/rec-number&gt;&lt;foreign-keys&gt;&lt;key app="EN" db-id="zvafdpwp1wx5rbedav7prrfpepara92aavde" timestamp="1643457909"&gt;162&lt;/key&gt;&lt;/foreign-keys&gt;&lt;ref-type name="Journal Article"&gt;17&lt;/ref-type&gt;&lt;contributors&gt;&lt;authors&gt;&lt;author&gt;Talarska, D.&lt;/author&gt;&lt;/authors&gt;&lt;/contributors&gt;&lt;auth-address&gt;Department of Preventive Medicine, K. Marcinkowski University of Medical Sciences, Poznań, Poland. mail.pati.talarska@neostrada.pl&lt;/auth-address&gt;&lt;titles&gt;&lt;title&gt;The usefulness of Quality of Life Childhood Epilepsy (QOLCE) questionnaire in evaluating the quality of life of children with epilepsy&lt;/title&gt;&lt;secondary-title&gt;Adv Med Sci&lt;/secondary-title&gt;&lt;/titles&gt;&lt;periodical&gt;&lt;full-title&gt;Adv Med Sci&lt;/full-title&gt;&lt;/periodical&gt;&lt;pages&gt;191-3&lt;/pages&gt;&lt;volume&gt;52 Suppl 1&lt;/volume&gt;&lt;edition&gt;2008/01/31&lt;/edition&gt;&lt;keywords&gt;&lt;keyword&gt;Adolescent&lt;/keyword&gt;&lt;keyword&gt;Child&lt;/keyword&gt;&lt;keyword&gt;Child, Preschool&lt;/keyword&gt;&lt;keyword&gt;Cognition&lt;/keyword&gt;&lt;keyword&gt;Epilepsy/*physiopathology/*psychology&lt;/keyword&gt;&lt;keyword&gt;Female&lt;/keyword&gt;&lt;keyword&gt;Health Knowledge, Attitudes, Practice&lt;/keyword&gt;&lt;keyword&gt;Health Status&lt;/keyword&gt;&lt;keyword&gt;Humans&lt;/keyword&gt;&lt;keyword&gt;Male&lt;/keyword&gt;&lt;keyword&gt;Parent-Child Relations&lt;/keyword&gt;&lt;keyword&gt;*Quality of Life&lt;/keyword&gt;&lt;keyword&gt;Surveys and Questionnaires&lt;/keyword&gt;&lt;/keywords&gt;&lt;dates&gt;&lt;year&gt;2007&lt;/year&gt;&lt;/dates&gt;&lt;isbn&gt;1896-1126 (Print)&amp;#xD;1896-1126&lt;/isbn&gt;&lt;accession-num&gt;18232103&lt;/accession-num&gt;&lt;urls&gt;&lt;/urls&gt;&lt;remote-database-provider&gt;NLM&lt;/remote-database-provider&gt;&lt;language&gt;eng&lt;/language&gt;&lt;/record&gt;&lt;/Cite&gt;&lt;/EndNote&gt;</w:instrText>
      </w:r>
      <w:r w:rsidRPr="00090374">
        <w:rPr>
          <w:rFonts w:ascii="Times New Roman" w:eastAsia="Times New Roman" w:hAnsi="Times New Roman" w:cs="Times New Roman"/>
          <w:color w:val="000000"/>
          <w:sz w:val="28"/>
          <w:szCs w:val="28"/>
          <w:lang w:val="en-US" w:eastAsia="ru-RU"/>
        </w:rPr>
        <w:fldChar w:fldCharType="separate"/>
      </w:r>
      <w:r w:rsidR="00ED7DAD">
        <w:rPr>
          <w:rFonts w:ascii="Times New Roman" w:eastAsia="Times New Roman" w:hAnsi="Times New Roman" w:cs="Times New Roman"/>
          <w:noProof/>
          <w:color w:val="000000"/>
          <w:sz w:val="28"/>
          <w:szCs w:val="28"/>
          <w:lang w:val="en-US" w:eastAsia="ru-RU"/>
        </w:rPr>
        <w:t>[120]</w:t>
      </w:r>
      <w:r w:rsidRPr="00090374">
        <w:rPr>
          <w:rFonts w:ascii="Times New Roman" w:eastAsia="Times New Roman" w:hAnsi="Times New Roman" w:cs="Times New Roman"/>
          <w:color w:val="000000"/>
          <w:sz w:val="28"/>
          <w:szCs w:val="28"/>
          <w:lang w:val="en-US" w:eastAsia="ru-RU"/>
        </w:rPr>
        <w:fldChar w:fldCharType="end"/>
      </w:r>
      <w:r w:rsidR="009E3551" w:rsidRPr="00090374">
        <w:rPr>
          <w:rFonts w:ascii="Times New Roman" w:eastAsia="Times New Roman" w:hAnsi="Times New Roman" w:cs="Times New Roman"/>
          <w:color w:val="000000"/>
          <w:sz w:val="28"/>
          <w:szCs w:val="28"/>
          <w:lang w:eastAsia="ru-RU"/>
        </w:rPr>
        <w:t xml:space="preserve"> </w:t>
      </w:r>
    </w:p>
    <w:p w14:paraId="0CFDF75A" w14:textId="0A3A3CA0" w:rsidR="00653BBC" w:rsidRPr="00BC2777" w:rsidRDefault="009E3551" w:rsidP="005B0861">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Последний опросник </w:t>
      </w:r>
      <w:r w:rsidRPr="009E3551">
        <w:rPr>
          <w:rFonts w:ascii="Times New Roman" w:eastAsia="Times New Roman" w:hAnsi="Times New Roman" w:cs="Times New Roman"/>
          <w:color w:val="000000"/>
          <w:sz w:val="28"/>
          <w:szCs w:val="28"/>
          <w:lang w:eastAsia="ru-RU"/>
        </w:rPr>
        <w:t>QOLCE</w:t>
      </w:r>
      <w:r>
        <w:rPr>
          <w:rFonts w:ascii="Times New Roman" w:eastAsia="Times New Roman" w:hAnsi="Times New Roman" w:cs="Times New Roman"/>
          <w:color w:val="000000"/>
          <w:sz w:val="28"/>
          <w:szCs w:val="28"/>
          <w:lang w:eastAsia="ru-RU"/>
        </w:rPr>
        <w:t xml:space="preserve"> неоднократно </w:t>
      </w:r>
      <w:r w:rsidR="00BC2777">
        <w:rPr>
          <w:rFonts w:ascii="Times New Roman" w:eastAsia="Times New Roman" w:hAnsi="Times New Roman" w:cs="Times New Roman"/>
          <w:color w:val="000000"/>
          <w:sz w:val="28"/>
          <w:szCs w:val="28"/>
          <w:lang w:eastAsia="ru-RU"/>
        </w:rPr>
        <w:t>используемый в</w:t>
      </w:r>
      <w:r>
        <w:rPr>
          <w:rFonts w:ascii="Times New Roman" w:eastAsia="Times New Roman" w:hAnsi="Times New Roman" w:cs="Times New Roman"/>
          <w:color w:val="000000"/>
          <w:sz w:val="28"/>
          <w:szCs w:val="28"/>
          <w:lang w:eastAsia="ru-RU"/>
        </w:rPr>
        <w:t xml:space="preserve"> международных исследовательских работах по изучению показателей качества жизни у детей с эпилепсией, </w:t>
      </w:r>
      <w:r w:rsidR="00BC2777">
        <w:rPr>
          <w:rFonts w:ascii="Times New Roman" w:eastAsia="Times New Roman" w:hAnsi="Times New Roman" w:cs="Times New Roman"/>
          <w:color w:val="000000"/>
          <w:sz w:val="28"/>
          <w:szCs w:val="28"/>
          <w:lang w:eastAsia="ru-RU"/>
        </w:rPr>
        <w:t xml:space="preserve">изначально состоял из 79 вопросов, в дальнейшем он был сокращен до версии с 55 пунктами </w:t>
      </w:r>
      <w:r w:rsidR="00BC2777">
        <w:rPr>
          <w:rFonts w:ascii="Times New Roman" w:eastAsia="Times New Roman" w:hAnsi="Times New Roman" w:cs="Times New Roman"/>
          <w:color w:val="000000"/>
          <w:sz w:val="28"/>
          <w:szCs w:val="28"/>
          <w:lang w:val="en-AU" w:eastAsia="ru-RU"/>
        </w:rPr>
        <w:t>QOLCE</w:t>
      </w:r>
      <w:r w:rsidR="00BC2777" w:rsidRPr="00BC2777">
        <w:rPr>
          <w:rFonts w:ascii="Times New Roman" w:eastAsia="Times New Roman" w:hAnsi="Times New Roman" w:cs="Times New Roman"/>
          <w:color w:val="000000"/>
          <w:sz w:val="28"/>
          <w:szCs w:val="28"/>
          <w:lang w:eastAsia="ru-RU"/>
        </w:rPr>
        <w:t>-55</w:t>
      </w:r>
      <w:r w:rsidR="00BC2777">
        <w:rPr>
          <w:rFonts w:ascii="Times New Roman" w:eastAsia="Times New Roman" w:hAnsi="Times New Roman" w:cs="Times New Roman"/>
          <w:color w:val="000000"/>
          <w:sz w:val="28"/>
          <w:szCs w:val="28"/>
          <w:lang w:eastAsia="ru-RU"/>
        </w:rPr>
        <w:t>,</w:t>
      </w:r>
      <w:r w:rsidR="00BC2777">
        <w:rPr>
          <w:rFonts w:ascii="Times New Roman" w:eastAsia="Times New Roman" w:hAnsi="Times New Roman" w:cs="Times New Roman"/>
          <w:color w:val="000000"/>
          <w:sz w:val="28"/>
          <w:szCs w:val="28"/>
          <w:lang w:eastAsia="ru-RU"/>
        </w:rPr>
        <w:fldChar w:fldCharType="begin">
          <w:fldData xml:space="preserve">PEVuZE5vdGU+PENpdGU+PEF1dGhvcj5Hb29kd2luPC9BdXRob3I+PFllYXI+MjAxNTwvWWVhcj48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</w:fldData>
        </w:fldChar>
      </w:r>
      <w:r w:rsidR="00ED7DAD">
        <w:rPr>
          <w:rFonts w:ascii="Times New Roman" w:eastAsia="Times New Roman" w:hAnsi="Times New Roman" w:cs="Times New Roman"/>
          <w:color w:val="000000"/>
          <w:sz w:val="28"/>
          <w:szCs w:val="28"/>
          <w:lang w:eastAsia="ru-RU"/>
        </w:rPr>
        <w:instrText xml:space="preserve"> ADDIN EN.CITE </w:instrText>
      </w:r>
      <w:r w:rsidR="00ED7DAD">
        <w:rPr>
          <w:rFonts w:ascii="Times New Roman" w:eastAsia="Times New Roman" w:hAnsi="Times New Roman" w:cs="Times New Roman"/>
          <w:color w:val="000000"/>
          <w:sz w:val="28"/>
          <w:szCs w:val="28"/>
          <w:lang w:eastAsia="ru-RU"/>
        </w:rPr>
        <w:fldChar w:fldCharType="begin">
          <w:fldData xml:space="preserve">PEVuZE5vdGU+PENpdGU+PEF1dGhvcj5Hb29kd2luPC9BdXRob3I+PFllYXI+MjAxNTwvWWVhcj48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</w:fldData>
        </w:fldChar>
      </w:r>
      <w:r w:rsidR="00ED7DAD">
        <w:rPr>
          <w:rFonts w:ascii="Times New Roman" w:eastAsia="Times New Roman" w:hAnsi="Times New Roman" w:cs="Times New Roman"/>
          <w:color w:val="000000"/>
          <w:sz w:val="28"/>
          <w:szCs w:val="28"/>
          <w:lang w:eastAsia="ru-RU"/>
        </w:rPr>
        <w:instrText xml:space="preserve"> ADDIN EN.CITE.DATA </w:instrText>
      </w:r>
      <w:r w:rsidR="00ED7DAD">
        <w:rPr>
          <w:rFonts w:ascii="Times New Roman" w:eastAsia="Times New Roman" w:hAnsi="Times New Roman" w:cs="Times New Roman"/>
          <w:color w:val="000000"/>
          <w:sz w:val="28"/>
          <w:szCs w:val="28"/>
          <w:lang w:eastAsia="ru-RU"/>
        </w:rPr>
      </w:r>
      <w:r w:rsidR="00ED7DAD">
        <w:rPr>
          <w:rFonts w:ascii="Times New Roman" w:eastAsia="Times New Roman" w:hAnsi="Times New Roman" w:cs="Times New Roman"/>
          <w:color w:val="000000"/>
          <w:sz w:val="28"/>
          <w:szCs w:val="28"/>
          <w:lang w:eastAsia="ru-RU"/>
        </w:rPr>
        <w:fldChar w:fldCharType="end"/>
      </w:r>
      <w:r w:rsidR="00BC2777">
        <w:rPr>
          <w:rFonts w:ascii="Times New Roman" w:eastAsia="Times New Roman" w:hAnsi="Times New Roman" w:cs="Times New Roman"/>
          <w:color w:val="000000"/>
          <w:sz w:val="28"/>
          <w:szCs w:val="28"/>
          <w:lang w:eastAsia="ru-RU"/>
        </w:rPr>
      </w:r>
      <w:r w:rsidR="00BC2777">
        <w:rPr>
          <w:rFonts w:ascii="Times New Roman" w:eastAsia="Times New Roman" w:hAnsi="Times New Roman" w:cs="Times New Roman"/>
          <w:color w:val="000000"/>
          <w:sz w:val="28"/>
          <w:szCs w:val="28"/>
          <w:lang w:eastAsia="ru-RU"/>
        </w:rPr>
        <w:fldChar w:fldCharType="separate"/>
      </w:r>
      <w:r w:rsidR="00ED7DAD">
        <w:rPr>
          <w:rFonts w:ascii="Times New Roman" w:eastAsia="Times New Roman" w:hAnsi="Times New Roman" w:cs="Times New Roman"/>
          <w:noProof/>
          <w:color w:val="000000"/>
          <w:sz w:val="28"/>
          <w:szCs w:val="28"/>
          <w:lang w:eastAsia="ru-RU"/>
        </w:rPr>
        <w:t>[121]</w:t>
      </w:r>
      <w:r w:rsidR="00BC2777">
        <w:rPr>
          <w:rFonts w:ascii="Times New Roman" w:eastAsia="Times New Roman" w:hAnsi="Times New Roman" w:cs="Times New Roman"/>
          <w:color w:val="000000"/>
          <w:sz w:val="28"/>
          <w:szCs w:val="28"/>
          <w:lang w:eastAsia="ru-RU"/>
        </w:rPr>
        <w:fldChar w:fldCharType="end"/>
      </w:r>
      <w:r w:rsidR="00BC2777">
        <w:rPr>
          <w:rFonts w:ascii="Times New Roman" w:eastAsia="Times New Roman" w:hAnsi="Times New Roman" w:cs="Times New Roman"/>
          <w:color w:val="000000"/>
          <w:sz w:val="28"/>
          <w:szCs w:val="28"/>
          <w:lang w:eastAsia="ru-RU"/>
        </w:rPr>
        <w:t xml:space="preserve"> и наконец, до 16 пунктов </w:t>
      </w:r>
      <w:r w:rsidR="00BC2777" w:rsidRPr="00BC2777">
        <w:rPr>
          <w:rFonts w:ascii="Times New Roman" w:eastAsia="Times New Roman" w:hAnsi="Times New Roman" w:cs="Times New Roman"/>
          <w:color w:val="000000"/>
          <w:sz w:val="28"/>
          <w:szCs w:val="28"/>
          <w:lang w:eastAsia="ru-RU"/>
        </w:rPr>
        <w:t>QOLCE-</w:t>
      </w:r>
      <w:r w:rsidR="00BC2777">
        <w:rPr>
          <w:rFonts w:ascii="Times New Roman" w:eastAsia="Times New Roman" w:hAnsi="Times New Roman" w:cs="Times New Roman"/>
          <w:color w:val="000000"/>
          <w:sz w:val="28"/>
          <w:szCs w:val="28"/>
          <w:lang w:eastAsia="ru-RU"/>
        </w:rPr>
        <w:t>16.</w:t>
      </w:r>
      <w:r w:rsidR="00BC2777">
        <w:rPr>
          <w:rFonts w:ascii="Times New Roman" w:eastAsia="Times New Roman" w:hAnsi="Times New Roman" w:cs="Times New Roman"/>
          <w:color w:val="000000"/>
          <w:sz w:val="28"/>
          <w:szCs w:val="28"/>
          <w:lang w:eastAsia="ru-RU"/>
        </w:rPr>
        <w:fldChar w:fldCharType="begin">
          <w:fldData xml:space="preserve">PEVuZE5vdGU+PENpdGU+PEF1dGhvcj5Hb29kd2luPC9BdXRob3I+PFllYXI+MjAxOTwvWWVhcj48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</w:fldData>
        </w:fldChar>
      </w:r>
      <w:r w:rsidR="00ED7DAD">
        <w:rPr>
          <w:rFonts w:ascii="Times New Roman" w:eastAsia="Times New Roman" w:hAnsi="Times New Roman" w:cs="Times New Roman"/>
          <w:color w:val="000000"/>
          <w:sz w:val="28"/>
          <w:szCs w:val="28"/>
          <w:lang w:eastAsia="ru-RU"/>
        </w:rPr>
        <w:instrText xml:space="preserve"> ADDIN EN.CITE </w:instrText>
      </w:r>
      <w:r w:rsidR="00ED7DAD">
        <w:rPr>
          <w:rFonts w:ascii="Times New Roman" w:eastAsia="Times New Roman" w:hAnsi="Times New Roman" w:cs="Times New Roman"/>
          <w:color w:val="000000"/>
          <w:sz w:val="28"/>
          <w:szCs w:val="28"/>
          <w:lang w:eastAsia="ru-RU"/>
        </w:rPr>
        <w:fldChar w:fldCharType="begin">
          <w:fldData xml:space="preserve">PEVuZE5vdGU+PENpdGU+PEF1dGhvcj5Hb29kd2luPC9BdXRob3I+PFllYXI+MjAxOTwvWWVhcj48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</w:fldData>
        </w:fldChar>
      </w:r>
      <w:r w:rsidR="00ED7DAD">
        <w:rPr>
          <w:rFonts w:ascii="Times New Roman" w:eastAsia="Times New Roman" w:hAnsi="Times New Roman" w:cs="Times New Roman"/>
          <w:color w:val="000000"/>
          <w:sz w:val="28"/>
          <w:szCs w:val="28"/>
          <w:lang w:eastAsia="ru-RU"/>
        </w:rPr>
        <w:instrText xml:space="preserve"> ADDIN EN.CITE.DATA </w:instrText>
      </w:r>
      <w:r w:rsidR="00ED7DAD">
        <w:rPr>
          <w:rFonts w:ascii="Times New Roman" w:eastAsia="Times New Roman" w:hAnsi="Times New Roman" w:cs="Times New Roman"/>
          <w:color w:val="000000"/>
          <w:sz w:val="28"/>
          <w:szCs w:val="28"/>
          <w:lang w:eastAsia="ru-RU"/>
        </w:rPr>
      </w:r>
      <w:r w:rsidR="00ED7DAD">
        <w:rPr>
          <w:rFonts w:ascii="Times New Roman" w:eastAsia="Times New Roman" w:hAnsi="Times New Roman" w:cs="Times New Roman"/>
          <w:color w:val="000000"/>
          <w:sz w:val="28"/>
          <w:szCs w:val="28"/>
          <w:lang w:eastAsia="ru-RU"/>
        </w:rPr>
        <w:fldChar w:fldCharType="end"/>
      </w:r>
      <w:r w:rsidR="00BC2777">
        <w:rPr>
          <w:rFonts w:ascii="Times New Roman" w:eastAsia="Times New Roman" w:hAnsi="Times New Roman" w:cs="Times New Roman"/>
          <w:color w:val="000000"/>
          <w:sz w:val="28"/>
          <w:szCs w:val="28"/>
          <w:lang w:eastAsia="ru-RU"/>
        </w:rPr>
      </w:r>
      <w:r w:rsidR="00BC2777">
        <w:rPr>
          <w:rFonts w:ascii="Times New Roman" w:eastAsia="Times New Roman" w:hAnsi="Times New Roman" w:cs="Times New Roman"/>
          <w:color w:val="000000"/>
          <w:sz w:val="28"/>
          <w:szCs w:val="28"/>
          <w:lang w:eastAsia="ru-RU"/>
        </w:rPr>
        <w:fldChar w:fldCharType="separate"/>
      </w:r>
      <w:r w:rsidR="00ED7DAD">
        <w:rPr>
          <w:rFonts w:ascii="Times New Roman" w:eastAsia="Times New Roman" w:hAnsi="Times New Roman" w:cs="Times New Roman"/>
          <w:noProof/>
          <w:color w:val="000000"/>
          <w:sz w:val="28"/>
          <w:szCs w:val="28"/>
          <w:lang w:eastAsia="ru-RU"/>
        </w:rPr>
        <w:t>[122]</w:t>
      </w:r>
      <w:r w:rsidR="00BC2777">
        <w:rPr>
          <w:rFonts w:ascii="Times New Roman" w:eastAsia="Times New Roman" w:hAnsi="Times New Roman" w:cs="Times New Roman"/>
          <w:color w:val="000000"/>
          <w:sz w:val="28"/>
          <w:szCs w:val="28"/>
          <w:lang w:eastAsia="ru-RU"/>
        </w:rPr>
        <w:fldChar w:fldCharType="end"/>
      </w:r>
      <w:r w:rsidR="00BC2777">
        <w:rPr>
          <w:rFonts w:ascii="Times New Roman" w:eastAsia="Times New Roman" w:hAnsi="Times New Roman" w:cs="Times New Roman"/>
          <w:color w:val="000000"/>
          <w:sz w:val="28"/>
          <w:szCs w:val="28"/>
          <w:lang w:eastAsia="ru-RU"/>
        </w:rPr>
        <w:t xml:space="preserve"> </w:t>
      </w:r>
      <w:r w:rsidR="00F85AA0">
        <w:rPr>
          <w:rFonts w:ascii="Times New Roman" w:eastAsia="Times New Roman" w:hAnsi="Times New Roman" w:cs="Times New Roman"/>
          <w:color w:val="000000"/>
          <w:sz w:val="28"/>
          <w:szCs w:val="28"/>
          <w:lang w:eastAsia="ru-RU"/>
        </w:rPr>
        <w:t xml:space="preserve">Сокращенные варианты </w:t>
      </w:r>
      <w:r w:rsidR="00F85AA0" w:rsidRPr="00F85AA0">
        <w:rPr>
          <w:rFonts w:ascii="Times New Roman" w:eastAsia="Times New Roman" w:hAnsi="Times New Roman" w:cs="Times New Roman"/>
          <w:color w:val="000000"/>
          <w:sz w:val="28"/>
          <w:szCs w:val="28"/>
          <w:lang w:eastAsia="ru-RU"/>
        </w:rPr>
        <w:t xml:space="preserve">QOLCE </w:t>
      </w:r>
      <w:r w:rsidR="00BC2777">
        <w:rPr>
          <w:rFonts w:ascii="Times New Roman" w:eastAsia="Times New Roman" w:hAnsi="Times New Roman" w:cs="Times New Roman"/>
          <w:color w:val="000000"/>
          <w:sz w:val="28"/>
          <w:szCs w:val="28"/>
          <w:lang w:eastAsia="ru-RU"/>
        </w:rPr>
        <w:t>явля</w:t>
      </w:r>
      <w:r w:rsidR="00F85AA0">
        <w:rPr>
          <w:rFonts w:ascii="Times New Roman" w:eastAsia="Times New Roman" w:hAnsi="Times New Roman" w:cs="Times New Roman"/>
          <w:color w:val="000000"/>
          <w:sz w:val="28"/>
          <w:szCs w:val="28"/>
          <w:lang w:eastAsia="ru-RU"/>
        </w:rPr>
        <w:t>ю</w:t>
      </w:r>
      <w:r w:rsidR="00BC2777">
        <w:rPr>
          <w:rFonts w:ascii="Times New Roman" w:eastAsia="Times New Roman" w:hAnsi="Times New Roman" w:cs="Times New Roman"/>
          <w:color w:val="000000"/>
          <w:sz w:val="28"/>
          <w:szCs w:val="28"/>
          <w:lang w:eastAsia="ru-RU"/>
        </w:rPr>
        <w:t>тся наи</w:t>
      </w:r>
      <w:r w:rsidR="00F85AA0">
        <w:rPr>
          <w:rFonts w:ascii="Times New Roman" w:eastAsia="Times New Roman" w:hAnsi="Times New Roman" w:cs="Times New Roman"/>
          <w:color w:val="000000"/>
          <w:sz w:val="28"/>
          <w:szCs w:val="28"/>
          <w:lang w:eastAsia="ru-RU"/>
        </w:rPr>
        <w:t xml:space="preserve">более приемлемыми в практической деятельности </w:t>
      </w:r>
      <w:r w:rsidR="00D93310">
        <w:rPr>
          <w:rFonts w:ascii="Times New Roman" w:eastAsia="Times New Roman" w:hAnsi="Times New Roman" w:cs="Times New Roman"/>
          <w:color w:val="000000"/>
          <w:sz w:val="28"/>
          <w:szCs w:val="28"/>
          <w:lang w:eastAsia="ru-RU"/>
        </w:rPr>
        <w:t>детских неврологов</w:t>
      </w:r>
      <w:r w:rsidR="00F85AA0">
        <w:rPr>
          <w:rFonts w:ascii="Times New Roman" w:eastAsia="Times New Roman" w:hAnsi="Times New Roman" w:cs="Times New Roman"/>
          <w:color w:val="000000"/>
          <w:sz w:val="28"/>
          <w:szCs w:val="28"/>
          <w:lang w:eastAsia="ru-RU"/>
        </w:rPr>
        <w:t xml:space="preserve">, в связи </w:t>
      </w:r>
      <w:r w:rsidR="00D93310">
        <w:rPr>
          <w:rFonts w:ascii="Times New Roman" w:eastAsia="Times New Roman" w:hAnsi="Times New Roman" w:cs="Times New Roman"/>
          <w:color w:val="000000"/>
          <w:sz w:val="28"/>
          <w:szCs w:val="28"/>
          <w:lang w:eastAsia="ru-RU"/>
        </w:rPr>
        <w:t>малоз</w:t>
      </w:r>
      <w:r w:rsidR="00F85AA0">
        <w:rPr>
          <w:rFonts w:ascii="Times New Roman" w:eastAsia="Times New Roman" w:hAnsi="Times New Roman" w:cs="Times New Roman"/>
          <w:color w:val="000000"/>
          <w:sz w:val="28"/>
          <w:szCs w:val="28"/>
          <w:lang w:eastAsia="ru-RU"/>
        </w:rPr>
        <w:t>атра</w:t>
      </w:r>
      <w:r w:rsidR="00D93310">
        <w:rPr>
          <w:rFonts w:ascii="Times New Roman" w:eastAsia="Times New Roman" w:hAnsi="Times New Roman" w:cs="Times New Roman"/>
          <w:color w:val="000000"/>
          <w:sz w:val="28"/>
          <w:szCs w:val="28"/>
          <w:lang w:eastAsia="ru-RU"/>
        </w:rPr>
        <w:t>тностью</w:t>
      </w:r>
      <w:r w:rsidR="00F85AA0">
        <w:rPr>
          <w:rFonts w:ascii="Times New Roman" w:eastAsia="Times New Roman" w:hAnsi="Times New Roman" w:cs="Times New Roman"/>
          <w:color w:val="000000"/>
          <w:sz w:val="28"/>
          <w:szCs w:val="28"/>
          <w:lang w:eastAsia="ru-RU"/>
        </w:rPr>
        <w:t xml:space="preserve"> времени </w:t>
      </w:r>
      <w:r w:rsidR="00D93310">
        <w:rPr>
          <w:rFonts w:ascii="Times New Roman" w:eastAsia="Times New Roman" w:hAnsi="Times New Roman" w:cs="Times New Roman"/>
          <w:color w:val="000000"/>
          <w:sz w:val="28"/>
          <w:szCs w:val="28"/>
          <w:lang w:eastAsia="ru-RU"/>
        </w:rPr>
        <w:t xml:space="preserve">на их заполнение </w:t>
      </w:r>
      <w:r w:rsidR="00F85AA0">
        <w:rPr>
          <w:rFonts w:ascii="Times New Roman" w:eastAsia="Times New Roman" w:hAnsi="Times New Roman" w:cs="Times New Roman"/>
          <w:color w:val="000000"/>
          <w:sz w:val="28"/>
          <w:szCs w:val="28"/>
          <w:lang w:eastAsia="ru-RU"/>
        </w:rPr>
        <w:t>при сохраненной валидности</w:t>
      </w:r>
      <w:r w:rsidR="00D93310">
        <w:rPr>
          <w:rFonts w:ascii="Times New Roman" w:eastAsia="Times New Roman" w:hAnsi="Times New Roman" w:cs="Times New Roman"/>
          <w:color w:val="000000"/>
          <w:sz w:val="28"/>
          <w:szCs w:val="28"/>
          <w:lang w:eastAsia="ru-RU"/>
        </w:rPr>
        <w:t xml:space="preserve"> опросника</w:t>
      </w:r>
      <w:r w:rsidR="00F85AA0">
        <w:rPr>
          <w:rFonts w:ascii="Times New Roman" w:eastAsia="Times New Roman" w:hAnsi="Times New Roman" w:cs="Times New Roman"/>
          <w:color w:val="000000"/>
          <w:sz w:val="28"/>
          <w:szCs w:val="28"/>
          <w:lang w:eastAsia="ru-RU"/>
        </w:rPr>
        <w:t>.</w:t>
      </w:r>
    </w:p>
    <w:p w14:paraId="41E97202" w14:textId="25274998" w:rsidR="00304702" w:rsidRPr="00304702" w:rsidRDefault="00565C16" w:rsidP="00304702">
      <w:pPr>
        <w:spacing w:after="0" w:line="240" w:lineRule="auto"/>
        <w:ind w:firstLine="567"/>
        <w:jc w:val="both"/>
        <w:rPr>
          <w:rFonts w:ascii="Times New Roman" w:eastAsia="Times New Roman" w:hAnsi="Times New Roman" w:cs="Times New Roman"/>
          <w:color w:val="000000"/>
          <w:sz w:val="28"/>
          <w:szCs w:val="28"/>
          <w:lang w:eastAsia="ru-RU"/>
        </w:rPr>
      </w:pPr>
      <w:r w:rsidRPr="00565C16">
        <w:rPr>
          <w:rFonts w:ascii="Times New Roman" w:eastAsia="Times New Roman" w:hAnsi="Times New Roman" w:cs="Times New Roman"/>
          <w:color w:val="000000"/>
          <w:sz w:val="28"/>
          <w:szCs w:val="28"/>
          <w:lang w:eastAsia="ru-RU"/>
        </w:rPr>
        <w:t>В</w:t>
      </w:r>
      <w:r w:rsidR="00304702" w:rsidRPr="00565C16">
        <w:rPr>
          <w:rFonts w:ascii="Times New Roman" w:eastAsia="Times New Roman" w:hAnsi="Times New Roman" w:cs="Times New Roman"/>
          <w:color w:val="000000"/>
          <w:sz w:val="28"/>
          <w:szCs w:val="28"/>
          <w:lang w:eastAsia="ru-RU"/>
        </w:rPr>
        <w:t xml:space="preserve"> практической</w:t>
      </w:r>
      <w:r w:rsidR="00304702" w:rsidRPr="00304702">
        <w:rPr>
          <w:rFonts w:ascii="Times New Roman" w:eastAsia="Times New Roman" w:hAnsi="Times New Roman" w:cs="Times New Roman"/>
          <w:color w:val="000000"/>
          <w:sz w:val="28"/>
          <w:szCs w:val="28"/>
          <w:lang w:eastAsia="ru-RU"/>
        </w:rPr>
        <w:t xml:space="preserve"> эпилептологии </w:t>
      </w:r>
      <w:r>
        <w:rPr>
          <w:rFonts w:ascii="Times New Roman" w:eastAsia="Times New Roman" w:hAnsi="Times New Roman" w:cs="Times New Roman"/>
          <w:color w:val="000000"/>
          <w:sz w:val="28"/>
          <w:szCs w:val="28"/>
          <w:lang w:eastAsia="ru-RU"/>
        </w:rPr>
        <w:t xml:space="preserve">использование </w:t>
      </w:r>
      <w:r w:rsidR="00304702" w:rsidRPr="00304702">
        <w:rPr>
          <w:rFonts w:ascii="Times New Roman" w:eastAsia="Times New Roman" w:hAnsi="Times New Roman" w:cs="Times New Roman"/>
          <w:color w:val="000000"/>
          <w:sz w:val="28"/>
          <w:szCs w:val="28"/>
          <w:lang w:eastAsia="ru-RU"/>
        </w:rPr>
        <w:t xml:space="preserve">параметров </w:t>
      </w:r>
      <w:r>
        <w:rPr>
          <w:rFonts w:ascii="Times New Roman" w:eastAsia="Times New Roman" w:hAnsi="Times New Roman" w:cs="Times New Roman"/>
          <w:color w:val="000000"/>
          <w:sz w:val="28"/>
          <w:szCs w:val="28"/>
          <w:lang w:eastAsia="ru-RU"/>
        </w:rPr>
        <w:t>качества жизни</w:t>
      </w:r>
      <w:r w:rsidR="00304702" w:rsidRPr="00304702">
        <w:rPr>
          <w:rFonts w:ascii="Times New Roman" w:eastAsia="Times New Roman" w:hAnsi="Times New Roman" w:cs="Times New Roman"/>
          <w:color w:val="000000"/>
          <w:sz w:val="28"/>
          <w:szCs w:val="28"/>
          <w:lang w:eastAsia="ru-RU"/>
        </w:rPr>
        <w:t xml:space="preserve">, отражающих физическое, психическое и социальное благополучие </w:t>
      </w:r>
      <w:r w:rsidR="00AC4CCF">
        <w:rPr>
          <w:rFonts w:ascii="Times New Roman" w:eastAsia="Times New Roman" w:hAnsi="Times New Roman" w:cs="Times New Roman"/>
          <w:color w:val="000000"/>
          <w:sz w:val="28"/>
          <w:szCs w:val="28"/>
          <w:lang w:eastAsia="ru-RU"/>
        </w:rPr>
        <w:t xml:space="preserve">в </w:t>
      </w:r>
      <w:r w:rsidRPr="00565C16">
        <w:rPr>
          <w:rFonts w:ascii="Times New Roman" w:eastAsia="Times New Roman" w:hAnsi="Times New Roman" w:cs="Times New Roman"/>
          <w:color w:val="000000"/>
          <w:sz w:val="28"/>
          <w:szCs w:val="28"/>
          <w:lang w:eastAsia="ru-RU"/>
        </w:rPr>
        <w:t>разных возрастных групп</w:t>
      </w:r>
      <w:r w:rsidR="00AC4CCF">
        <w:rPr>
          <w:rFonts w:ascii="Times New Roman" w:eastAsia="Times New Roman" w:hAnsi="Times New Roman" w:cs="Times New Roman"/>
          <w:color w:val="000000"/>
          <w:sz w:val="28"/>
          <w:szCs w:val="28"/>
          <w:lang w:eastAsia="ru-RU"/>
        </w:rPr>
        <w:t>ах</w:t>
      </w:r>
      <w:r w:rsidRPr="00565C16">
        <w:rPr>
          <w:rFonts w:ascii="Times New Roman" w:eastAsia="Times New Roman" w:hAnsi="Times New Roman" w:cs="Times New Roman"/>
          <w:color w:val="000000"/>
          <w:sz w:val="28"/>
          <w:szCs w:val="28"/>
          <w:lang w:eastAsia="ru-RU"/>
        </w:rPr>
        <w:t xml:space="preserve"> позвол</w:t>
      </w:r>
      <w:r w:rsidR="00AC4CCF">
        <w:rPr>
          <w:rFonts w:ascii="Times New Roman" w:eastAsia="Times New Roman" w:hAnsi="Times New Roman" w:cs="Times New Roman"/>
          <w:color w:val="000000"/>
          <w:sz w:val="28"/>
          <w:szCs w:val="28"/>
          <w:lang w:eastAsia="ru-RU"/>
        </w:rPr>
        <w:t>яет</w:t>
      </w:r>
      <w:r w:rsidRPr="00565C16">
        <w:rPr>
          <w:rFonts w:ascii="Times New Roman" w:eastAsia="Times New Roman" w:hAnsi="Times New Roman" w:cs="Times New Roman"/>
          <w:color w:val="000000"/>
          <w:sz w:val="28"/>
          <w:szCs w:val="28"/>
          <w:lang w:eastAsia="ru-RU"/>
        </w:rPr>
        <w:t xml:space="preserve"> повысить эффективность лечения за счет комплексной оценки состояния</w:t>
      </w:r>
      <w:r w:rsidR="00AC4CCF">
        <w:rPr>
          <w:rFonts w:ascii="Times New Roman" w:eastAsia="Times New Roman" w:hAnsi="Times New Roman" w:cs="Times New Roman"/>
          <w:color w:val="000000"/>
          <w:sz w:val="28"/>
          <w:szCs w:val="28"/>
          <w:lang w:eastAsia="ru-RU"/>
        </w:rPr>
        <w:t xml:space="preserve"> пациента</w:t>
      </w:r>
      <w:r w:rsidRPr="00565C16">
        <w:rPr>
          <w:rFonts w:ascii="Times New Roman" w:eastAsia="Times New Roman" w:hAnsi="Times New Roman" w:cs="Times New Roman"/>
          <w:color w:val="000000"/>
          <w:sz w:val="28"/>
          <w:szCs w:val="28"/>
          <w:lang w:eastAsia="ru-RU"/>
        </w:rPr>
        <w:t xml:space="preserve"> </w:t>
      </w:r>
      <w:r w:rsidR="00304702" w:rsidRPr="00304702">
        <w:rPr>
          <w:rFonts w:ascii="Times New Roman" w:eastAsia="Times New Roman" w:hAnsi="Times New Roman" w:cs="Times New Roman"/>
          <w:color w:val="000000"/>
          <w:sz w:val="28"/>
          <w:szCs w:val="28"/>
          <w:lang w:eastAsia="ru-RU"/>
        </w:rPr>
        <w:t>и с учетом полученных данных индивидуализировать лечебно-реабилитационные подходы.</w:t>
      </w:r>
      <w:r w:rsidR="00692C4D">
        <w:rPr>
          <w:rFonts w:ascii="Times New Roman" w:eastAsia="Times New Roman" w:hAnsi="Times New Roman" w:cs="Times New Roman"/>
          <w:color w:val="000000"/>
          <w:sz w:val="28"/>
          <w:szCs w:val="28"/>
          <w:lang w:eastAsia="ru-RU"/>
        </w:rPr>
        <w:t xml:space="preserve"> </w:t>
      </w:r>
      <w:r w:rsidR="00692C4D" w:rsidRPr="00692C4D">
        <w:rPr>
          <w:rFonts w:ascii="Times New Roman" w:eastAsia="Times New Roman" w:hAnsi="Times New Roman" w:cs="Times New Roman"/>
          <w:color w:val="000000"/>
          <w:sz w:val="28"/>
          <w:szCs w:val="28"/>
          <w:lang w:eastAsia="ru-RU"/>
        </w:rPr>
        <w:t>Зачастую субъективная оценка здоровья или самочувствие человека для него бол</w:t>
      </w:r>
      <w:r w:rsidR="00692C4D">
        <w:rPr>
          <w:rFonts w:ascii="Times New Roman" w:eastAsia="Times New Roman" w:hAnsi="Times New Roman" w:cs="Times New Roman"/>
          <w:color w:val="000000"/>
          <w:sz w:val="28"/>
          <w:szCs w:val="28"/>
          <w:lang w:eastAsia="ru-RU"/>
        </w:rPr>
        <w:t>ее</w:t>
      </w:r>
      <w:r w:rsidR="00692C4D" w:rsidRPr="00692C4D">
        <w:rPr>
          <w:rFonts w:ascii="Times New Roman" w:eastAsia="Times New Roman" w:hAnsi="Times New Roman" w:cs="Times New Roman"/>
          <w:color w:val="000000"/>
          <w:sz w:val="28"/>
          <w:szCs w:val="28"/>
          <w:lang w:eastAsia="ru-RU"/>
        </w:rPr>
        <w:t xml:space="preserve"> значим</w:t>
      </w:r>
      <w:r w:rsidR="00692C4D">
        <w:rPr>
          <w:rFonts w:ascii="Times New Roman" w:eastAsia="Times New Roman" w:hAnsi="Times New Roman" w:cs="Times New Roman"/>
          <w:color w:val="000000"/>
          <w:sz w:val="28"/>
          <w:szCs w:val="28"/>
          <w:lang w:eastAsia="ru-RU"/>
        </w:rPr>
        <w:t>ы</w:t>
      </w:r>
      <w:r w:rsidR="00692C4D" w:rsidRPr="00692C4D">
        <w:rPr>
          <w:rFonts w:ascii="Times New Roman" w:eastAsia="Times New Roman" w:hAnsi="Times New Roman" w:cs="Times New Roman"/>
          <w:color w:val="000000"/>
          <w:sz w:val="28"/>
          <w:szCs w:val="28"/>
          <w:lang w:eastAsia="ru-RU"/>
        </w:rPr>
        <w:t>, чем объективн</w:t>
      </w:r>
      <w:r w:rsidR="00692C4D">
        <w:rPr>
          <w:rFonts w:ascii="Times New Roman" w:eastAsia="Times New Roman" w:hAnsi="Times New Roman" w:cs="Times New Roman"/>
          <w:color w:val="000000"/>
          <w:sz w:val="28"/>
          <w:szCs w:val="28"/>
          <w:lang w:eastAsia="ru-RU"/>
        </w:rPr>
        <w:t xml:space="preserve">ые данные. </w:t>
      </w:r>
      <w:r w:rsidR="00155B79">
        <w:rPr>
          <w:rFonts w:ascii="Times New Roman" w:eastAsia="Times New Roman" w:hAnsi="Times New Roman" w:cs="Times New Roman"/>
          <w:color w:val="000000"/>
          <w:sz w:val="28"/>
          <w:szCs w:val="28"/>
          <w:lang w:eastAsia="ru-RU"/>
        </w:rPr>
        <w:t xml:space="preserve">Улучшение </w:t>
      </w:r>
      <w:r w:rsidR="00304702" w:rsidRPr="00304702">
        <w:rPr>
          <w:rFonts w:ascii="Times New Roman" w:eastAsia="Times New Roman" w:hAnsi="Times New Roman" w:cs="Times New Roman"/>
          <w:color w:val="000000"/>
          <w:sz w:val="28"/>
          <w:szCs w:val="28"/>
          <w:lang w:eastAsia="ru-RU"/>
        </w:rPr>
        <w:t xml:space="preserve">показателей </w:t>
      </w:r>
      <w:r w:rsidR="00AC4CCF">
        <w:rPr>
          <w:rFonts w:ascii="Times New Roman" w:eastAsia="Times New Roman" w:hAnsi="Times New Roman" w:cs="Times New Roman"/>
          <w:color w:val="000000"/>
          <w:sz w:val="28"/>
          <w:szCs w:val="28"/>
          <w:lang w:val="en-AU" w:eastAsia="ru-RU"/>
        </w:rPr>
        <w:t>HRQOL</w:t>
      </w:r>
      <w:r w:rsidR="00304702" w:rsidRPr="00304702">
        <w:rPr>
          <w:rFonts w:ascii="Times New Roman" w:eastAsia="Times New Roman" w:hAnsi="Times New Roman" w:cs="Times New Roman"/>
          <w:color w:val="000000"/>
          <w:sz w:val="28"/>
          <w:szCs w:val="28"/>
          <w:lang w:eastAsia="ru-RU"/>
        </w:rPr>
        <w:t xml:space="preserve"> в большинстве случаев отражает </w:t>
      </w:r>
      <w:r w:rsidR="00AC4CCF">
        <w:rPr>
          <w:rFonts w:ascii="Times New Roman" w:eastAsia="Times New Roman" w:hAnsi="Times New Roman" w:cs="Times New Roman"/>
          <w:color w:val="000000"/>
          <w:sz w:val="28"/>
          <w:szCs w:val="28"/>
          <w:lang w:eastAsia="ru-RU"/>
        </w:rPr>
        <w:t>адекватность</w:t>
      </w:r>
      <w:r w:rsidR="00304702" w:rsidRPr="00304702">
        <w:rPr>
          <w:rFonts w:ascii="Times New Roman" w:eastAsia="Times New Roman" w:hAnsi="Times New Roman" w:cs="Times New Roman"/>
          <w:color w:val="000000"/>
          <w:sz w:val="28"/>
          <w:szCs w:val="28"/>
          <w:lang w:eastAsia="ru-RU"/>
        </w:rPr>
        <w:t xml:space="preserve"> пров</w:t>
      </w:r>
      <w:r w:rsidR="00AC4CCF">
        <w:rPr>
          <w:rFonts w:ascii="Times New Roman" w:eastAsia="Times New Roman" w:hAnsi="Times New Roman" w:cs="Times New Roman"/>
          <w:color w:val="000000"/>
          <w:sz w:val="28"/>
          <w:szCs w:val="28"/>
          <w:lang w:eastAsia="ru-RU"/>
        </w:rPr>
        <w:t>одимых</w:t>
      </w:r>
      <w:r w:rsidR="00304702" w:rsidRPr="00304702">
        <w:rPr>
          <w:rFonts w:ascii="Times New Roman" w:eastAsia="Times New Roman" w:hAnsi="Times New Roman" w:cs="Times New Roman"/>
          <w:color w:val="000000"/>
          <w:sz w:val="28"/>
          <w:szCs w:val="28"/>
          <w:lang w:eastAsia="ru-RU"/>
        </w:rPr>
        <w:t xml:space="preserve"> </w:t>
      </w:r>
      <w:r w:rsidR="00AC4CCF">
        <w:rPr>
          <w:rFonts w:ascii="Times New Roman" w:eastAsia="Times New Roman" w:hAnsi="Times New Roman" w:cs="Times New Roman"/>
          <w:color w:val="000000"/>
          <w:sz w:val="28"/>
          <w:szCs w:val="28"/>
          <w:lang w:eastAsia="ru-RU"/>
        </w:rPr>
        <w:t>терапевтических</w:t>
      </w:r>
      <w:r w:rsidR="00304702" w:rsidRPr="00304702">
        <w:rPr>
          <w:rFonts w:ascii="Times New Roman" w:eastAsia="Times New Roman" w:hAnsi="Times New Roman" w:cs="Times New Roman"/>
          <w:color w:val="000000"/>
          <w:sz w:val="28"/>
          <w:szCs w:val="28"/>
          <w:lang w:eastAsia="ru-RU"/>
        </w:rPr>
        <w:t xml:space="preserve"> мероприятий, </w:t>
      </w:r>
      <w:r w:rsidR="00AC4CCF">
        <w:rPr>
          <w:rFonts w:ascii="Times New Roman" w:eastAsia="Times New Roman" w:hAnsi="Times New Roman" w:cs="Times New Roman"/>
          <w:color w:val="000000"/>
          <w:sz w:val="28"/>
          <w:szCs w:val="28"/>
          <w:lang w:eastAsia="ru-RU"/>
        </w:rPr>
        <w:t>следовательно,</w:t>
      </w:r>
      <w:r w:rsidR="00304702" w:rsidRPr="00304702">
        <w:rPr>
          <w:rFonts w:ascii="Times New Roman" w:eastAsia="Times New Roman" w:hAnsi="Times New Roman" w:cs="Times New Roman"/>
          <w:color w:val="000000"/>
          <w:sz w:val="28"/>
          <w:szCs w:val="28"/>
          <w:lang w:eastAsia="ru-RU"/>
        </w:rPr>
        <w:t xml:space="preserve"> мониторирование </w:t>
      </w:r>
      <w:r w:rsidR="00013436">
        <w:rPr>
          <w:rFonts w:ascii="Times New Roman" w:eastAsia="Times New Roman" w:hAnsi="Times New Roman" w:cs="Times New Roman"/>
          <w:color w:val="000000"/>
          <w:sz w:val="28"/>
          <w:szCs w:val="28"/>
          <w:lang w:eastAsia="ru-RU"/>
        </w:rPr>
        <w:t>данных параметров</w:t>
      </w:r>
      <w:r w:rsidR="00304702" w:rsidRPr="00304702">
        <w:rPr>
          <w:rFonts w:ascii="Times New Roman" w:eastAsia="Times New Roman" w:hAnsi="Times New Roman" w:cs="Times New Roman"/>
          <w:color w:val="000000"/>
          <w:sz w:val="28"/>
          <w:szCs w:val="28"/>
          <w:lang w:eastAsia="ru-RU"/>
        </w:rPr>
        <w:t xml:space="preserve"> может быть использовано для </w:t>
      </w:r>
      <w:r w:rsidR="00013436">
        <w:rPr>
          <w:rFonts w:ascii="Times New Roman" w:eastAsia="Times New Roman" w:hAnsi="Times New Roman" w:cs="Times New Roman"/>
          <w:color w:val="000000"/>
          <w:sz w:val="28"/>
          <w:szCs w:val="28"/>
          <w:lang w:eastAsia="ru-RU"/>
        </w:rPr>
        <w:t xml:space="preserve">коррекции </w:t>
      </w:r>
      <w:r w:rsidR="00304702" w:rsidRPr="00304702">
        <w:rPr>
          <w:rFonts w:ascii="Times New Roman" w:eastAsia="Times New Roman" w:hAnsi="Times New Roman" w:cs="Times New Roman"/>
          <w:color w:val="000000"/>
          <w:sz w:val="28"/>
          <w:szCs w:val="28"/>
          <w:lang w:eastAsia="ru-RU"/>
        </w:rPr>
        <w:t>лечения.</w:t>
      </w:r>
      <w:r w:rsidR="00AC4CCF" w:rsidRPr="00AC4CCF">
        <w:t xml:space="preserve"> </w:t>
      </w:r>
      <w:r w:rsidR="00AC4CCF" w:rsidRPr="00AC4CCF">
        <w:rPr>
          <w:rFonts w:ascii="Times New Roman" w:eastAsia="Times New Roman" w:hAnsi="Times New Roman" w:cs="Times New Roman"/>
          <w:color w:val="000000"/>
          <w:sz w:val="28"/>
          <w:szCs w:val="28"/>
          <w:lang w:eastAsia="ru-RU"/>
        </w:rPr>
        <w:t xml:space="preserve">Например, при выявлении сниженного уровня эмоционального функционирования у пациента </w:t>
      </w:r>
      <w:r w:rsidR="00316124">
        <w:rPr>
          <w:rFonts w:ascii="Times New Roman" w:eastAsia="Times New Roman" w:hAnsi="Times New Roman" w:cs="Times New Roman"/>
          <w:color w:val="000000"/>
          <w:sz w:val="28"/>
          <w:szCs w:val="28"/>
          <w:lang w:eastAsia="ru-RU"/>
        </w:rPr>
        <w:t xml:space="preserve">с эпилепсией </w:t>
      </w:r>
      <w:r w:rsidR="00AC4CCF" w:rsidRPr="00AC4CCF">
        <w:rPr>
          <w:rFonts w:ascii="Times New Roman" w:eastAsia="Times New Roman" w:hAnsi="Times New Roman" w:cs="Times New Roman"/>
          <w:color w:val="000000"/>
          <w:sz w:val="28"/>
          <w:szCs w:val="28"/>
          <w:lang w:eastAsia="ru-RU"/>
        </w:rPr>
        <w:t xml:space="preserve">в стадии ремиссии, тем не менее необходимы своевременные мероприятия по устранению негативного влияния депрессии на качество </w:t>
      </w:r>
      <w:r w:rsidR="00316124">
        <w:rPr>
          <w:rFonts w:ascii="Times New Roman" w:eastAsia="Times New Roman" w:hAnsi="Times New Roman" w:cs="Times New Roman"/>
          <w:color w:val="000000"/>
          <w:sz w:val="28"/>
          <w:szCs w:val="28"/>
          <w:lang w:eastAsia="ru-RU"/>
        </w:rPr>
        <w:t xml:space="preserve">его </w:t>
      </w:r>
      <w:r w:rsidR="00AC4CCF" w:rsidRPr="00AC4CCF">
        <w:rPr>
          <w:rFonts w:ascii="Times New Roman" w:eastAsia="Times New Roman" w:hAnsi="Times New Roman" w:cs="Times New Roman"/>
          <w:color w:val="000000"/>
          <w:sz w:val="28"/>
          <w:szCs w:val="28"/>
          <w:lang w:eastAsia="ru-RU"/>
        </w:rPr>
        <w:t>жизни.</w:t>
      </w:r>
    </w:p>
    <w:p w14:paraId="1D47D127" w14:textId="77777777" w:rsidR="00316124" w:rsidRDefault="008E61C0" w:rsidP="003844D0">
      <w:pPr>
        <w:spacing w:after="0" w:line="240" w:lineRule="auto"/>
        <w:ind w:firstLine="567"/>
        <w:jc w:val="both"/>
        <w:rPr>
          <w:rFonts w:ascii="Times New Roman" w:eastAsia="Times New Roman" w:hAnsi="Times New Roman" w:cs="Times New Roman"/>
          <w:color w:val="000000"/>
          <w:sz w:val="28"/>
          <w:szCs w:val="28"/>
          <w:lang w:eastAsia="ru-RU"/>
        </w:rPr>
      </w:pPr>
      <w:r w:rsidRPr="008E61C0">
        <w:rPr>
          <w:rFonts w:ascii="Times New Roman" w:eastAsia="Times New Roman" w:hAnsi="Times New Roman" w:cs="Times New Roman"/>
          <w:color w:val="000000"/>
          <w:sz w:val="28"/>
          <w:szCs w:val="28"/>
          <w:lang w:eastAsia="ru-RU"/>
        </w:rPr>
        <w:t>В</w:t>
      </w:r>
      <w:r>
        <w:rPr>
          <w:rFonts w:ascii="Times New Roman" w:eastAsia="Times New Roman" w:hAnsi="Times New Roman" w:cs="Times New Roman"/>
          <w:color w:val="000000"/>
          <w:sz w:val="28"/>
          <w:szCs w:val="28"/>
          <w:lang w:eastAsia="ru-RU"/>
        </w:rPr>
        <w:t xml:space="preserve">ОЗ </w:t>
      </w:r>
      <w:r w:rsidR="00013436">
        <w:rPr>
          <w:rFonts w:ascii="Times New Roman" w:eastAsia="Times New Roman" w:hAnsi="Times New Roman" w:cs="Times New Roman"/>
          <w:color w:val="000000"/>
          <w:sz w:val="28"/>
          <w:szCs w:val="28"/>
          <w:lang w:eastAsia="ru-RU"/>
        </w:rPr>
        <w:t xml:space="preserve">озвучены универсальные рекомендации </w:t>
      </w:r>
      <w:r w:rsidRPr="008E61C0">
        <w:rPr>
          <w:rFonts w:ascii="Times New Roman" w:eastAsia="Times New Roman" w:hAnsi="Times New Roman" w:cs="Times New Roman"/>
          <w:color w:val="000000"/>
          <w:sz w:val="28"/>
          <w:szCs w:val="28"/>
          <w:lang w:eastAsia="ru-RU"/>
        </w:rPr>
        <w:t>для</w:t>
      </w:r>
      <w:r>
        <w:rPr>
          <w:rFonts w:ascii="Times New Roman" w:eastAsia="Times New Roman" w:hAnsi="Times New Roman" w:cs="Times New Roman"/>
          <w:color w:val="000000"/>
          <w:sz w:val="28"/>
          <w:szCs w:val="28"/>
          <w:lang w:eastAsia="ru-RU"/>
        </w:rPr>
        <w:t xml:space="preserve"> </w:t>
      </w:r>
      <w:r w:rsidRPr="008E61C0">
        <w:rPr>
          <w:rFonts w:ascii="Times New Roman" w:eastAsia="Times New Roman" w:hAnsi="Times New Roman" w:cs="Times New Roman"/>
          <w:color w:val="000000"/>
          <w:sz w:val="28"/>
          <w:szCs w:val="28"/>
          <w:lang w:eastAsia="ru-RU"/>
        </w:rPr>
        <w:t xml:space="preserve">врачей всех клинических специальностей </w:t>
      </w:r>
      <w:r w:rsidR="00013436">
        <w:rPr>
          <w:rFonts w:ascii="Times New Roman" w:eastAsia="Times New Roman" w:hAnsi="Times New Roman" w:cs="Times New Roman"/>
          <w:color w:val="000000"/>
          <w:sz w:val="28"/>
          <w:szCs w:val="28"/>
          <w:lang w:eastAsia="ru-RU"/>
        </w:rPr>
        <w:t xml:space="preserve">о </w:t>
      </w:r>
      <w:r w:rsidR="00013436" w:rsidRPr="00013436">
        <w:rPr>
          <w:rFonts w:ascii="Times New Roman" w:eastAsia="Times New Roman" w:hAnsi="Times New Roman" w:cs="Times New Roman"/>
          <w:color w:val="000000"/>
          <w:sz w:val="28"/>
          <w:szCs w:val="28"/>
          <w:lang w:eastAsia="ru-RU"/>
        </w:rPr>
        <w:t>необходим</w:t>
      </w:r>
      <w:r w:rsidR="00013436">
        <w:rPr>
          <w:rFonts w:ascii="Times New Roman" w:eastAsia="Times New Roman" w:hAnsi="Times New Roman" w:cs="Times New Roman"/>
          <w:color w:val="000000"/>
          <w:sz w:val="28"/>
          <w:szCs w:val="28"/>
          <w:lang w:eastAsia="ru-RU"/>
        </w:rPr>
        <w:t>ости</w:t>
      </w:r>
      <w:r w:rsidR="00013436" w:rsidRPr="00013436">
        <w:rPr>
          <w:rFonts w:ascii="Times New Roman" w:eastAsia="Times New Roman" w:hAnsi="Times New Roman" w:cs="Times New Roman"/>
          <w:color w:val="000000"/>
          <w:sz w:val="28"/>
          <w:szCs w:val="28"/>
          <w:lang w:eastAsia="ru-RU"/>
        </w:rPr>
        <w:t xml:space="preserve"> использования методов оценки качества жизни </w:t>
      </w:r>
      <w:r w:rsidR="003350AD">
        <w:rPr>
          <w:rFonts w:ascii="Times New Roman" w:eastAsia="Times New Roman" w:hAnsi="Times New Roman" w:cs="Times New Roman"/>
          <w:color w:val="000000"/>
          <w:sz w:val="28"/>
          <w:szCs w:val="28"/>
          <w:lang w:eastAsia="ru-RU"/>
        </w:rPr>
        <w:t xml:space="preserve">в ходе </w:t>
      </w:r>
      <w:r w:rsidRPr="008E61C0">
        <w:rPr>
          <w:rFonts w:ascii="Times New Roman" w:eastAsia="Times New Roman" w:hAnsi="Times New Roman" w:cs="Times New Roman"/>
          <w:color w:val="000000"/>
          <w:sz w:val="28"/>
          <w:szCs w:val="28"/>
          <w:lang w:eastAsia="ru-RU"/>
        </w:rPr>
        <w:t>своей клинической деятельности</w:t>
      </w:r>
      <w:r w:rsidR="003350AD">
        <w:rPr>
          <w:rFonts w:ascii="Times New Roman" w:eastAsia="Times New Roman" w:hAnsi="Times New Roman" w:cs="Times New Roman"/>
          <w:color w:val="000000"/>
          <w:sz w:val="28"/>
          <w:szCs w:val="28"/>
          <w:lang w:eastAsia="ru-RU"/>
        </w:rPr>
        <w:t>. Уровень благополучия пациентов должен учитываться</w:t>
      </w:r>
      <w:r w:rsidRPr="008E61C0">
        <w:rPr>
          <w:rFonts w:ascii="Times New Roman" w:eastAsia="Times New Roman" w:hAnsi="Times New Roman" w:cs="Times New Roman"/>
          <w:color w:val="000000"/>
          <w:sz w:val="28"/>
          <w:szCs w:val="28"/>
          <w:lang w:eastAsia="ru-RU"/>
        </w:rPr>
        <w:t xml:space="preserve"> при анализе </w:t>
      </w:r>
      <w:r w:rsidR="003350AD">
        <w:rPr>
          <w:rFonts w:ascii="Times New Roman" w:eastAsia="Times New Roman" w:hAnsi="Times New Roman" w:cs="Times New Roman"/>
          <w:color w:val="000000"/>
          <w:sz w:val="28"/>
          <w:szCs w:val="28"/>
          <w:lang w:eastAsia="ru-RU"/>
        </w:rPr>
        <w:t>эффективности</w:t>
      </w:r>
      <w:r w:rsidRPr="008E61C0">
        <w:rPr>
          <w:rFonts w:ascii="Times New Roman" w:eastAsia="Times New Roman" w:hAnsi="Times New Roman" w:cs="Times New Roman"/>
          <w:color w:val="000000"/>
          <w:sz w:val="28"/>
          <w:szCs w:val="28"/>
          <w:lang w:eastAsia="ru-RU"/>
        </w:rPr>
        <w:t xml:space="preserve"> </w:t>
      </w:r>
      <w:r w:rsidR="003350AD">
        <w:rPr>
          <w:rFonts w:ascii="Times New Roman" w:eastAsia="Times New Roman" w:hAnsi="Times New Roman" w:cs="Times New Roman"/>
          <w:color w:val="000000"/>
          <w:sz w:val="28"/>
          <w:szCs w:val="28"/>
          <w:lang w:eastAsia="ru-RU"/>
        </w:rPr>
        <w:t>терапии</w:t>
      </w:r>
      <w:r w:rsidRPr="008E61C0">
        <w:rPr>
          <w:rFonts w:ascii="Times New Roman" w:eastAsia="Times New Roman" w:hAnsi="Times New Roman" w:cs="Times New Roman"/>
          <w:color w:val="000000"/>
          <w:sz w:val="28"/>
          <w:szCs w:val="28"/>
          <w:lang w:eastAsia="ru-RU"/>
        </w:rPr>
        <w:t xml:space="preserve"> на всех этапах клинико</w:t>
      </w:r>
      <w:r>
        <w:rPr>
          <w:rFonts w:ascii="Times New Roman" w:eastAsia="Times New Roman" w:hAnsi="Times New Roman" w:cs="Times New Roman"/>
          <w:color w:val="000000"/>
          <w:sz w:val="28"/>
          <w:szCs w:val="28"/>
          <w:lang w:eastAsia="ru-RU"/>
        </w:rPr>
        <w:t>-</w:t>
      </w:r>
      <w:r w:rsidRPr="008E61C0">
        <w:rPr>
          <w:rFonts w:ascii="Times New Roman" w:eastAsia="Times New Roman" w:hAnsi="Times New Roman" w:cs="Times New Roman"/>
          <w:color w:val="000000"/>
          <w:sz w:val="28"/>
          <w:szCs w:val="28"/>
          <w:lang w:eastAsia="ru-RU"/>
        </w:rPr>
        <w:t>диагностического, лечебного и реабилитационного процесс</w:t>
      </w:r>
      <w:r w:rsidR="003350AD">
        <w:rPr>
          <w:rFonts w:ascii="Times New Roman" w:eastAsia="Times New Roman" w:hAnsi="Times New Roman" w:cs="Times New Roman"/>
          <w:color w:val="000000"/>
          <w:sz w:val="28"/>
          <w:szCs w:val="28"/>
          <w:lang w:eastAsia="ru-RU"/>
        </w:rPr>
        <w:t xml:space="preserve">ов, </w:t>
      </w:r>
      <w:r w:rsidR="00316124">
        <w:rPr>
          <w:rFonts w:ascii="Times New Roman" w:eastAsia="Times New Roman" w:hAnsi="Times New Roman" w:cs="Times New Roman"/>
          <w:color w:val="000000"/>
          <w:sz w:val="28"/>
          <w:szCs w:val="28"/>
          <w:lang w:eastAsia="ru-RU"/>
        </w:rPr>
        <w:t xml:space="preserve">как </w:t>
      </w:r>
      <w:r w:rsidR="00627BED" w:rsidRPr="00627BED">
        <w:rPr>
          <w:rFonts w:ascii="Times New Roman" w:eastAsia="Times New Roman" w:hAnsi="Times New Roman" w:cs="Times New Roman"/>
          <w:color w:val="000000"/>
          <w:sz w:val="28"/>
          <w:szCs w:val="28"/>
          <w:lang w:eastAsia="ru-RU"/>
        </w:rPr>
        <w:t xml:space="preserve">при сравнении и выборе </w:t>
      </w:r>
      <w:r w:rsidR="00316124">
        <w:rPr>
          <w:rFonts w:ascii="Times New Roman" w:eastAsia="Times New Roman" w:hAnsi="Times New Roman" w:cs="Times New Roman"/>
          <w:color w:val="000000"/>
          <w:sz w:val="28"/>
          <w:szCs w:val="28"/>
          <w:lang w:eastAsia="ru-RU"/>
        </w:rPr>
        <w:t xml:space="preserve">предстоящих </w:t>
      </w:r>
      <w:r w:rsidR="00627BED" w:rsidRPr="00627BED">
        <w:rPr>
          <w:rFonts w:ascii="Times New Roman" w:eastAsia="Times New Roman" w:hAnsi="Times New Roman" w:cs="Times New Roman"/>
          <w:color w:val="000000"/>
          <w:sz w:val="28"/>
          <w:szCs w:val="28"/>
          <w:lang w:eastAsia="ru-RU"/>
        </w:rPr>
        <w:t xml:space="preserve">методов </w:t>
      </w:r>
      <w:r w:rsidR="00627BED" w:rsidRPr="00316124">
        <w:rPr>
          <w:rFonts w:ascii="Times New Roman" w:eastAsia="Times New Roman" w:hAnsi="Times New Roman" w:cs="Times New Roman"/>
          <w:color w:val="000000"/>
          <w:sz w:val="28"/>
          <w:szCs w:val="28"/>
          <w:lang w:eastAsia="ru-RU"/>
        </w:rPr>
        <w:t>лечения,</w:t>
      </w:r>
      <w:r w:rsidR="00627BED" w:rsidRPr="00316124">
        <w:rPr>
          <w:rFonts w:ascii="Times New Roman" w:hAnsi="Times New Roman" w:cs="Times New Roman"/>
          <w:sz w:val="28"/>
          <w:szCs w:val="28"/>
        </w:rPr>
        <w:t xml:space="preserve"> </w:t>
      </w:r>
      <w:r w:rsidR="00316124" w:rsidRPr="00316124">
        <w:rPr>
          <w:rFonts w:ascii="Times New Roman" w:hAnsi="Times New Roman" w:cs="Times New Roman"/>
          <w:sz w:val="28"/>
          <w:szCs w:val="28"/>
        </w:rPr>
        <w:t xml:space="preserve">так и </w:t>
      </w:r>
      <w:r w:rsidR="00627BED" w:rsidRPr="00316124">
        <w:rPr>
          <w:rFonts w:ascii="Times New Roman" w:eastAsia="Times New Roman" w:hAnsi="Times New Roman" w:cs="Times New Roman"/>
          <w:color w:val="000000"/>
          <w:sz w:val="28"/>
          <w:szCs w:val="28"/>
          <w:lang w:eastAsia="ru-RU"/>
        </w:rPr>
        <w:t>при оценке</w:t>
      </w:r>
      <w:r w:rsidR="00627BED" w:rsidRPr="00627BED">
        <w:rPr>
          <w:rFonts w:ascii="Times New Roman" w:eastAsia="Times New Roman" w:hAnsi="Times New Roman" w:cs="Times New Roman"/>
          <w:color w:val="000000"/>
          <w:sz w:val="28"/>
          <w:szCs w:val="28"/>
          <w:lang w:eastAsia="ru-RU"/>
        </w:rPr>
        <w:t xml:space="preserve"> отдаленных результатов </w:t>
      </w:r>
      <w:r w:rsidR="00316124">
        <w:rPr>
          <w:rFonts w:ascii="Times New Roman" w:eastAsia="Times New Roman" w:hAnsi="Times New Roman" w:cs="Times New Roman"/>
          <w:color w:val="000000"/>
          <w:sz w:val="28"/>
          <w:szCs w:val="28"/>
          <w:lang w:eastAsia="ru-RU"/>
        </w:rPr>
        <w:t>терапии</w:t>
      </w:r>
      <w:r w:rsidR="00627BED">
        <w:rPr>
          <w:rFonts w:ascii="Times New Roman" w:eastAsia="Times New Roman" w:hAnsi="Times New Roman" w:cs="Times New Roman"/>
          <w:color w:val="000000"/>
          <w:sz w:val="28"/>
          <w:szCs w:val="28"/>
          <w:lang w:eastAsia="ru-RU"/>
        </w:rPr>
        <w:t xml:space="preserve">. </w:t>
      </w:r>
    </w:p>
    <w:p w14:paraId="17807C05" w14:textId="62081ADD" w:rsidR="003844D0" w:rsidRDefault="00627BED" w:rsidP="003844D0">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Учет показателей качества жизни больных </w:t>
      </w:r>
      <w:r w:rsidR="003350AD">
        <w:rPr>
          <w:rFonts w:ascii="Times New Roman" w:eastAsia="Times New Roman" w:hAnsi="Times New Roman" w:cs="Times New Roman"/>
          <w:color w:val="000000"/>
          <w:sz w:val="28"/>
          <w:szCs w:val="28"/>
          <w:lang w:eastAsia="ru-RU"/>
        </w:rPr>
        <w:t xml:space="preserve">также </w:t>
      </w:r>
      <w:r>
        <w:rPr>
          <w:rFonts w:ascii="Times New Roman" w:eastAsia="Times New Roman" w:hAnsi="Times New Roman" w:cs="Times New Roman"/>
          <w:color w:val="000000"/>
          <w:sz w:val="28"/>
          <w:szCs w:val="28"/>
          <w:lang w:eastAsia="ru-RU"/>
        </w:rPr>
        <w:t xml:space="preserve">обязателен </w:t>
      </w:r>
      <w:r w:rsidR="00316124">
        <w:rPr>
          <w:rFonts w:ascii="Times New Roman" w:eastAsia="Times New Roman" w:hAnsi="Times New Roman" w:cs="Times New Roman"/>
          <w:color w:val="000000"/>
          <w:sz w:val="28"/>
          <w:szCs w:val="28"/>
          <w:lang w:eastAsia="ru-RU"/>
        </w:rPr>
        <w:t>при</w:t>
      </w:r>
      <w:r w:rsidR="008E61C0" w:rsidRPr="008E61C0">
        <w:rPr>
          <w:rFonts w:ascii="Times New Roman" w:eastAsia="Times New Roman" w:hAnsi="Times New Roman" w:cs="Times New Roman"/>
          <w:color w:val="000000"/>
          <w:sz w:val="28"/>
          <w:szCs w:val="28"/>
          <w:lang w:eastAsia="ru-RU"/>
        </w:rPr>
        <w:t xml:space="preserve"> анализ</w:t>
      </w:r>
      <w:r w:rsidR="00316124">
        <w:rPr>
          <w:rFonts w:ascii="Times New Roman" w:eastAsia="Times New Roman" w:hAnsi="Times New Roman" w:cs="Times New Roman"/>
          <w:color w:val="000000"/>
          <w:sz w:val="28"/>
          <w:szCs w:val="28"/>
          <w:lang w:eastAsia="ru-RU"/>
        </w:rPr>
        <w:t>е</w:t>
      </w:r>
      <w:r w:rsidR="008E61C0" w:rsidRPr="008E61C0">
        <w:rPr>
          <w:rFonts w:ascii="Times New Roman" w:eastAsia="Times New Roman" w:hAnsi="Times New Roman" w:cs="Times New Roman"/>
          <w:color w:val="000000"/>
          <w:sz w:val="28"/>
          <w:szCs w:val="28"/>
          <w:lang w:eastAsia="ru-RU"/>
        </w:rPr>
        <w:t xml:space="preserve"> качества</w:t>
      </w:r>
      <w:r w:rsidR="008E61C0">
        <w:rPr>
          <w:rFonts w:ascii="Times New Roman" w:eastAsia="Times New Roman" w:hAnsi="Times New Roman" w:cs="Times New Roman"/>
          <w:color w:val="000000"/>
          <w:sz w:val="28"/>
          <w:szCs w:val="28"/>
          <w:lang w:eastAsia="ru-RU"/>
        </w:rPr>
        <w:t xml:space="preserve"> </w:t>
      </w:r>
      <w:r w:rsidR="008E61C0" w:rsidRPr="008E61C0">
        <w:rPr>
          <w:rFonts w:ascii="Times New Roman" w:eastAsia="Times New Roman" w:hAnsi="Times New Roman" w:cs="Times New Roman"/>
          <w:color w:val="000000"/>
          <w:sz w:val="28"/>
          <w:szCs w:val="28"/>
          <w:lang w:eastAsia="ru-RU"/>
        </w:rPr>
        <w:t xml:space="preserve">оказываемых населению </w:t>
      </w:r>
      <w:r>
        <w:rPr>
          <w:rFonts w:ascii="Times New Roman" w:eastAsia="Times New Roman" w:hAnsi="Times New Roman" w:cs="Times New Roman"/>
          <w:color w:val="000000"/>
          <w:sz w:val="28"/>
          <w:szCs w:val="28"/>
          <w:lang w:eastAsia="ru-RU"/>
        </w:rPr>
        <w:t xml:space="preserve">различными </w:t>
      </w:r>
      <w:r w:rsidR="008E61C0" w:rsidRPr="008E61C0">
        <w:rPr>
          <w:rFonts w:ascii="Times New Roman" w:eastAsia="Times New Roman" w:hAnsi="Times New Roman" w:cs="Times New Roman"/>
          <w:color w:val="000000"/>
          <w:sz w:val="28"/>
          <w:szCs w:val="28"/>
          <w:lang w:eastAsia="ru-RU"/>
        </w:rPr>
        <w:t>медицинскими учреждениями</w:t>
      </w:r>
      <w:r w:rsidR="003350AD" w:rsidRPr="003350AD">
        <w:t xml:space="preserve"> </w:t>
      </w:r>
      <w:r w:rsidR="003350AD" w:rsidRPr="003350AD">
        <w:rPr>
          <w:rFonts w:ascii="Times New Roman" w:eastAsia="Times New Roman" w:hAnsi="Times New Roman" w:cs="Times New Roman"/>
          <w:color w:val="000000"/>
          <w:sz w:val="28"/>
          <w:szCs w:val="28"/>
          <w:lang w:eastAsia="ru-RU"/>
        </w:rPr>
        <w:t>лечебно-</w:t>
      </w:r>
      <w:r>
        <w:rPr>
          <w:rFonts w:ascii="Times New Roman" w:eastAsia="Times New Roman" w:hAnsi="Times New Roman" w:cs="Times New Roman"/>
          <w:color w:val="000000"/>
          <w:sz w:val="28"/>
          <w:szCs w:val="28"/>
          <w:lang w:eastAsia="ru-RU"/>
        </w:rPr>
        <w:t>диагностических</w:t>
      </w:r>
      <w:r w:rsidR="003350AD" w:rsidRPr="003350AD">
        <w:rPr>
          <w:rFonts w:ascii="Times New Roman" w:eastAsia="Times New Roman" w:hAnsi="Times New Roman" w:cs="Times New Roman"/>
          <w:color w:val="000000"/>
          <w:sz w:val="28"/>
          <w:szCs w:val="28"/>
          <w:lang w:eastAsia="ru-RU"/>
        </w:rPr>
        <w:t xml:space="preserve"> услуг</w:t>
      </w:r>
      <w:r w:rsidR="008E61C0" w:rsidRPr="008E61C0">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для </w:t>
      </w:r>
      <w:r w:rsidR="008E61C0" w:rsidRPr="008E61C0">
        <w:rPr>
          <w:rFonts w:ascii="Times New Roman" w:eastAsia="Times New Roman" w:hAnsi="Times New Roman" w:cs="Times New Roman"/>
          <w:color w:val="000000"/>
          <w:sz w:val="28"/>
          <w:szCs w:val="28"/>
          <w:lang w:eastAsia="ru-RU"/>
        </w:rPr>
        <w:t>оценк</w:t>
      </w:r>
      <w:r>
        <w:rPr>
          <w:rFonts w:ascii="Times New Roman" w:eastAsia="Times New Roman" w:hAnsi="Times New Roman" w:cs="Times New Roman"/>
          <w:color w:val="000000"/>
          <w:sz w:val="28"/>
          <w:szCs w:val="28"/>
          <w:lang w:eastAsia="ru-RU"/>
        </w:rPr>
        <w:t>и</w:t>
      </w:r>
      <w:r w:rsidR="008E61C0" w:rsidRPr="008E61C0">
        <w:rPr>
          <w:rFonts w:ascii="Times New Roman" w:eastAsia="Times New Roman" w:hAnsi="Times New Roman" w:cs="Times New Roman"/>
          <w:color w:val="000000"/>
          <w:sz w:val="28"/>
          <w:szCs w:val="28"/>
          <w:lang w:eastAsia="ru-RU"/>
        </w:rPr>
        <w:t xml:space="preserve"> </w:t>
      </w:r>
      <w:r w:rsidR="00A75A95">
        <w:rPr>
          <w:rFonts w:ascii="Times New Roman" w:eastAsia="Times New Roman" w:hAnsi="Times New Roman" w:cs="Times New Roman"/>
          <w:color w:val="000000"/>
          <w:sz w:val="28"/>
          <w:szCs w:val="28"/>
          <w:lang w:eastAsia="ru-RU"/>
        </w:rPr>
        <w:t>апробации</w:t>
      </w:r>
      <w:r w:rsidR="008E61C0" w:rsidRPr="008E61C0">
        <w:rPr>
          <w:rFonts w:ascii="Times New Roman" w:eastAsia="Times New Roman" w:hAnsi="Times New Roman" w:cs="Times New Roman"/>
          <w:color w:val="000000"/>
          <w:sz w:val="28"/>
          <w:szCs w:val="28"/>
          <w:lang w:eastAsia="ru-RU"/>
        </w:rPr>
        <w:t xml:space="preserve"> новых медицинских </w:t>
      </w:r>
      <w:r w:rsidR="008E61C0" w:rsidRPr="008E61C0">
        <w:rPr>
          <w:rFonts w:ascii="Times New Roman" w:eastAsia="Times New Roman" w:hAnsi="Times New Roman" w:cs="Times New Roman"/>
          <w:color w:val="000000"/>
          <w:sz w:val="28"/>
          <w:szCs w:val="28"/>
          <w:lang w:eastAsia="ru-RU"/>
        </w:rPr>
        <w:lastRenderedPageBreak/>
        <w:t>технологий и</w:t>
      </w:r>
      <w:r w:rsidR="008E61C0">
        <w:rPr>
          <w:rFonts w:ascii="Times New Roman" w:eastAsia="Times New Roman" w:hAnsi="Times New Roman" w:cs="Times New Roman"/>
          <w:color w:val="000000"/>
          <w:sz w:val="28"/>
          <w:szCs w:val="28"/>
          <w:lang w:eastAsia="ru-RU"/>
        </w:rPr>
        <w:t xml:space="preserve"> </w:t>
      </w:r>
      <w:r w:rsidR="008E61C0" w:rsidRPr="008E61C0">
        <w:rPr>
          <w:rFonts w:ascii="Times New Roman" w:eastAsia="Times New Roman" w:hAnsi="Times New Roman" w:cs="Times New Roman"/>
          <w:color w:val="000000"/>
          <w:sz w:val="28"/>
          <w:szCs w:val="28"/>
          <w:lang w:eastAsia="ru-RU"/>
        </w:rPr>
        <w:t>лекарственных препаратов</w:t>
      </w:r>
      <w:r w:rsidR="00A75A95">
        <w:rPr>
          <w:rFonts w:ascii="Times New Roman" w:eastAsia="Times New Roman" w:hAnsi="Times New Roman" w:cs="Times New Roman"/>
          <w:color w:val="000000"/>
          <w:sz w:val="28"/>
          <w:szCs w:val="28"/>
          <w:lang w:eastAsia="ru-RU"/>
        </w:rPr>
        <w:t>.</w:t>
      </w:r>
      <w:r w:rsidR="005326FB">
        <w:rPr>
          <w:rFonts w:ascii="Times New Roman" w:eastAsia="Times New Roman" w:hAnsi="Times New Roman" w:cs="Times New Roman"/>
          <w:color w:val="000000"/>
          <w:sz w:val="28"/>
          <w:szCs w:val="28"/>
          <w:lang w:eastAsia="ru-RU"/>
        </w:rPr>
        <w:t xml:space="preserve"> </w:t>
      </w:r>
      <w:r w:rsidR="00AB6625" w:rsidRPr="00AB6625">
        <w:rPr>
          <w:rFonts w:ascii="Times New Roman" w:eastAsia="Times New Roman" w:hAnsi="Times New Roman" w:cs="Times New Roman"/>
          <w:color w:val="000000"/>
          <w:sz w:val="28"/>
          <w:szCs w:val="28"/>
          <w:lang w:eastAsia="ru-RU"/>
        </w:rPr>
        <w:t xml:space="preserve">Критерий «качество жизни» является </w:t>
      </w:r>
      <w:r w:rsidR="00AB6625">
        <w:rPr>
          <w:rFonts w:ascii="Times New Roman" w:eastAsia="Times New Roman" w:hAnsi="Times New Roman" w:cs="Times New Roman"/>
          <w:color w:val="000000"/>
          <w:sz w:val="28"/>
          <w:szCs w:val="28"/>
          <w:lang w:eastAsia="ru-RU"/>
        </w:rPr>
        <w:t>обязательным</w:t>
      </w:r>
      <w:r w:rsidR="00AB6625" w:rsidRPr="00AB6625">
        <w:rPr>
          <w:rFonts w:ascii="Times New Roman" w:eastAsia="Times New Roman" w:hAnsi="Times New Roman" w:cs="Times New Roman"/>
          <w:color w:val="000000"/>
          <w:sz w:val="28"/>
          <w:szCs w:val="28"/>
          <w:lang w:eastAsia="ru-RU"/>
        </w:rPr>
        <w:t xml:space="preserve"> элементом рандомизированных клинических исследований и может служить </w:t>
      </w:r>
      <w:r w:rsidR="00EC66E6">
        <w:rPr>
          <w:rFonts w:ascii="Times New Roman" w:eastAsia="Times New Roman" w:hAnsi="Times New Roman" w:cs="Times New Roman"/>
          <w:color w:val="000000"/>
          <w:sz w:val="28"/>
          <w:szCs w:val="28"/>
          <w:lang w:eastAsia="ru-RU"/>
        </w:rPr>
        <w:t xml:space="preserve">определяющим пунктом при </w:t>
      </w:r>
      <w:r w:rsidR="00AB6625" w:rsidRPr="00AB6625">
        <w:rPr>
          <w:rFonts w:ascii="Times New Roman" w:eastAsia="Times New Roman" w:hAnsi="Times New Roman" w:cs="Times New Roman"/>
          <w:color w:val="000000"/>
          <w:sz w:val="28"/>
          <w:szCs w:val="28"/>
          <w:lang w:eastAsia="ru-RU"/>
        </w:rPr>
        <w:t xml:space="preserve">оценке эффективности медицинских вмешательств в </w:t>
      </w:r>
      <w:r w:rsidR="00EC66E6">
        <w:rPr>
          <w:rFonts w:ascii="Times New Roman" w:eastAsia="Times New Roman" w:hAnsi="Times New Roman" w:cs="Times New Roman"/>
          <w:color w:val="000000"/>
          <w:sz w:val="28"/>
          <w:szCs w:val="28"/>
          <w:lang w:eastAsia="ru-RU"/>
        </w:rPr>
        <w:t>ходе леч</w:t>
      </w:r>
      <w:r w:rsidR="00601EDC">
        <w:rPr>
          <w:rFonts w:ascii="Times New Roman" w:eastAsia="Times New Roman" w:hAnsi="Times New Roman" w:cs="Times New Roman"/>
          <w:color w:val="000000"/>
          <w:sz w:val="28"/>
          <w:szCs w:val="28"/>
          <w:lang w:eastAsia="ru-RU"/>
        </w:rPr>
        <w:t>еб</w:t>
      </w:r>
      <w:r w:rsidR="00EC66E6">
        <w:rPr>
          <w:rFonts w:ascii="Times New Roman" w:eastAsia="Times New Roman" w:hAnsi="Times New Roman" w:cs="Times New Roman"/>
          <w:color w:val="000000"/>
          <w:sz w:val="28"/>
          <w:szCs w:val="28"/>
          <w:lang w:eastAsia="ru-RU"/>
        </w:rPr>
        <w:t>ного и реабилитационного процесса.</w:t>
      </w:r>
    </w:p>
    <w:p w14:paraId="523DF9A5" w14:textId="77777777" w:rsidR="00316124" w:rsidRDefault="00C27B74" w:rsidP="008C4C31">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На фоне усиливающего влияния современной концепции здоровья и </w:t>
      </w:r>
      <w:r w:rsidR="009B1AEB">
        <w:rPr>
          <w:rFonts w:ascii="Times New Roman" w:eastAsia="Times New Roman" w:hAnsi="Times New Roman" w:cs="Times New Roman"/>
          <w:color w:val="000000"/>
          <w:sz w:val="28"/>
          <w:szCs w:val="28"/>
          <w:lang w:eastAsia="ru-RU"/>
        </w:rPr>
        <w:t xml:space="preserve">внедрения параметров, составляющих уровень благополучия человека, в методы </w:t>
      </w:r>
      <w:r w:rsidR="00FC57E2">
        <w:rPr>
          <w:rFonts w:ascii="Times New Roman" w:eastAsia="Times New Roman" w:hAnsi="Times New Roman" w:cs="Times New Roman"/>
          <w:color w:val="000000"/>
          <w:sz w:val="28"/>
          <w:szCs w:val="28"/>
          <w:lang w:eastAsia="ru-RU"/>
        </w:rPr>
        <w:t>доказательной медицины, ВОЗ с</w:t>
      </w:r>
      <w:r w:rsidR="00906FD2">
        <w:rPr>
          <w:rFonts w:ascii="Times New Roman" w:eastAsia="Times New Roman" w:hAnsi="Times New Roman" w:cs="Times New Roman"/>
          <w:color w:val="000000"/>
          <w:sz w:val="28"/>
          <w:szCs w:val="28"/>
          <w:lang w:eastAsia="ru-RU"/>
        </w:rPr>
        <w:t xml:space="preserve"> 1998 года</w:t>
      </w:r>
      <w:r w:rsidR="00FC57E2">
        <w:rPr>
          <w:rFonts w:ascii="Times New Roman" w:eastAsia="Times New Roman" w:hAnsi="Times New Roman" w:cs="Times New Roman"/>
          <w:color w:val="000000"/>
          <w:sz w:val="28"/>
          <w:szCs w:val="28"/>
          <w:lang w:eastAsia="ru-RU"/>
        </w:rPr>
        <w:t xml:space="preserve"> начала </w:t>
      </w:r>
      <w:r w:rsidR="00316124">
        <w:rPr>
          <w:rFonts w:ascii="Times New Roman" w:eastAsia="Times New Roman" w:hAnsi="Times New Roman" w:cs="Times New Roman"/>
          <w:color w:val="000000"/>
          <w:sz w:val="28"/>
          <w:szCs w:val="28"/>
          <w:lang w:eastAsia="ru-RU"/>
        </w:rPr>
        <w:t xml:space="preserve">региональную </w:t>
      </w:r>
      <w:r w:rsidR="00FC57E2">
        <w:rPr>
          <w:rFonts w:ascii="Times New Roman" w:eastAsia="Times New Roman" w:hAnsi="Times New Roman" w:cs="Times New Roman"/>
          <w:color w:val="000000"/>
          <w:sz w:val="28"/>
          <w:szCs w:val="28"/>
          <w:lang w:eastAsia="ru-RU"/>
        </w:rPr>
        <w:t>регистрацию показателей</w:t>
      </w:r>
      <w:r w:rsidR="00B51D04">
        <w:rPr>
          <w:rFonts w:ascii="Times New Roman" w:eastAsia="Times New Roman" w:hAnsi="Times New Roman" w:cs="Times New Roman"/>
          <w:color w:val="000000"/>
          <w:sz w:val="28"/>
          <w:szCs w:val="28"/>
          <w:lang w:eastAsia="ru-RU"/>
        </w:rPr>
        <w:t>,</w:t>
      </w:r>
      <w:r w:rsidR="00FC57E2">
        <w:rPr>
          <w:rFonts w:ascii="Times New Roman" w:eastAsia="Times New Roman" w:hAnsi="Times New Roman" w:cs="Times New Roman"/>
          <w:color w:val="000000"/>
          <w:sz w:val="28"/>
          <w:szCs w:val="28"/>
          <w:lang w:eastAsia="ru-RU"/>
        </w:rPr>
        <w:t xml:space="preserve"> х</w:t>
      </w:r>
      <w:r w:rsidR="00FC57E2" w:rsidRPr="00FC57E2">
        <w:rPr>
          <w:rFonts w:ascii="Times New Roman" w:eastAsia="Times New Roman" w:hAnsi="Times New Roman" w:cs="Times New Roman"/>
          <w:color w:val="000000"/>
          <w:sz w:val="28"/>
          <w:szCs w:val="28"/>
          <w:lang w:eastAsia="ru-RU"/>
        </w:rPr>
        <w:t xml:space="preserve">арактеризующих смертность и инвалидность </w:t>
      </w:r>
      <w:r w:rsidR="00B51D04">
        <w:rPr>
          <w:rFonts w:ascii="Times New Roman" w:eastAsia="Times New Roman" w:hAnsi="Times New Roman" w:cs="Times New Roman"/>
          <w:color w:val="000000"/>
          <w:sz w:val="28"/>
          <w:szCs w:val="28"/>
          <w:lang w:eastAsia="ru-RU"/>
        </w:rPr>
        <w:t>в результате различных</w:t>
      </w:r>
      <w:r w:rsidR="00FC57E2" w:rsidRPr="00FC57E2">
        <w:rPr>
          <w:rFonts w:ascii="Times New Roman" w:eastAsia="Times New Roman" w:hAnsi="Times New Roman" w:cs="Times New Roman"/>
          <w:color w:val="000000"/>
          <w:sz w:val="28"/>
          <w:szCs w:val="28"/>
          <w:lang w:eastAsia="ru-RU"/>
        </w:rPr>
        <w:t xml:space="preserve"> заболеваний, травм и факторов риска</w:t>
      </w:r>
      <w:r w:rsidR="00B51D04">
        <w:rPr>
          <w:rFonts w:ascii="Times New Roman" w:eastAsia="Times New Roman" w:hAnsi="Times New Roman" w:cs="Times New Roman"/>
          <w:color w:val="000000"/>
          <w:sz w:val="28"/>
          <w:szCs w:val="28"/>
          <w:lang w:eastAsia="ru-RU"/>
        </w:rPr>
        <w:t xml:space="preserve">. </w:t>
      </w:r>
      <w:r w:rsidR="00B51D04" w:rsidRPr="00B51D04">
        <w:rPr>
          <w:rFonts w:ascii="Times New Roman" w:eastAsia="Times New Roman" w:hAnsi="Times New Roman" w:cs="Times New Roman"/>
          <w:color w:val="000000"/>
          <w:sz w:val="28"/>
          <w:szCs w:val="28"/>
          <w:lang w:eastAsia="ru-RU"/>
        </w:rPr>
        <w:t>Подход исследования глобального бремени болезней (ГББ) является планомерн</w:t>
      </w:r>
      <w:r w:rsidR="00B51D04">
        <w:rPr>
          <w:rFonts w:ascii="Times New Roman" w:eastAsia="Times New Roman" w:hAnsi="Times New Roman" w:cs="Times New Roman"/>
          <w:color w:val="000000"/>
          <w:sz w:val="28"/>
          <w:szCs w:val="28"/>
          <w:lang w:eastAsia="ru-RU"/>
        </w:rPr>
        <w:t>ым</w:t>
      </w:r>
      <w:r w:rsidR="00B51D04" w:rsidRPr="00B51D04">
        <w:rPr>
          <w:rFonts w:ascii="Times New Roman" w:eastAsia="Times New Roman" w:hAnsi="Times New Roman" w:cs="Times New Roman"/>
          <w:color w:val="000000"/>
          <w:sz w:val="28"/>
          <w:szCs w:val="28"/>
          <w:lang w:eastAsia="ru-RU"/>
        </w:rPr>
        <w:t xml:space="preserve"> научн</w:t>
      </w:r>
      <w:r w:rsidR="00B51D04">
        <w:rPr>
          <w:rFonts w:ascii="Times New Roman" w:eastAsia="Times New Roman" w:hAnsi="Times New Roman" w:cs="Times New Roman"/>
          <w:color w:val="000000"/>
          <w:sz w:val="28"/>
          <w:szCs w:val="28"/>
          <w:lang w:eastAsia="ru-RU"/>
        </w:rPr>
        <w:t>ым способом</w:t>
      </w:r>
      <w:r w:rsidR="00B51D04" w:rsidRPr="00B51D04">
        <w:rPr>
          <w:rFonts w:ascii="Times New Roman" w:eastAsia="Times New Roman" w:hAnsi="Times New Roman" w:cs="Times New Roman"/>
          <w:color w:val="000000"/>
          <w:sz w:val="28"/>
          <w:szCs w:val="28"/>
          <w:lang w:eastAsia="ru-RU"/>
        </w:rPr>
        <w:t xml:space="preserve"> количественной оценки </w:t>
      </w:r>
      <w:r w:rsidR="00B51D04">
        <w:rPr>
          <w:rFonts w:ascii="Times New Roman" w:eastAsia="Times New Roman" w:hAnsi="Times New Roman" w:cs="Times New Roman"/>
          <w:color w:val="000000"/>
          <w:sz w:val="28"/>
          <w:szCs w:val="28"/>
          <w:lang w:eastAsia="ru-RU"/>
        </w:rPr>
        <w:t>утраченных лет «здоровой» жизни, обусловленных конкретным фактором</w:t>
      </w:r>
      <w:r w:rsidR="00811688">
        <w:rPr>
          <w:rFonts w:ascii="Times New Roman" w:eastAsia="Times New Roman" w:hAnsi="Times New Roman" w:cs="Times New Roman"/>
          <w:color w:val="000000"/>
          <w:sz w:val="28"/>
          <w:szCs w:val="28"/>
          <w:lang w:eastAsia="ru-RU"/>
        </w:rPr>
        <w:t>,</w:t>
      </w:r>
      <w:r w:rsidR="00811688" w:rsidRPr="00811688">
        <w:t xml:space="preserve"> </w:t>
      </w:r>
      <w:r w:rsidR="00811688" w:rsidRPr="00811688">
        <w:rPr>
          <w:rFonts w:ascii="Times New Roman" w:eastAsia="Times New Roman" w:hAnsi="Times New Roman" w:cs="Times New Roman"/>
          <w:color w:val="000000"/>
          <w:sz w:val="28"/>
          <w:szCs w:val="28"/>
          <w:lang w:eastAsia="ru-RU"/>
        </w:rPr>
        <w:t>связанны</w:t>
      </w:r>
      <w:r w:rsidR="00811688">
        <w:rPr>
          <w:rFonts w:ascii="Times New Roman" w:eastAsia="Times New Roman" w:hAnsi="Times New Roman" w:cs="Times New Roman"/>
          <w:color w:val="000000"/>
          <w:sz w:val="28"/>
          <w:szCs w:val="28"/>
          <w:lang w:eastAsia="ru-RU"/>
        </w:rPr>
        <w:t>х</w:t>
      </w:r>
      <w:r w:rsidR="00811688" w:rsidRPr="00811688">
        <w:rPr>
          <w:rFonts w:ascii="Times New Roman" w:eastAsia="Times New Roman" w:hAnsi="Times New Roman" w:cs="Times New Roman"/>
          <w:color w:val="000000"/>
          <w:sz w:val="28"/>
          <w:szCs w:val="28"/>
          <w:lang w:eastAsia="ru-RU"/>
        </w:rPr>
        <w:t xml:space="preserve"> с возрастом, полом и географическим положением для определенных </w:t>
      </w:r>
      <w:r w:rsidR="00811688">
        <w:rPr>
          <w:rFonts w:ascii="Times New Roman" w:eastAsia="Times New Roman" w:hAnsi="Times New Roman" w:cs="Times New Roman"/>
          <w:color w:val="000000"/>
          <w:sz w:val="28"/>
          <w:szCs w:val="28"/>
          <w:lang w:eastAsia="ru-RU"/>
        </w:rPr>
        <w:t>временных периодов.</w:t>
      </w:r>
      <w:r w:rsidR="00B51D04">
        <w:rPr>
          <w:rFonts w:ascii="Times New Roman" w:eastAsia="Times New Roman" w:hAnsi="Times New Roman" w:cs="Times New Roman"/>
          <w:color w:val="000000"/>
          <w:sz w:val="28"/>
          <w:szCs w:val="28"/>
          <w:lang w:eastAsia="ru-RU"/>
        </w:rPr>
        <w:t xml:space="preserve"> </w:t>
      </w:r>
    </w:p>
    <w:p w14:paraId="3AD5C411" w14:textId="2C24654A" w:rsidR="00692C4D" w:rsidRPr="00461379" w:rsidRDefault="00461379" w:rsidP="008C4C31">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расчете основного п</w:t>
      </w:r>
      <w:r w:rsidRPr="00461379">
        <w:rPr>
          <w:rFonts w:ascii="Times New Roman" w:eastAsia="Times New Roman" w:hAnsi="Times New Roman" w:cs="Times New Roman"/>
          <w:color w:val="000000"/>
          <w:sz w:val="28"/>
          <w:szCs w:val="28"/>
          <w:lang w:eastAsia="ru-RU"/>
        </w:rPr>
        <w:t>оказател</w:t>
      </w:r>
      <w:r>
        <w:rPr>
          <w:rFonts w:ascii="Times New Roman" w:eastAsia="Times New Roman" w:hAnsi="Times New Roman" w:cs="Times New Roman"/>
          <w:color w:val="000000"/>
          <w:sz w:val="28"/>
          <w:szCs w:val="28"/>
          <w:lang w:eastAsia="ru-RU"/>
        </w:rPr>
        <w:t xml:space="preserve">я </w:t>
      </w:r>
      <w:r w:rsidRPr="00461379">
        <w:rPr>
          <w:rFonts w:ascii="Times New Roman" w:eastAsia="Times New Roman" w:hAnsi="Times New Roman" w:cs="Times New Roman"/>
          <w:color w:val="000000"/>
          <w:sz w:val="28"/>
          <w:szCs w:val="28"/>
          <w:lang w:eastAsia="ru-RU"/>
        </w:rPr>
        <w:t>DALY, оценивающ</w:t>
      </w:r>
      <w:r>
        <w:rPr>
          <w:rFonts w:ascii="Times New Roman" w:eastAsia="Times New Roman" w:hAnsi="Times New Roman" w:cs="Times New Roman"/>
          <w:color w:val="000000"/>
          <w:sz w:val="28"/>
          <w:szCs w:val="28"/>
          <w:lang w:eastAsia="ru-RU"/>
        </w:rPr>
        <w:t>его</w:t>
      </w:r>
      <w:r w:rsidRPr="00461379">
        <w:rPr>
          <w:rFonts w:ascii="Times New Roman" w:eastAsia="Times New Roman" w:hAnsi="Times New Roman" w:cs="Times New Roman"/>
          <w:color w:val="000000"/>
          <w:sz w:val="28"/>
          <w:szCs w:val="28"/>
          <w:lang w:eastAsia="ru-RU"/>
        </w:rPr>
        <w:t xml:space="preserve"> суммарное «бремя болезни»</w:t>
      </w:r>
      <w:r>
        <w:rPr>
          <w:rFonts w:ascii="Times New Roman" w:eastAsia="Times New Roman" w:hAnsi="Times New Roman" w:cs="Times New Roman"/>
          <w:color w:val="000000"/>
          <w:sz w:val="28"/>
          <w:szCs w:val="28"/>
          <w:lang w:eastAsia="ru-RU"/>
        </w:rPr>
        <w:t>,</w:t>
      </w:r>
      <w:r w:rsidRPr="00461379">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используется</w:t>
      </w:r>
      <w:r w:rsidRPr="00461379">
        <w:t xml:space="preserve"> </w:t>
      </w:r>
      <w:r w:rsidRPr="00461379">
        <w:rPr>
          <w:rFonts w:ascii="Times New Roman" w:eastAsia="Times New Roman" w:hAnsi="Times New Roman" w:cs="Times New Roman"/>
          <w:color w:val="000000"/>
          <w:sz w:val="28"/>
          <w:szCs w:val="28"/>
          <w:lang w:eastAsia="ru-RU"/>
        </w:rPr>
        <w:t>индекс веса тяжести заболевания D</w:t>
      </w:r>
      <w:r w:rsidR="000E3E33">
        <w:rPr>
          <w:rFonts w:ascii="Times New Roman" w:eastAsia="Times New Roman" w:hAnsi="Times New Roman" w:cs="Times New Roman"/>
          <w:color w:val="000000"/>
          <w:sz w:val="28"/>
          <w:szCs w:val="28"/>
          <w:lang w:val="en-AU" w:eastAsia="ru-RU"/>
        </w:rPr>
        <w:t>w</w:t>
      </w:r>
      <w:r w:rsidR="000E3E33">
        <w:rPr>
          <w:rFonts w:ascii="Times New Roman" w:eastAsia="Times New Roman" w:hAnsi="Times New Roman" w:cs="Times New Roman"/>
          <w:color w:val="000000"/>
          <w:sz w:val="28"/>
          <w:szCs w:val="28"/>
          <w:lang w:eastAsia="ru-RU"/>
        </w:rPr>
        <w:t>. Показатель</w:t>
      </w:r>
      <w:r w:rsidR="000E3E33" w:rsidRPr="000E3E33">
        <w:t xml:space="preserve"> </w:t>
      </w:r>
      <w:r w:rsidR="000E3E33" w:rsidRPr="000E3E33">
        <w:rPr>
          <w:rFonts w:ascii="Times New Roman" w:eastAsia="Times New Roman" w:hAnsi="Times New Roman" w:cs="Times New Roman"/>
          <w:color w:val="000000"/>
          <w:sz w:val="28"/>
          <w:szCs w:val="28"/>
          <w:lang w:eastAsia="ru-RU"/>
        </w:rPr>
        <w:t>Dw</w:t>
      </w:r>
      <w:r w:rsidR="009F10E6">
        <w:rPr>
          <w:rFonts w:ascii="Times New Roman" w:eastAsia="Times New Roman" w:hAnsi="Times New Roman" w:cs="Times New Roman"/>
          <w:color w:val="000000"/>
          <w:sz w:val="28"/>
          <w:szCs w:val="28"/>
          <w:lang w:eastAsia="ru-RU"/>
        </w:rPr>
        <w:t>,</w:t>
      </w:r>
      <w:r w:rsidR="000E3E33">
        <w:rPr>
          <w:rFonts w:ascii="Times New Roman" w:eastAsia="Times New Roman" w:hAnsi="Times New Roman" w:cs="Times New Roman"/>
          <w:color w:val="000000"/>
          <w:sz w:val="28"/>
          <w:szCs w:val="28"/>
          <w:lang w:eastAsia="ru-RU"/>
        </w:rPr>
        <w:t xml:space="preserve"> отражает субъективную характеристику болезни в цифровом значении</w:t>
      </w:r>
      <w:r w:rsidR="00317254">
        <w:rPr>
          <w:rFonts w:ascii="Times New Roman" w:eastAsia="Times New Roman" w:hAnsi="Times New Roman" w:cs="Times New Roman"/>
          <w:color w:val="000000"/>
          <w:sz w:val="28"/>
          <w:szCs w:val="28"/>
          <w:lang w:eastAsia="ru-RU"/>
        </w:rPr>
        <w:t xml:space="preserve">, варьирующим </w:t>
      </w:r>
      <w:r w:rsidR="000E3E33">
        <w:rPr>
          <w:rFonts w:ascii="Times New Roman" w:eastAsia="Times New Roman" w:hAnsi="Times New Roman" w:cs="Times New Roman"/>
          <w:color w:val="000000"/>
          <w:sz w:val="28"/>
          <w:szCs w:val="28"/>
          <w:lang w:eastAsia="ru-RU"/>
        </w:rPr>
        <w:t>от 0</w:t>
      </w:r>
      <w:r w:rsidR="00317254">
        <w:rPr>
          <w:rFonts w:ascii="Times New Roman" w:eastAsia="Times New Roman" w:hAnsi="Times New Roman" w:cs="Times New Roman"/>
          <w:color w:val="000000"/>
          <w:sz w:val="28"/>
          <w:szCs w:val="28"/>
          <w:lang w:eastAsia="ru-RU"/>
        </w:rPr>
        <w:t xml:space="preserve"> (полное здоровье)</w:t>
      </w:r>
      <w:r w:rsidR="000E3E33">
        <w:rPr>
          <w:rFonts w:ascii="Times New Roman" w:eastAsia="Times New Roman" w:hAnsi="Times New Roman" w:cs="Times New Roman"/>
          <w:color w:val="000000"/>
          <w:sz w:val="28"/>
          <w:szCs w:val="28"/>
          <w:lang w:eastAsia="ru-RU"/>
        </w:rPr>
        <w:t xml:space="preserve"> до 1</w:t>
      </w:r>
      <w:r w:rsidR="00317254">
        <w:rPr>
          <w:rFonts w:ascii="Times New Roman" w:eastAsia="Times New Roman" w:hAnsi="Times New Roman" w:cs="Times New Roman"/>
          <w:color w:val="000000"/>
          <w:sz w:val="28"/>
          <w:szCs w:val="28"/>
          <w:lang w:eastAsia="ru-RU"/>
        </w:rPr>
        <w:t xml:space="preserve"> (смертельный исход), и</w:t>
      </w:r>
      <w:r w:rsidR="000E3E33">
        <w:rPr>
          <w:rFonts w:ascii="Times New Roman" w:eastAsia="Times New Roman" w:hAnsi="Times New Roman" w:cs="Times New Roman"/>
          <w:color w:val="000000"/>
          <w:sz w:val="28"/>
          <w:szCs w:val="28"/>
          <w:lang w:eastAsia="ru-RU"/>
        </w:rPr>
        <w:t xml:space="preserve"> </w:t>
      </w:r>
      <w:r w:rsidR="00317254" w:rsidRPr="00317254">
        <w:rPr>
          <w:rFonts w:ascii="Times New Roman" w:eastAsia="Times New Roman" w:hAnsi="Times New Roman" w:cs="Times New Roman"/>
          <w:color w:val="000000"/>
          <w:sz w:val="28"/>
          <w:szCs w:val="28"/>
          <w:lang w:eastAsia="ru-RU"/>
        </w:rPr>
        <w:t>рассчитывается учеными на основании опросов широк</w:t>
      </w:r>
      <w:r w:rsidR="00317254">
        <w:rPr>
          <w:rFonts w:ascii="Times New Roman" w:eastAsia="Times New Roman" w:hAnsi="Times New Roman" w:cs="Times New Roman"/>
          <w:color w:val="000000"/>
          <w:sz w:val="28"/>
          <w:szCs w:val="28"/>
          <w:lang w:eastAsia="ru-RU"/>
        </w:rPr>
        <w:t>ой общественности</w:t>
      </w:r>
      <w:r w:rsidR="00317254" w:rsidRPr="00317254">
        <w:rPr>
          <w:rFonts w:ascii="Times New Roman" w:eastAsia="Times New Roman" w:hAnsi="Times New Roman" w:cs="Times New Roman"/>
          <w:color w:val="000000"/>
          <w:sz w:val="28"/>
          <w:szCs w:val="28"/>
          <w:lang w:eastAsia="ru-RU"/>
        </w:rPr>
        <w:t>.</w:t>
      </w:r>
      <w:r w:rsidR="00F20C72">
        <w:rPr>
          <w:rFonts w:ascii="Times New Roman" w:eastAsia="Times New Roman" w:hAnsi="Times New Roman" w:cs="Times New Roman"/>
          <w:color w:val="000000"/>
          <w:sz w:val="28"/>
          <w:szCs w:val="28"/>
          <w:lang w:eastAsia="ru-RU"/>
        </w:rPr>
        <w:fldChar w:fldCharType="begin">
          <w:fldData xml:space="preserve">PEVuZE5vdGU+PENpdGU+PEF1dGhvcj5LaW08L0F1dGhvcj48WWVhcj4yMDIwPC9ZZWFyPjxSZWNO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</w:fldData>
        </w:fldChar>
      </w:r>
      <w:r w:rsidR="003222C6">
        <w:rPr>
          <w:rFonts w:ascii="Times New Roman" w:eastAsia="Times New Roman" w:hAnsi="Times New Roman" w:cs="Times New Roman"/>
          <w:color w:val="000000"/>
          <w:sz w:val="28"/>
          <w:szCs w:val="28"/>
          <w:lang w:eastAsia="ru-RU"/>
        </w:rPr>
        <w:instrText xml:space="preserve"> ADDIN EN.CITE </w:instrText>
      </w:r>
      <w:r w:rsidR="003222C6">
        <w:rPr>
          <w:rFonts w:ascii="Times New Roman" w:eastAsia="Times New Roman" w:hAnsi="Times New Roman" w:cs="Times New Roman"/>
          <w:color w:val="000000"/>
          <w:sz w:val="28"/>
          <w:szCs w:val="28"/>
          <w:lang w:eastAsia="ru-RU"/>
        </w:rPr>
        <w:fldChar w:fldCharType="begin">
          <w:fldData xml:space="preserve">PEVuZE5vdGU+PENpdGU+PEF1dGhvcj5LaW08L0F1dGhvcj48WWVhcj4yMDIwPC9ZZWFyPjxSZWNO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</w:fldData>
        </w:fldChar>
      </w:r>
      <w:r w:rsidR="003222C6">
        <w:rPr>
          <w:rFonts w:ascii="Times New Roman" w:eastAsia="Times New Roman" w:hAnsi="Times New Roman" w:cs="Times New Roman"/>
          <w:color w:val="000000"/>
          <w:sz w:val="28"/>
          <w:szCs w:val="28"/>
          <w:lang w:eastAsia="ru-RU"/>
        </w:rPr>
        <w:instrText xml:space="preserve"> ADDIN EN.CITE.DATA </w:instrText>
      </w:r>
      <w:r w:rsidR="003222C6">
        <w:rPr>
          <w:rFonts w:ascii="Times New Roman" w:eastAsia="Times New Roman" w:hAnsi="Times New Roman" w:cs="Times New Roman"/>
          <w:color w:val="000000"/>
          <w:sz w:val="28"/>
          <w:szCs w:val="28"/>
          <w:lang w:eastAsia="ru-RU"/>
        </w:rPr>
      </w:r>
      <w:r w:rsidR="003222C6">
        <w:rPr>
          <w:rFonts w:ascii="Times New Roman" w:eastAsia="Times New Roman" w:hAnsi="Times New Roman" w:cs="Times New Roman"/>
          <w:color w:val="000000"/>
          <w:sz w:val="28"/>
          <w:szCs w:val="28"/>
          <w:lang w:eastAsia="ru-RU"/>
        </w:rPr>
        <w:fldChar w:fldCharType="end"/>
      </w:r>
      <w:r w:rsidR="00F20C72">
        <w:rPr>
          <w:rFonts w:ascii="Times New Roman" w:eastAsia="Times New Roman" w:hAnsi="Times New Roman" w:cs="Times New Roman"/>
          <w:color w:val="000000"/>
          <w:sz w:val="28"/>
          <w:szCs w:val="28"/>
          <w:lang w:eastAsia="ru-RU"/>
        </w:rPr>
      </w:r>
      <w:r w:rsidR="00F20C72">
        <w:rPr>
          <w:rFonts w:ascii="Times New Roman" w:eastAsia="Times New Roman" w:hAnsi="Times New Roman" w:cs="Times New Roman"/>
          <w:color w:val="000000"/>
          <w:sz w:val="28"/>
          <w:szCs w:val="28"/>
          <w:lang w:eastAsia="ru-RU"/>
        </w:rPr>
        <w:fldChar w:fldCharType="separate"/>
      </w:r>
      <w:r w:rsidR="003222C6">
        <w:rPr>
          <w:rFonts w:ascii="Times New Roman" w:eastAsia="Times New Roman" w:hAnsi="Times New Roman" w:cs="Times New Roman"/>
          <w:noProof/>
          <w:color w:val="000000"/>
          <w:sz w:val="28"/>
          <w:szCs w:val="28"/>
          <w:lang w:eastAsia="ru-RU"/>
        </w:rPr>
        <w:t>[5]</w:t>
      </w:r>
      <w:r w:rsidR="00F20C72">
        <w:rPr>
          <w:rFonts w:ascii="Times New Roman" w:eastAsia="Times New Roman" w:hAnsi="Times New Roman" w:cs="Times New Roman"/>
          <w:color w:val="000000"/>
          <w:sz w:val="28"/>
          <w:szCs w:val="28"/>
          <w:lang w:eastAsia="ru-RU"/>
        </w:rPr>
        <w:fldChar w:fldCharType="end"/>
      </w:r>
      <w:r w:rsidR="00317254">
        <w:rPr>
          <w:rFonts w:ascii="Times New Roman" w:eastAsia="Times New Roman" w:hAnsi="Times New Roman" w:cs="Times New Roman"/>
          <w:color w:val="000000"/>
          <w:sz w:val="28"/>
          <w:szCs w:val="28"/>
          <w:lang w:eastAsia="ru-RU"/>
        </w:rPr>
        <w:t xml:space="preserve"> Соответственно, чем ниже индекс </w:t>
      </w:r>
      <w:r w:rsidR="00317254" w:rsidRPr="00317254">
        <w:rPr>
          <w:rFonts w:ascii="Times New Roman" w:eastAsia="Times New Roman" w:hAnsi="Times New Roman" w:cs="Times New Roman"/>
          <w:color w:val="000000"/>
          <w:sz w:val="28"/>
          <w:szCs w:val="28"/>
          <w:lang w:eastAsia="ru-RU"/>
        </w:rPr>
        <w:t>Dw</w:t>
      </w:r>
      <w:r w:rsidR="00317254">
        <w:rPr>
          <w:rFonts w:ascii="Times New Roman" w:eastAsia="Times New Roman" w:hAnsi="Times New Roman" w:cs="Times New Roman"/>
          <w:color w:val="000000"/>
          <w:sz w:val="28"/>
          <w:szCs w:val="28"/>
          <w:lang w:eastAsia="ru-RU"/>
        </w:rPr>
        <w:t>, тем выше показатели качества жизни пациента</w:t>
      </w:r>
      <w:r w:rsidR="00F20C72">
        <w:rPr>
          <w:rFonts w:ascii="Times New Roman" w:eastAsia="Times New Roman" w:hAnsi="Times New Roman" w:cs="Times New Roman"/>
          <w:color w:val="000000"/>
          <w:sz w:val="28"/>
          <w:szCs w:val="28"/>
          <w:lang w:eastAsia="ru-RU"/>
        </w:rPr>
        <w:t xml:space="preserve">, то есть индекс тяжести заболевания </w:t>
      </w:r>
      <w:r w:rsidR="00F20C72" w:rsidRPr="00F20C72">
        <w:rPr>
          <w:rFonts w:ascii="Times New Roman" w:eastAsia="Times New Roman" w:hAnsi="Times New Roman" w:cs="Times New Roman"/>
          <w:color w:val="000000"/>
          <w:sz w:val="28"/>
          <w:szCs w:val="28"/>
          <w:lang w:eastAsia="ru-RU"/>
        </w:rPr>
        <w:t>обратно пропорционал</w:t>
      </w:r>
      <w:r w:rsidR="00F20C72">
        <w:rPr>
          <w:rFonts w:ascii="Times New Roman" w:eastAsia="Times New Roman" w:hAnsi="Times New Roman" w:cs="Times New Roman"/>
          <w:color w:val="000000"/>
          <w:sz w:val="28"/>
          <w:szCs w:val="28"/>
          <w:lang w:eastAsia="ru-RU"/>
        </w:rPr>
        <w:t>ен</w:t>
      </w:r>
      <w:r w:rsidR="00F20C72" w:rsidRPr="00F20C72">
        <w:rPr>
          <w:rFonts w:ascii="Times New Roman" w:eastAsia="Times New Roman" w:hAnsi="Times New Roman" w:cs="Times New Roman"/>
          <w:color w:val="000000"/>
          <w:sz w:val="28"/>
          <w:szCs w:val="28"/>
          <w:lang w:eastAsia="ru-RU"/>
        </w:rPr>
        <w:t xml:space="preserve"> уровню </w:t>
      </w:r>
      <w:r w:rsidR="00F20C72">
        <w:rPr>
          <w:rFonts w:ascii="Times New Roman" w:eastAsia="Times New Roman" w:hAnsi="Times New Roman" w:cs="Times New Roman"/>
          <w:color w:val="000000"/>
          <w:sz w:val="28"/>
          <w:szCs w:val="28"/>
          <w:lang w:eastAsia="ru-RU"/>
        </w:rPr>
        <w:t xml:space="preserve">благополучия </w:t>
      </w:r>
      <w:r w:rsidR="00F20C72" w:rsidRPr="00F20C72">
        <w:rPr>
          <w:rFonts w:ascii="Times New Roman" w:eastAsia="Times New Roman" w:hAnsi="Times New Roman" w:cs="Times New Roman"/>
          <w:color w:val="000000"/>
          <w:sz w:val="28"/>
          <w:szCs w:val="28"/>
          <w:lang w:eastAsia="ru-RU"/>
        </w:rPr>
        <w:t>пациентов</w:t>
      </w:r>
      <w:r w:rsidR="00F20C72">
        <w:rPr>
          <w:rFonts w:ascii="Times New Roman" w:eastAsia="Times New Roman" w:hAnsi="Times New Roman" w:cs="Times New Roman"/>
          <w:color w:val="000000"/>
          <w:sz w:val="28"/>
          <w:szCs w:val="28"/>
          <w:lang w:eastAsia="ru-RU"/>
        </w:rPr>
        <w:t>.</w:t>
      </w:r>
      <w:r w:rsidR="00317254">
        <w:rPr>
          <w:rFonts w:ascii="Times New Roman" w:eastAsia="Times New Roman" w:hAnsi="Times New Roman" w:cs="Times New Roman"/>
          <w:color w:val="000000"/>
          <w:sz w:val="28"/>
          <w:szCs w:val="28"/>
          <w:lang w:eastAsia="ru-RU"/>
        </w:rPr>
        <w:t xml:space="preserve"> </w:t>
      </w:r>
      <w:r w:rsidR="000E3E33">
        <w:rPr>
          <w:rFonts w:ascii="Times New Roman" w:eastAsia="Times New Roman" w:hAnsi="Times New Roman" w:cs="Times New Roman"/>
          <w:color w:val="000000"/>
          <w:sz w:val="28"/>
          <w:szCs w:val="28"/>
          <w:lang w:eastAsia="ru-RU"/>
        </w:rPr>
        <w:t xml:space="preserve"> </w:t>
      </w:r>
      <w:r w:rsidR="009F10E6">
        <w:rPr>
          <w:rFonts w:ascii="Times New Roman" w:eastAsia="Times New Roman" w:hAnsi="Times New Roman" w:cs="Times New Roman"/>
          <w:color w:val="000000"/>
          <w:sz w:val="28"/>
          <w:szCs w:val="28"/>
          <w:lang w:eastAsia="ru-RU"/>
        </w:rPr>
        <w:t xml:space="preserve"> </w:t>
      </w:r>
    </w:p>
    <w:p w14:paraId="7786A1E8" w14:textId="7A865CA8" w:rsidR="009163CE" w:rsidRDefault="00811688" w:rsidP="009C7F7B">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w:t>
      </w:r>
      <w:r w:rsidRPr="00811688">
        <w:rPr>
          <w:rFonts w:ascii="Times New Roman" w:eastAsia="Times New Roman" w:hAnsi="Times New Roman" w:cs="Times New Roman"/>
          <w:color w:val="000000"/>
          <w:sz w:val="28"/>
          <w:szCs w:val="28"/>
          <w:lang w:eastAsia="ru-RU"/>
        </w:rPr>
        <w:t>писок заболеваний, травм и факторов риска, включаемых в исследование ГББ</w:t>
      </w:r>
      <w:r>
        <w:rPr>
          <w:rFonts w:ascii="Times New Roman" w:eastAsia="Times New Roman" w:hAnsi="Times New Roman" w:cs="Times New Roman"/>
          <w:color w:val="000000"/>
          <w:sz w:val="28"/>
          <w:szCs w:val="28"/>
          <w:lang w:eastAsia="ru-RU"/>
        </w:rPr>
        <w:t xml:space="preserve"> непрерывно </w:t>
      </w:r>
      <w:r w:rsidRPr="00811688">
        <w:rPr>
          <w:rFonts w:ascii="Times New Roman" w:eastAsia="Times New Roman" w:hAnsi="Times New Roman" w:cs="Times New Roman"/>
          <w:color w:val="000000"/>
          <w:sz w:val="28"/>
          <w:szCs w:val="28"/>
          <w:lang w:eastAsia="ru-RU"/>
        </w:rPr>
        <w:t>обновля</w:t>
      </w:r>
      <w:r>
        <w:rPr>
          <w:rFonts w:ascii="Times New Roman" w:eastAsia="Times New Roman" w:hAnsi="Times New Roman" w:cs="Times New Roman"/>
          <w:color w:val="000000"/>
          <w:sz w:val="28"/>
          <w:szCs w:val="28"/>
          <w:lang w:eastAsia="ru-RU"/>
        </w:rPr>
        <w:t xml:space="preserve">ется, а отчеты, сформированные за прошедший период, </w:t>
      </w:r>
      <w:r w:rsidR="009163CE">
        <w:rPr>
          <w:rFonts w:ascii="Times New Roman" w:eastAsia="Times New Roman" w:hAnsi="Times New Roman" w:cs="Times New Roman"/>
          <w:color w:val="000000"/>
          <w:sz w:val="28"/>
          <w:szCs w:val="28"/>
          <w:lang w:eastAsia="ru-RU"/>
        </w:rPr>
        <w:t>регулярно</w:t>
      </w:r>
      <w:r>
        <w:rPr>
          <w:rFonts w:ascii="Times New Roman" w:eastAsia="Times New Roman" w:hAnsi="Times New Roman" w:cs="Times New Roman"/>
          <w:color w:val="000000"/>
          <w:sz w:val="28"/>
          <w:szCs w:val="28"/>
          <w:lang w:eastAsia="ru-RU"/>
        </w:rPr>
        <w:t xml:space="preserve"> публикуются в открытом доступе</w:t>
      </w:r>
      <w:r w:rsidR="009163CE">
        <w:rPr>
          <w:rFonts w:ascii="Times New Roman" w:eastAsia="Times New Roman" w:hAnsi="Times New Roman" w:cs="Times New Roman"/>
          <w:color w:val="000000"/>
          <w:sz w:val="28"/>
          <w:szCs w:val="28"/>
          <w:lang w:eastAsia="ru-RU"/>
        </w:rPr>
        <w:t xml:space="preserve"> на официальных сайтах, </w:t>
      </w:r>
      <w:r w:rsidR="009163CE" w:rsidRPr="009163CE">
        <w:rPr>
          <w:rFonts w:ascii="Times New Roman" w:eastAsia="Times New Roman" w:hAnsi="Times New Roman" w:cs="Times New Roman"/>
          <w:color w:val="000000"/>
          <w:sz w:val="28"/>
          <w:szCs w:val="28"/>
          <w:lang w:eastAsia="ru-RU"/>
        </w:rPr>
        <w:t>обеспе</w:t>
      </w:r>
      <w:r w:rsidR="009163CE">
        <w:rPr>
          <w:rFonts w:ascii="Times New Roman" w:eastAsia="Times New Roman" w:hAnsi="Times New Roman" w:cs="Times New Roman"/>
          <w:color w:val="000000"/>
          <w:sz w:val="28"/>
          <w:szCs w:val="28"/>
          <w:lang w:eastAsia="ru-RU"/>
        </w:rPr>
        <w:t xml:space="preserve">чивая </w:t>
      </w:r>
      <w:r w:rsidR="009163CE" w:rsidRPr="009163CE">
        <w:rPr>
          <w:rFonts w:ascii="Times New Roman" w:eastAsia="Times New Roman" w:hAnsi="Times New Roman" w:cs="Times New Roman"/>
          <w:color w:val="000000"/>
          <w:sz w:val="28"/>
          <w:szCs w:val="28"/>
          <w:lang w:eastAsia="ru-RU"/>
        </w:rPr>
        <w:t xml:space="preserve">своевременный доступ международного сообщества к </w:t>
      </w:r>
      <w:r w:rsidR="009163CE">
        <w:rPr>
          <w:rFonts w:ascii="Times New Roman" w:eastAsia="Times New Roman" w:hAnsi="Times New Roman" w:cs="Times New Roman"/>
          <w:color w:val="000000"/>
          <w:sz w:val="28"/>
          <w:szCs w:val="28"/>
          <w:lang w:eastAsia="ru-RU"/>
        </w:rPr>
        <w:t>актуальным независимым данным</w:t>
      </w:r>
      <w:r>
        <w:rPr>
          <w:rFonts w:ascii="Times New Roman" w:eastAsia="Times New Roman" w:hAnsi="Times New Roman" w:cs="Times New Roman"/>
          <w:color w:val="000000"/>
          <w:sz w:val="28"/>
          <w:szCs w:val="28"/>
          <w:lang w:eastAsia="ru-RU"/>
        </w:rPr>
        <w:t xml:space="preserve">. </w:t>
      </w:r>
      <w:r w:rsidR="00272702">
        <w:rPr>
          <w:rFonts w:ascii="Times New Roman" w:eastAsia="Times New Roman" w:hAnsi="Times New Roman" w:cs="Times New Roman"/>
          <w:color w:val="000000"/>
          <w:sz w:val="28"/>
          <w:szCs w:val="28"/>
          <w:lang w:eastAsia="ru-RU"/>
        </w:rPr>
        <w:t xml:space="preserve">В </w:t>
      </w:r>
      <w:r w:rsidR="00272702" w:rsidRPr="00272702">
        <w:rPr>
          <w:rFonts w:ascii="Times New Roman" w:eastAsia="Times New Roman" w:hAnsi="Times New Roman" w:cs="Times New Roman"/>
          <w:color w:val="000000"/>
          <w:sz w:val="28"/>
          <w:szCs w:val="28"/>
          <w:lang w:eastAsia="ru-RU"/>
        </w:rPr>
        <w:t>настоящий момент</w:t>
      </w:r>
      <w:r w:rsidR="00272702">
        <w:rPr>
          <w:rFonts w:ascii="Times New Roman" w:eastAsia="Times New Roman" w:hAnsi="Times New Roman" w:cs="Times New Roman"/>
          <w:color w:val="000000"/>
          <w:sz w:val="28"/>
          <w:szCs w:val="28"/>
          <w:lang w:eastAsia="ru-RU"/>
        </w:rPr>
        <w:t xml:space="preserve"> ответственные за информированную выработку политики здравоохранения лица имеют доступ к критически важному ресурсу</w:t>
      </w:r>
      <w:r w:rsidR="00FF4FEF">
        <w:rPr>
          <w:rFonts w:ascii="Times New Roman" w:eastAsia="Times New Roman" w:hAnsi="Times New Roman" w:cs="Times New Roman"/>
          <w:color w:val="000000"/>
          <w:sz w:val="28"/>
          <w:szCs w:val="28"/>
          <w:lang w:eastAsia="ru-RU"/>
        </w:rPr>
        <w:t xml:space="preserve"> </w:t>
      </w:r>
      <w:r w:rsidR="00272702">
        <w:rPr>
          <w:rFonts w:ascii="Times New Roman" w:eastAsia="Times New Roman" w:hAnsi="Times New Roman" w:cs="Times New Roman"/>
          <w:color w:val="000000"/>
          <w:sz w:val="28"/>
          <w:szCs w:val="28"/>
          <w:lang w:eastAsia="ru-RU"/>
        </w:rPr>
        <w:t>полны</w:t>
      </w:r>
      <w:r w:rsidR="00FF4FEF">
        <w:rPr>
          <w:rFonts w:ascii="Times New Roman" w:eastAsia="Times New Roman" w:hAnsi="Times New Roman" w:cs="Times New Roman"/>
          <w:color w:val="000000"/>
          <w:sz w:val="28"/>
          <w:szCs w:val="28"/>
          <w:lang w:eastAsia="ru-RU"/>
        </w:rPr>
        <w:t>х</w:t>
      </w:r>
      <w:r w:rsidR="00272702">
        <w:rPr>
          <w:rFonts w:ascii="Times New Roman" w:eastAsia="Times New Roman" w:hAnsi="Times New Roman" w:cs="Times New Roman"/>
          <w:color w:val="000000"/>
          <w:sz w:val="28"/>
          <w:szCs w:val="28"/>
          <w:lang w:eastAsia="ru-RU"/>
        </w:rPr>
        <w:t xml:space="preserve"> стандартизированны</w:t>
      </w:r>
      <w:r w:rsidR="00FF4FEF">
        <w:rPr>
          <w:rFonts w:ascii="Times New Roman" w:eastAsia="Times New Roman" w:hAnsi="Times New Roman" w:cs="Times New Roman"/>
          <w:color w:val="000000"/>
          <w:sz w:val="28"/>
          <w:szCs w:val="28"/>
          <w:lang w:eastAsia="ru-RU"/>
        </w:rPr>
        <w:t>х</w:t>
      </w:r>
      <w:r w:rsidR="00272702">
        <w:rPr>
          <w:rFonts w:ascii="Times New Roman" w:eastAsia="Times New Roman" w:hAnsi="Times New Roman" w:cs="Times New Roman"/>
          <w:color w:val="000000"/>
          <w:sz w:val="28"/>
          <w:szCs w:val="28"/>
          <w:lang w:eastAsia="ru-RU"/>
        </w:rPr>
        <w:t xml:space="preserve"> </w:t>
      </w:r>
      <w:r w:rsidR="00316124">
        <w:rPr>
          <w:rFonts w:ascii="Times New Roman" w:eastAsia="Times New Roman" w:hAnsi="Times New Roman" w:cs="Times New Roman"/>
          <w:color w:val="000000"/>
          <w:sz w:val="28"/>
          <w:szCs w:val="28"/>
          <w:lang w:eastAsia="ru-RU"/>
        </w:rPr>
        <w:t>показателей</w:t>
      </w:r>
      <w:r w:rsidR="00272702">
        <w:rPr>
          <w:rFonts w:ascii="Times New Roman" w:eastAsia="Times New Roman" w:hAnsi="Times New Roman" w:cs="Times New Roman"/>
          <w:color w:val="000000"/>
          <w:sz w:val="28"/>
          <w:szCs w:val="28"/>
          <w:lang w:eastAsia="ru-RU"/>
        </w:rPr>
        <w:t xml:space="preserve"> по отдельным нозологиям и потенциально устранимым факторам риска для принятия своевременных решений.</w:t>
      </w:r>
    </w:p>
    <w:p w14:paraId="0290F509" w14:textId="2FB90141" w:rsidR="00090374" w:rsidRDefault="00090374" w:rsidP="000F0F0A">
      <w:pPr>
        <w:spacing w:after="0" w:line="240" w:lineRule="auto"/>
        <w:ind w:firstLine="567"/>
        <w:jc w:val="both"/>
        <w:rPr>
          <w:rFonts w:ascii="Times New Roman" w:eastAsia="Times New Roman" w:hAnsi="Times New Roman" w:cs="Times New Roman"/>
          <w:color w:val="000000"/>
          <w:sz w:val="28"/>
          <w:szCs w:val="28"/>
          <w:lang w:eastAsia="ru-RU"/>
        </w:rPr>
      </w:pPr>
      <w:r w:rsidRPr="00090374">
        <w:rPr>
          <w:rFonts w:ascii="Times New Roman" w:eastAsia="Times New Roman" w:hAnsi="Times New Roman" w:cs="Times New Roman"/>
          <w:color w:val="000000"/>
          <w:sz w:val="28"/>
          <w:szCs w:val="28"/>
          <w:lang w:eastAsia="ru-RU"/>
        </w:rPr>
        <w:t xml:space="preserve">Использование понятия качества жизни в практике современной медицины следует считать значительным прогрессом в сравнении с традиционной </w:t>
      </w:r>
      <w:r w:rsidR="00FF4FEF">
        <w:rPr>
          <w:rFonts w:ascii="Times New Roman" w:eastAsia="Times New Roman" w:hAnsi="Times New Roman" w:cs="Times New Roman"/>
          <w:color w:val="000000"/>
          <w:sz w:val="28"/>
          <w:szCs w:val="28"/>
          <w:lang w:eastAsia="ru-RU"/>
        </w:rPr>
        <w:t>подходом</w:t>
      </w:r>
      <w:r w:rsidRPr="00090374">
        <w:rPr>
          <w:rFonts w:ascii="Times New Roman" w:eastAsia="Times New Roman" w:hAnsi="Times New Roman" w:cs="Times New Roman"/>
          <w:color w:val="000000"/>
          <w:sz w:val="28"/>
          <w:szCs w:val="28"/>
          <w:lang w:eastAsia="ru-RU"/>
        </w:rPr>
        <w:t xml:space="preserve"> фокусироваться исключительно на болезни и её симптомах. Стремление не только устранить </w:t>
      </w:r>
      <w:r w:rsidR="003B57E8">
        <w:rPr>
          <w:rFonts w:ascii="Times New Roman" w:eastAsia="Times New Roman" w:hAnsi="Times New Roman" w:cs="Times New Roman"/>
          <w:color w:val="000000"/>
          <w:sz w:val="28"/>
          <w:szCs w:val="28"/>
          <w:lang w:eastAsia="ru-RU"/>
        </w:rPr>
        <w:t xml:space="preserve">клинические симптомы </w:t>
      </w:r>
      <w:r w:rsidRPr="00090374">
        <w:rPr>
          <w:rFonts w:ascii="Times New Roman" w:eastAsia="Times New Roman" w:hAnsi="Times New Roman" w:cs="Times New Roman"/>
          <w:color w:val="000000"/>
          <w:sz w:val="28"/>
          <w:szCs w:val="28"/>
          <w:lang w:eastAsia="ru-RU"/>
        </w:rPr>
        <w:t xml:space="preserve">и предотвратить рецидивы заболевания, но </w:t>
      </w:r>
      <w:r w:rsidR="003B57E8">
        <w:rPr>
          <w:rFonts w:ascii="Times New Roman" w:eastAsia="Times New Roman" w:hAnsi="Times New Roman" w:cs="Times New Roman"/>
          <w:color w:val="000000"/>
          <w:sz w:val="28"/>
          <w:szCs w:val="28"/>
          <w:lang w:eastAsia="ru-RU"/>
        </w:rPr>
        <w:t>также</w:t>
      </w:r>
      <w:r w:rsidRPr="00090374">
        <w:rPr>
          <w:rFonts w:ascii="Times New Roman" w:eastAsia="Times New Roman" w:hAnsi="Times New Roman" w:cs="Times New Roman"/>
          <w:color w:val="000000"/>
          <w:sz w:val="28"/>
          <w:szCs w:val="28"/>
          <w:lang w:eastAsia="ru-RU"/>
        </w:rPr>
        <w:t xml:space="preserve"> улучшить качество жизни пациента интегрирует усилия врачей </w:t>
      </w:r>
      <w:r w:rsidR="003B57E8">
        <w:rPr>
          <w:rFonts w:ascii="Times New Roman" w:eastAsia="Times New Roman" w:hAnsi="Times New Roman" w:cs="Times New Roman"/>
          <w:color w:val="000000"/>
          <w:sz w:val="28"/>
          <w:szCs w:val="28"/>
          <w:lang w:eastAsia="ru-RU"/>
        </w:rPr>
        <w:t>и специалистов здравоохранения.</w:t>
      </w:r>
      <w:r w:rsidRPr="00090374">
        <w:rPr>
          <w:rFonts w:ascii="Times New Roman" w:eastAsia="Times New Roman" w:hAnsi="Times New Roman" w:cs="Times New Roman"/>
          <w:color w:val="000000"/>
          <w:sz w:val="28"/>
          <w:szCs w:val="28"/>
          <w:lang w:eastAsia="ru-RU"/>
        </w:rPr>
        <w:t xml:space="preserve"> </w:t>
      </w:r>
      <w:r w:rsidR="003B57E8">
        <w:rPr>
          <w:rFonts w:ascii="Times New Roman" w:eastAsia="Times New Roman" w:hAnsi="Times New Roman" w:cs="Times New Roman"/>
          <w:color w:val="000000"/>
          <w:sz w:val="28"/>
          <w:szCs w:val="28"/>
          <w:lang w:eastAsia="ru-RU"/>
        </w:rPr>
        <w:t>К</w:t>
      </w:r>
      <w:r w:rsidRPr="00090374">
        <w:rPr>
          <w:rFonts w:ascii="Times New Roman" w:eastAsia="Times New Roman" w:hAnsi="Times New Roman" w:cs="Times New Roman"/>
          <w:color w:val="000000"/>
          <w:sz w:val="28"/>
          <w:szCs w:val="28"/>
          <w:lang w:eastAsia="ru-RU"/>
        </w:rPr>
        <w:t xml:space="preserve">онцепция качества жизни </w:t>
      </w:r>
      <w:r w:rsidR="00A84306">
        <w:rPr>
          <w:rFonts w:ascii="Times New Roman" w:eastAsia="Times New Roman" w:hAnsi="Times New Roman" w:cs="Times New Roman"/>
          <w:color w:val="000000"/>
          <w:sz w:val="28"/>
          <w:szCs w:val="28"/>
          <w:lang w:eastAsia="ru-RU"/>
        </w:rPr>
        <w:t xml:space="preserve">является </w:t>
      </w:r>
      <w:r w:rsidRPr="00090374">
        <w:rPr>
          <w:rFonts w:ascii="Times New Roman" w:eastAsia="Times New Roman" w:hAnsi="Times New Roman" w:cs="Times New Roman"/>
          <w:color w:val="000000"/>
          <w:sz w:val="28"/>
          <w:szCs w:val="28"/>
          <w:lang w:eastAsia="ru-RU"/>
        </w:rPr>
        <w:t>неотъемлемым компонентом мониторинга здоровья, профилактики</w:t>
      </w:r>
      <w:r w:rsidR="00A84306">
        <w:rPr>
          <w:rFonts w:ascii="Times New Roman" w:eastAsia="Times New Roman" w:hAnsi="Times New Roman" w:cs="Times New Roman"/>
          <w:color w:val="000000"/>
          <w:sz w:val="28"/>
          <w:szCs w:val="28"/>
          <w:lang w:eastAsia="ru-RU"/>
        </w:rPr>
        <w:t xml:space="preserve"> и терапии</w:t>
      </w:r>
      <w:r w:rsidRPr="00090374">
        <w:rPr>
          <w:rFonts w:ascii="Times New Roman" w:eastAsia="Times New Roman" w:hAnsi="Times New Roman" w:cs="Times New Roman"/>
          <w:color w:val="000000"/>
          <w:sz w:val="28"/>
          <w:szCs w:val="28"/>
          <w:lang w:eastAsia="ru-RU"/>
        </w:rPr>
        <w:t xml:space="preserve"> заболеваний, определяя стратегию здравоохранения в целом.</w:t>
      </w:r>
    </w:p>
    <w:p w14:paraId="457C5395" w14:textId="4D9F46E2" w:rsidR="006F569F" w:rsidRDefault="006F569F" w:rsidP="006F569F">
      <w:pPr>
        <w:spacing w:after="0" w:line="240" w:lineRule="auto"/>
        <w:ind w:firstLine="567"/>
        <w:jc w:val="both"/>
        <w:rPr>
          <w:rFonts w:ascii="Times New Roman" w:eastAsia="Times New Roman" w:hAnsi="Times New Roman" w:cs="Times New Roman"/>
          <w:color w:val="000000"/>
          <w:sz w:val="28"/>
          <w:szCs w:val="28"/>
          <w:lang w:eastAsia="ru-RU"/>
        </w:rPr>
      </w:pPr>
    </w:p>
    <w:p w14:paraId="2DFE16D6" w14:textId="77777777" w:rsidR="009F693C" w:rsidRDefault="009F693C" w:rsidP="00D0170C">
      <w:pPr>
        <w:spacing w:line="240" w:lineRule="auto"/>
        <w:ind w:firstLine="567"/>
        <w:jc w:val="both"/>
        <w:rPr>
          <w:rFonts w:ascii="Times New Roman" w:eastAsia="Times New Roman" w:hAnsi="Times New Roman" w:cs="Times New Roman"/>
          <w:b/>
          <w:bCs/>
          <w:color w:val="000000"/>
          <w:sz w:val="28"/>
          <w:szCs w:val="28"/>
          <w:lang w:eastAsia="ru-RU"/>
        </w:rPr>
      </w:pPr>
    </w:p>
    <w:p w14:paraId="41111671" w14:textId="77777777" w:rsidR="009F693C" w:rsidRDefault="009F693C" w:rsidP="00D0170C">
      <w:pPr>
        <w:spacing w:line="240" w:lineRule="auto"/>
        <w:ind w:firstLine="567"/>
        <w:jc w:val="both"/>
        <w:rPr>
          <w:rFonts w:ascii="Times New Roman" w:eastAsia="Times New Roman" w:hAnsi="Times New Roman" w:cs="Times New Roman"/>
          <w:b/>
          <w:bCs/>
          <w:color w:val="000000"/>
          <w:sz w:val="28"/>
          <w:szCs w:val="28"/>
          <w:lang w:eastAsia="ru-RU"/>
        </w:rPr>
      </w:pPr>
    </w:p>
    <w:p w14:paraId="726F1813" w14:textId="07BEE2D7" w:rsidR="006F569F" w:rsidRPr="006F569F" w:rsidRDefault="006F569F" w:rsidP="00D0170C">
      <w:pPr>
        <w:spacing w:line="240" w:lineRule="auto"/>
        <w:ind w:firstLine="567"/>
        <w:jc w:val="both"/>
        <w:rPr>
          <w:rFonts w:ascii="Times New Roman" w:eastAsia="Times New Roman" w:hAnsi="Times New Roman" w:cs="Times New Roman"/>
          <w:b/>
          <w:bCs/>
          <w:color w:val="000000"/>
          <w:sz w:val="28"/>
          <w:szCs w:val="28"/>
          <w:lang w:eastAsia="ru-RU"/>
        </w:rPr>
      </w:pPr>
      <w:r w:rsidRPr="006F569F">
        <w:rPr>
          <w:rFonts w:ascii="Times New Roman" w:eastAsia="Times New Roman" w:hAnsi="Times New Roman" w:cs="Times New Roman"/>
          <w:b/>
          <w:bCs/>
          <w:color w:val="000000"/>
          <w:sz w:val="28"/>
          <w:szCs w:val="28"/>
          <w:lang w:eastAsia="ru-RU"/>
        </w:rPr>
        <w:lastRenderedPageBreak/>
        <w:t>1.4</w:t>
      </w:r>
      <w:r w:rsidRPr="006F569F">
        <w:rPr>
          <w:rFonts w:ascii="Times New Roman" w:eastAsia="Times New Roman" w:hAnsi="Times New Roman" w:cs="Times New Roman"/>
          <w:b/>
          <w:bCs/>
          <w:color w:val="000000"/>
          <w:sz w:val="28"/>
          <w:szCs w:val="28"/>
          <w:lang w:eastAsia="ru-RU"/>
        </w:rPr>
        <w:tab/>
      </w:r>
      <w:bookmarkStart w:id="47" w:name="_Hlk94449883"/>
      <w:r w:rsidRPr="006F569F">
        <w:rPr>
          <w:rFonts w:ascii="Times New Roman" w:eastAsia="Times New Roman" w:hAnsi="Times New Roman" w:cs="Times New Roman"/>
          <w:b/>
          <w:bCs/>
          <w:color w:val="000000"/>
          <w:sz w:val="28"/>
          <w:szCs w:val="28"/>
          <w:lang w:eastAsia="ru-RU"/>
        </w:rPr>
        <w:t>Анализ практических проблем и оценка состояния         эпилептологической помощи в Республике Казахстан</w:t>
      </w:r>
    </w:p>
    <w:bookmarkEnd w:id="47"/>
    <w:p w14:paraId="04DD6982" w14:textId="2119CC53" w:rsidR="003E388A" w:rsidRDefault="003B6817" w:rsidP="009B248B">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К началу </w:t>
      </w:r>
      <w:r>
        <w:rPr>
          <w:rFonts w:ascii="Times New Roman" w:eastAsia="Times New Roman" w:hAnsi="Times New Roman" w:cs="Times New Roman"/>
          <w:color w:val="000000"/>
          <w:sz w:val="28"/>
          <w:szCs w:val="28"/>
          <w:lang w:val="en-AU" w:eastAsia="ru-RU"/>
        </w:rPr>
        <w:t>XXI</w:t>
      </w:r>
      <w:r w:rsidRPr="003B6817">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века</w:t>
      </w:r>
      <w:r w:rsidRPr="003B6817">
        <w:rPr>
          <w:rFonts w:ascii="Times New Roman" w:eastAsia="Times New Roman" w:hAnsi="Times New Roman" w:cs="Times New Roman"/>
          <w:color w:val="000000"/>
          <w:sz w:val="28"/>
          <w:szCs w:val="28"/>
          <w:lang w:eastAsia="ru-RU"/>
        </w:rPr>
        <w:t xml:space="preserve"> произошла р</w:t>
      </w:r>
      <w:r>
        <w:rPr>
          <w:rFonts w:ascii="Times New Roman" w:eastAsia="Times New Roman" w:hAnsi="Times New Roman" w:cs="Times New Roman"/>
          <w:color w:val="000000"/>
          <w:sz w:val="28"/>
          <w:szCs w:val="28"/>
          <w:lang w:eastAsia="ru-RU"/>
        </w:rPr>
        <w:t>адикальная</w:t>
      </w:r>
      <w:r w:rsidRPr="003B6817">
        <w:rPr>
          <w:rFonts w:ascii="Times New Roman" w:eastAsia="Times New Roman" w:hAnsi="Times New Roman" w:cs="Times New Roman"/>
          <w:color w:val="000000"/>
          <w:sz w:val="28"/>
          <w:szCs w:val="28"/>
          <w:lang w:eastAsia="ru-RU"/>
        </w:rPr>
        <w:t xml:space="preserve"> трансформация </w:t>
      </w:r>
      <w:r w:rsidR="006E340C">
        <w:rPr>
          <w:rFonts w:ascii="Times New Roman" w:eastAsia="Times New Roman" w:hAnsi="Times New Roman" w:cs="Times New Roman"/>
          <w:color w:val="000000"/>
          <w:sz w:val="28"/>
          <w:szCs w:val="28"/>
          <w:lang w:eastAsia="ru-RU"/>
        </w:rPr>
        <w:t xml:space="preserve">принципов </w:t>
      </w:r>
      <w:r w:rsidR="00A5505F">
        <w:rPr>
          <w:rFonts w:ascii="Times New Roman" w:eastAsia="Times New Roman" w:hAnsi="Times New Roman" w:cs="Times New Roman"/>
          <w:color w:val="000000"/>
          <w:sz w:val="28"/>
          <w:szCs w:val="28"/>
          <w:lang w:eastAsia="ru-RU"/>
        </w:rPr>
        <w:t xml:space="preserve">общемирового </w:t>
      </w:r>
      <w:r w:rsidRPr="003B6817">
        <w:rPr>
          <w:rFonts w:ascii="Times New Roman" w:eastAsia="Times New Roman" w:hAnsi="Times New Roman" w:cs="Times New Roman"/>
          <w:color w:val="000000"/>
          <w:sz w:val="28"/>
          <w:szCs w:val="28"/>
          <w:lang w:eastAsia="ru-RU"/>
        </w:rPr>
        <w:t>здравоохранения</w:t>
      </w:r>
      <w:r w:rsidR="00A5505F">
        <w:rPr>
          <w:rFonts w:ascii="Times New Roman" w:eastAsia="Times New Roman" w:hAnsi="Times New Roman" w:cs="Times New Roman"/>
          <w:color w:val="000000"/>
          <w:sz w:val="28"/>
          <w:szCs w:val="28"/>
          <w:lang w:eastAsia="ru-RU"/>
        </w:rPr>
        <w:t xml:space="preserve">, </w:t>
      </w:r>
      <w:r w:rsidR="006E340C">
        <w:rPr>
          <w:rFonts w:ascii="Times New Roman" w:eastAsia="Times New Roman" w:hAnsi="Times New Roman" w:cs="Times New Roman"/>
          <w:color w:val="000000"/>
          <w:sz w:val="28"/>
          <w:szCs w:val="28"/>
          <w:lang w:eastAsia="ru-RU"/>
        </w:rPr>
        <w:t>которые</w:t>
      </w:r>
      <w:r w:rsidR="00A5505F" w:rsidRPr="00A5505F">
        <w:rPr>
          <w:rFonts w:ascii="Times New Roman" w:eastAsia="Times New Roman" w:hAnsi="Times New Roman" w:cs="Times New Roman"/>
          <w:color w:val="000000"/>
          <w:sz w:val="28"/>
          <w:szCs w:val="28"/>
          <w:lang w:eastAsia="ru-RU"/>
        </w:rPr>
        <w:t xml:space="preserve"> во многом</w:t>
      </w:r>
      <w:r w:rsidR="006E340C">
        <w:rPr>
          <w:rFonts w:ascii="Times New Roman" w:eastAsia="Times New Roman" w:hAnsi="Times New Roman" w:cs="Times New Roman"/>
          <w:color w:val="000000"/>
          <w:sz w:val="28"/>
          <w:szCs w:val="28"/>
          <w:lang w:eastAsia="ru-RU"/>
        </w:rPr>
        <w:t xml:space="preserve"> стали </w:t>
      </w:r>
      <w:r w:rsidR="00A5505F" w:rsidRPr="00A5505F">
        <w:rPr>
          <w:rFonts w:ascii="Times New Roman" w:eastAsia="Times New Roman" w:hAnsi="Times New Roman" w:cs="Times New Roman"/>
          <w:color w:val="000000"/>
          <w:sz w:val="28"/>
          <w:szCs w:val="28"/>
          <w:lang w:eastAsia="ru-RU"/>
        </w:rPr>
        <w:t>определя</w:t>
      </w:r>
      <w:r w:rsidR="006E340C">
        <w:rPr>
          <w:rFonts w:ascii="Times New Roman" w:eastAsia="Times New Roman" w:hAnsi="Times New Roman" w:cs="Times New Roman"/>
          <w:color w:val="000000"/>
          <w:sz w:val="28"/>
          <w:szCs w:val="28"/>
          <w:lang w:eastAsia="ru-RU"/>
        </w:rPr>
        <w:t xml:space="preserve">ться эффективностью реформ региональных </w:t>
      </w:r>
      <w:r w:rsidR="006E340C" w:rsidRPr="006E340C">
        <w:rPr>
          <w:rFonts w:ascii="Times New Roman" w:eastAsia="Times New Roman" w:hAnsi="Times New Roman" w:cs="Times New Roman"/>
          <w:color w:val="000000"/>
          <w:sz w:val="28"/>
          <w:szCs w:val="28"/>
          <w:lang w:eastAsia="ru-RU"/>
        </w:rPr>
        <w:t>систем государственного управления</w:t>
      </w:r>
      <w:r w:rsidR="00A5505F" w:rsidRPr="00A5505F">
        <w:rPr>
          <w:rFonts w:ascii="Times New Roman" w:eastAsia="Times New Roman" w:hAnsi="Times New Roman" w:cs="Times New Roman"/>
          <w:color w:val="000000"/>
          <w:sz w:val="28"/>
          <w:szCs w:val="28"/>
          <w:lang w:eastAsia="ru-RU"/>
        </w:rPr>
        <w:t>, нацеленных н</w:t>
      </w:r>
      <w:r w:rsidR="006E340C">
        <w:rPr>
          <w:rFonts w:ascii="Times New Roman" w:eastAsia="Times New Roman" w:hAnsi="Times New Roman" w:cs="Times New Roman"/>
          <w:color w:val="000000"/>
          <w:sz w:val="28"/>
          <w:szCs w:val="28"/>
          <w:lang w:eastAsia="ru-RU"/>
        </w:rPr>
        <w:t>е только на улучшение демографических показателей (</w:t>
      </w:r>
      <w:r w:rsidR="00642ED1">
        <w:rPr>
          <w:rFonts w:ascii="Times New Roman" w:eastAsia="Times New Roman" w:hAnsi="Times New Roman" w:cs="Times New Roman"/>
          <w:color w:val="000000"/>
          <w:sz w:val="28"/>
          <w:szCs w:val="28"/>
          <w:lang w:eastAsia="ru-RU"/>
        </w:rPr>
        <w:t>рождаемость</w:t>
      </w:r>
      <w:r w:rsidR="006E340C">
        <w:rPr>
          <w:rFonts w:ascii="Times New Roman" w:eastAsia="Times New Roman" w:hAnsi="Times New Roman" w:cs="Times New Roman"/>
          <w:color w:val="000000"/>
          <w:sz w:val="28"/>
          <w:szCs w:val="28"/>
          <w:lang w:eastAsia="ru-RU"/>
        </w:rPr>
        <w:t xml:space="preserve"> и смертности), но и на </w:t>
      </w:r>
      <w:r w:rsidR="006E340C" w:rsidRPr="006E340C">
        <w:rPr>
          <w:rFonts w:ascii="Times New Roman" w:eastAsia="Times New Roman" w:hAnsi="Times New Roman" w:cs="Times New Roman"/>
          <w:color w:val="000000"/>
          <w:sz w:val="28"/>
          <w:szCs w:val="28"/>
          <w:lang w:eastAsia="ru-RU"/>
        </w:rPr>
        <w:t>повышения качества жизни населения</w:t>
      </w:r>
      <w:r w:rsidR="006E340C">
        <w:rPr>
          <w:rFonts w:ascii="Times New Roman" w:eastAsia="Times New Roman" w:hAnsi="Times New Roman" w:cs="Times New Roman"/>
          <w:color w:val="000000"/>
          <w:sz w:val="28"/>
          <w:szCs w:val="28"/>
          <w:lang w:eastAsia="ru-RU"/>
        </w:rPr>
        <w:t xml:space="preserve">. </w:t>
      </w:r>
      <w:r w:rsidR="0006456F" w:rsidRPr="0006456F">
        <w:rPr>
          <w:rFonts w:ascii="Times New Roman" w:eastAsia="Times New Roman" w:hAnsi="Times New Roman" w:cs="Times New Roman"/>
          <w:color w:val="000000"/>
          <w:sz w:val="28"/>
          <w:szCs w:val="28"/>
          <w:lang w:eastAsia="ru-RU"/>
        </w:rPr>
        <w:t>В современной эпилептологии эффективность лечения оценивается не только по объективным клиническим критериям в виде снижения частоты или купирования приступов, но и по субъективным ощущениям пациента, определяющим качество его жизни.</w:t>
      </w:r>
    </w:p>
    <w:p w14:paraId="46E0BF24" w14:textId="77777777" w:rsidR="0064026C" w:rsidRDefault="003E388A" w:rsidP="00965501">
      <w:pPr>
        <w:spacing w:after="0" w:line="240" w:lineRule="auto"/>
        <w:ind w:firstLine="567"/>
        <w:jc w:val="both"/>
        <w:rPr>
          <w:rFonts w:ascii="Times New Roman" w:eastAsia="Times New Roman" w:hAnsi="Times New Roman" w:cs="Times New Roman"/>
          <w:color w:val="000000"/>
          <w:sz w:val="28"/>
          <w:szCs w:val="28"/>
          <w:lang w:eastAsia="ru-RU"/>
        </w:rPr>
      </w:pPr>
      <w:r w:rsidRPr="003E388A">
        <w:rPr>
          <w:rFonts w:ascii="Times New Roman" w:eastAsia="Times New Roman" w:hAnsi="Times New Roman" w:cs="Times New Roman"/>
          <w:color w:val="000000"/>
          <w:sz w:val="28"/>
          <w:szCs w:val="28"/>
          <w:lang w:eastAsia="ru-RU"/>
        </w:rPr>
        <w:t xml:space="preserve">Важным механизмом обеспечения </w:t>
      </w:r>
      <w:r>
        <w:rPr>
          <w:rFonts w:ascii="Times New Roman" w:eastAsia="Times New Roman" w:hAnsi="Times New Roman" w:cs="Times New Roman"/>
          <w:color w:val="000000"/>
          <w:sz w:val="28"/>
          <w:szCs w:val="28"/>
          <w:lang w:eastAsia="ru-RU"/>
        </w:rPr>
        <w:t xml:space="preserve">продуктивной государственной </w:t>
      </w:r>
      <w:r w:rsidR="00EA53B8">
        <w:rPr>
          <w:rFonts w:ascii="Times New Roman" w:eastAsia="Times New Roman" w:hAnsi="Times New Roman" w:cs="Times New Roman"/>
          <w:color w:val="000000"/>
          <w:sz w:val="28"/>
          <w:szCs w:val="28"/>
          <w:lang w:eastAsia="ru-RU"/>
        </w:rPr>
        <w:t xml:space="preserve">социальной </w:t>
      </w:r>
      <w:r>
        <w:rPr>
          <w:rFonts w:ascii="Times New Roman" w:eastAsia="Times New Roman" w:hAnsi="Times New Roman" w:cs="Times New Roman"/>
          <w:color w:val="000000"/>
          <w:sz w:val="28"/>
          <w:szCs w:val="28"/>
          <w:lang w:eastAsia="ru-RU"/>
        </w:rPr>
        <w:t>политики</w:t>
      </w:r>
      <w:r w:rsidR="00EA53B8">
        <w:rPr>
          <w:rFonts w:ascii="Times New Roman" w:eastAsia="Times New Roman" w:hAnsi="Times New Roman" w:cs="Times New Roman"/>
          <w:color w:val="000000"/>
          <w:sz w:val="28"/>
          <w:szCs w:val="28"/>
          <w:lang w:eastAsia="ru-RU"/>
        </w:rPr>
        <w:t xml:space="preserve"> </w:t>
      </w:r>
      <w:r w:rsidRPr="003E388A">
        <w:rPr>
          <w:rFonts w:ascii="Times New Roman" w:eastAsia="Times New Roman" w:hAnsi="Times New Roman" w:cs="Times New Roman"/>
          <w:color w:val="000000"/>
          <w:sz w:val="28"/>
          <w:szCs w:val="28"/>
          <w:lang w:eastAsia="ru-RU"/>
        </w:rPr>
        <w:t>выступает совершенствование законодательства</w:t>
      </w:r>
      <w:r>
        <w:rPr>
          <w:rFonts w:ascii="Times New Roman" w:eastAsia="Times New Roman" w:hAnsi="Times New Roman" w:cs="Times New Roman"/>
          <w:color w:val="000000"/>
          <w:sz w:val="28"/>
          <w:szCs w:val="28"/>
          <w:lang w:eastAsia="ru-RU"/>
        </w:rPr>
        <w:t xml:space="preserve"> РК</w:t>
      </w:r>
      <w:r w:rsidRPr="003E388A">
        <w:rPr>
          <w:rFonts w:ascii="Times New Roman" w:eastAsia="Times New Roman" w:hAnsi="Times New Roman" w:cs="Times New Roman"/>
          <w:color w:val="000000"/>
          <w:sz w:val="28"/>
          <w:szCs w:val="28"/>
          <w:lang w:eastAsia="ru-RU"/>
        </w:rPr>
        <w:t>, нацеленно</w:t>
      </w:r>
      <w:r>
        <w:rPr>
          <w:rFonts w:ascii="Times New Roman" w:eastAsia="Times New Roman" w:hAnsi="Times New Roman" w:cs="Times New Roman"/>
          <w:color w:val="000000"/>
          <w:sz w:val="28"/>
          <w:szCs w:val="28"/>
          <w:lang w:eastAsia="ru-RU"/>
        </w:rPr>
        <w:t>е</w:t>
      </w:r>
      <w:r w:rsidRPr="003E388A">
        <w:rPr>
          <w:rFonts w:ascii="Times New Roman" w:eastAsia="Times New Roman" w:hAnsi="Times New Roman" w:cs="Times New Roman"/>
          <w:color w:val="000000"/>
          <w:sz w:val="28"/>
          <w:szCs w:val="28"/>
          <w:lang w:eastAsia="ru-RU"/>
        </w:rPr>
        <w:t xml:space="preserve"> на внедрение </w:t>
      </w:r>
      <w:r w:rsidR="00C46A4D">
        <w:rPr>
          <w:rFonts w:ascii="Times New Roman" w:eastAsia="Times New Roman" w:hAnsi="Times New Roman" w:cs="Times New Roman"/>
          <w:color w:val="000000"/>
          <w:sz w:val="28"/>
          <w:szCs w:val="28"/>
          <w:lang w:eastAsia="ru-RU"/>
        </w:rPr>
        <w:t>современной</w:t>
      </w:r>
      <w:r w:rsidRPr="003E388A">
        <w:rPr>
          <w:rFonts w:ascii="Times New Roman" w:eastAsia="Times New Roman" w:hAnsi="Times New Roman" w:cs="Times New Roman"/>
          <w:color w:val="000000"/>
          <w:sz w:val="28"/>
          <w:szCs w:val="28"/>
          <w:lang w:eastAsia="ru-RU"/>
        </w:rPr>
        <w:t xml:space="preserve"> системы мониторинга и </w:t>
      </w:r>
      <w:r w:rsidR="00C46A4D">
        <w:rPr>
          <w:rFonts w:ascii="Times New Roman" w:eastAsia="Times New Roman" w:hAnsi="Times New Roman" w:cs="Times New Roman"/>
          <w:color w:val="000000"/>
          <w:sz w:val="28"/>
          <w:szCs w:val="28"/>
          <w:lang w:eastAsia="ru-RU"/>
        </w:rPr>
        <w:t>статистики, позволяющ</w:t>
      </w:r>
      <w:r w:rsidR="0006456F">
        <w:rPr>
          <w:rFonts w:ascii="Times New Roman" w:eastAsia="Times New Roman" w:hAnsi="Times New Roman" w:cs="Times New Roman"/>
          <w:color w:val="000000"/>
          <w:sz w:val="28"/>
          <w:szCs w:val="28"/>
          <w:lang w:eastAsia="ru-RU"/>
        </w:rPr>
        <w:t>ей</w:t>
      </w:r>
      <w:r w:rsidR="00C46A4D">
        <w:rPr>
          <w:rFonts w:ascii="Times New Roman" w:eastAsia="Times New Roman" w:hAnsi="Times New Roman" w:cs="Times New Roman"/>
          <w:color w:val="000000"/>
          <w:sz w:val="28"/>
          <w:szCs w:val="28"/>
          <w:lang w:eastAsia="ru-RU"/>
        </w:rPr>
        <w:t xml:space="preserve"> </w:t>
      </w:r>
      <w:r w:rsidR="00C46A4D" w:rsidRPr="00C46A4D">
        <w:rPr>
          <w:rFonts w:ascii="Times New Roman" w:eastAsia="Times New Roman" w:hAnsi="Times New Roman" w:cs="Times New Roman"/>
          <w:color w:val="000000"/>
          <w:sz w:val="28"/>
          <w:szCs w:val="28"/>
          <w:lang w:eastAsia="ru-RU"/>
        </w:rPr>
        <w:t>проводит</w:t>
      </w:r>
      <w:r w:rsidR="00C46A4D">
        <w:rPr>
          <w:rFonts w:ascii="Times New Roman" w:eastAsia="Times New Roman" w:hAnsi="Times New Roman" w:cs="Times New Roman"/>
          <w:color w:val="000000"/>
          <w:sz w:val="28"/>
          <w:szCs w:val="28"/>
          <w:lang w:eastAsia="ru-RU"/>
        </w:rPr>
        <w:t>ь</w:t>
      </w:r>
      <w:r w:rsidR="00C46A4D" w:rsidRPr="00C46A4D">
        <w:rPr>
          <w:rFonts w:ascii="Times New Roman" w:eastAsia="Times New Roman" w:hAnsi="Times New Roman" w:cs="Times New Roman"/>
          <w:color w:val="000000"/>
          <w:sz w:val="28"/>
          <w:szCs w:val="28"/>
          <w:lang w:eastAsia="ru-RU"/>
        </w:rPr>
        <w:t xml:space="preserve"> </w:t>
      </w:r>
      <w:r w:rsidR="00FE0B8C">
        <w:rPr>
          <w:rFonts w:ascii="Times New Roman" w:eastAsia="Times New Roman" w:hAnsi="Times New Roman" w:cs="Times New Roman"/>
          <w:color w:val="000000"/>
          <w:sz w:val="28"/>
          <w:szCs w:val="28"/>
          <w:lang w:eastAsia="ru-RU"/>
        </w:rPr>
        <w:t xml:space="preserve">регулярный </w:t>
      </w:r>
      <w:r w:rsidR="00EA53B8">
        <w:rPr>
          <w:rFonts w:ascii="Times New Roman" w:eastAsia="Times New Roman" w:hAnsi="Times New Roman" w:cs="Times New Roman"/>
          <w:color w:val="000000"/>
          <w:sz w:val="28"/>
          <w:szCs w:val="28"/>
          <w:lang w:eastAsia="ru-RU"/>
        </w:rPr>
        <w:t xml:space="preserve">стандартизированный </w:t>
      </w:r>
      <w:r w:rsidR="00C46A4D" w:rsidRPr="00C46A4D">
        <w:rPr>
          <w:rFonts w:ascii="Times New Roman" w:eastAsia="Times New Roman" w:hAnsi="Times New Roman" w:cs="Times New Roman"/>
          <w:color w:val="000000"/>
          <w:sz w:val="28"/>
          <w:szCs w:val="28"/>
          <w:lang w:eastAsia="ru-RU"/>
        </w:rPr>
        <w:t>комплексный анализ</w:t>
      </w:r>
      <w:r w:rsidR="00C46A4D">
        <w:rPr>
          <w:rFonts w:ascii="Times New Roman" w:eastAsia="Times New Roman" w:hAnsi="Times New Roman" w:cs="Times New Roman"/>
          <w:color w:val="000000"/>
          <w:sz w:val="28"/>
          <w:szCs w:val="28"/>
          <w:lang w:eastAsia="ru-RU"/>
        </w:rPr>
        <w:t xml:space="preserve"> основных составляющих</w:t>
      </w:r>
      <w:r w:rsidR="00C46A4D" w:rsidRPr="00C46A4D">
        <w:rPr>
          <w:rFonts w:ascii="Times New Roman" w:eastAsia="Times New Roman" w:hAnsi="Times New Roman" w:cs="Times New Roman"/>
          <w:color w:val="000000"/>
          <w:sz w:val="28"/>
          <w:szCs w:val="28"/>
          <w:lang w:eastAsia="ru-RU"/>
        </w:rPr>
        <w:t xml:space="preserve"> качества жизни</w:t>
      </w:r>
      <w:r w:rsidR="00C46A4D">
        <w:rPr>
          <w:rFonts w:ascii="Times New Roman" w:eastAsia="Times New Roman" w:hAnsi="Times New Roman" w:cs="Times New Roman"/>
          <w:color w:val="000000"/>
          <w:sz w:val="28"/>
          <w:szCs w:val="28"/>
          <w:lang w:eastAsia="ru-RU"/>
        </w:rPr>
        <w:t>, связанного со здоровьем</w:t>
      </w:r>
      <w:r w:rsidR="00FE0B8C">
        <w:rPr>
          <w:rFonts w:ascii="Times New Roman" w:eastAsia="Times New Roman" w:hAnsi="Times New Roman" w:cs="Times New Roman"/>
          <w:color w:val="000000"/>
          <w:sz w:val="28"/>
          <w:szCs w:val="28"/>
          <w:lang w:eastAsia="ru-RU"/>
        </w:rPr>
        <w:t xml:space="preserve">. </w:t>
      </w:r>
      <w:r w:rsidR="0079183D" w:rsidRPr="0079183D">
        <w:rPr>
          <w:rFonts w:ascii="Times New Roman" w:eastAsia="Times New Roman" w:hAnsi="Times New Roman" w:cs="Times New Roman"/>
          <w:color w:val="000000"/>
          <w:sz w:val="28"/>
          <w:szCs w:val="28"/>
          <w:lang w:eastAsia="ru-RU"/>
        </w:rPr>
        <w:t>Политика модернизации здравоохранения предполагает повышение эффективности имеющихся ресурсов на основе мониторинга здоровья населения.</w:t>
      </w:r>
      <w:r w:rsidR="0079183D">
        <w:rPr>
          <w:rFonts w:ascii="Times New Roman" w:eastAsia="Times New Roman" w:hAnsi="Times New Roman" w:cs="Times New Roman"/>
          <w:color w:val="000000"/>
          <w:sz w:val="28"/>
          <w:szCs w:val="28"/>
          <w:lang w:eastAsia="ru-RU"/>
        </w:rPr>
        <w:t xml:space="preserve"> </w:t>
      </w:r>
    </w:p>
    <w:p w14:paraId="55CA0FD8" w14:textId="3292DACD" w:rsidR="00F159A8" w:rsidRDefault="0079183D" w:rsidP="00965501">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Динамика</w:t>
      </w:r>
      <w:r w:rsidR="00C46A4D" w:rsidRPr="00C46A4D">
        <w:rPr>
          <w:rFonts w:ascii="Times New Roman" w:eastAsia="Times New Roman" w:hAnsi="Times New Roman" w:cs="Times New Roman"/>
          <w:color w:val="000000"/>
          <w:sz w:val="28"/>
          <w:szCs w:val="28"/>
          <w:lang w:eastAsia="ru-RU"/>
        </w:rPr>
        <w:t xml:space="preserve"> </w:t>
      </w:r>
      <w:r w:rsidR="00FE0B8C">
        <w:rPr>
          <w:rFonts w:ascii="Times New Roman" w:eastAsia="Times New Roman" w:hAnsi="Times New Roman" w:cs="Times New Roman"/>
          <w:color w:val="000000"/>
          <w:sz w:val="28"/>
          <w:szCs w:val="28"/>
          <w:lang w:eastAsia="ru-RU"/>
        </w:rPr>
        <w:t>уровня благополучия</w:t>
      </w:r>
      <w:r w:rsidR="00C46A4D">
        <w:rPr>
          <w:rFonts w:ascii="Times New Roman" w:eastAsia="Times New Roman" w:hAnsi="Times New Roman" w:cs="Times New Roman"/>
          <w:color w:val="000000"/>
          <w:sz w:val="28"/>
          <w:szCs w:val="28"/>
          <w:lang w:eastAsia="ru-RU"/>
        </w:rPr>
        <w:t xml:space="preserve"> пац</w:t>
      </w:r>
      <w:r w:rsidR="00EA53B8">
        <w:rPr>
          <w:rFonts w:ascii="Times New Roman" w:eastAsia="Times New Roman" w:hAnsi="Times New Roman" w:cs="Times New Roman"/>
          <w:color w:val="000000"/>
          <w:sz w:val="28"/>
          <w:szCs w:val="28"/>
          <w:lang w:eastAsia="ru-RU"/>
        </w:rPr>
        <w:t>иентов</w:t>
      </w:r>
      <w:r w:rsidR="00FE0B8C">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позволяет</w:t>
      </w:r>
      <w:r w:rsidR="00FE0B8C">
        <w:rPr>
          <w:rFonts w:ascii="Times New Roman" w:eastAsia="Times New Roman" w:hAnsi="Times New Roman" w:cs="Times New Roman"/>
          <w:color w:val="000000"/>
          <w:sz w:val="28"/>
          <w:szCs w:val="28"/>
          <w:lang w:eastAsia="ru-RU"/>
        </w:rPr>
        <w:t xml:space="preserve"> </w:t>
      </w:r>
      <w:r w:rsidR="00C46A4D" w:rsidRPr="00C46A4D">
        <w:rPr>
          <w:rFonts w:ascii="Times New Roman" w:eastAsia="Times New Roman" w:hAnsi="Times New Roman" w:cs="Times New Roman"/>
          <w:color w:val="000000"/>
          <w:sz w:val="28"/>
          <w:szCs w:val="28"/>
          <w:lang w:eastAsia="ru-RU"/>
        </w:rPr>
        <w:t>определ</w:t>
      </w:r>
      <w:r>
        <w:rPr>
          <w:rFonts w:ascii="Times New Roman" w:eastAsia="Times New Roman" w:hAnsi="Times New Roman" w:cs="Times New Roman"/>
          <w:color w:val="000000"/>
          <w:sz w:val="28"/>
          <w:szCs w:val="28"/>
          <w:lang w:eastAsia="ru-RU"/>
        </w:rPr>
        <w:t xml:space="preserve">ить </w:t>
      </w:r>
      <w:r w:rsidR="00C46A4D" w:rsidRPr="00C46A4D">
        <w:rPr>
          <w:rFonts w:ascii="Times New Roman" w:eastAsia="Times New Roman" w:hAnsi="Times New Roman" w:cs="Times New Roman"/>
          <w:color w:val="000000"/>
          <w:sz w:val="28"/>
          <w:szCs w:val="28"/>
          <w:lang w:eastAsia="ru-RU"/>
        </w:rPr>
        <w:t>интегральн</w:t>
      </w:r>
      <w:r w:rsidR="00FE0B8C">
        <w:rPr>
          <w:rFonts w:ascii="Times New Roman" w:eastAsia="Times New Roman" w:hAnsi="Times New Roman" w:cs="Times New Roman"/>
          <w:color w:val="000000"/>
          <w:sz w:val="28"/>
          <w:szCs w:val="28"/>
          <w:lang w:eastAsia="ru-RU"/>
        </w:rPr>
        <w:t>ы</w:t>
      </w:r>
      <w:r>
        <w:rPr>
          <w:rFonts w:ascii="Times New Roman" w:eastAsia="Times New Roman" w:hAnsi="Times New Roman" w:cs="Times New Roman"/>
          <w:color w:val="000000"/>
          <w:sz w:val="28"/>
          <w:szCs w:val="28"/>
          <w:lang w:eastAsia="ru-RU"/>
        </w:rPr>
        <w:t>е</w:t>
      </w:r>
      <w:r w:rsidR="00C46A4D" w:rsidRPr="00C46A4D">
        <w:rPr>
          <w:rFonts w:ascii="Times New Roman" w:eastAsia="Times New Roman" w:hAnsi="Times New Roman" w:cs="Times New Roman"/>
          <w:color w:val="000000"/>
          <w:sz w:val="28"/>
          <w:szCs w:val="28"/>
          <w:lang w:eastAsia="ru-RU"/>
        </w:rPr>
        <w:t xml:space="preserve"> </w:t>
      </w:r>
      <w:r w:rsidR="00965501">
        <w:rPr>
          <w:rFonts w:ascii="Times New Roman" w:eastAsia="Times New Roman" w:hAnsi="Times New Roman" w:cs="Times New Roman"/>
          <w:color w:val="000000"/>
          <w:sz w:val="28"/>
          <w:szCs w:val="28"/>
          <w:lang w:eastAsia="ru-RU"/>
        </w:rPr>
        <w:t>международны</w:t>
      </w:r>
      <w:r>
        <w:rPr>
          <w:rFonts w:ascii="Times New Roman" w:eastAsia="Times New Roman" w:hAnsi="Times New Roman" w:cs="Times New Roman"/>
          <w:color w:val="000000"/>
          <w:sz w:val="28"/>
          <w:szCs w:val="28"/>
          <w:lang w:eastAsia="ru-RU"/>
        </w:rPr>
        <w:t>е</w:t>
      </w:r>
      <w:r w:rsidR="00965501">
        <w:rPr>
          <w:rFonts w:ascii="Times New Roman" w:eastAsia="Times New Roman" w:hAnsi="Times New Roman" w:cs="Times New Roman"/>
          <w:color w:val="000000"/>
          <w:sz w:val="28"/>
          <w:szCs w:val="28"/>
          <w:lang w:eastAsia="ru-RU"/>
        </w:rPr>
        <w:t xml:space="preserve"> </w:t>
      </w:r>
      <w:r w:rsidR="00C46A4D" w:rsidRPr="00C46A4D">
        <w:rPr>
          <w:rFonts w:ascii="Times New Roman" w:eastAsia="Times New Roman" w:hAnsi="Times New Roman" w:cs="Times New Roman"/>
          <w:color w:val="000000"/>
          <w:sz w:val="28"/>
          <w:szCs w:val="28"/>
          <w:lang w:eastAsia="ru-RU"/>
        </w:rPr>
        <w:t>индикатор</w:t>
      </w:r>
      <w:r>
        <w:rPr>
          <w:rFonts w:ascii="Times New Roman" w:eastAsia="Times New Roman" w:hAnsi="Times New Roman" w:cs="Times New Roman"/>
          <w:color w:val="000000"/>
          <w:sz w:val="28"/>
          <w:szCs w:val="28"/>
          <w:lang w:eastAsia="ru-RU"/>
        </w:rPr>
        <w:t>ы</w:t>
      </w:r>
      <w:r w:rsidR="0064026C">
        <w:rPr>
          <w:rFonts w:ascii="Times New Roman" w:eastAsia="Times New Roman" w:hAnsi="Times New Roman" w:cs="Times New Roman"/>
          <w:color w:val="000000"/>
          <w:sz w:val="28"/>
          <w:szCs w:val="28"/>
          <w:lang w:eastAsia="ru-RU"/>
        </w:rPr>
        <w:t xml:space="preserve"> (</w:t>
      </w:r>
      <w:r w:rsidR="0064026C">
        <w:rPr>
          <w:rFonts w:ascii="Times New Roman" w:eastAsia="Times New Roman" w:hAnsi="Times New Roman" w:cs="Times New Roman"/>
          <w:color w:val="000000"/>
          <w:sz w:val="28"/>
          <w:szCs w:val="28"/>
          <w:lang w:val="en-AU" w:eastAsia="ru-RU"/>
        </w:rPr>
        <w:t>DALY</w:t>
      </w:r>
      <w:r w:rsidR="0064026C">
        <w:rPr>
          <w:rFonts w:ascii="Times New Roman" w:eastAsia="Times New Roman" w:hAnsi="Times New Roman" w:cs="Times New Roman"/>
          <w:color w:val="000000"/>
          <w:sz w:val="28"/>
          <w:szCs w:val="28"/>
          <w:lang w:eastAsia="ru-RU"/>
        </w:rPr>
        <w:t xml:space="preserve">, </w:t>
      </w:r>
      <w:r w:rsidR="0064026C">
        <w:rPr>
          <w:rFonts w:ascii="Times New Roman" w:eastAsia="Times New Roman" w:hAnsi="Times New Roman" w:cs="Times New Roman"/>
          <w:color w:val="000000"/>
          <w:sz w:val="28"/>
          <w:szCs w:val="28"/>
          <w:lang w:val="en-AU" w:eastAsia="ru-RU"/>
        </w:rPr>
        <w:t>YLD</w:t>
      </w:r>
      <w:r w:rsidR="0064026C">
        <w:rPr>
          <w:rFonts w:ascii="Times New Roman" w:eastAsia="Times New Roman" w:hAnsi="Times New Roman" w:cs="Times New Roman"/>
          <w:color w:val="000000"/>
          <w:sz w:val="28"/>
          <w:szCs w:val="28"/>
          <w:lang w:eastAsia="ru-RU"/>
        </w:rPr>
        <w:t>,</w:t>
      </w:r>
      <w:r w:rsidR="0064026C" w:rsidRPr="0064026C">
        <w:rPr>
          <w:rFonts w:ascii="Times New Roman" w:eastAsia="Times New Roman" w:hAnsi="Times New Roman" w:cs="Times New Roman"/>
          <w:color w:val="000000"/>
          <w:sz w:val="28"/>
          <w:szCs w:val="28"/>
          <w:lang w:eastAsia="ru-RU"/>
        </w:rPr>
        <w:t xml:space="preserve"> </w:t>
      </w:r>
      <w:r w:rsidR="0064026C">
        <w:rPr>
          <w:rFonts w:ascii="Times New Roman" w:eastAsia="Times New Roman" w:hAnsi="Times New Roman" w:cs="Times New Roman"/>
          <w:color w:val="000000"/>
          <w:sz w:val="28"/>
          <w:szCs w:val="28"/>
          <w:lang w:val="en-AU" w:eastAsia="ru-RU"/>
        </w:rPr>
        <w:t>YLL</w:t>
      </w:r>
      <w:r w:rsidR="0064026C">
        <w:rPr>
          <w:rFonts w:ascii="Times New Roman" w:eastAsia="Times New Roman" w:hAnsi="Times New Roman" w:cs="Times New Roman"/>
          <w:color w:val="000000"/>
          <w:sz w:val="28"/>
          <w:szCs w:val="28"/>
          <w:lang w:eastAsia="ru-RU"/>
        </w:rPr>
        <w:t>,</w:t>
      </w:r>
      <w:r w:rsidR="0064026C" w:rsidRPr="0064026C">
        <w:rPr>
          <w:rFonts w:ascii="Times New Roman" w:eastAsia="Times New Roman" w:hAnsi="Times New Roman" w:cs="Times New Roman"/>
          <w:color w:val="000000"/>
          <w:sz w:val="28"/>
          <w:szCs w:val="28"/>
          <w:lang w:eastAsia="ru-RU"/>
        </w:rPr>
        <w:t xml:space="preserve"> </w:t>
      </w:r>
      <w:r w:rsidR="0064026C">
        <w:rPr>
          <w:rFonts w:ascii="Times New Roman" w:eastAsia="Times New Roman" w:hAnsi="Times New Roman" w:cs="Times New Roman"/>
          <w:color w:val="000000"/>
          <w:sz w:val="28"/>
          <w:szCs w:val="28"/>
          <w:lang w:val="en-AU" w:eastAsia="ru-RU"/>
        </w:rPr>
        <w:t>Dw</w:t>
      </w:r>
      <w:r w:rsidR="0064026C" w:rsidRPr="0064026C">
        <w:rPr>
          <w:rFonts w:ascii="Times New Roman" w:eastAsia="Times New Roman" w:hAnsi="Times New Roman" w:cs="Times New Roman"/>
          <w:color w:val="000000"/>
          <w:sz w:val="28"/>
          <w:szCs w:val="28"/>
          <w:lang w:eastAsia="ru-RU"/>
        </w:rPr>
        <w:t>)</w:t>
      </w:r>
      <w:r w:rsidR="00FE0B8C">
        <w:rPr>
          <w:rFonts w:ascii="Times New Roman" w:eastAsia="Times New Roman" w:hAnsi="Times New Roman" w:cs="Times New Roman"/>
          <w:color w:val="000000"/>
          <w:sz w:val="28"/>
          <w:szCs w:val="28"/>
          <w:lang w:eastAsia="ru-RU"/>
        </w:rPr>
        <w:t xml:space="preserve">, дающих представление о бремени </w:t>
      </w:r>
      <w:r w:rsidR="00965501">
        <w:rPr>
          <w:rFonts w:ascii="Times New Roman" w:eastAsia="Times New Roman" w:hAnsi="Times New Roman" w:cs="Times New Roman"/>
          <w:color w:val="000000"/>
          <w:sz w:val="28"/>
          <w:szCs w:val="28"/>
          <w:lang w:eastAsia="ru-RU"/>
        </w:rPr>
        <w:t>болезни</w:t>
      </w:r>
      <w:r w:rsidR="00FE0B8C">
        <w:rPr>
          <w:rFonts w:ascii="Times New Roman" w:eastAsia="Times New Roman" w:hAnsi="Times New Roman" w:cs="Times New Roman"/>
          <w:color w:val="000000"/>
          <w:sz w:val="28"/>
          <w:szCs w:val="28"/>
          <w:lang w:eastAsia="ru-RU"/>
        </w:rPr>
        <w:t xml:space="preserve"> </w:t>
      </w:r>
      <w:r w:rsidR="003E388A" w:rsidRPr="003E388A">
        <w:rPr>
          <w:rFonts w:ascii="Times New Roman" w:eastAsia="Times New Roman" w:hAnsi="Times New Roman" w:cs="Times New Roman"/>
          <w:color w:val="000000"/>
          <w:sz w:val="28"/>
          <w:szCs w:val="28"/>
          <w:lang w:eastAsia="ru-RU"/>
        </w:rPr>
        <w:t xml:space="preserve">как на </w:t>
      </w:r>
      <w:r w:rsidR="00FE0B8C">
        <w:rPr>
          <w:rFonts w:ascii="Times New Roman" w:eastAsia="Times New Roman" w:hAnsi="Times New Roman" w:cs="Times New Roman"/>
          <w:color w:val="000000"/>
          <w:sz w:val="28"/>
          <w:szCs w:val="28"/>
          <w:lang w:eastAsia="ru-RU"/>
        </w:rPr>
        <w:t xml:space="preserve">областном </w:t>
      </w:r>
      <w:r w:rsidR="003E388A" w:rsidRPr="003E388A">
        <w:rPr>
          <w:rFonts w:ascii="Times New Roman" w:eastAsia="Times New Roman" w:hAnsi="Times New Roman" w:cs="Times New Roman"/>
          <w:color w:val="000000"/>
          <w:sz w:val="28"/>
          <w:szCs w:val="28"/>
          <w:lang w:eastAsia="ru-RU"/>
        </w:rPr>
        <w:t>уровне</w:t>
      </w:r>
      <w:r w:rsidR="00FE0B8C">
        <w:rPr>
          <w:rFonts w:ascii="Times New Roman" w:eastAsia="Times New Roman" w:hAnsi="Times New Roman" w:cs="Times New Roman"/>
          <w:color w:val="000000"/>
          <w:sz w:val="28"/>
          <w:szCs w:val="28"/>
          <w:lang w:eastAsia="ru-RU"/>
        </w:rPr>
        <w:t xml:space="preserve">, </w:t>
      </w:r>
      <w:r w:rsidR="003E388A" w:rsidRPr="003E388A">
        <w:rPr>
          <w:rFonts w:ascii="Times New Roman" w:eastAsia="Times New Roman" w:hAnsi="Times New Roman" w:cs="Times New Roman"/>
          <w:color w:val="000000"/>
          <w:sz w:val="28"/>
          <w:szCs w:val="28"/>
          <w:lang w:eastAsia="ru-RU"/>
        </w:rPr>
        <w:t>так и на</w:t>
      </w:r>
      <w:r w:rsidR="00FE0B8C">
        <w:rPr>
          <w:rFonts w:ascii="Times New Roman" w:eastAsia="Times New Roman" w:hAnsi="Times New Roman" w:cs="Times New Roman"/>
          <w:color w:val="000000"/>
          <w:sz w:val="28"/>
          <w:szCs w:val="28"/>
          <w:lang w:eastAsia="ru-RU"/>
        </w:rPr>
        <w:t xml:space="preserve"> </w:t>
      </w:r>
      <w:r w:rsidR="003E388A" w:rsidRPr="003E388A">
        <w:rPr>
          <w:rFonts w:ascii="Times New Roman" w:eastAsia="Times New Roman" w:hAnsi="Times New Roman" w:cs="Times New Roman"/>
          <w:color w:val="000000"/>
          <w:sz w:val="28"/>
          <w:szCs w:val="28"/>
          <w:lang w:eastAsia="ru-RU"/>
        </w:rPr>
        <w:t xml:space="preserve">уровне </w:t>
      </w:r>
      <w:r w:rsidR="00FE0B8C">
        <w:rPr>
          <w:rFonts w:ascii="Times New Roman" w:eastAsia="Times New Roman" w:hAnsi="Times New Roman" w:cs="Times New Roman"/>
          <w:color w:val="000000"/>
          <w:sz w:val="28"/>
          <w:szCs w:val="28"/>
          <w:lang w:eastAsia="ru-RU"/>
        </w:rPr>
        <w:t>республики</w:t>
      </w:r>
      <w:r w:rsidR="003E388A" w:rsidRPr="003E388A">
        <w:rPr>
          <w:rFonts w:ascii="Times New Roman" w:eastAsia="Times New Roman" w:hAnsi="Times New Roman" w:cs="Times New Roman"/>
          <w:color w:val="000000"/>
          <w:sz w:val="28"/>
          <w:szCs w:val="28"/>
          <w:lang w:eastAsia="ru-RU"/>
        </w:rPr>
        <w:t xml:space="preserve"> в целом.</w:t>
      </w:r>
      <w:r w:rsidR="00965501">
        <w:rPr>
          <w:rFonts w:ascii="Times New Roman" w:eastAsia="Times New Roman" w:hAnsi="Times New Roman" w:cs="Times New Roman"/>
          <w:color w:val="000000"/>
          <w:sz w:val="28"/>
          <w:szCs w:val="28"/>
          <w:lang w:eastAsia="ru-RU"/>
        </w:rPr>
        <w:t xml:space="preserve"> </w:t>
      </w:r>
      <w:r w:rsidR="00F159A8" w:rsidRPr="00F159A8">
        <w:rPr>
          <w:rFonts w:ascii="Times New Roman" w:eastAsia="Times New Roman" w:hAnsi="Times New Roman" w:cs="Times New Roman"/>
          <w:color w:val="000000"/>
          <w:sz w:val="28"/>
          <w:szCs w:val="28"/>
          <w:lang w:eastAsia="ru-RU"/>
        </w:rPr>
        <w:t>На современном этапе социально-экономического развития Р</w:t>
      </w:r>
      <w:r w:rsidR="00965501">
        <w:rPr>
          <w:rFonts w:ascii="Times New Roman" w:eastAsia="Times New Roman" w:hAnsi="Times New Roman" w:cs="Times New Roman"/>
          <w:color w:val="000000"/>
          <w:sz w:val="28"/>
          <w:szCs w:val="28"/>
          <w:lang w:eastAsia="ru-RU"/>
        </w:rPr>
        <w:t>К</w:t>
      </w:r>
      <w:r w:rsidR="00965501" w:rsidRPr="00965501">
        <w:t xml:space="preserve"> </w:t>
      </w:r>
      <w:r w:rsidR="00965501" w:rsidRPr="00965501">
        <w:rPr>
          <w:rFonts w:ascii="Times New Roman" w:eastAsia="Times New Roman" w:hAnsi="Times New Roman" w:cs="Times New Roman"/>
          <w:color w:val="000000"/>
          <w:sz w:val="28"/>
          <w:szCs w:val="28"/>
          <w:lang w:eastAsia="ru-RU"/>
        </w:rPr>
        <w:t>необходим</w:t>
      </w:r>
      <w:r w:rsidR="00965501">
        <w:rPr>
          <w:rFonts w:ascii="Times New Roman" w:eastAsia="Times New Roman" w:hAnsi="Times New Roman" w:cs="Times New Roman"/>
          <w:color w:val="000000"/>
          <w:sz w:val="28"/>
          <w:szCs w:val="28"/>
          <w:lang w:eastAsia="ru-RU"/>
        </w:rPr>
        <w:t>о ежегодное</w:t>
      </w:r>
      <w:r w:rsidR="00965501" w:rsidRPr="00965501">
        <w:rPr>
          <w:rFonts w:ascii="Times New Roman" w:eastAsia="Times New Roman" w:hAnsi="Times New Roman" w:cs="Times New Roman"/>
          <w:color w:val="000000"/>
          <w:sz w:val="28"/>
          <w:szCs w:val="28"/>
          <w:lang w:eastAsia="ru-RU"/>
        </w:rPr>
        <w:t xml:space="preserve"> медико-статистическое исследование потерь здоровья населения, связанных с </w:t>
      </w:r>
      <w:r w:rsidR="00965501">
        <w:rPr>
          <w:rFonts w:ascii="Times New Roman" w:eastAsia="Times New Roman" w:hAnsi="Times New Roman" w:cs="Times New Roman"/>
          <w:color w:val="000000"/>
          <w:sz w:val="28"/>
          <w:szCs w:val="28"/>
          <w:lang w:eastAsia="ru-RU"/>
        </w:rPr>
        <w:t>эпилепсией</w:t>
      </w:r>
      <w:r w:rsidR="00965501" w:rsidRPr="00965501">
        <w:rPr>
          <w:rFonts w:ascii="Times New Roman" w:eastAsia="Times New Roman" w:hAnsi="Times New Roman" w:cs="Times New Roman"/>
          <w:color w:val="000000"/>
          <w:sz w:val="28"/>
          <w:szCs w:val="28"/>
          <w:lang w:eastAsia="ru-RU"/>
        </w:rPr>
        <w:t>, с использованием методик оценки глобального бремени болезни</w:t>
      </w:r>
      <w:r w:rsidR="00965501">
        <w:rPr>
          <w:rFonts w:ascii="Times New Roman" w:eastAsia="Times New Roman" w:hAnsi="Times New Roman" w:cs="Times New Roman"/>
          <w:color w:val="000000"/>
          <w:sz w:val="28"/>
          <w:szCs w:val="28"/>
          <w:lang w:eastAsia="ru-RU"/>
        </w:rPr>
        <w:t xml:space="preserve"> (ГББ)</w:t>
      </w:r>
      <w:r w:rsidR="0006456F">
        <w:rPr>
          <w:rFonts w:ascii="Times New Roman" w:eastAsia="Times New Roman" w:hAnsi="Times New Roman" w:cs="Times New Roman"/>
          <w:color w:val="000000"/>
          <w:sz w:val="28"/>
          <w:szCs w:val="28"/>
          <w:lang w:eastAsia="ru-RU"/>
        </w:rPr>
        <w:t xml:space="preserve">, </w:t>
      </w:r>
      <w:r w:rsidR="0006456F" w:rsidRPr="0006456F">
        <w:rPr>
          <w:rFonts w:ascii="Times New Roman" w:eastAsia="Times New Roman" w:hAnsi="Times New Roman" w:cs="Times New Roman"/>
          <w:color w:val="000000"/>
          <w:sz w:val="28"/>
          <w:szCs w:val="28"/>
          <w:lang w:eastAsia="ru-RU"/>
        </w:rPr>
        <w:t>позволяю</w:t>
      </w:r>
      <w:r w:rsidR="0006456F">
        <w:rPr>
          <w:rFonts w:ascii="Times New Roman" w:eastAsia="Times New Roman" w:hAnsi="Times New Roman" w:cs="Times New Roman"/>
          <w:color w:val="000000"/>
          <w:sz w:val="28"/>
          <w:szCs w:val="28"/>
          <w:lang w:eastAsia="ru-RU"/>
        </w:rPr>
        <w:t>щих</w:t>
      </w:r>
      <w:r w:rsidR="0006456F" w:rsidRPr="0006456F">
        <w:rPr>
          <w:rFonts w:ascii="Times New Roman" w:eastAsia="Times New Roman" w:hAnsi="Times New Roman" w:cs="Times New Roman"/>
          <w:color w:val="000000"/>
          <w:sz w:val="28"/>
          <w:szCs w:val="28"/>
          <w:lang w:eastAsia="ru-RU"/>
        </w:rPr>
        <w:t xml:space="preserve"> обеспечить необходимый уровень эффективности реализуемой политики здравоохранения, соответствующий мировым стандартам</w:t>
      </w:r>
      <w:r w:rsidR="0006456F">
        <w:rPr>
          <w:rFonts w:ascii="Times New Roman" w:eastAsia="Times New Roman" w:hAnsi="Times New Roman" w:cs="Times New Roman"/>
          <w:color w:val="000000"/>
          <w:sz w:val="28"/>
          <w:szCs w:val="28"/>
          <w:lang w:eastAsia="ru-RU"/>
        </w:rPr>
        <w:t>.</w:t>
      </w:r>
    </w:p>
    <w:p w14:paraId="54BE4CC4" w14:textId="76B31291" w:rsidR="003B6817" w:rsidRDefault="003B6817" w:rsidP="009B248B">
      <w:pPr>
        <w:spacing w:after="0" w:line="240" w:lineRule="auto"/>
        <w:ind w:firstLine="567"/>
        <w:jc w:val="both"/>
        <w:rPr>
          <w:rFonts w:ascii="Times New Roman" w:eastAsia="Times New Roman" w:hAnsi="Times New Roman" w:cs="Times New Roman"/>
          <w:color w:val="000000"/>
          <w:sz w:val="28"/>
          <w:szCs w:val="28"/>
          <w:lang w:eastAsia="ru-RU"/>
        </w:rPr>
      </w:pPr>
      <w:r w:rsidRPr="003B6817">
        <w:rPr>
          <w:rFonts w:ascii="Times New Roman" w:eastAsia="Times New Roman" w:hAnsi="Times New Roman" w:cs="Times New Roman"/>
          <w:color w:val="000000"/>
          <w:sz w:val="28"/>
          <w:szCs w:val="28"/>
          <w:lang w:eastAsia="ru-RU"/>
        </w:rPr>
        <w:t>В Казахстане, по официальным данным</w:t>
      </w:r>
      <w:r>
        <w:rPr>
          <w:rFonts w:ascii="Times New Roman" w:eastAsia="Times New Roman" w:hAnsi="Times New Roman" w:cs="Times New Roman"/>
          <w:color w:val="000000"/>
          <w:sz w:val="28"/>
          <w:szCs w:val="28"/>
          <w:lang w:eastAsia="ru-RU"/>
        </w:rPr>
        <w:t xml:space="preserve"> на </w:t>
      </w:r>
      <w:r w:rsidRPr="003B6817">
        <w:rPr>
          <w:rFonts w:ascii="Times New Roman" w:eastAsia="Times New Roman" w:hAnsi="Times New Roman" w:cs="Times New Roman"/>
          <w:color w:val="000000"/>
          <w:sz w:val="28"/>
          <w:szCs w:val="28"/>
          <w:lang w:eastAsia="ru-RU"/>
        </w:rPr>
        <w:t>2020 год</w:t>
      </w:r>
      <w:r>
        <w:rPr>
          <w:rFonts w:ascii="Times New Roman" w:eastAsia="Times New Roman" w:hAnsi="Times New Roman" w:cs="Times New Roman"/>
          <w:color w:val="000000"/>
          <w:sz w:val="28"/>
          <w:szCs w:val="28"/>
          <w:lang w:eastAsia="ru-RU"/>
        </w:rPr>
        <w:t>,</w:t>
      </w:r>
      <w:r w:rsidRPr="003B6817">
        <w:rPr>
          <w:rFonts w:ascii="Times New Roman" w:eastAsia="Times New Roman" w:hAnsi="Times New Roman" w:cs="Times New Roman"/>
          <w:color w:val="000000"/>
          <w:sz w:val="28"/>
          <w:szCs w:val="28"/>
          <w:lang w:eastAsia="ru-RU"/>
        </w:rPr>
        <w:t xml:space="preserve"> распространенность эпилепсии составила 306 на 100.000 населения, или 62.681 пациент, из которых 23.418 дети</w:t>
      </w:r>
      <w:r w:rsidR="00904E38">
        <w:rPr>
          <w:rFonts w:ascii="Times New Roman" w:eastAsia="Times New Roman" w:hAnsi="Times New Roman" w:cs="Times New Roman"/>
          <w:color w:val="000000"/>
          <w:sz w:val="28"/>
          <w:szCs w:val="28"/>
          <w:lang w:eastAsia="ru-RU"/>
        </w:rPr>
        <w:t xml:space="preserve"> </w:t>
      </w:r>
      <w:r w:rsidR="00904E38" w:rsidRPr="00904E38">
        <w:rPr>
          <w:rFonts w:ascii="Times New Roman" w:eastAsia="Times New Roman" w:hAnsi="Times New Roman" w:cs="Times New Roman"/>
          <w:color w:val="000000"/>
          <w:sz w:val="28"/>
          <w:szCs w:val="28"/>
          <w:lang w:eastAsia="ru-RU"/>
        </w:rPr>
        <w:t>(из обращения зам. премьер-министра РК депутатам Мажилиса от 10.04.2020г.).</w:t>
      </w:r>
      <w:r w:rsidR="00904E38">
        <w:rPr>
          <w:rFonts w:ascii="Times New Roman" w:eastAsia="Times New Roman" w:hAnsi="Times New Roman" w:cs="Times New Roman"/>
          <w:color w:val="000000"/>
          <w:sz w:val="28"/>
          <w:szCs w:val="28"/>
          <w:lang w:eastAsia="ru-RU"/>
        </w:rPr>
        <w:t xml:space="preserve"> </w:t>
      </w:r>
      <w:r w:rsidRPr="003B6817">
        <w:rPr>
          <w:rFonts w:ascii="Times New Roman" w:eastAsia="Times New Roman" w:hAnsi="Times New Roman" w:cs="Times New Roman"/>
          <w:color w:val="000000"/>
          <w:sz w:val="28"/>
          <w:szCs w:val="28"/>
          <w:lang w:eastAsia="ru-RU"/>
        </w:rPr>
        <w:t xml:space="preserve">Однако, отчет независимого крупномасштабного обсервационного эпидемиологического исследования </w:t>
      </w:r>
      <w:r w:rsidR="00965501">
        <w:rPr>
          <w:rFonts w:ascii="Times New Roman" w:eastAsia="Times New Roman" w:hAnsi="Times New Roman" w:cs="Times New Roman"/>
          <w:color w:val="000000"/>
          <w:sz w:val="28"/>
          <w:szCs w:val="28"/>
          <w:lang w:eastAsia="ru-RU"/>
        </w:rPr>
        <w:t>ГББ</w:t>
      </w:r>
      <w:r w:rsidRPr="003B6817">
        <w:rPr>
          <w:rFonts w:ascii="Times New Roman" w:eastAsia="Times New Roman" w:hAnsi="Times New Roman" w:cs="Times New Roman"/>
          <w:color w:val="000000"/>
          <w:sz w:val="28"/>
          <w:szCs w:val="28"/>
          <w:lang w:eastAsia="ru-RU"/>
        </w:rPr>
        <w:t xml:space="preserve"> за 2017 год (Global Burden of Disease Study 2017), показал распространённость эпилепсии в Казахстане не менее 1.000 человек на 100.000 населения в возрасте младше 20 лет</w:t>
      </w:r>
      <w:r w:rsidR="00955CBC">
        <w:rPr>
          <w:rFonts w:ascii="Times New Roman" w:eastAsia="Times New Roman" w:hAnsi="Times New Roman" w:cs="Times New Roman"/>
          <w:color w:val="000000"/>
          <w:sz w:val="28"/>
          <w:szCs w:val="28"/>
          <w:lang w:eastAsia="ru-RU"/>
        </w:rPr>
        <w:t>.</w:t>
      </w:r>
      <w:r w:rsidR="00955CBC">
        <w:rPr>
          <w:rFonts w:ascii="Times New Roman" w:eastAsia="Times New Roman" w:hAnsi="Times New Roman" w:cs="Times New Roman"/>
          <w:color w:val="000000"/>
          <w:sz w:val="28"/>
          <w:szCs w:val="28"/>
          <w:lang w:eastAsia="ru-RU"/>
        </w:rPr>
        <w:fldChar w:fldCharType="begin">
          <w:fldData xml:space="preserve">PEVuZE5vdGU+PENpdGU+PEF1dGhvcj5PbHVzYW55YTwvQXV0aG9yPjxZZWFyPjIwMjA8L1llYXI+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</w:fldData>
        </w:fldChar>
      </w:r>
      <w:r w:rsidR="00ED7DAD">
        <w:rPr>
          <w:rFonts w:ascii="Times New Roman" w:eastAsia="Times New Roman" w:hAnsi="Times New Roman" w:cs="Times New Roman"/>
          <w:color w:val="000000"/>
          <w:sz w:val="28"/>
          <w:szCs w:val="28"/>
          <w:lang w:eastAsia="ru-RU"/>
        </w:rPr>
        <w:instrText xml:space="preserve"> ADDIN EN.CITE </w:instrText>
      </w:r>
      <w:r w:rsidR="00ED7DAD">
        <w:rPr>
          <w:rFonts w:ascii="Times New Roman" w:eastAsia="Times New Roman" w:hAnsi="Times New Roman" w:cs="Times New Roman"/>
          <w:color w:val="000000"/>
          <w:sz w:val="28"/>
          <w:szCs w:val="28"/>
          <w:lang w:eastAsia="ru-RU"/>
        </w:rPr>
        <w:fldChar w:fldCharType="begin">
          <w:fldData xml:space="preserve">PEVuZE5vdGU+PENpdGU+PEF1dGhvcj5PbHVzYW55YTwvQXV0aG9yPjxZZWFyPjIwMjA8L1llYXI+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</w:fldData>
        </w:fldChar>
      </w:r>
      <w:r w:rsidR="00ED7DAD">
        <w:rPr>
          <w:rFonts w:ascii="Times New Roman" w:eastAsia="Times New Roman" w:hAnsi="Times New Roman" w:cs="Times New Roman"/>
          <w:color w:val="000000"/>
          <w:sz w:val="28"/>
          <w:szCs w:val="28"/>
          <w:lang w:eastAsia="ru-RU"/>
        </w:rPr>
        <w:instrText xml:space="preserve"> ADDIN EN.CITE.DATA </w:instrText>
      </w:r>
      <w:r w:rsidR="00ED7DAD">
        <w:rPr>
          <w:rFonts w:ascii="Times New Roman" w:eastAsia="Times New Roman" w:hAnsi="Times New Roman" w:cs="Times New Roman"/>
          <w:color w:val="000000"/>
          <w:sz w:val="28"/>
          <w:szCs w:val="28"/>
          <w:lang w:eastAsia="ru-RU"/>
        </w:rPr>
      </w:r>
      <w:r w:rsidR="00ED7DAD">
        <w:rPr>
          <w:rFonts w:ascii="Times New Roman" w:eastAsia="Times New Roman" w:hAnsi="Times New Roman" w:cs="Times New Roman"/>
          <w:color w:val="000000"/>
          <w:sz w:val="28"/>
          <w:szCs w:val="28"/>
          <w:lang w:eastAsia="ru-RU"/>
        </w:rPr>
        <w:fldChar w:fldCharType="end"/>
      </w:r>
      <w:r w:rsidR="00955CBC">
        <w:rPr>
          <w:rFonts w:ascii="Times New Roman" w:eastAsia="Times New Roman" w:hAnsi="Times New Roman" w:cs="Times New Roman"/>
          <w:color w:val="000000"/>
          <w:sz w:val="28"/>
          <w:szCs w:val="28"/>
          <w:lang w:eastAsia="ru-RU"/>
        </w:rPr>
      </w:r>
      <w:r w:rsidR="00955CBC">
        <w:rPr>
          <w:rFonts w:ascii="Times New Roman" w:eastAsia="Times New Roman" w:hAnsi="Times New Roman" w:cs="Times New Roman"/>
          <w:color w:val="000000"/>
          <w:sz w:val="28"/>
          <w:szCs w:val="28"/>
          <w:lang w:eastAsia="ru-RU"/>
        </w:rPr>
        <w:fldChar w:fldCharType="separate"/>
      </w:r>
      <w:r w:rsidR="00ED7DAD">
        <w:rPr>
          <w:rFonts w:ascii="Times New Roman" w:eastAsia="Times New Roman" w:hAnsi="Times New Roman" w:cs="Times New Roman"/>
          <w:noProof/>
          <w:color w:val="000000"/>
          <w:sz w:val="28"/>
          <w:szCs w:val="28"/>
          <w:lang w:eastAsia="ru-RU"/>
        </w:rPr>
        <w:t>[44]</w:t>
      </w:r>
      <w:r w:rsidR="00955CBC">
        <w:rPr>
          <w:rFonts w:ascii="Times New Roman" w:eastAsia="Times New Roman" w:hAnsi="Times New Roman" w:cs="Times New Roman"/>
          <w:color w:val="000000"/>
          <w:sz w:val="28"/>
          <w:szCs w:val="28"/>
          <w:lang w:eastAsia="ru-RU"/>
        </w:rPr>
        <w:fldChar w:fldCharType="end"/>
      </w:r>
      <w:r w:rsidR="00955CBC">
        <w:rPr>
          <w:rFonts w:ascii="Times New Roman" w:eastAsia="Times New Roman" w:hAnsi="Times New Roman" w:cs="Times New Roman"/>
          <w:color w:val="000000"/>
          <w:sz w:val="28"/>
          <w:szCs w:val="28"/>
          <w:lang w:eastAsia="ru-RU"/>
        </w:rPr>
        <w:t xml:space="preserve"> Данный показатель был</w:t>
      </w:r>
      <w:r w:rsidRPr="003B6817">
        <w:rPr>
          <w:rFonts w:ascii="Times New Roman" w:eastAsia="Times New Roman" w:hAnsi="Times New Roman" w:cs="Times New Roman"/>
          <w:color w:val="000000"/>
          <w:sz w:val="28"/>
          <w:szCs w:val="28"/>
          <w:lang w:eastAsia="ru-RU"/>
        </w:rPr>
        <w:t xml:space="preserve"> самым высоким среди стран содружества независимых государств</w:t>
      </w:r>
      <w:r w:rsidR="00955CBC">
        <w:rPr>
          <w:rFonts w:ascii="Times New Roman" w:eastAsia="Times New Roman" w:hAnsi="Times New Roman" w:cs="Times New Roman"/>
          <w:color w:val="000000"/>
          <w:sz w:val="28"/>
          <w:szCs w:val="28"/>
          <w:lang w:eastAsia="ru-RU"/>
        </w:rPr>
        <w:t xml:space="preserve"> (рисунок</w:t>
      </w:r>
      <w:r w:rsidR="009E266B">
        <w:rPr>
          <w:rFonts w:ascii="Times New Roman" w:eastAsia="Times New Roman" w:hAnsi="Times New Roman" w:cs="Times New Roman"/>
          <w:color w:val="000000"/>
          <w:sz w:val="28"/>
          <w:szCs w:val="28"/>
          <w:lang w:eastAsia="ru-RU"/>
        </w:rPr>
        <w:t xml:space="preserve"> 3</w:t>
      </w:r>
      <w:r w:rsidR="00955CBC">
        <w:rPr>
          <w:rFonts w:ascii="Times New Roman" w:eastAsia="Times New Roman" w:hAnsi="Times New Roman" w:cs="Times New Roman"/>
          <w:color w:val="000000"/>
          <w:sz w:val="28"/>
          <w:szCs w:val="28"/>
          <w:lang w:eastAsia="ru-RU"/>
        </w:rPr>
        <w:t>)</w:t>
      </w:r>
      <w:r w:rsidRPr="003B6817">
        <w:rPr>
          <w:rFonts w:ascii="Times New Roman" w:eastAsia="Times New Roman" w:hAnsi="Times New Roman" w:cs="Times New Roman"/>
          <w:color w:val="000000"/>
          <w:sz w:val="28"/>
          <w:szCs w:val="28"/>
          <w:lang w:eastAsia="ru-RU"/>
        </w:rPr>
        <w:t xml:space="preserve">. </w:t>
      </w:r>
    </w:p>
    <w:p w14:paraId="5A1530CA" w14:textId="62C14020" w:rsidR="00BE7709" w:rsidRPr="00BE7709" w:rsidRDefault="00BE7709" w:rsidP="00BE7709">
      <w:pPr>
        <w:spacing w:after="0" w:line="240" w:lineRule="auto"/>
        <w:ind w:firstLine="567"/>
        <w:jc w:val="both"/>
        <w:rPr>
          <w:rFonts w:ascii="Times New Roman" w:eastAsia="Times New Roman" w:hAnsi="Times New Roman" w:cs="Times New Roman"/>
          <w:color w:val="000000"/>
          <w:sz w:val="28"/>
          <w:szCs w:val="28"/>
          <w:lang w:eastAsia="ru-RU"/>
        </w:rPr>
      </w:pPr>
      <w:r w:rsidRPr="00BE7709">
        <w:rPr>
          <w:rFonts w:ascii="Times New Roman" w:eastAsia="Times New Roman" w:hAnsi="Times New Roman" w:cs="Times New Roman"/>
          <w:color w:val="000000"/>
          <w:sz w:val="28"/>
          <w:szCs w:val="28"/>
          <w:lang w:eastAsia="ru-RU"/>
        </w:rPr>
        <w:t>В 2001</w:t>
      </w:r>
      <w:r w:rsidR="001C00C9">
        <w:rPr>
          <w:rFonts w:ascii="Times New Roman" w:eastAsia="Times New Roman" w:hAnsi="Times New Roman" w:cs="Times New Roman"/>
          <w:color w:val="000000"/>
          <w:sz w:val="28"/>
          <w:szCs w:val="28"/>
          <w:lang w:eastAsia="ru-RU"/>
        </w:rPr>
        <w:t xml:space="preserve"> </w:t>
      </w:r>
      <w:r w:rsidRPr="00BE7709">
        <w:rPr>
          <w:rFonts w:ascii="Times New Roman" w:eastAsia="Times New Roman" w:hAnsi="Times New Roman" w:cs="Times New Roman"/>
          <w:color w:val="000000"/>
          <w:sz w:val="28"/>
          <w:szCs w:val="28"/>
          <w:lang w:eastAsia="ru-RU"/>
        </w:rPr>
        <w:t>г</w:t>
      </w:r>
      <w:r>
        <w:rPr>
          <w:rFonts w:ascii="Times New Roman" w:eastAsia="Times New Roman" w:hAnsi="Times New Roman" w:cs="Times New Roman"/>
          <w:color w:val="000000"/>
          <w:sz w:val="28"/>
          <w:szCs w:val="28"/>
          <w:lang w:eastAsia="ru-RU"/>
        </w:rPr>
        <w:t>оду</w:t>
      </w:r>
      <w:r w:rsidRPr="00BE7709">
        <w:rPr>
          <w:rFonts w:ascii="Times New Roman" w:eastAsia="Times New Roman" w:hAnsi="Times New Roman" w:cs="Times New Roman"/>
          <w:color w:val="000000"/>
          <w:sz w:val="28"/>
          <w:szCs w:val="28"/>
          <w:lang w:eastAsia="ru-RU"/>
        </w:rPr>
        <w:t xml:space="preserve"> для объединения усилий в борьбе с эпилепсией в </w:t>
      </w:r>
      <w:r w:rsidR="001C00C9">
        <w:rPr>
          <w:rFonts w:ascii="Times New Roman" w:eastAsia="Times New Roman" w:hAnsi="Times New Roman" w:cs="Times New Roman"/>
          <w:color w:val="000000"/>
          <w:sz w:val="28"/>
          <w:szCs w:val="28"/>
          <w:lang w:eastAsia="ru-RU"/>
        </w:rPr>
        <w:t>РК</w:t>
      </w:r>
      <w:r w:rsidRPr="00BE7709">
        <w:rPr>
          <w:rFonts w:ascii="Times New Roman" w:eastAsia="Times New Roman" w:hAnsi="Times New Roman" w:cs="Times New Roman"/>
          <w:color w:val="000000"/>
          <w:sz w:val="28"/>
          <w:szCs w:val="28"/>
          <w:lang w:eastAsia="ru-RU"/>
        </w:rPr>
        <w:t xml:space="preserve"> была создана общественная организация </w:t>
      </w:r>
      <w:r w:rsidR="001C00C9">
        <w:rPr>
          <w:rFonts w:ascii="Times New Roman" w:eastAsia="Times New Roman" w:hAnsi="Times New Roman" w:cs="Times New Roman"/>
          <w:color w:val="000000"/>
          <w:sz w:val="28"/>
          <w:szCs w:val="28"/>
          <w:lang w:eastAsia="ru-RU"/>
        </w:rPr>
        <w:t>«</w:t>
      </w:r>
      <w:r w:rsidRPr="00BE7709">
        <w:rPr>
          <w:rFonts w:ascii="Times New Roman" w:eastAsia="Times New Roman" w:hAnsi="Times New Roman" w:cs="Times New Roman"/>
          <w:color w:val="000000"/>
          <w:sz w:val="28"/>
          <w:szCs w:val="28"/>
          <w:lang w:eastAsia="ru-RU"/>
        </w:rPr>
        <w:t>Казахстанская Национальная Лига против эпилепсии</w:t>
      </w:r>
      <w:r w:rsidR="001C00C9">
        <w:rPr>
          <w:rFonts w:ascii="Times New Roman" w:eastAsia="Times New Roman" w:hAnsi="Times New Roman" w:cs="Times New Roman"/>
          <w:color w:val="000000"/>
          <w:sz w:val="28"/>
          <w:szCs w:val="28"/>
          <w:lang w:eastAsia="ru-RU"/>
        </w:rPr>
        <w:t xml:space="preserve">», которая еще в 2017 году допускала </w:t>
      </w:r>
      <w:r w:rsidR="001C00C9" w:rsidRPr="001C00C9">
        <w:rPr>
          <w:rFonts w:ascii="Times New Roman" w:eastAsia="Times New Roman" w:hAnsi="Times New Roman" w:cs="Times New Roman"/>
          <w:color w:val="000000"/>
          <w:sz w:val="28"/>
          <w:szCs w:val="28"/>
          <w:lang w:eastAsia="ru-RU"/>
        </w:rPr>
        <w:t xml:space="preserve">реальное количество казахстанцев, страдающих эпилепсией, </w:t>
      </w:r>
      <w:r w:rsidR="001C00C9">
        <w:rPr>
          <w:rFonts w:ascii="Times New Roman" w:eastAsia="Times New Roman" w:hAnsi="Times New Roman" w:cs="Times New Roman"/>
          <w:color w:val="000000"/>
          <w:sz w:val="28"/>
          <w:szCs w:val="28"/>
          <w:lang w:eastAsia="ru-RU"/>
        </w:rPr>
        <w:t>на уровне</w:t>
      </w:r>
      <w:r w:rsidR="001C00C9" w:rsidRPr="001C00C9">
        <w:rPr>
          <w:rFonts w:ascii="Times New Roman" w:eastAsia="Times New Roman" w:hAnsi="Times New Roman" w:cs="Times New Roman"/>
          <w:color w:val="000000"/>
          <w:sz w:val="28"/>
          <w:szCs w:val="28"/>
          <w:lang w:eastAsia="ru-RU"/>
        </w:rPr>
        <w:t xml:space="preserve"> 170</w:t>
      </w:r>
      <w:r w:rsidR="001C00C9">
        <w:rPr>
          <w:rFonts w:ascii="Times New Roman" w:eastAsia="Times New Roman" w:hAnsi="Times New Roman" w:cs="Times New Roman"/>
          <w:color w:val="000000"/>
          <w:sz w:val="28"/>
          <w:szCs w:val="28"/>
          <w:lang w:eastAsia="ru-RU"/>
        </w:rPr>
        <w:t>.000</w:t>
      </w:r>
      <w:r w:rsidR="001C00C9" w:rsidRPr="001C00C9">
        <w:rPr>
          <w:rFonts w:ascii="Times New Roman" w:eastAsia="Times New Roman" w:hAnsi="Times New Roman" w:cs="Times New Roman"/>
          <w:color w:val="000000"/>
          <w:sz w:val="28"/>
          <w:szCs w:val="28"/>
          <w:lang w:eastAsia="ru-RU"/>
        </w:rPr>
        <w:t xml:space="preserve"> человек</w:t>
      </w:r>
      <w:r w:rsidRPr="00BE7709">
        <w:rPr>
          <w:rFonts w:ascii="Times New Roman" w:eastAsia="Times New Roman" w:hAnsi="Times New Roman" w:cs="Times New Roman"/>
          <w:color w:val="000000"/>
          <w:sz w:val="28"/>
          <w:szCs w:val="28"/>
          <w:lang w:eastAsia="ru-RU"/>
        </w:rPr>
        <w:t xml:space="preserve">. </w:t>
      </w:r>
      <w:r w:rsidR="001C00C9">
        <w:rPr>
          <w:rFonts w:ascii="Times New Roman" w:eastAsia="Times New Roman" w:hAnsi="Times New Roman" w:cs="Times New Roman"/>
          <w:color w:val="000000"/>
          <w:sz w:val="28"/>
          <w:szCs w:val="28"/>
          <w:lang w:eastAsia="ru-RU"/>
        </w:rPr>
        <w:t xml:space="preserve">Подобные предположительные расчеты были сделаны исходя из </w:t>
      </w:r>
      <w:r w:rsidR="001C00C9" w:rsidRPr="001C00C9">
        <w:rPr>
          <w:rFonts w:ascii="Times New Roman" w:eastAsia="Times New Roman" w:hAnsi="Times New Roman" w:cs="Times New Roman"/>
          <w:color w:val="000000"/>
          <w:sz w:val="28"/>
          <w:szCs w:val="28"/>
          <w:lang w:eastAsia="ru-RU"/>
        </w:rPr>
        <w:t>современны</w:t>
      </w:r>
      <w:r w:rsidR="001C00C9">
        <w:rPr>
          <w:rFonts w:ascii="Times New Roman" w:eastAsia="Times New Roman" w:hAnsi="Times New Roman" w:cs="Times New Roman"/>
          <w:color w:val="000000"/>
          <w:sz w:val="28"/>
          <w:szCs w:val="28"/>
          <w:lang w:eastAsia="ru-RU"/>
        </w:rPr>
        <w:t>х</w:t>
      </w:r>
      <w:r w:rsidR="001C00C9" w:rsidRPr="001C00C9">
        <w:rPr>
          <w:rFonts w:ascii="Times New Roman" w:eastAsia="Times New Roman" w:hAnsi="Times New Roman" w:cs="Times New Roman"/>
          <w:color w:val="000000"/>
          <w:sz w:val="28"/>
          <w:szCs w:val="28"/>
          <w:lang w:eastAsia="ru-RU"/>
        </w:rPr>
        <w:t xml:space="preserve"> </w:t>
      </w:r>
      <w:r w:rsidR="001C00C9">
        <w:rPr>
          <w:rFonts w:ascii="Times New Roman" w:eastAsia="Times New Roman" w:hAnsi="Times New Roman" w:cs="Times New Roman"/>
          <w:color w:val="000000"/>
          <w:sz w:val="28"/>
          <w:szCs w:val="28"/>
          <w:lang w:eastAsia="ru-RU"/>
        </w:rPr>
        <w:lastRenderedPageBreak/>
        <w:t xml:space="preserve">популяционных </w:t>
      </w:r>
      <w:r w:rsidR="001C00C9" w:rsidRPr="001C00C9">
        <w:rPr>
          <w:rFonts w:ascii="Times New Roman" w:eastAsia="Times New Roman" w:hAnsi="Times New Roman" w:cs="Times New Roman"/>
          <w:color w:val="000000"/>
          <w:sz w:val="28"/>
          <w:szCs w:val="28"/>
          <w:lang w:eastAsia="ru-RU"/>
        </w:rPr>
        <w:t>исследовани</w:t>
      </w:r>
      <w:r w:rsidR="001C00C9">
        <w:rPr>
          <w:rFonts w:ascii="Times New Roman" w:eastAsia="Times New Roman" w:hAnsi="Times New Roman" w:cs="Times New Roman"/>
          <w:color w:val="000000"/>
          <w:sz w:val="28"/>
          <w:szCs w:val="28"/>
          <w:lang w:eastAsia="ru-RU"/>
        </w:rPr>
        <w:t>й</w:t>
      </w:r>
      <w:r w:rsidR="001C00C9" w:rsidRPr="001C00C9">
        <w:rPr>
          <w:rFonts w:ascii="Times New Roman" w:eastAsia="Times New Roman" w:hAnsi="Times New Roman" w:cs="Times New Roman"/>
          <w:color w:val="000000"/>
          <w:sz w:val="28"/>
          <w:szCs w:val="28"/>
          <w:lang w:eastAsia="ru-RU"/>
        </w:rPr>
        <w:t>, определяющи</w:t>
      </w:r>
      <w:r w:rsidR="00223302">
        <w:rPr>
          <w:rFonts w:ascii="Times New Roman" w:eastAsia="Times New Roman" w:hAnsi="Times New Roman" w:cs="Times New Roman"/>
          <w:color w:val="000000"/>
          <w:sz w:val="28"/>
          <w:szCs w:val="28"/>
          <w:lang w:eastAsia="ru-RU"/>
        </w:rPr>
        <w:t>х</w:t>
      </w:r>
      <w:r w:rsidR="001C00C9" w:rsidRPr="001C00C9">
        <w:rPr>
          <w:rFonts w:ascii="Times New Roman" w:eastAsia="Times New Roman" w:hAnsi="Times New Roman" w:cs="Times New Roman"/>
          <w:color w:val="000000"/>
          <w:sz w:val="28"/>
          <w:szCs w:val="28"/>
          <w:lang w:eastAsia="ru-RU"/>
        </w:rPr>
        <w:t xml:space="preserve"> мировую распространенность эпилепсии </w:t>
      </w:r>
      <w:r w:rsidR="00FE3197" w:rsidRPr="001C00C9">
        <w:rPr>
          <w:rFonts w:ascii="Times New Roman" w:eastAsia="Times New Roman" w:hAnsi="Times New Roman" w:cs="Times New Roman"/>
          <w:color w:val="000000"/>
          <w:sz w:val="28"/>
          <w:szCs w:val="28"/>
          <w:lang w:eastAsia="ru-RU"/>
        </w:rPr>
        <w:t>1–2</w:t>
      </w:r>
      <w:r w:rsidR="001C00C9" w:rsidRPr="001C00C9">
        <w:rPr>
          <w:rFonts w:ascii="Times New Roman" w:eastAsia="Times New Roman" w:hAnsi="Times New Roman" w:cs="Times New Roman"/>
          <w:color w:val="000000"/>
          <w:sz w:val="28"/>
          <w:szCs w:val="28"/>
          <w:lang w:eastAsia="ru-RU"/>
        </w:rPr>
        <w:t>% от общего населения</w:t>
      </w:r>
      <w:r w:rsidR="00223302">
        <w:rPr>
          <w:rFonts w:ascii="Times New Roman" w:eastAsia="Times New Roman" w:hAnsi="Times New Roman" w:cs="Times New Roman"/>
          <w:color w:val="000000"/>
          <w:sz w:val="28"/>
          <w:szCs w:val="28"/>
          <w:lang w:eastAsia="ru-RU"/>
        </w:rPr>
        <w:t>.</w:t>
      </w:r>
    </w:p>
    <w:p w14:paraId="3244826F" w14:textId="77777777" w:rsidR="00E64490" w:rsidRDefault="00E64490" w:rsidP="00603DC8">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 предположениям ВОЗ, о</w:t>
      </w:r>
      <w:r w:rsidR="00603DC8" w:rsidRPr="00603DC8">
        <w:rPr>
          <w:rFonts w:ascii="Times New Roman" w:eastAsia="Times New Roman" w:hAnsi="Times New Roman" w:cs="Times New Roman"/>
          <w:color w:val="000000"/>
          <w:sz w:val="28"/>
          <w:szCs w:val="28"/>
          <w:lang w:eastAsia="ru-RU"/>
        </w:rPr>
        <w:t xml:space="preserve">тсутствие должной информации об эпидемиологических характеристиках эпилепсии во многих </w:t>
      </w:r>
      <w:r w:rsidR="007874BD">
        <w:rPr>
          <w:rFonts w:ascii="Times New Roman" w:eastAsia="Times New Roman" w:hAnsi="Times New Roman" w:cs="Times New Roman"/>
          <w:color w:val="000000"/>
          <w:sz w:val="28"/>
          <w:szCs w:val="28"/>
          <w:lang w:eastAsia="ru-RU"/>
        </w:rPr>
        <w:t xml:space="preserve">развивающихся </w:t>
      </w:r>
      <w:r w:rsidR="00603DC8" w:rsidRPr="00603DC8">
        <w:rPr>
          <w:rFonts w:ascii="Times New Roman" w:eastAsia="Times New Roman" w:hAnsi="Times New Roman" w:cs="Times New Roman"/>
          <w:color w:val="000000"/>
          <w:sz w:val="28"/>
          <w:szCs w:val="28"/>
          <w:lang w:eastAsia="ru-RU"/>
        </w:rPr>
        <w:t xml:space="preserve">странах, </w:t>
      </w:r>
      <w:r>
        <w:rPr>
          <w:rFonts w:ascii="Times New Roman" w:eastAsia="Times New Roman" w:hAnsi="Times New Roman" w:cs="Times New Roman"/>
          <w:color w:val="000000"/>
          <w:sz w:val="28"/>
          <w:szCs w:val="28"/>
          <w:lang w:eastAsia="ru-RU"/>
        </w:rPr>
        <w:t>может быть с</w:t>
      </w:r>
      <w:r w:rsidR="00603DC8" w:rsidRPr="00603DC8">
        <w:rPr>
          <w:rFonts w:ascii="Times New Roman" w:eastAsia="Times New Roman" w:hAnsi="Times New Roman" w:cs="Times New Roman"/>
          <w:color w:val="000000"/>
          <w:sz w:val="28"/>
          <w:szCs w:val="28"/>
          <w:lang w:eastAsia="ru-RU"/>
        </w:rPr>
        <w:t>вязано</w:t>
      </w:r>
      <w:r>
        <w:rPr>
          <w:rFonts w:ascii="Times New Roman" w:eastAsia="Times New Roman" w:hAnsi="Times New Roman" w:cs="Times New Roman"/>
          <w:color w:val="000000"/>
          <w:sz w:val="28"/>
          <w:szCs w:val="28"/>
          <w:lang w:eastAsia="ru-RU"/>
        </w:rPr>
        <w:t xml:space="preserve"> с рядом факторов:</w:t>
      </w:r>
    </w:p>
    <w:p w14:paraId="5AE969DA" w14:textId="69EAD06C" w:rsidR="00603DC8" w:rsidRPr="00FE3F73" w:rsidRDefault="002D5470" w:rsidP="00783253">
      <w:pPr>
        <w:pStyle w:val="a3"/>
        <w:numPr>
          <w:ilvl w:val="0"/>
          <w:numId w:val="12"/>
        </w:numPr>
        <w:spacing w:after="0" w:line="240" w:lineRule="auto"/>
        <w:ind w:left="0" w:firstLine="567"/>
        <w:jc w:val="both"/>
        <w:rPr>
          <w:rFonts w:ascii="Times New Roman" w:eastAsia="Times New Roman" w:hAnsi="Times New Roman" w:cs="Times New Roman"/>
          <w:color w:val="000000"/>
          <w:sz w:val="28"/>
          <w:szCs w:val="28"/>
          <w:lang w:eastAsia="ru-RU"/>
        </w:rPr>
      </w:pPr>
      <w:r w:rsidRPr="00FE3F73">
        <w:rPr>
          <w:rFonts w:ascii="Times New Roman" w:eastAsia="Times New Roman" w:hAnsi="Times New Roman" w:cs="Times New Roman"/>
          <w:color w:val="000000"/>
          <w:sz w:val="28"/>
          <w:szCs w:val="28"/>
          <w:lang w:eastAsia="ru-RU"/>
        </w:rPr>
        <w:t xml:space="preserve"> </w:t>
      </w:r>
      <w:r w:rsidR="00E64490" w:rsidRPr="00FE3F73">
        <w:rPr>
          <w:rFonts w:ascii="Times New Roman" w:eastAsia="Times New Roman" w:hAnsi="Times New Roman" w:cs="Times New Roman"/>
          <w:color w:val="000000"/>
          <w:sz w:val="28"/>
          <w:szCs w:val="28"/>
          <w:lang w:eastAsia="ru-RU"/>
        </w:rPr>
        <w:t xml:space="preserve">низкий уровень </w:t>
      </w:r>
      <w:r w:rsidR="00603DC8" w:rsidRPr="00FE3F73">
        <w:rPr>
          <w:rFonts w:ascii="Times New Roman" w:eastAsia="Times New Roman" w:hAnsi="Times New Roman" w:cs="Times New Roman"/>
          <w:color w:val="000000"/>
          <w:sz w:val="28"/>
          <w:szCs w:val="28"/>
          <w:lang w:eastAsia="ru-RU"/>
        </w:rPr>
        <w:t>организации медицинской помощи</w:t>
      </w:r>
      <w:r w:rsidR="00E64490" w:rsidRPr="00FE3F73">
        <w:rPr>
          <w:rFonts w:ascii="Times New Roman" w:eastAsia="Times New Roman" w:hAnsi="Times New Roman" w:cs="Times New Roman"/>
          <w:color w:val="000000"/>
          <w:sz w:val="28"/>
          <w:szCs w:val="28"/>
          <w:lang w:eastAsia="ru-RU"/>
        </w:rPr>
        <w:t xml:space="preserve"> вследствие недостаточного финансирования сектора здравоохранения, недостаточная материально-техническая база </w:t>
      </w:r>
      <w:r w:rsidRPr="00FE3F73">
        <w:rPr>
          <w:rFonts w:ascii="Times New Roman" w:eastAsia="Times New Roman" w:hAnsi="Times New Roman" w:cs="Times New Roman"/>
          <w:color w:val="000000"/>
          <w:sz w:val="28"/>
          <w:szCs w:val="28"/>
          <w:lang w:eastAsia="ru-RU"/>
        </w:rPr>
        <w:t>лечебно-диагностических учреждений узкоспециализированными квалифицированными кадрами (эпилептолог, нейрохирург, генетик, психоневролог и др.) и современным диагностическим оборудованием (МРТ, ПЭТ, видео-ЭЭГ-мониторинг,</w:t>
      </w:r>
      <w:r w:rsidR="00E64490" w:rsidRPr="00FE3F73">
        <w:rPr>
          <w:rFonts w:ascii="Times New Roman" w:eastAsia="Times New Roman" w:hAnsi="Times New Roman" w:cs="Times New Roman"/>
          <w:color w:val="000000"/>
          <w:sz w:val="28"/>
          <w:szCs w:val="28"/>
          <w:lang w:eastAsia="ru-RU"/>
        </w:rPr>
        <w:t xml:space="preserve"> </w:t>
      </w:r>
      <w:r w:rsidRPr="00FE3F73">
        <w:rPr>
          <w:rFonts w:ascii="Times New Roman" w:eastAsia="Times New Roman" w:hAnsi="Times New Roman" w:cs="Times New Roman"/>
          <w:color w:val="000000"/>
          <w:sz w:val="28"/>
          <w:szCs w:val="28"/>
          <w:lang w:eastAsia="ru-RU"/>
        </w:rPr>
        <w:t>генетические исследования и пр.);</w:t>
      </w:r>
    </w:p>
    <w:p w14:paraId="0AF2C901" w14:textId="520FDBC9" w:rsidR="002D5470" w:rsidRPr="00FE3F73" w:rsidRDefault="002D5470" w:rsidP="00783253">
      <w:pPr>
        <w:pStyle w:val="a3"/>
        <w:numPr>
          <w:ilvl w:val="0"/>
          <w:numId w:val="12"/>
        </w:numPr>
        <w:spacing w:after="0" w:line="240" w:lineRule="auto"/>
        <w:ind w:left="0" w:firstLine="567"/>
        <w:jc w:val="both"/>
        <w:rPr>
          <w:rFonts w:ascii="Times New Roman" w:eastAsia="Times New Roman" w:hAnsi="Times New Roman" w:cs="Times New Roman"/>
          <w:color w:val="000000"/>
          <w:sz w:val="28"/>
          <w:szCs w:val="28"/>
          <w:lang w:eastAsia="ru-RU"/>
        </w:rPr>
      </w:pPr>
      <w:r w:rsidRPr="00FE3F73">
        <w:rPr>
          <w:rFonts w:ascii="Times New Roman" w:eastAsia="Times New Roman" w:hAnsi="Times New Roman" w:cs="Times New Roman"/>
          <w:color w:val="000000"/>
          <w:sz w:val="28"/>
          <w:szCs w:val="28"/>
          <w:lang w:eastAsia="ru-RU"/>
        </w:rPr>
        <w:t xml:space="preserve"> </w:t>
      </w:r>
      <w:r w:rsidR="00A0190D" w:rsidRPr="00FE3F73">
        <w:rPr>
          <w:rFonts w:ascii="Times New Roman" w:eastAsia="Times New Roman" w:hAnsi="Times New Roman" w:cs="Times New Roman"/>
          <w:color w:val="000000"/>
          <w:sz w:val="28"/>
          <w:szCs w:val="28"/>
          <w:lang w:eastAsia="ru-RU"/>
        </w:rPr>
        <w:t>неточн</w:t>
      </w:r>
      <w:r w:rsidR="00871EBE" w:rsidRPr="00FE3F73">
        <w:rPr>
          <w:rFonts w:ascii="Times New Roman" w:eastAsia="Times New Roman" w:hAnsi="Times New Roman" w:cs="Times New Roman"/>
          <w:color w:val="000000"/>
          <w:sz w:val="28"/>
          <w:szCs w:val="28"/>
          <w:lang w:eastAsia="ru-RU"/>
        </w:rPr>
        <w:t xml:space="preserve">ая постановка диагноза с последующими статистическими ошибками в ходе формирования ежегодной отчетности </w:t>
      </w:r>
      <w:r w:rsidR="00FE3F73">
        <w:rPr>
          <w:rFonts w:ascii="Times New Roman" w:eastAsia="Times New Roman" w:hAnsi="Times New Roman" w:cs="Times New Roman"/>
          <w:color w:val="000000"/>
          <w:sz w:val="28"/>
          <w:szCs w:val="28"/>
          <w:lang w:eastAsia="ru-RU"/>
        </w:rPr>
        <w:t>пр</w:t>
      </w:r>
      <w:r w:rsidR="00871EBE" w:rsidRPr="00FE3F73">
        <w:rPr>
          <w:rFonts w:ascii="Times New Roman" w:eastAsia="Times New Roman" w:hAnsi="Times New Roman" w:cs="Times New Roman"/>
          <w:color w:val="000000"/>
          <w:sz w:val="28"/>
          <w:szCs w:val="28"/>
          <w:lang w:eastAsia="ru-RU"/>
        </w:rPr>
        <w:t xml:space="preserve">и отсутствии единого национального цифрового регистра по учету всех текущих случаев эпилепсии;  </w:t>
      </w:r>
    </w:p>
    <w:p w14:paraId="32F273EC" w14:textId="7988D7F1" w:rsidR="002D5470" w:rsidRPr="00FE3F73" w:rsidRDefault="00180923" w:rsidP="00783253">
      <w:pPr>
        <w:pStyle w:val="a3"/>
        <w:numPr>
          <w:ilvl w:val="0"/>
          <w:numId w:val="12"/>
        </w:numPr>
        <w:spacing w:after="0" w:line="240" w:lineRule="auto"/>
        <w:ind w:left="0" w:firstLine="567"/>
        <w:jc w:val="both"/>
        <w:rPr>
          <w:rFonts w:ascii="Times New Roman" w:eastAsia="Times New Roman" w:hAnsi="Times New Roman" w:cs="Times New Roman"/>
          <w:color w:val="000000"/>
          <w:sz w:val="28"/>
          <w:szCs w:val="28"/>
          <w:lang w:eastAsia="ru-RU"/>
        </w:rPr>
      </w:pPr>
      <w:r w:rsidRPr="00FE3F73">
        <w:rPr>
          <w:rFonts w:ascii="Times New Roman" w:eastAsia="Times New Roman" w:hAnsi="Times New Roman" w:cs="Times New Roman"/>
          <w:color w:val="000000"/>
          <w:sz w:val="28"/>
          <w:szCs w:val="28"/>
          <w:lang w:eastAsia="ru-RU"/>
        </w:rPr>
        <w:t xml:space="preserve"> недостаточно широкий охват населения профилактическими скрининговыми осмотрами, низкий уровень диспансеризации, ограничение свободного доступа к </w:t>
      </w:r>
      <w:r w:rsidR="00A0190D" w:rsidRPr="00FE3F73">
        <w:rPr>
          <w:rFonts w:ascii="Times New Roman" w:eastAsia="Times New Roman" w:hAnsi="Times New Roman" w:cs="Times New Roman"/>
          <w:color w:val="000000"/>
          <w:sz w:val="28"/>
          <w:szCs w:val="28"/>
          <w:lang w:eastAsia="ru-RU"/>
        </w:rPr>
        <w:t>квалифицированной медицинской помощи</w:t>
      </w:r>
      <w:r w:rsidRPr="00FE3F73">
        <w:rPr>
          <w:rFonts w:ascii="Times New Roman" w:eastAsia="Times New Roman" w:hAnsi="Times New Roman" w:cs="Times New Roman"/>
          <w:color w:val="000000"/>
          <w:sz w:val="28"/>
          <w:szCs w:val="28"/>
          <w:lang w:eastAsia="ru-RU"/>
        </w:rPr>
        <w:t xml:space="preserve"> на уровне ПМСП;</w:t>
      </w:r>
    </w:p>
    <w:p w14:paraId="3A478DB2" w14:textId="11D12B6B" w:rsidR="00180923" w:rsidRPr="00FE3F73" w:rsidRDefault="00180923" w:rsidP="00783253">
      <w:pPr>
        <w:pStyle w:val="a3"/>
        <w:numPr>
          <w:ilvl w:val="0"/>
          <w:numId w:val="12"/>
        </w:numPr>
        <w:spacing w:after="0" w:line="240" w:lineRule="auto"/>
        <w:ind w:left="0" w:firstLine="567"/>
        <w:jc w:val="both"/>
        <w:rPr>
          <w:rFonts w:ascii="Times New Roman" w:eastAsia="Times New Roman" w:hAnsi="Times New Roman" w:cs="Times New Roman"/>
          <w:color w:val="000000"/>
          <w:sz w:val="28"/>
          <w:szCs w:val="28"/>
          <w:lang w:eastAsia="ru-RU"/>
        </w:rPr>
      </w:pPr>
      <w:r w:rsidRPr="00FE3F73">
        <w:rPr>
          <w:rFonts w:ascii="Times New Roman" w:eastAsia="Times New Roman" w:hAnsi="Times New Roman" w:cs="Times New Roman"/>
          <w:color w:val="000000"/>
          <w:sz w:val="28"/>
          <w:szCs w:val="28"/>
          <w:lang w:eastAsia="ru-RU"/>
        </w:rPr>
        <w:t xml:space="preserve"> </w:t>
      </w:r>
      <w:r w:rsidR="00FE3F73" w:rsidRPr="00FE3F73">
        <w:rPr>
          <w:rFonts w:ascii="Times New Roman" w:eastAsia="Times New Roman" w:hAnsi="Times New Roman" w:cs="Times New Roman"/>
          <w:color w:val="000000"/>
          <w:sz w:val="28"/>
          <w:szCs w:val="28"/>
          <w:lang w:eastAsia="ru-RU"/>
        </w:rPr>
        <w:t>высокий уровень социальной стигматизации, заставляющий людей с эпилепсией скрывать свой диагноз.</w:t>
      </w:r>
    </w:p>
    <w:p w14:paraId="66911615" w14:textId="77777777" w:rsidR="00FC2441" w:rsidRDefault="002E73DE" w:rsidP="0064026C">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Предшествующие немногочисленные </w:t>
      </w:r>
      <w:r w:rsidR="0064026C" w:rsidRPr="0064026C">
        <w:rPr>
          <w:rFonts w:ascii="Times New Roman" w:eastAsia="Times New Roman" w:hAnsi="Times New Roman" w:cs="Times New Roman"/>
          <w:color w:val="000000"/>
          <w:sz w:val="28"/>
          <w:szCs w:val="28"/>
          <w:lang w:eastAsia="ru-RU"/>
        </w:rPr>
        <w:t xml:space="preserve">эпидемиологические исследования эпилепсии </w:t>
      </w:r>
      <w:r>
        <w:rPr>
          <w:rFonts w:ascii="Times New Roman" w:eastAsia="Times New Roman" w:hAnsi="Times New Roman" w:cs="Times New Roman"/>
          <w:color w:val="000000"/>
          <w:sz w:val="28"/>
          <w:szCs w:val="28"/>
          <w:lang w:eastAsia="ru-RU"/>
        </w:rPr>
        <w:t xml:space="preserve">в РК </w:t>
      </w:r>
      <w:r w:rsidR="0064026C" w:rsidRPr="0064026C">
        <w:rPr>
          <w:rFonts w:ascii="Times New Roman" w:eastAsia="Times New Roman" w:hAnsi="Times New Roman" w:cs="Times New Roman"/>
          <w:color w:val="000000"/>
          <w:sz w:val="28"/>
          <w:szCs w:val="28"/>
          <w:lang w:eastAsia="ru-RU"/>
        </w:rPr>
        <w:t xml:space="preserve">изучали заболеваемость и распространенность </w:t>
      </w:r>
      <w:r>
        <w:rPr>
          <w:rFonts w:ascii="Times New Roman" w:eastAsia="Times New Roman" w:hAnsi="Times New Roman" w:cs="Times New Roman"/>
          <w:color w:val="000000"/>
          <w:sz w:val="28"/>
          <w:szCs w:val="28"/>
          <w:lang w:eastAsia="ru-RU"/>
        </w:rPr>
        <w:t>с использованием неоднородных статистических методик и возрастного диапазона субъектов</w:t>
      </w:r>
      <w:r w:rsidR="00C2342E">
        <w:rPr>
          <w:rFonts w:ascii="Times New Roman" w:eastAsia="Times New Roman" w:hAnsi="Times New Roman" w:cs="Times New Roman"/>
          <w:color w:val="000000"/>
          <w:sz w:val="28"/>
          <w:szCs w:val="28"/>
          <w:lang w:eastAsia="ru-RU"/>
        </w:rPr>
        <w:t xml:space="preserve"> в</w:t>
      </w:r>
      <w:r>
        <w:rPr>
          <w:rFonts w:ascii="Times New Roman" w:eastAsia="Times New Roman" w:hAnsi="Times New Roman" w:cs="Times New Roman"/>
          <w:color w:val="000000"/>
          <w:sz w:val="28"/>
          <w:szCs w:val="28"/>
          <w:lang w:eastAsia="ru-RU"/>
        </w:rPr>
        <w:t xml:space="preserve"> связи с отсутствием </w:t>
      </w:r>
      <w:r w:rsidR="00C2342E">
        <w:rPr>
          <w:rFonts w:ascii="Times New Roman" w:eastAsia="Times New Roman" w:hAnsi="Times New Roman" w:cs="Times New Roman"/>
          <w:color w:val="000000"/>
          <w:sz w:val="28"/>
          <w:szCs w:val="28"/>
          <w:lang w:eastAsia="ru-RU"/>
        </w:rPr>
        <w:t>утвержденных стандартизированных рекомендаций. Фиксируем</w:t>
      </w:r>
      <w:r w:rsidR="00626AFD">
        <w:rPr>
          <w:rFonts w:ascii="Times New Roman" w:eastAsia="Times New Roman" w:hAnsi="Times New Roman" w:cs="Times New Roman"/>
          <w:color w:val="000000"/>
          <w:sz w:val="28"/>
          <w:szCs w:val="28"/>
          <w:lang w:eastAsia="ru-RU"/>
        </w:rPr>
        <w:t>ые</w:t>
      </w:r>
      <w:r w:rsidR="00C2342E">
        <w:rPr>
          <w:rFonts w:ascii="Times New Roman" w:eastAsia="Times New Roman" w:hAnsi="Times New Roman" w:cs="Times New Roman"/>
          <w:color w:val="000000"/>
          <w:sz w:val="28"/>
          <w:szCs w:val="28"/>
          <w:lang w:eastAsia="ru-RU"/>
        </w:rPr>
        <w:t xml:space="preserve"> в </w:t>
      </w:r>
      <w:r w:rsidR="00626AFD">
        <w:rPr>
          <w:rFonts w:ascii="Times New Roman" w:eastAsia="Times New Roman" w:hAnsi="Times New Roman" w:cs="Times New Roman"/>
          <w:color w:val="000000"/>
          <w:sz w:val="28"/>
          <w:szCs w:val="28"/>
          <w:lang w:eastAsia="ru-RU"/>
        </w:rPr>
        <w:t xml:space="preserve">лечебно-профилактических </w:t>
      </w:r>
      <w:r w:rsidR="00C2342E">
        <w:rPr>
          <w:rFonts w:ascii="Times New Roman" w:eastAsia="Times New Roman" w:hAnsi="Times New Roman" w:cs="Times New Roman"/>
          <w:color w:val="000000"/>
          <w:sz w:val="28"/>
          <w:szCs w:val="28"/>
          <w:lang w:eastAsia="ru-RU"/>
        </w:rPr>
        <w:t>учреждениях зд</w:t>
      </w:r>
      <w:r w:rsidR="00626AFD">
        <w:rPr>
          <w:rFonts w:ascii="Times New Roman" w:eastAsia="Times New Roman" w:hAnsi="Times New Roman" w:cs="Times New Roman"/>
          <w:color w:val="000000"/>
          <w:sz w:val="28"/>
          <w:szCs w:val="28"/>
          <w:lang w:eastAsia="ru-RU"/>
        </w:rPr>
        <w:t>равоохранения данные относительно заболеваемости и распространенности случаев эпилепсии могут быть искажены вследствие гипер</w:t>
      </w:r>
      <w:r w:rsidR="00C00453">
        <w:rPr>
          <w:rFonts w:ascii="Times New Roman" w:eastAsia="Times New Roman" w:hAnsi="Times New Roman" w:cs="Times New Roman"/>
          <w:color w:val="000000"/>
          <w:sz w:val="28"/>
          <w:szCs w:val="28"/>
          <w:lang w:eastAsia="ru-RU"/>
        </w:rPr>
        <w:t xml:space="preserve">- или гиподиагностики. </w:t>
      </w:r>
    </w:p>
    <w:p w14:paraId="12A36751" w14:textId="77777777" w:rsidR="00FC7BDE" w:rsidRDefault="00C00453" w:rsidP="0064026C">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Гипердиагностика возможна при </w:t>
      </w:r>
      <w:r w:rsidR="00136A71">
        <w:rPr>
          <w:rFonts w:ascii="Times New Roman" w:eastAsia="Times New Roman" w:hAnsi="Times New Roman" w:cs="Times New Roman"/>
          <w:color w:val="000000"/>
          <w:sz w:val="28"/>
          <w:szCs w:val="28"/>
          <w:lang w:eastAsia="ru-RU"/>
        </w:rPr>
        <w:t>заполнении форм</w:t>
      </w:r>
      <w:r>
        <w:rPr>
          <w:rFonts w:ascii="Times New Roman" w:eastAsia="Times New Roman" w:hAnsi="Times New Roman" w:cs="Times New Roman"/>
          <w:color w:val="000000"/>
          <w:sz w:val="28"/>
          <w:szCs w:val="28"/>
          <w:lang w:eastAsia="ru-RU"/>
        </w:rPr>
        <w:t xml:space="preserve"> ежегодной статистической отчетности </w:t>
      </w:r>
      <w:r w:rsidR="00626AFD">
        <w:rPr>
          <w:rFonts w:ascii="Times New Roman" w:eastAsia="Times New Roman" w:hAnsi="Times New Roman" w:cs="Times New Roman"/>
          <w:color w:val="000000"/>
          <w:sz w:val="28"/>
          <w:szCs w:val="28"/>
          <w:lang w:eastAsia="ru-RU"/>
        </w:rPr>
        <w:t xml:space="preserve">с включением в общий показатель </w:t>
      </w:r>
      <w:r w:rsidR="004E3768">
        <w:rPr>
          <w:rFonts w:ascii="Times New Roman" w:eastAsia="Times New Roman" w:hAnsi="Times New Roman" w:cs="Times New Roman"/>
          <w:color w:val="000000"/>
          <w:sz w:val="28"/>
          <w:szCs w:val="28"/>
          <w:lang w:eastAsia="ru-RU"/>
        </w:rPr>
        <w:t>не эпилептических</w:t>
      </w:r>
      <w:r w:rsidR="00626AFD">
        <w:rPr>
          <w:rFonts w:ascii="Times New Roman" w:eastAsia="Times New Roman" w:hAnsi="Times New Roman" w:cs="Times New Roman"/>
          <w:color w:val="000000"/>
          <w:sz w:val="28"/>
          <w:szCs w:val="28"/>
          <w:lang w:eastAsia="ru-RU"/>
        </w:rPr>
        <w:t xml:space="preserve"> и ситуационно спровоцированных (фебрильных</w:t>
      </w:r>
      <w:r>
        <w:rPr>
          <w:rFonts w:ascii="Times New Roman" w:eastAsia="Times New Roman" w:hAnsi="Times New Roman" w:cs="Times New Roman"/>
          <w:color w:val="000000"/>
          <w:sz w:val="28"/>
          <w:szCs w:val="28"/>
          <w:lang w:eastAsia="ru-RU"/>
        </w:rPr>
        <w:t>)</w:t>
      </w:r>
      <w:r w:rsidR="00626AFD">
        <w:rPr>
          <w:rFonts w:ascii="Times New Roman" w:eastAsia="Times New Roman" w:hAnsi="Times New Roman" w:cs="Times New Roman"/>
          <w:color w:val="000000"/>
          <w:sz w:val="28"/>
          <w:szCs w:val="28"/>
          <w:lang w:eastAsia="ru-RU"/>
        </w:rPr>
        <w:t xml:space="preserve"> припадков</w:t>
      </w:r>
      <w:r>
        <w:rPr>
          <w:rFonts w:ascii="Times New Roman" w:eastAsia="Times New Roman" w:hAnsi="Times New Roman" w:cs="Times New Roman"/>
          <w:color w:val="000000"/>
          <w:sz w:val="28"/>
          <w:szCs w:val="28"/>
          <w:lang w:eastAsia="ru-RU"/>
        </w:rPr>
        <w:t xml:space="preserve">. </w:t>
      </w:r>
    </w:p>
    <w:p w14:paraId="458210FF" w14:textId="3E732106" w:rsidR="00FC2441" w:rsidRDefault="00C00453" w:rsidP="0064026C">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 случае гиподиагностики </w:t>
      </w:r>
      <w:r w:rsidR="00970414">
        <w:rPr>
          <w:rFonts w:ascii="Times New Roman" w:eastAsia="Times New Roman" w:hAnsi="Times New Roman" w:cs="Times New Roman"/>
          <w:color w:val="000000"/>
          <w:sz w:val="28"/>
          <w:szCs w:val="28"/>
          <w:lang w:eastAsia="ru-RU"/>
        </w:rPr>
        <w:t>диагнозы</w:t>
      </w:r>
      <w:r w:rsidR="004E3768">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вносимые </w:t>
      </w:r>
      <w:r w:rsidR="00FC2441">
        <w:rPr>
          <w:rFonts w:ascii="Times New Roman" w:eastAsia="Times New Roman" w:hAnsi="Times New Roman" w:cs="Times New Roman"/>
          <w:color w:val="000000"/>
          <w:sz w:val="28"/>
          <w:szCs w:val="28"/>
          <w:lang w:eastAsia="ru-RU"/>
        </w:rPr>
        <w:t xml:space="preserve">специалистом отдела </w:t>
      </w:r>
      <w:r>
        <w:rPr>
          <w:rFonts w:ascii="Times New Roman" w:eastAsia="Times New Roman" w:hAnsi="Times New Roman" w:cs="Times New Roman"/>
          <w:color w:val="000000"/>
          <w:sz w:val="28"/>
          <w:szCs w:val="28"/>
          <w:lang w:eastAsia="ru-RU"/>
        </w:rPr>
        <w:t>статист</w:t>
      </w:r>
      <w:r w:rsidR="00FC2441">
        <w:rPr>
          <w:rFonts w:ascii="Times New Roman" w:eastAsia="Times New Roman" w:hAnsi="Times New Roman" w:cs="Times New Roman"/>
          <w:color w:val="000000"/>
          <w:sz w:val="28"/>
          <w:szCs w:val="28"/>
          <w:lang w:eastAsia="ru-RU"/>
        </w:rPr>
        <w:t xml:space="preserve">ики </w:t>
      </w:r>
      <w:r>
        <w:rPr>
          <w:rFonts w:ascii="Times New Roman" w:eastAsia="Times New Roman" w:hAnsi="Times New Roman" w:cs="Times New Roman"/>
          <w:color w:val="000000"/>
          <w:sz w:val="28"/>
          <w:szCs w:val="28"/>
          <w:lang w:eastAsia="ru-RU"/>
        </w:rPr>
        <w:t xml:space="preserve">в медицинскую информационную систему, кодируются </w:t>
      </w:r>
      <w:r w:rsidR="004E3768">
        <w:rPr>
          <w:rFonts w:ascii="Times New Roman" w:eastAsia="Times New Roman" w:hAnsi="Times New Roman" w:cs="Times New Roman"/>
          <w:color w:val="000000"/>
          <w:sz w:val="28"/>
          <w:szCs w:val="28"/>
          <w:lang w:eastAsia="ru-RU"/>
        </w:rPr>
        <w:t xml:space="preserve">под шифром МКБ (международной классификации болезней), не соответствующим диагнозу эпилепсии. Чаще всего это происходит </w:t>
      </w:r>
      <w:r w:rsidR="00970414">
        <w:rPr>
          <w:rFonts w:ascii="Times New Roman" w:eastAsia="Times New Roman" w:hAnsi="Times New Roman" w:cs="Times New Roman"/>
          <w:color w:val="000000"/>
          <w:sz w:val="28"/>
          <w:szCs w:val="28"/>
          <w:lang w:eastAsia="ru-RU"/>
        </w:rPr>
        <w:t>по причине</w:t>
      </w:r>
      <w:r w:rsidR="004E3768">
        <w:rPr>
          <w:rFonts w:ascii="Times New Roman" w:eastAsia="Times New Roman" w:hAnsi="Times New Roman" w:cs="Times New Roman"/>
          <w:color w:val="000000"/>
          <w:sz w:val="28"/>
          <w:szCs w:val="28"/>
          <w:lang w:eastAsia="ru-RU"/>
        </w:rPr>
        <w:t xml:space="preserve"> </w:t>
      </w:r>
      <w:r w:rsidR="001D6152" w:rsidRPr="001D6152">
        <w:rPr>
          <w:rFonts w:ascii="Times New Roman" w:eastAsia="Times New Roman" w:hAnsi="Times New Roman" w:cs="Times New Roman"/>
          <w:color w:val="000000"/>
          <w:sz w:val="28"/>
          <w:szCs w:val="28"/>
          <w:lang w:eastAsia="ru-RU"/>
        </w:rPr>
        <w:t>использовани</w:t>
      </w:r>
      <w:r w:rsidR="001D6152">
        <w:rPr>
          <w:rFonts w:ascii="Times New Roman" w:eastAsia="Times New Roman" w:hAnsi="Times New Roman" w:cs="Times New Roman"/>
          <w:color w:val="000000"/>
          <w:sz w:val="28"/>
          <w:szCs w:val="28"/>
          <w:lang w:eastAsia="ru-RU"/>
        </w:rPr>
        <w:t>я</w:t>
      </w:r>
      <w:r w:rsidR="001D6152" w:rsidRPr="001D6152">
        <w:rPr>
          <w:rFonts w:ascii="Times New Roman" w:eastAsia="Times New Roman" w:hAnsi="Times New Roman" w:cs="Times New Roman"/>
          <w:color w:val="000000"/>
          <w:sz w:val="28"/>
          <w:szCs w:val="28"/>
          <w:lang w:eastAsia="ru-RU"/>
        </w:rPr>
        <w:t xml:space="preserve"> клиницистами разных вариантов рабочих классификаций эпилепсии</w:t>
      </w:r>
      <w:r w:rsidR="001D6152">
        <w:rPr>
          <w:rFonts w:ascii="Times New Roman" w:eastAsia="Times New Roman" w:hAnsi="Times New Roman" w:cs="Times New Roman"/>
          <w:color w:val="000000"/>
          <w:sz w:val="28"/>
          <w:szCs w:val="28"/>
          <w:lang w:eastAsia="ru-RU"/>
        </w:rPr>
        <w:t>, а также</w:t>
      </w:r>
      <w:r w:rsidR="001D6152" w:rsidRPr="001D6152">
        <w:rPr>
          <w:rFonts w:ascii="Times New Roman" w:eastAsia="Times New Roman" w:hAnsi="Times New Roman" w:cs="Times New Roman"/>
          <w:color w:val="000000"/>
          <w:sz w:val="28"/>
          <w:szCs w:val="28"/>
          <w:lang w:eastAsia="ru-RU"/>
        </w:rPr>
        <w:t xml:space="preserve"> </w:t>
      </w:r>
      <w:r w:rsidR="00FC2441">
        <w:rPr>
          <w:rFonts w:ascii="Times New Roman" w:eastAsia="Times New Roman" w:hAnsi="Times New Roman" w:cs="Times New Roman"/>
          <w:color w:val="000000"/>
          <w:sz w:val="28"/>
          <w:szCs w:val="28"/>
          <w:lang w:eastAsia="ru-RU"/>
        </w:rPr>
        <w:t xml:space="preserve">довольно </w:t>
      </w:r>
      <w:r w:rsidR="004E3768">
        <w:rPr>
          <w:rFonts w:ascii="Times New Roman" w:eastAsia="Times New Roman" w:hAnsi="Times New Roman" w:cs="Times New Roman"/>
          <w:color w:val="000000"/>
          <w:sz w:val="28"/>
          <w:szCs w:val="28"/>
          <w:lang w:eastAsia="ru-RU"/>
        </w:rPr>
        <w:t>широко распространенн</w:t>
      </w:r>
      <w:r w:rsidR="001D6152">
        <w:rPr>
          <w:rFonts w:ascii="Times New Roman" w:eastAsia="Times New Roman" w:hAnsi="Times New Roman" w:cs="Times New Roman"/>
          <w:color w:val="000000"/>
          <w:sz w:val="28"/>
          <w:szCs w:val="28"/>
          <w:lang w:eastAsia="ru-RU"/>
        </w:rPr>
        <w:t>ой практике п</w:t>
      </w:r>
      <w:r w:rsidR="00136A71">
        <w:rPr>
          <w:rFonts w:ascii="Times New Roman" w:eastAsia="Times New Roman" w:hAnsi="Times New Roman" w:cs="Times New Roman"/>
          <w:color w:val="000000"/>
          <w:sz w:val="28"/>
          <w:szCs w:val="28"/>
          <w:lang w:eastAsia="ru-RU"/>
        </w:rPr>
        <w:t>редварительных</w:t>
      </w:r>
      <w:r w:rsidR="004E3768">
        <w:rPr>
          <w:rFonts w:ascii="Times New Roman" w:eastAsia="Times New Roman" w:hAnsi="Times New Roman" w:cs="Times New Roman"/>
          <w:color w:val="000000"/>
          <w:sz w:val="28"/>
          <w:szCs w:val="28"/>
          <w:lang w:eastAsia="ru-RU"/>
        </w:rPr>
        <w:t xml:space="preserve"> диагноз</w:t>
      </w:r>
      <w:r w:rsidR="00970414">
        <w:rPr>
          <w:rFonts w:ascii="Times New Roman" w:eastAsia="Times New Roman" w:hAnsi="Times New Roman" w:cs="Times New Roman"/>
          <w:color w:val="000000"/>
          <w:sz w:val="28"/>
          <w:szCs w:val="28"/>
          <w:lang w:eastAsia="ru-RU"/>
        </w:rPr>
        <w:t>ов</w:t>
      </w:r>
      <w:r w:rsidR="00136A71">
        <w:rPr>
          <w:rFonts w:ascii="Times New Roman" w:eastAsia="Times New Roman" w:hAnsi="Times New Roman" w:cs="Times New Roman"/>
          <w:color w:val="000000"/>
          <w:sz w:val="28"/>
          <w:szCs w:val="28"/>
          <w:lang w:eastAsia="ru-RU"/>
        </w:rPr>
        <w:t>, таких как,</w:t>
      </w:r>
      <w:r w:rsidR="004E3768">
        <w:rPr>
          <w:rFonts w:ascii="Times New Roman" w:eastAsia="Times New Roman" w:hAnsi="Times New Roman" w:cs="Times New Roman"/>
          <w:color w:val="000000"/>
          <w:sz w:val="28"/>
          <w:szCs w:val="28"/>
          <w:lang w:eastAsia="ru-RU"/>
        </w:rPr>
        <w:t xml:space="preserve"> </w:t>
      </w:r>
      <w:r w:rsidR="00AE212E">
        <w:rPr>
          <w:rFonts w:ascii="Times New Roman" w:eastAsia="Times New Roman" w:hAnsi="Times New Roman" w:cs="Times New Roman"/>
          <w:color w:val="000000"/>
          <w:sz w:val="28"/>
          <w:szCs w:val="28"/>
          <w:lang w:eastAsia="ru-RU"/>
        </w:rPr>
        <w:t>«</w:t>
      </w:r>
      <w:r w:rsidR="004E3768">
        <w:rPr>
          <w:rFonts w:ascii="Times New Roman" w:eastAsia="Times New Roman" w:hAnsi="Times New Roman" w:cs="Times New Roman"/>
          <w:color w:val="000000"/>
          <w:sz w:val="28"/>
          <w:szCs w:val="28"/>
          <w:lang w:eastAsia="ru-RU"/>
        </w:rPr>
        <w:t>судорожный синдром</w:t>
      </w:r>
      <w:r w:rsidR="00AE212E">
        <w:rPr>
          <w:rFonts w:ascii="Times New Roman" w:eastAsia="Times New Roman" w:hAnsi="Times New Roman" w:cs="Times New Roman"/>
          <w:color w:val="000000"/>
          <w:sz w:val="28"/>
          <w:szCs w:val="28"/>
          <w:lang w:eastAsia="ru-RU"/>
        </w:rPr>
        <w:t>» или «с</w:t>
      </w:r>
      <w:r w:rsidR="004E3768">
        <w:rPr>
          <w:rFonts w:ascii="Times New Roman" w:eastAsia="Times New Roman" w:hAnsi="Times New Roman" w:cs="Times New Roman"/>
          <w:color w:val="000000"/>
          <w:sz w:val="28"/>
          <w:szCs w:val="28"/>
          <w:lang w:eastAsia="ru-RU"/>
        </w:rPr>
        <w:t>удорожная готовность</w:t>
      </w:r>
      <w:r w:rsidR="00AE212E">
        <w:rPr>
          <w:rFonts w:ascii="Times New Roman" w:eastAsia="Times New Roman" w:hAnsi="Times New Roman" w:cs="Times New Roman"/>
          <w:color w:val="000000"/>
          <w:sz w:val="28"/>
          <w:szCs w:val="28"/>
          <w:lang w:eastAsia="ru-RU"/>
        </w:rPr>
        <w:t>»</w:t>
      </w:r>
      <w:r w:rsidR="00136A71">
        <w:rPr>
          <w:rFonts w:ascii="Times New Roman" w:eastAsia="Times New Roman" w:hAnsi="Times New Roman" w:cs="Times New Roman"/>
          <w:color w:val="000000"/>
          <w:sz w:val="28"/>
          <w:szCs w:val="28"/>
          <w:lang w:eastAsia="ru-RU"/>
        </w:rPr>
        <w:t xml:space="preserve">, </w:t>
      </w:r>
      <w:r w:rsidR="00136A71" w:rsidRPr="00136A71">
        <w:rPr>
          <w:rFonts w:ascii="Times New Roman" w:eastAsia="Times New Roman" w:hAnsi="Times New Roman" w:cs="Times New Roman"/>
          <w:color w:val="000000"/>
          <w:sz w:val="28"/>
          <w:szCs w:val="28"/>
          <w:lang w:eastAsia="ru-RU"/>
        </w:rPr>
        <w:t>максирующи</w:t>
      </w:r>
      <w:r w:rsidR="00136A71">
        <w:rPr>
          <w:rFonts w:ascii="Times New Roman" w:eastAsia="Times New Roman" w:hAnsi="Times New Roman" w:cs="Times New Roman"/>
          <w:color w:val="000000"/>
          <w:sz w:val="28"/>
          <w:szCs w:val="28"/>
          <w:lang w:eastAsia="ru-RU"/>
        </w:rPr>
        <w:t>х</w:t>
      </w:r>
      <w:r w:rsidR="00136A71" w:rsidRPr="00136A71">
        <w:rPr>
          <w:rFonts w:ascii="Times New Roman" w:eastAsia="Times New Roman" w:hAnsi="Times New Roman" w:cs="Times New Roman"/>
          <w:color w:val="000000"/>
          <w:sz w:val="28"/>
          <w:szCs w:val="28"/>
          <w:lang w:eastAsia="ru-RU"/>
        </w:rPr>
        <w:t xml:space="preserve"> истинные случаи эпилепсии</w:t>
      </w:r>
      <w:r w:rsidR="00136A71">
        <w:rPr>
          <w:rFonts w:ascii="Times New Roman" w:eastAsia="Times New Roman" w:hAnsi="Times New Roman" w:cs="Times New Roman"/>
          <w:color w:val="000000"/>
          <w:sz w:val="28"/>
          <w:szCs w:val="28"/>
          <w:lang w:eastAsia="ru-RU"/>
        </w:rPr>
        <w:t>.</w:t>
      </w:r>
      <w:r w:rsidR="00136A71" w:rsidRPr="00136A71">
        <w:rPr>
          <w:rFonts w:ascii="Times New Roman" w:eastAsia="Times New Roman" w:hAnsi="Times New Roman" w:cs="Times New Roman"/>
          <w:color w:val="000000"/>
          <w:sz w:val="28"/>
          <w:szCs w:val="28"/>
          <w:lang w:eastAsia="ru-RU"/>
        </w:rPr>
        <w:t xml:space="preserve"> </w:t>
      </w:r>
      <w:r w:rsidR="00FC7BDE">
        <w:rPr>
          <w:rFonts w:ascii="Times New Roman" w:eastAsia="Times New Roman" w:hAnsi="Times New Roman" w:cs="Times New Roman"/>
          <w:color w:val="000000"/>
          <w:sz w:val="28"/>
          <w:szCs w:val="28"/>
          <w:lang w:eastAsia="ru-RU"/>
        </w:rPr>
        <w:t xml:space="preserve">В понятии обывателя и, к сожалению, большинства среднего медицинского персонала амбулаторно-поликлинического звена, для </w:t>
      </w:r>
      <w:r w:rsidR="003E0DD7">
        <w:rPr>
          <w:rFonts w:ascii="Times New Roman" w:eastAsia="Times New Roman" w:hAnsi="Times New Roman" w:cs="Times New Roman"/>
          <w:color w:val="000000"/>
          <w:sz w:val="28"/>
          <w:szCs w:val="28"/>
          <w:lang w:eastAsia="ru-RU"/>
        </w:rPr>
        <w:t>постановки</w:t>
      </w:r>
      <w:r w:rsidR="00FC7BDE">
        <w:rPr>
          <w:rFonts w:ascii="Times New Roman" w:eastAsia="Times New Roman" w:hAnsi="Times New Roman" w:cs="Times New Roman"/>
          <w:color w:val="000000"/>
          <w:sz w:val="28"/>
          <w:szCs w:val="28"/>
          <w:lang w:eastAsia="ru-RU"/>
        </w:rPr>
        <w:t xml:space="preserve"> диагноза эпилепсии необходимо </w:t>
      </w:r>
      <w:r w:rsidR="003E0DD7">
        <w:rPr>
          <w:rFonts w:ascii="Times New Roman" w:eastAsia="Times New Roman" w:hAnsi="Times New Roman" w:cs="Times New Roman"/>
          <w:color w:val="000000"/>
          <w:sz w:val="28"/>
          <w:szCs w:val="28"/>
          <w:lang w:eastAsia="ru-RU"/>
        </w:rPr>
        <w:lastRenderedPageBreak/>
        <w:t>наличие развернутого тонико-клонического припадка, в остальных случаях предпочтительнее диагностировать не эпилептические состояния.</w:t>
      </w:r>
      <w:r w:rsidR="005347FE">
        <w:rPr>
          <w:rFonts w:ascii="Times New Roman" w:eastAsia="Times New Roman" w:hAnsi="Times New Roman" w:cs="Times New Roman"/>
          <w:color w:val="000000"/>
          <w:sz w:val="28"/>
          <w:szCs w:val="28"/>
          <w:lang w:eastAsia="ru-RU"/>
        </w:rPr>
        <w:fldChar w:fldCharType="begin"/>
      </w:r>
      <w:r w:rsidR="00ED7DAD">
        <w:rPr>
          <w:rFonts w:ascii="Times New Roman" w:eastAsia="Times New Roman" w:hAnsi="Times New Roman" w:cs="Times New Roman"/>
          <w:color w:val="000000"/>
          <w:sz w:val="28"/>
          <w:szCs w:val="28"/>
          <w:lang w:eastAsia="ru-RU"/>
        </w:rPr>
        <w:instrText xml:space="preserve"> ADDIN EN.CITE &lt;EndNote&gt;&lt;Cite&gt;&lt;Author&gt;Шнайдер Н.А.&lt;/Author&gt;&lt;Year&gt;2012&lt;/Year&gt;&lt;RecNum&gt;249&lt;/RecNum&gt;&lt;DisplayText&gt;[35]&lt;/DisplayText&gt;&lt;record&gt;&lt;rec-number&gt;249&lt;/rec-number&gt;&lt;foreign-keys&gt;&lt;key app="EN" db-id="zvafdpwp1wx5rbedav7prrfpepara92aavde" timestamp="1644772945"&gt;249&lt;/key&gt;&lt;/foreign-keys&gt;&lt;ref-type name="Journal Article"&gt;17&lt;/ref-type&gt;&lt;contributors&gt;&lt;authors&gt;&lt;author&gt;&lt;style face="normal" font="default" charset="204" size="100%"&gt;Шнайдер Н.А., Шаповалова Е.А., Дмитренко Д.В., Садыкова А.В., and Шаповалова Л.П. &lt;/style&gt;&lt;/author&gt;&lt;/authors&gt;&lt;/contributors&gt;&lt;titles&gt;&lt;title&gt;&lt;style face="normal" font="default" charset="204" size="100%"&gt;Эпидемиология детской эпилепсии&lt;/style&gt;&lt;/title&gt;&lt;secondary-title&gt;&lt;style face="normal" font="default" charset="204" size="100%"&gt;Сибирское медицинское обозрение&lt;/style&gt;&lt;/secondary-title&gt;&lt;/titles&gt;&lt;periodical&gt;&lt;full-title&gt;Сибирское медицинское обозрение&lt;/full-title&gt;&lt;/periodical&gt;&lt;pages&gt;&lt;style face="normal" font="default" charset="204" size="100%"&gt;44-50&lt;/style&gt;&lt;/pages&gt;&lt;volume&gt;&lt;style face="normal" font="default" charset="204" size="100%"&gt;74&lt;/style&gt;&lt;/volume&gt;&lt;dates&gt;&lt;year&gt;&lt;style face="normal" font="default" charset="204" size="100%"&gt;2012&lt;/style&gt;&lt;/year&gt;&lt;/dates&gt;&lt;urls&gt;&lt;/urls&gt;&lt;/record&gt;&lt;/Cite&gt;&lt;/EndNote&gt;</w:instrText>
      </w:r>
      <w:r w:rsidR="005347FE">
        <w:rPr>
          <w:rFonts w:ascii="Times New Roman" w:eastAsia="Times New Roman" w:hAnsi="Times New Roman" w:cs="Times New Roman"/>
          <w:color w:val="000000"/>
          <w:sz w:val="28"/>
          <w:szCs w:val="28"/>
          <w:lang w:eastAsia="ru-RU"/>
        </w:rPr>
        <w:fldChar w:fldCharType="separate"/>
      </w:r>
      <w:r w:rsidR="00ED7DAD">
        <w:rPr>
          <w:rFonts w:ascii="Times New Roman" w:eastAsia="Times New Roman" w:hAnsi="Times New Roman" w:cs="Times New Roman"/>
          <w:noProof/>
          <w:color w:val="000000"/>
          <w:sz w:val="28"/>
          <w:szCs w:val="28"/>
          <w:lang w:eastAsia="ru-RU"/>
        </w:rPr>
        <w:t>[35]</w:t>
      </w:r>
      <w:r w:rsidR="005347FE">
        <w:rPr>
          <w:rFonts w:ascii="Times New Roman" w:eastAsia="Times New Roman" w:hAnsi="Times New Roman" w:cs="Times New Roman"/>
          <w:color w:val="000000"/>
          <w:sz w:val="28"/>
          <w:szCs w:val="28"/>
          <w:lang w:eastAsia="ru-RU"/>
        </w:rPr>
        <w:fldChar w:fldCharType="end"/>
      </w:r>
      <w:r w:rsidR="00FC7BDE" w:rsidRPr="00FC7BDE">
        <w:rPr>
          <w:rFonts w:ascii="Times New Roman" w:eastAsia="Times New Roman" w:hAnsi="Times New Roman" w:cs="Times New Roman"/>
          <w:color w:val="000000"/>
          <w:sz w:val="28"/>
          <w:szCs w:val="28"/>
          <w:highlight w:val="yellow"/>
          <w:lang w:eastAsia="ru-RU"/>
        </w:rPr>
        <w:t xml:space="preserve"> </w:t>
      </w:r>
    </w:p>
    <w:p w14:paraId="1E94D08C" w14:textId="4D9AD745" w:rsidR="00053082" w:rsidRDefault="00FC2441" w:rsidP="0064026C">
      <w:pPr>
        <w:spacing w:after="0" w:line="240" w:lineRule="auto"/>
        <w:ind w:firstLine="567"/>
        <w:jc w:val="both"/>
        <w:rPr>
          <w:rFonts w:ascii="Times New Roman" w:eastAsia="Times New Roman" w:hAnsi="Times New Roman" w:cs="Times New Roman"/>
          <w:color w:val="000000"/>
          <w:sz w:val="28"/>
          <w:szCs w:val="28"/>
          <w:lang w:eastAsia="ru-RU"/>
        </w:rPr>
      </w:pPr>
      <w:r w:rsidRPr="0051148A">
        <w:rPr>
          <w:rFonts w:ascii="Times New Roman" w:eastAsia="Times New Roman" w:hAnsi="Times New Roman" w:cs="Times New Roman"/>
          <w:color w:val="000000"/>
          <w:sz w:val="28"/>
          <w:szCs w:val="28"/>
          <w:lang w:eastAsia="ru-RU"/>
        </w:rPr>
        <w:t>И наконец, недостаточный охват</w:t>
      </w:r>
      <w:r w:rsidR="00443CAE" w:rsidRPr="0051148A">
        <w:rPr>
          <w:rFonts w:ascii="Times New Roman" w:eastAsia="Times New Roman" w:hAnsi="Times New Roman" w:cs="Times New Roman"/>
          <w:color w:val="000000"/>
          <w:sz w:val="28"/>
          <w:szCs w:val="28"/>
          <w:lang w:eastAsia="ru-RU"/>
        </w:rPr>
        <w:t xml:space="preserve"> </w:t>
      </w:r>
      <w:r w:rsidRPr="0051148A">
        <w:rPr>
          <w:rFonts w:ascii="Times New Roman" w:eastAsia="Times New Roman" w:hAnsi="Times New Roman" w:cs="Times New Roman"/>
          <w:color w:val="000000"/>
          <w:sz w:val="28"/>
          <w:szCs w:val="28"/>
          <w:lang w:eastAsia="ru-RU"/>
        </w:rPr>
        <w:t xml:space="preserve">сельского населения республики </w:t>
      </w:r>
      <w:r w:rsidR="00053082" w:rsidRPr="0051148A">
        <w:rPr>
          <w:rFonts w:ascii="Times New Roman" w:eastAsia="Times New Roman" w:hAnsi="Times New Roman" w:cs="Times New Roman"/>
          <w:color w:val="000000"/>
          <w:sz w:val="28"/>
          <w:szCs w:val="28"/>
          <w:lang w:eastAsia="ru-RU"/>
        </w:rPr>
        <w:t xml:space="preserve">квалифицированными </w:t>
      </w:r>
      <w:r w:rsidRPr="0051148A">
        <w:rPr>
          <w:rFonts w:ascii="Times New Roman" w:eastAsia="Times New Roman" w:hAnsi="Times New Roman" w:cs="Times New Roman"/>
          <w:color w:val="000000"/>
          <w:sz w:val="28"/>
          <w:szCs w:val="28"/>
          <w:lang w:eastAsia="ru-RU"/>
        </w:rPr>
        <w:t>медицинскими кадрами</w:t>
      </w:r>
      <w:r w:rsidR="00443CAE" w:rsidRPr="0051148A">
        <w:rPr>
          <w:rFonts w:ascii="Times New Roman" w:eastAsia="Times New Roman" w:hAnsi="Times New Roman" w:cs="Times New Roman"/>
          <w:color w:val="000000"/>
          <w:sz w:val="28"/>
          <w:szCs w:val="28"/>
          <w:lang w:eastAsia="ru-RU"/>
        </w:rPr>
        <w:t xml:space="preserve"> и,</w:t>
      </w:r>
      <w:r w:rsidRPr="0051148A">
        <w:rPr>
          <w:rFonts w:ascii="Times New Roman" w:eastAsia="Times New Roman" w:hAnsi="Times New Roman" w:cs="Times New Roman"/>
          <w:color w:val="000000"/>
          <w:sz w:val="28"/>
          <w:szCs w:val="28"/>
          <w:lang w:eastAsia="ru-RU"/>
        </w:rPr>
        <w:t xml:space="preserve"> </w:t>
      </w:r>
      <w:r w:rsidR="001A51E8" w:rsidRPr="0051148A">
        <w:rPr>
          <w:rFonts w:ascii="Times New Roman" w:eastAsia="Times New Roman" w:hAnsi="Times New Roman" w:cs="Times New Roman"/>
          <w:color w:val="000000"/>
          <w:sz w:val="28"/>
          <w:szCs w:val="28"/>
          <w:lang w:eastAsia="ru-RU"/>
        </w:rPr>
        <w:t>во многом еще</w:t>
      </w:r>
      <w:r w:rsidR="00443CAE" w:rsidRPr="0051148A">
        <w:rPr>
          <w:rFonts w:ascii="Times New Roman" w:eastAsia="Times New Roman" w:hAnsi="Times New Roman" w:cs="Times New Roman"/>
          <w:color w:val="000000"/>
          <w:sz w:val="28"/>
          <w:szCs w:val="28"/>
          <w:lang w:eastAsia="ru-RU"/>
        </w:rPr>
        <w:t>,</w:t>
      </w:r>
      <w:r w:rsidR="001A51E8" w:rsidRPr="0051148A">
        <w:rPr>
          <w:rFonts w:ascii="Times New Roman" w:eastAsia="Times New Roman" w:hAnsi="Times New Roman" w:cs="Times New Roman"/>
          <w:color w:val="000000"/>
          <w:sz w:val="28"/>
          <w:szCs w:val="28"/>
          <w:lang w:eastAsia="ru-RU"/>
        </w:rPr>
        <w:t xml:space="preserve"> централизованный принцип организации медицинской помощи с </w:t>
      </w:r>
      <w:r w:rsidRPr="0051148A">
        <w:rPr>
          <w:rFonts w:ascii="Times New Roman" w:eastAsia="Times New Roman" w:hAnsi="Times New Roman" w:cs="Times New Roman"/>
          <w:color w:val="000000"/>
          <w:sz w:val="28"/>
          <w:szCs w:val="28"/>
          <w:lang w:eastAsia="ru-RU"/>
        </w:rPr>
        <w:t>ограниченный доступ</w:t>
      </w:r>
      <w:r w:rsidR="001A51E8" w:rsidRPr="0051148A">
        <w:rPr>
          <w:rFonts w:ascii="Times New Roman" w:eastAsia="Times New Roman" w:hAnsi="Times New Roman" w:cs="Times New Roman"/>
          <w:color w:val="000000"/>
          <w:sz w:val="28"/>
          <w:szCs w:val="28"/>
          <w:lang w:eastAsia="ru-RU"/>
        </w:rPr>
        <w:t>ом</w:t>
      </w:r>
      <w:r w:rsidRPr="0051148A">
        <w:rPr>
          <w:rFonts w:ascii="Times New Roman" w:eastAsia="Times New Roman" w:hAnsi="Times New Roman" w:cs="Times New Roman"/>
          <w:color w:val="000000"/>
          <w:sz w:val="28"/>
          <w:szCs w:val="28"/>
          <w:lang w:eastAsia="ru-RU"/>
        </w:rPr>
        <w:t xml:space="preserve"> </w:t>
      </w:r>
      <w:r w:rsidR="00443CAE" w:rsidRPr="0051148A">
        <w:rPr>
          <w:rFonts w:ascii="Times New Roman" w:eastAsia="Times New Roman" w:hAnsi="Times New Roman" w:cs="Times New Roman"/>
          <w:color w:val="000000"/>
          <w:sz w:val="28"/>
          <w:szCs w:val="28"/>
          <w:lang w:eastAsia="ru-RU"/>
        </w:rPr>
        <w:t xml:space="preserve">жителей отдаленных провинциальных районов </w:t>
      </w:r>
      <w:r w:rsidRPr="0051148A">
        <w:rPr>
          <w:rFonts w:ascii="Times New Roman" w:eastAsia="Times New Roman" w:hAnsi="Times New Roman" w:cs="Times New Roman"/>
          <w:color w:val="000000"/>
          <w:sz w:val="28"/>
          <w:szCs w:val="28"/>
          <w:lang w:eastAsia="ru-RU"/>
        </w:rPr>
        <w:t>к высокотехнологичным средствам диагностики (МРТ, ЭЭГ-видеомониторинг</w:t>
      </w:r>
      <w:r w:rsidR="00053082" w:rsidRPr="0051148A">
        <w:rPr>
          <w:rFonts w:ascii="Times New Roman" w:eastAsia="Times New Roman" w:hAnsi="Times New Roman" w:cs="Times New Roman"/>
          <w:color w:val="000000"/>
          <w:sz w:val="28"/>
          <w:szCs w:val="28"/>
          <w:lang w:eastAsia="ru-RU"/>
        </w:rPr>
        <w:t>, нейропсихологическое тестирование и др.)</w:t>
      </w:r>
      <w:r w:rsidR="00BB3157" w:rsidRPr="0051148A">
        <w:rPr>
          <w:rFonts w:ascii="Times New Roman" w:eastAsia="Times New Roman" w:hAnsi="Times New Roman" w:cs="Times New Roman"/>
          <w:color w:val="000000"/>
          <w:sz w:val="28"/>
          <w:szCs w:val="28"/>
          <w:lang w:eastAsia="ru-RU"/>
        </w:rPr>
        <w:t xml:space="preserve"> способству</w:t>
      </w:r>
      <w:r w:rsidR="00443CAE" w:rsidRPr="0051148A">
        <w:rPr>
          <w:rFonts w:ascii="Times New Roman" w:eastAsia="Times New Roman" w:hAnsi="Times New Roman" w:cs="Times New Roman"/>
          <w:color w:val="000000"/>
          <w:sz w:val="28"/>
          <w:szCs w:val="28"/>
          <w:lang w:eastAsia="ru-RU"/>
        </w:rPr>
        <w:t>ю</w:t>
      </w:r>
      <w:r w:rsidR="00BB3157" w:rsidRPr="0051148A">
        <w:rPr>
          <w:rFonts w:ascii="Times New Roman" w:eastAsia="Times New Roman" w:hAnsi="Times New Roman" w:cs="Times New Roman"/>
          <w:color w:val="000000"/>
          <w:sz w:val="28"/>
          <w:szCs w:val="28"/>
          <w:lang w:eastAsia="ru-RU"/>
        </w:rPr>
        <w:t>т снижению точности эпидемиологических показателей.</w:t>
      </w:r>
      <w:r w:rsidR="005347FE" w:rsidRPr="0051148A">
        <w:rPr>
          <w:rFonts w:ascii="Times New Roman" w:eastAsia="Times New Roman" w:hAnsi="Times New Roman" w:cs="Times New Roman"/>
          <w:color w:val="000000"/>
          <w:sz w:val="28"/>
          <w:szCs w:val="28"/>
          <w:lang w:eastAsia="ru-RU"/>
        </w:rPr>
        <w:fldChar w:fldCharType="begin"/>
      </w:r>
      <w:r w:rsidR="00ED7DAD">
        <w:rPr>
          <w:rFonts w:ascii="Times New Roman" w:eastAsia="Times New Roman" w:hAnsi="Times New Roman" w:cs="Times New Roman"/>
          <w:color w:val="000000"/>
          <w:sz w:val="28"/>
          <w:szCs w:val="28"/>
          <w:lang w:eastAsia="ru-RU"/>
        </w:rPr>
        <w:instrText xml:space="preserve"> ADDIN EN.CITE &lt;EndNote&gt;&lt;Cite&gt;&lt;Author&gt;Тулеева Т.И.&lt;/Author&gt;&lt;RecNum&gt;256&lt;/RecNum&gt;&lt;DisplayText&gt;[123]&lt;/DisplayText&gt;&lt;record&gt;&lt;rec-number&gt;256&lt;/rec-number&gt;&lt;foreign-keys&gt;&lt;key app="EN" db-id="zvafdpwp1wx5rbedav7prrfpepara92aavde" timestamp="1644773731"&gt;256&lt;/key&gt;&lt;/foreign-keys&gt;&lt;ref-type name="Journal Article"&gt;17&lt;/ref-type&gt;&lt;contributors&gt;&lt;authors&gt;&lt;author&gt;&lt;style face="normal" font="default" charset="204" size="100%"&gt;Тулеева Т.И., Диханбаева Г.А. &lt;/style&gt;&lt;style face="normal" font="default" size="100%"&gt;«&lt;/style&gt;&lt;style face="normal" font="default" charset="204" size="100%"&gt;Изучение проблемы эпилепсии у детей Южно-Казахстанской области&lt;/style&gt;&lt;style face="normal" font="default" size="100%"&gt;», &lt;/style&gt;&lt;style face="normal" font="default" charset="204" size="100%"&gt;Ж. Вестник КазНМУ 2016 &lt;/style&gt;&lt;style face="normal" font="default" charset="1" size="100%"&gt;№&lt;/style&gt;&lt;style face="normal" font="default" size="100%"&gt;2, &lt;/style&gt;&lt;style face="normal" font="default" charset="204" size="100%"&gt;с.354-356&lt;/style&gt;&lt;/author&gt;&lt;/authors&gt;&lt;/contributors&gt;&lt;titles&gt;&lt;title&gt;&lt;style face="normal" font="default" charset="204" size="100%"&gt;Изучение проблемы эпилепсии у детей Южно-Казахстанской области&lt;/style&gt;&lt;/title&gt;&lt;/titles&gt;&lt;dates&gt;&lt;/dates&gt;&lt;urls&gt;&lt;/urls&gt;&lt;/record&gt;&lt;/Cite&gt;&lt;/EndNote&gt;</w:instrText>
      </w:r>
      <w:r w:rsidR="005347FE" w:rsidRPr="0051148A">
        <w:rPr>
          <w:rFonts w:ascii="Times New Roman" w:eastAsia="Times New Roman" w:hAnsi="Times New Roman" w:cs="Times New Roman"/>
          <w:color w:val="000000"/>
          <w:sz w:val="28"/>
          <w:szCs w:val="28"/>
          <w:lang w:eastAsia="ru-RU"/>
        </w:rPr>
        <w:fldChar w:fldCharType="separate"/>
      </w:r>
      <w:r w:rsidR="00ED7DAD">
        <w:rPr>
          <w:rFonts w:ascii="Times New Roman" w:eastAsia="Times New Roman" w:hAnsi="Times New Roman" w:cs="Times New Roman"/>
          <w:noProof/>
          <w:color w:val="000000"/>
          <w:sz w:val="28"/>
          <w:szCs w:val="28"/>
          <w:lang w:eastAsia="ru-RU"/>
        </w:rPr>
        <w:t>[123]</w:t>
      </w:r>
      <w:r w:rsidR="005347FE" w:rsidRPr="0051148A">
        <w:rPr>
          <w:rFonts w:ascii="Times New Roman" w:eastAsia="Times New Roman" w:hAnsi="Times New Roman" w:cs="Times New Roman"/>
          <w:color w:val="000000"/>
          <w:sz w:val="28"/>
          <w:szCs w:val="28"/>
          <w:lang w:eastAsia="ru-RU"/>
        </w:rPr>
        <w:fldChar w:fldCharType="end"/>
      </w:r>
      <w:r w:rsidR="00053082">
        <w:rPr>
          <w:rFonts w:ascii="Times New Roman" w:eastAsia="Times New Roman" w:hAnsi="Times New Roman" w:cs="Times New Roman"/>
          <w:color w:val="000000"/>
          <w:sz w:val="28"/>
          <w:szCs w:val="28"/>
          <w:lang w:eastAsia="ru-RU"/>
        </w:rPr>
        <w:t xml:space="preserve"> </w:t>
      </w:r>
      <w:bookmarkStart w:id="48" w:name="_Hlk95687800"/>
    </w:p>
    <w:bookmarkEnd w:id="48"/>
    <w:p w14:paraId="093B86EC" w14:textId="6C408572" w:rsidR="000E113F" w:rsidRDefault="00CD7D78" w:rsidP="0021110F">
      <w:pPr>
        <w:spacing w:after="0" w:line="240" w:lineRule="auto"/>
        <w:ind w:firstLine="567"/>
        <w:jc w:val="both"/>
        <w:rPr>
          <w:rFonts w:ascii="Times New Roman" w:eastAsia="Times New Roman" w:hAnsi="Times New Roman" w:cs="Times New Roman"/>
          <w:color w:val="000000"/>
          <w:sz w:val="28"/>
          <w:szCs w:val="28"/>
          <w:lang w:eastAsia="ru-RU"/>
        </w:rPr>
      </w:pPr>
      <w:r w:rsidRPr="002926E0">
        <w:rPr>
          <w:rFonts w:ascii="Times New Roman" w:hAnsi="Times New Roman" w:cs="Times New Roman"/>
          <w:sz w:val="28"/>
          <w:szCs w:val="28"/>
        </w:rPr>
        <w:t>Бюро национальной статистики</w:t>
      </w:r>
      <w:r>
        <w:rPr>
          <w:rFonts w:ascii="Times New Roman" w:hAnsi="Times New Roman" w:cs="Times New Roman"/>
          <w:sz w:val="28"/>
          <w:szCs w:val="28"/>
        </w:rPr>
        <w:t xml:space="preserve"> </w:t>
      </w:r>
      <w:r w:rsidRPr="002926E0">
        <w:rPr>
          <w:rFonts w:ascii="Times New Roman" w:hAnsi="Times New Roman" w:cs="Times New Roman"/>
          <w:sz w:val="28"/>
          <w:szCs w:val="28"/>
        </w:rPr>
        <w:t>Агентства по стратегическому</w:t>
      </w:r>
      <w:r>
        <w:rPr>
          <w:rFonts w:ascii="Times New Roman" w:hAnsi="Times New Roman" w:cs="Times New Roman"/>
          <w:sz w:val="28"/>
          <w:szCs w:val="28"/>
        </w:rPr>
        <w:t xml:space="preserve"> </w:t>
      </w:r>
      <w:r w:rsidRPr="002926E0">
        <w:rPr>
          <w:rFonts w:ascii="Times New Roman" w:hAnsi="Times New Roman" w:cs="Times New Roman"/>
          <w:sz w:val="28"/>
          <w:szCs w:val="28"/>
        </w:rPr>
        <w:t>планированию и реформам</w:t>
      </w:r>
      <w:r>
        <w:rPr>
          <w:rFonts w:ascii="Times New Roman" w:hAnsi="Times New Roman" w:cs="Times New Roman"/>
          <w:sz w:val="28"/>
          <w:szCs w:val="28"/>
        </w:rPr>
        <w:t xml:space="preserve"> </w:t>
      </w:r>
      <w:r w:rsidRPr="002926E0">
        <w:rPr>
          <w:rFonts w:ascii="Times New Roman" w:hAnsi="Times New Roman" w:cs="Times New Roman"/>
          <w:sz w:val="28"/>
          <w:szCs w:val="28"/>
        </w:rPr>
        <w:t>Р</w:t>
      </w:r>
      <w:r>
        <w:rPr>
          <w:rFonts w:ascii="Times New Roman" w:hAnsi="Times New Roman" w:cs="Times New Roman"/>
          <w:sz w:val="28"/>
          <w:szCs w:val="28"/>
        </w:rPr>
        <w:t>К в ежегодных отчетах «</w:t>
      </w:r>
      <w:r w:rsidRPr="00767014">
        <w:rPr>
          <w:rFonts w:ascii="Times New Roman" w:hAnsi="Times New Roman" w:cs="Times New Roman"/>
          <w:sz w:val="28"/>
          <w:szCs w:val="28"/>
        </w:rPr>
        <w:t>З</w:t>
      </w:r>
      <w:r>
        <w:rPr>
          <w:rFonts w:ascii="Times New Roman" w:hAnsi="Times New Roman" w:cs="Times New Roman"/>
          <w:sz w:val="28"/>
          <w:szCs w:val="28"/>
        </w:rPr>
        <w:t xml:space="preserve">доровье населения Республики Казахстан и деятельность организаций здравоохранения» отражает ежегодную повозрастную заболеваемость населения </w:t>
      </w:r>
      <w:r w:rsidRPr="0090769C">
        <w:rPr>
          <w:rFonts w:ascii="Times New Roman" w:hAnsi="Times New Roman" w:cs="Times New Roman"/>
          <w:sz w:val="28"/>
          <w:szCs w:val="28"/>
        </w:rPr>
        <w:t xml:space="preserve">в группе «Болезни нервной системы» </w:t>
      </w:r>
      <w:r>
        <w:rPr>
          <w:rFonts w:ascii="Times New Roman" w:hAnsi="Times New Roman" w:cs="Times New Roman"/>
          <w:sz w:val="28"/>
          <w:szCs w:val="28"/>
        </w:rPr>
        <w:t xml:space="preserve">суммарно для всех неврологических нарушений за исключением детского церебрального паралича (ДЦП), который выносится отдельно. Изолированные показатели заболеваемости и распространенности </w:t>
      </w:r>
      <w:r w:rsidR="0021110F">
        <w:rPr>
          <w:rFonts w:ascii="Times New Roman" w:hAnsi="Times New Roman" w:cs="Times New Roman"/>
          <w:sz w:val="28"/>
          <w:szCs w:val="28"/>
        </w:rPr>
        <w:t xml:space="preserve">отдельных форм </w:t>
      </w:r>
      <w:r>
        <w:rPr>
          <w:rFonts w:ascii="Times New Roman" w:hAnsi="Times New Roman" w:cs="Times New Roman"/>
          <w:sz w:val="28"/>
          <w:szCs w:val="28"/>
        </w:rPr>
        <w:t>эпилепси</w:t>
      </w:r>
      <w:r w:rsidR="0021110F">
        <w:rPr>
          <w:rFonts w:ascii="Times New Roman" w:hAnsi="Times New Roman" w:cs="Times New Roman"/>
          <w:sz w:val="28"/>
          <w:szCs w:val="28"/>
        </w:rPr>
        <w:t>и</w:t>
      </w:r>
      <w:r>
        <w:rPr>
          <w:rFonts w:ascii="Times New Roman" w:hAnsi="Times New Roman" w:cs="Times New Roman"/>
          <w:sz w:val="28"/>
          <w:szCs w:val="28"/>
        </w:rPr>
        <w:t xml:space="preserve"> в различных возрастных группах по РК не представлено.</w:t>
      </w:r>
      <w:r w:rsidR="0021110F">
        <w:rPr>
          <w:rFonts w:ascii="Times New Roman" w:hAnsi="Times New Roman" w:cs="Times New Roman"/>
          <w:sz w:val="28"/>
          <w:szCs w:val="28"/>
        </w:rPr>
        <w:t xml:space="preserve"> </w:t>
      </w:r>
      <w:r w:rsidR="0021110F" w:rsidRPr="0021110F">
        <w:rPr>
          <w:rFonts w:ascii="Times New Roman" w:eastAsia="Times New Roman" w:hAnsi="Times New Roman" w:cs="Times New Roman"/>
          <w:color w:val="000000"/>
          <w:sz w:val="28"/>
          <w:szCs w:val="28"/>
          <w:lang w:eastAsia="ru-RU"/>
        </w:rPr>
        <w:t>При этом следует</w:t>
      </w:r>
      <w:r w:rsidR="0021110F">
        <w:rPr>
          <w:rFonts w:ascii="Times New Roman" w:eastAsia="Times New Roman" w:hAnsi="Times New Roman" w:cs="Times New Roman"/>
          <w:color w:val="000000"/>
          <w:sz w:val="28"/>
          <w:szCs w:val="28"/>
          <w:lang w:eastAsia="ru-RU"/>
        </w:rPr>
        <w:t xml:space="preserve"> </w:t>
      </w:r>
      <w:r w:rsidR="0021110F" w:rsidRPr="0021110F">
        <w:rPr>
          <w:rFonts w:ascii="Times New Roman" w:eastAsia="Times New Roman" w:hAnsi="Times New Roman" w:cs="Times New Roman"/>
          <w:color w:val="000000"/>
          <w:sz w:val="28"/>
          <w:szCs w:val="28"/>
          <w:lang w:eastAsia="ru-RU"/>
        </w:rPr>
        <w:t>уч</w:t>
      </w:r>
      <w:r w:rsidR="0021110F">
        <w:rPr>
          <w:rFonts w:ascii="Times New Roman" w:eastAsia="Times New Roman" w:hAnsi="Times New Roman" w:cs="Times New Roman"/>
          <w:color w:val="000000"/>
          <w:sz w:val="28"/>
          <w:szCs w:val="28"/>
          <w:lang w:eastAsia="ru-RU"/>
        </w:rPr>
        <w:t>итывать</w:t>
      </w:r>
      <w:r w:rsidR="0021110F" w:rsidRPr="0021110F">
        <w:rPr>
          <w:rFonts w:ascii="Times New Roman" w:eastAsia="Times New Roman" w:hAnsi="Times New Roman" w:cs="Times New Roman"/>
          <w:color w:val="000000"/>
          <w:sz w:val="28"/>
          <w:szCs w:val="28"/>
          <w:lang w:eastAsia="ru-RU"/>
        </w:rPr>
        <w:t xml:space="preserve">, что эта </w:t>
      </w:r>
      <w:r w:rsidR="0021110F">
        <w:rPr>
          <w:rFonts w:ascii="Times New Roman" w:eastAsia="Times New Roman" w:hAnsi="Times New Roman" w:cs="Times New Roman"/>
          <w:color w:val="000000"/>
          <w:sz w:val="28"/>
          <w:szCs w:val="28"/>
          <w:lang w:eastAsia="ru-RU"/>
        </w:rPr>
        <w:t xml:space="preserve">официально озвученные </w:t>
      </w:r>
      <w:r w:rsidR="0021110F" w:rsidRPr="0021110F">
        <w:rPr>
          <w:rFonts w:ascii="Times New Roman" w:eastAsia="Times New Roman" w:hAnsi="Times New Roman" w:cs="Times New Roman"/>
          <w:color w:val="000000"/>
          <w:sz w:val="28"/>
          <w:szCs w:val="28"/>
          <w:lang w:eastAsia="ru-RU"/>
        </w:rPr>
        <w:t>цифр</w:t>
      </w:r>
      <w:r w:rsidR="0021110F">
        <w:rPr>
          <w:rFonts w:ascii="Times New Roman" w:eastAsia="Times New Roman" w:hAnsi="Times New Roman" w:cs="Times New Roman"/>
          <w:color w:val="000000"/>
          <w:sz w:val="28"/>
          <w:szCs w:val="28"/>
          <w:lang w:eastAsia="ru-RU"/>
        </w:rPr>
        <w:t>ы</w:t>
      </w:r>
      <w:r w:rsidR="0021110F" w:rsidRPr="0021110F">
        <w:rPr>
          <w:rFonts w:ascii="Times New Roman" w:eastAsia="Times New Roman" w:hAnsi="Times New Roman" w:cs="Times New Roman"/>
          <w:color w:val="000000"/>
          <w:sz w:val="28"/>
          <w:szCs w:val="28"/>
          <w:lang w:eastAsia="ru-RU"/>
        </w:rPr>
        <w:t>, очевидно, значительно занижен</w:t>
      </w:r>
      <w:r w:rsidR="0021110F">
        <w:rPr>
          <w:rFonts w:ascii="Times New Roman" w:eastAsia="Times New Roman" w:hAnsi="Times New Roman" w:cs="Times New Roman"/>
          <w:color w:val="000000"/>
          <w:sz w:val="28"/>
          <w:szCs w:val="28"/>
          <w:lang w:eastAsia="ru-RU"/>
        </w:rPr>
        <w:t>ы</w:t>
      </w:r>
      <w:r w:rsidR="0021110F" w:rsidRPr="0021110F">
        <w:rPr>
          <w:rFonts w:ascii="Times New Roman" w:eastAsia="Times New Roman" w:hAnsi="Times New Roman" w:cs="Times New Roman"/>
          <w:color w:val="000000"/>
          <w:sz w:val="28"/>
          <w:szCs w:val="28"/>
          <w:lang w:eastAsia="ru-RU"/>
        </w:rPr>
        <w:t xml:space="preserve"> за</w:t>
      </w:r>
      <w:r w:rsidR="0021110F">
        <w:rPr>
          <w:rFonts w:ascii="Times New Roman" w:eastAsia="Times New Roman" w:hAnsi="Times New Roman" w:cs="Times New Roman"/>
          <w:color w:val="000000"/>
          <w:sz w:val="28"/>
          <w:szCs w:val="28"/>
          <w:lang w:eastAsia="ru-RU"/>
        </w:rPr>
        <w:t xml:space="preserve"> </w:t>
      </w:r>
      <w:r w:rsidR="0021110F" w:rsidRPr="0021110F">
        <w:rPr>
          <w:rFonts w:ascii="Times New Roman" w:eastAsia="Times New Roman" w:hAnsi="Times New Roman" w:cs="Times New Roman"/>
          <w:color w:val="000000"/>
          <w:sz w:val="28"/>
          <w:szCs w:val="28"/>
          <w:lang w:eastAsia="ru-RU"/>
        </w:rPr>
        <w:t>счет стерты</w:t>
      </w:r>
      <w:r w:rsidR="0021110F">
        <w:rPr>
          <w:rFonts w:ascii="Times New Roman" w:eastAsia="Times New Roman" w:hAnsi="Times New Roman" w:cs="Times New Roman"/>
          <w:color w:val="000000"/>
          <w:sz w:val="28"/>
          <w:szCs w:val="28"/>
          <w:lang w:eastAsia="ru-RU"/>
        </w:rPr>
        <w:t>х «бессудорожных»</w:t>
      </w:r>
      <w:r w:rsidR="0021110F" w:rsidRPr="0021110F">
        <w:rPr>
          <w:rFonts w:ascii="Times New Roman" w:eastAsia="Times New Roman" w:hAnsi="Times New Roman" w:cs="Times New Roman"/>
          <w:color w:val="000000"/>
          <w:sz w:val="28"/>
          <w:szCs w:val="28"/>
          <w:lang w:eastAsia="ru-RU"/>
        </w:rPr>
        <w:t xml:space="preserve"> форм заболевания</w:t>
      </w:r>
      <w:r w:rsidR="0021110F">
        <w:rPr>
          <w:rFonts w:ascii="Times New Roman" w:eastAsia="Times New Roman" w:hAnsi="Times New Roman" w:cs="Times New Roman"/>
          <w:color w:val="000000"/>
          <w:sz w:val="28"/>
          <w:szCs w:val="28"/>
          <w:lang w:eastAsia="ru-RU"/>
        </w:rPr>
        <w:t>,</w:t>
      </w:r>
      <w:r w:rsidR="0021110F" w:rsidRPr="0021110F">
        <w:rPr>
          <w:rFonts w:ascii="Times New Roman" w:eastAsia="Times New Roman" w:hAnsi="Times New Roman" w:cs="Times New Roman"/>
          <w:color w:val="000000"/>
          <w:sz w:val="28"/>
          <w:szCs w:val="28"/>
          <w:lang w:eastAsia="ru-RU"/>
        </w:rPr>
        <w:t xml:space="preserve"> часто просматрива</w:t>
      </w:r>
      <w:r w:rsidR="0021110F">
        <w:rPr>
          <w:rFonts w:ascii="Times New Roman" w:eastAsia="Times New Roman" w:hAnsi="Times New Roman" w:cs="Times New Roman"/>
          <w:color w:val="000000"/>
          <w:sz w:val="28"/>
          <w:szCs w:val="28"/>
          <w:lang w:eastAsia="ru-RU"/>
        </w:rPr>
        <w:t>емых</w:t>
      </w:r>
      <w:r w:rsidR="0021110F" w:rsidRPr="0021110F">
        <w:rPr>
          <w:rFonts w:ascii="Times New Roman" w:eastAsia="Times New Roman" w:hAnsi="Times New Roman" w:cs="Times New Roman"/>
          <w:color w:val="000000"/>
          <w:sz w:val="28"/>
          <w:szCs w:val="28"/>
          <w:lang w:eastAsia="ru-RU"/>
        </w:rPr>
        <w:t xml:space="preserve"> </w:t>
      </w:r>
      <w:r w:rsidR="0021110F">
        <w:rPr>
          <w:rFonts w:ascii="Times New Roman" w:eastAsia="Times New Roman" w:hAnsi="Times New Roman" w:cs="Times New Roman"/>
          <w:color w:val="000000"/>
          <w:sz w:val="28"/>
          <w:szCs w:val="28"/>
          <w:lang w:eastAsia="ru-RU"/>
        </w:rPr>
        <w:t>и</w:t>
      </w:r>
      <w:r w:rsidR="0021110F" w:rsidRPr="0021110F">
        <w:rPr>
          <w:rFonts w:ascii="Times New Roman" w:eastAsia="Times New Roman" w:hAnsi="Times New Roman" w:cs="Times New Roman"/>
          <w:color w:val="000000"/>
          <w:sz w:val="28"/>
          <w:szCs w:val="28"/>
          <w:lang w:eastAsia="ru-RU"/>
        </w:rPr>
        <w:t xml:space="preserve"> не</w:t>
      </w:r>
      <w:r w:rsidR="0021110F">
        <w:rPr>
          <w:rFonts w:ascii="Times New Roman" w:eastAsia="Times New Roman" w:hAnsi="Times New Roman" w:cs="Times New Roman"/>
          <w:color w:val="000000"/>
          <w:sz w:val="28"/>
          <w:szCs w:val="28"/>
          <w:lang w:eastAsia="ru-RU"/>
        </w:rPr>
        <w:t xml:space="preserve"> </w:t>
      </w:r>
      <w:r w:rsidR="0021110F" w:rsidRPr="0021110F">
        <w:rPr>
          <w:rFonts w:ascii="Times New Roman" w:eastAsia="Times New Roman" w:hAnsi="Times New Roman" w:cs="Times New Roman"/>
          <w:color w:val="000000"/>
          <w:sz w:val="28"/>
          <w:szCs w:val="28"/>
          <w:lang w:eastAsia="ru-RU"/>
        </w:rPr>
        <w:t>получаю</w:t>
      </w:r>
      <w:r w:rsidR="0021110F">
        <w:rPr>
          <w:rFonts w:ascii="Times New Roman" w:eastAsia="Times New Roman" w:hAnsi="Times New Roman" w:cs="Times New Roman"/>
          <w:color w:val="000000"/>
          <w:sz w:val="28"/>
          <w:szCs w:val="28"/>
          <w:lang w:eastAsia="ru-RU"/>
        </w:rPr>
        <w:t>щих</w:t>
      </w:r>
      <w:r w:rsidR="0021110F" w:rsidRPr="0021110F">
        <w:rPr>
          <w:rFonts w:ascii="Times New Roman" w:eastAsia="Times New Roman" w:hAnsi="Times New Roman" w:cs="Times New Roman"/>
          <w:color w:val="000000"/>
          <w:sz w:val="28"/>
          <w:szCs w:val="28"/>
          <w:lang w:eastAsia="ru-RU"/>
        </w:rPr>
        <w:t xml:space="preserve"> правильной диагностической оценки.</w:t>
      </w:r>
      <w:r w:rsidR="0021110F" w:rsidRPr="0021110F">
        <w:rPr>
          <w:rFonts w:ascii="Times New Roman" w:eastAsia="Times New Roman" w:hAnsi="Times New Roman" w:cs="Times New Roman"/>
          <w:color w:val="000000"/>
          <w:sz w:val="28"/>
          <w:szCs w:val="28"/>
          <w:lang w:eastAsia="ru-RU"/>
        </w:rPr>
        <w:cr/>
      </w:r>
      <w:r w:rsidR="0064026C" w:rsidRPr="0064026C">
        <w:rPr>
          <w:rFonts w:ascii="Times New Roman" w:eastAsia="Times New Roman" w:hAnsi="Times New Roman" w:cs="Times New Roman"/>
          <w:color w:val="000000"/>
          <w:sz w:val="28"/>
          <w:szCs w:val="28"/>
          <w:lang w:eastAsia="ru-RU"/>
        </w:rPr>
        <w:t xml:space="preserve">Все </w:t>
      </w:r>
      <w:r w:rsidR="00BB3157">
        <w:rPr>
          <w:rFonts w:ascii="Times New Roman" w:eastAsia="Times New Roman" w:hAnsi="Times New Roman" w:cs="Times New Roman"/>
          <w:color w:val="000000"/>
          <w:sz w:val="28"/>
          <w:szCs w:val="28"/>
          <w:lang w:eastAsia="ru-RU"/>
        </w:rPr>
        <w:t>случаи первичной</w:t>
      </w:r>
      <w:r w:rsidR="0064026C" w:rsidRPr="0064026C">
        <w:rPr>
          <w:rFonts w:ascii="Times New Roman" w:eastAsia="Times New Roman" w:hAnsi="Times New Roman" w:cs="Times New Roman"/>
          <w:color w:val="000000"/>
          <w:sz w:val="28"/>
          <w:szCs w:val="28"/>
          <w:lang w:eastAsia="ru-RU"/>
        </w:rPr>
        <w:t xml:space="preserve"> заболеваемости эпилепсией требуют инклюзивного метода выявления</w:t>
      </w:r>
      <w:r w:rsidR="009155E4">
        <w:rPr>
          <w:rFonts w:ascii="Times New Roman" w:eastAsia="Times New Roman" w:hAnsi="Times New Roman" w:cs="Times New Roman"/>
          <w:color w:val="000000"/>
          <w:sz w:val="28"/>
          <w:szCs w:val="28"/>
          <w:lang w:eastAsia="ru-RU"/>
        </w:rPr>
        <w:t>.</w:t>
      </w:r>
      <w:r w:rsidR="0064026C" w:rsidRPr="0064026C">
        <w:rPr>
          <w:rFonts w:ascii="Times New Roman" w:eastAsia="Times New Roman" w:hAnsi="Times New Roman" w:cs="Times New Roman"/>
          <w:color w:val="000000"/>
          <w:sz w:val="28"/>
          <w:szCs w:val="28"/>
          <w:lang w:eastAsia="ru-RU"/>
        </w:rPr>
        <w:t xml:space="preserve"> </w:t>
      </w:r>
      <w:r w:rsidR="009155E4">
        <w:rPr>
          <w:rFonts w:ascii="Times New Roman" w:eastAsia="Times New Roman" w:hAnsi="Times New Roman" w:cs="Times New Roman"/>
          <w:color w:val="000000"/>
          <w:sz w:val="28"/>
          <w:szCs w:val="28"/>
          <w:lang w:eastAsia="ru-RU"/>
        </w:rPr>
        <w:t>Не т</w:t>
      </w:r>
      <w:r w:rsidR="0064026C" w:rsidRPr="0064026C">
        <w:rPr>
          <w:rFonts w:ascii="Times New Roman" w:eastAsia="Times New Roman" w:hAnsi="Times New Roman" w:cs="Times New Roman"/>
          <w:color w:val="000000"/>
          <w:sz w:val="28"/>
          <w:szCs w:val="28"/>
          <w:lang w:eastAsia="ru-RU"/>
        </w:rPr>
        <w:t>очно</w:t>
      </w:r>
      <w:r w:rsidR="009155E4">
        <w:rPr>
          <w:rFonts w:ascii="Times New Roman" w:eastAsia="Times New Roman" w:hAnsi="Times New Roman" w:cs="Times New Roman"/>
          <w:color w:val="000000"/>
          <w:sz w:val="28"/>
          <w:szCs w:val="28"/>
          <w:lang w:eastAsia="ru-RU"/>
        </w:rPr>
        <w:t xml:space="preserve"> сформулированный</w:t>
      </w:r>
      <w:r w:rsidR="0064026C" w:rsidRPr="0064026C">
        <w:rPr>
          <w:rFonts w:ascii="Times New Roman" w:eastAsia="Times New Roman" w:hAnsi="Times New Roman" w:cs="Times New Roman"/>
          <w:color w:val="000000"/>
          <w:sz w:val="28"/>
          <w:szCs w:val="28"/>
          <w:lang w:eastAsia="ru-RU"/>
        </w:rPr>
        <w:t xml:space="preserve"> диагно</w:t>
      </w:r>
      <w:r w:rsidR="009155E4">
        <w:rPr>
          <w:rFonts w:ascii="Times New Roman" w:eastAsia="Times New Roman" w:hAnsi="Times New Roman" w:cs="Times New Roman"/>
          <w:color w:val="000000"/>
          <w:sz w:val="28"/>
          <w:szCs w:val="28"/>
          <w:lang w:eastAsia="ru-RU"/>
        </w:rPr>
        <w:t>з</w:t>
      </w:r>
      <w:r w:rsidR="0064026C" w:rsidRPr="0064026C">
        <w:rPr>
          <w:rFonts w:ascii="Times New Roman" w:eastAsia="Times New Roman" w:hAnsi="Times New Roman" w:cs="Times New Roman"/>
          <w:color w:val="000000"/>
          <w:sz w:val="28"/>
          <w:szCs w:val="28"/>
          <w:lang w:eastAsia="ru-RU"/>
        </w:rPr>
        <w:t xml:space="preserve"> является проблемой для административных </w:t>
      </w:r>
      <w:r w:rsidR="00443CAE">
        <w:rPr>
          <w:rFonts w:ascii="Times New Roman" w:eastAsia="Times New Roman" w:hAnsi="Times New Roman" w:cs="Times New Roman"/>
          <w:color w:val="000000"/>
          <w:sz w:val="28"/>
          <w:szCs w:val="28"/>
          <w:lang w:eastAsia="ru-RU"/>
        </w:rPr>
        <w:t xml:space="preserve">статистических </w:t>
      </w:r>
      <w:r w:rsidR="0064026C" w:rsidRPr="0064026C">
        <w:rPr>
          <w:rFonts w:ascii="Times New Roman" w:eastAsia="Times New Roman" w:hAnsi="Times New Roman" w:cs="Times New Roman"/>
          <w:color w:val="000000"/>
          <w:sz w:val="28"/>
          <w:szCs w:val="28"/>
          <w:lang w:eastAsia="ru-RU"/>
        </w:rPr>
        <w:t xml:space="preserve">баз данных, </w:t>
      </w:r>
      <w:r w:rsidR="00443CAE">
        <w:rPr>
          <w:rFonts w:ascii="Times New Roman" w:eastAsia="Times New Roman" w:hAnsi="Times New Roman" w:cs="Times New Roman"/>
          <w:color w:val="000000"/>
          <w:sz w:val="28"/>
          <w:szCs w:val="28"/>
          <w:lang w:eastAsia="ru-RU"/>
        </w:rPr>
        <w:t xml:space="preserve">функционирующих </w:t>
      </w:r>
      <w:r w:rsidR="00F71509">
        <w:rPr>
          <w:rFonts w:ascii="Times New Roman" w:eastAsia="Times New Roman" w:hAnsi="Times New Roman" w:cs="Times New Roman"/>
          <w:color w:val="000000"/>
          <w:sz w:val="28"/>
          <w:szCs w:val="28"/>
          <w:lang w:eastAsia="ru-RU"/>
        </w:rPr>
        <w:t xml:space="preserve">в настоящий момент </w:t>
      </w:r>
      <w:r w:rsidR="00443CAE">
        <w:rPr>
          <w:rFonts w:ascii="Times New Roman" w:eastAsia="Times New Roman" w:hAnsi="Times New Roman" w:cs="Times New Roman"/>
          <w:color w:val="000000"/>
          <w:sz w:val="28"/>
          <w:szCs w:val="28"/>
          <w:lang w:eastAsia="ru-RU"/>
        </w:rPr>
        <w:t xml:space="preserve">на </w:t>
      </w:r>
      <w:r w:rsidR="0064026C" w:rsidRPr="0064026C">
        <w:rPr>
          <w:rFonts w:ascii="Times New Roman" w:eastAsia="Times New Roman" w:hAnsi="Times New Roman" w:cs="Times New Roman"/>
          <w:color w:val="000000"/>
          <w:sz w:val="28"/>
          <w:szCs w:val="28"/>
          <w:lang w:eastAsia="ru-RU"/>
        </w:rPr>
        <w:t>основан</w:t>
      </w:r>
      <w:r w:rsidR="00443CAE">
        <w:rPr>
          <w:rFonts w:ascii="Times New Roman" w:eastAsia="Times New Roman" w:hAnsi="Times New Roman" w:cs="Times New Roman"/>
          <w:color w:val="000000"/>
          <w:sz w:val="28"/>
          <w:szCs w:val="28"/>
          <w:lang w:eastAsia="ru-RU"/>
        </w:rPr>
        <w:t>ии Международной классификации болезней 10-го пересмотра (МКБ-10).</w:t>
      </w:r>
      <w:r w:rsidR="000E113F">
        <w:rPr>
          <w:rFonts w:ascii="Times New Roman" w:eastAsia="Times New Roman" w:hAnsi="Times New Roman" w:cs="Times New Roman"/>
          <w:color w:val="000000"/>
          <w:sz w:val="28"/>
          <w:szCs w:val="28"/>
          <w:lang w:eastAsia="ru-RU"/>
        </w:rPr>
        <w:t xml:space="preserve"> </w:t>
      </w:r>
    </w:p>
    <w:p w14:paraId="4C02CEDA" w14:textId="2642E689" w:rsidR="000E113F" w:rsidRDefault="000E113F" w:rsidP="0064026C">
      <w:pPr>
        <w:spacing w:after="0" w:line="240" w:lineRule="auto"/>
        <w:ind w:firstLine="567"/>
        <w:jc w:val="both"/>
        <w:rPr>
          <w:rFonts w:ascii="Times New Roman" w:eastAsia="Times New Roman" w:hAnsi="Times New Roman" w:cs="Times New Roman"/>
          <w:color w:val="000000"/>
          <w:sz w:val="28"/>
          <w:szCs w:val="28"/>
          <w:lang w:eastAsia="ru-RU"/>
        </w:rPr>
      </w:pPr>
      <w:r w:rsidRPr="000E113F">
        <w:rPr>
          <w:rFonts w:ascii="Times New Roman" w:eastAsia="Times New Roman" w:hAnsi="Times New Roman" w:cs="Times New Roman"/>
          <w:color w:val="000000"/>
          <w:sz w:val="28"/>
          <w:szCs w:val="28"/>
          <w:lang w:eastAsia="ru-RU"/>
        </w:rPr>
        <w:t xml:space="preserve">Заболеваемость и распространенность заболевания являются не равнозначными эпидемиологическими показателями. Заболеваемость показывает число впервые диагностированных случаев эпилепсии в течение года, а распространенностью выражается общее количество пациентов с активной эпилепсией в популяции. Следовательно, самая распространенная группа самоограниченных эпилепсий, составляющая до 25% </w:t>
      </w:r>
      <w:r w:rsidR="00970414">
        <w:rPr>
          <w:rFonts w:ascii="Times New Roman" w:eastAsia="Times New Roman" w:hAnsi="Times New Roman" w:cs="Times New Roman"/>
          <w:color w:val="000000"/>
          <w:sz w:val="28"/>
          <w:szCs w:val="28"/>
          <w:lang w:eastAsia="ru-RU"/>
        </w:rPr>
        <w:t xml:space="preserve">всех </w:t>
      </w:r>
      <w:r w:rsidRPr="000E113F">
        <w:rPr>
          <w:rFonts w:ascii="Times New Roman" w:eastAsia="Times New Roman" w:hAnsi="Times New Roman" w:cs="Times New Roman"/>
          <w:color w:val="000000"/>
          <w:sz w:val="28"/>
          <w:szCs w:val="28"/>
          <w:lang w:eastAsia="ru-RU"/>
        </w:rPr>
        <w:t xml:space="preserve">случаев </w:t>
      </w:r>
      <w:r w:rsidR="00970414">
        <w:rPr>
          <w:rFonts w:ascii="Times New Roman" w:eastAsia="Times New Roman" w:hAnsi="Times New Roman" w:cs="Times New Roman"/>
          <w:color w:val="000000"/>
          <w:sz w:val="28"/>
          <w:szCs w:val="28"/>
          <w:lang w:eastAsia="ru-RU"/>
        </w:rPr>
        <w:t xml:space="preserve">эпилепсии </w:t>
      </w:r>
      <w:r w:rsidRPr="000E113F">
        <w:rPr>
          <w:rFonts w:ascii="Times New Roman" w:eastAsia="Times New Roman" w:hAnsi="Times New Roman" w:cs="Times New Roman"/>
          <w:color w:val="000000"/>
          <w:sz w:val="28"/>
          <w:szCs w:val="28"/>
          <w:lang w:eastAsia="ru-RU"/>
        </w:rPr>
        <w:t>у детей, может иметь высокую ежегодную заболеваемость при низкой распространенности. И наоборот, симптоматическая эпилепсия с пожизненным течением при низкой заболеваемости и отсутствии высокоспециализированного лечения, вследствие низкого финансирования здравоохранения, может иметь высокую распространенность.</w:t>
      </w:r>
    </w:p>
    <w:p w14:paraId="40461338" w14:textId="2510F246" w:rsidR="0064026C" w:rsidRDefault="002143D9" w:rsidP="0064026C">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Показатели </w:t>
      </w:r>
      <w:r w:rsidR="0064026C" w:rsidRPr="0064026C">
        <w:rPr>
          <w:rFonts w:ascii="Times New Roman" w:eastAsia="Times New Roman" w:hAnsi="Times New Roman" w:cs="Times New Roman"/>
          <w:color w:val="000000"/>
          <w:sz w:val="28"/>
          <w:szCs w:val="28"/>
          <w:lang w:eastAsia="ru-RU"/>
        </w:rPr>
        <w:t xml:space="preserve">заболеваемости </w:t>
      </w:r>
      <w:r>
        <w:rPr>
          <w:rFonts w:ascii="Times New Roman" w:eastAsia="Times New Roman" w:hAnsi="Times New Roman" w:cs="Times New Roman"/>
          <w:color w:val="000000"/>
          <w:sz w:val="28"/>
          <w:szCs w:val="28"/>
          <w:lang w:eastAsia="ru-RU"/>
        </w:rPr>
        <w:t xml:space="preserve">требуют тщательного </w:t>
      </w:r>
      <w:r w:rsidR="0064026C" w:rsidRPr="0064026C">
        <w:rPr>
          <w:rFonts w:ascii="Times New Roman" w:eastAsia="Times New Roman" w:hAnsi="Times New Roman" w:cs="Times New Roman"/>
          <w:color w:val="000000"/>
          <w:sz w:val="28"/>
          <w:szCs w:val="28"/>
          <w:lang w:eastAsia="ru-RU"/>
        </w:rPr>
        <w:t>проспективно</w:t>
      </w:r>
      <w:r>
        <w:rPr>
          <w:rFonts w:ascii="Times New Roman" w:eastAsia="Times New Roman" w:hAnsi="Times New Roman" w:cs="Times New Roman"/>
          <w:color w:val="000000"/>
          <w:sz w:val="28"/>
          <w:szCs w:val="28"/>
          <w:lang w:eastAsia="ru-RU"/>
        </w:rPr>
        <w:t>го</w:t>
      </w:r>
      <w:r w:rsidR="0064026C" w:rsidRPr="0064026C">
        <w:rPr>
          <w:rFonts w:ascii="Times New Roman" w:eastAsia="Times New Roman" w:hAnsi="Times New Roman" w:cs="Times New Roman"/>
          <w:color w:val="000000"/>
          <w:sz w:val="28"/>
          <w:szCs w:val="28"/>
          <w:lang w:eastAsia="ru-RU"/>
        </w:rPr>
        <w:t xml:space="preserve"> с</w:t>
      </w:r>
      <w:r>
        <w:rPr>
          <w:rFonts w:ascii="Times New Roman" w:eastAsia="Times New Roman" w:hAnsi="Times New Roman" w:cs="Times New Roman"/>
          <w:color w:val="000000"/>
          <w:sz w:val="28"/>
          <w:szCs w:val="28"/>
          <w:lang w:eastAsia="ru-RU"/>
        </w:rPr>
        <w:t>бора д</w:t>
      </w:r>
      <w:r w:rsidR="0064026C" w:rsidRPr="0064026C">
        <w:rPr>
          <w:rFonts w:ascii="Times New Roman" w:eastAsia="Times New Roman" w:hAnsi="Times New Roman" w:cs="Times New Roman"/>
          <w:color w:val="000000"/>
          <w:sz w:val="28"/>
          <w:szCs w:val="28"/>
          <w:lang w:eastAsia="ru-RU"/>
        </w:rPr>
        <w:t>анны</w:t>
      </w:r>
      <w:r>
        <w:rPr>
          <w:rFonts w:ascii="Times New Roman" w:eastAsia="Times New Roman" w:hAnsi="Times New Roman" w:cs="Times New Roman"/>
          <w:color w:val="000000"/>
          <w:sz w:val="28"/>
          <w:szCs w:val="28"/>
          <w:lang w:eastAsia="ru-RU"/>
        </w:rPr>
        <w:t>х</w:t>
      </w:r>
      <w:r w:rsidR="0064026C" w:rsidRPr="0064026C">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особенно по отчетности эпилепсии детского и подросткового возраста, ввиду высокой вероятности возникновения возраст-зависимых эпилепсий с наличием</w:t>
      </w:r>
      <w:r w:rsidR="001307A9">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w:t>
      </w:r>
      <w:r w:rsidR="001307A9">
        <w:rPr>
          <w:rFonts w:ascii="Times New Roman" w:eastAsia="Times New Roman" w:hAnsi="Times New Roman" w:cs="Times New Roman"/>
          <w:color w:val="000000"/>
          <w:sz w:val="28"/>
          <w:szCs w:val="28"/>
          <w:lang w:eastAsia="ru-RU"/>
        </w:rPr>
        <w:t>за</w:t>
      </w:r>
      <w:r>
        <w:rPr>
          <w:rFonts w:ascii="Times New Roman" w:eastAsia="Times New Roman" w:hAnsi="Times New Roman" w:cs="Times New Roman"/>
          <w:color w:val="000000"/>
          <w:sz w:val="28"/>
          <w:szCs w:val="28"/>
          <w:lang w:eastAsia="ru-RU"/>
        </w:rPr>
        <w:t>част</w:t>
      </w:r>
      <w:r w:rsidR="001307A9">
        <w:rPr>
          <w:rFonts w:ascii="Times New Roman" w:eastAsia="Times New Roman" w:hAnsi="Times New Roman" w:cs="Times New Roman"/>
          <w:color w:val="000000"/>
          <w:sz w:val="28"/>
          <w:szCs w:val="28"/>
          <w:lang w:eastAsia="ru-RU"/>
        </w:rPr>
        <w:t>ую,</w:t>
      </w:r>
      <w:r>
        <w:rPr>
          <w:rFonts w:ascii="Times New Roman" w:eastAsia="Times New Roman" w:hAnsi="Times New Roman" w:cs="Times New Roman"/>
          <w:color w:val="000000"/>
          <w:sz w:val="28"/>
          <w:szCs w:val="28"/>
          <w:lang w:eastAsia="ru-RU"/>
        </w:rPr>
        <w:t xml:space="preserve"> только </w:t>
      </w:r>
      <w:r w:rsidR="0000196C">
        <w:rPr>
          <w:rFonts w:ascii="Times New Roman" w:eastAsia="Times New Roman" w:hAnsi="Times New Roman" w:cs="Times New Roman"/>
          <w:color w:val="000000"/>
          <w:sz w:val="28"/>
          <w:szCs w:val="28"/>
          <w:lang w:eastAsia="ru-RU"/>
        </w:rPr>
        <w:t>1–</w:t>
      </w:r>
      <w:r w:rsidR="004925C2">
        <w:rPr>
          <w:rFonts w:ascii="Times New Roman" w:eastAsia="Times New Roman" w:hAnsi="Times New Roman" w:cs="Times New Roman"/>
          <w:color w:val="000000"/>
          <w:sz w:val="28"/>
          <w:szCs w:val="28"/>
          <w:lang w:eastAsia="ru-RU"/>
        </w:rPr>
        <w:t>2 приступов</w:t>
      </w:r>
      <w:r>
        <w:rPr>
          <w:rFonts w:ascii="Times New Roman" w:eastAsia="Times New Roman" w:hAnsi="Times New Roman" w:cs="Times New Roman"/>
          <w:color w:val="000000"/>
          <w:sz w:val="28"/>
          <w:szCs w:val="28"/>
          <w:lang w:eastAsia="ru-RU"/>
        </w:rPr>
        <w:t xml:space="preserve"> </w:t>
      </w:r>
      <w:r w:rsidR="001307A9">
        <w:rPr>
          <w:rFonts w:ascii="Times New Roman" w:eastAsia="Times New Roman" w:hAnsi="Times New Roman" w:cs="Times New Roman"/>
          <w:color w:val="000000"/>
          <w:sz w:val="28"/>
          <w:szCs w:val="28"/>
          <w:lang w:eastAsia="ru-RU"/>
        </w:rPr>
        <w:t>и</w:t>
      </w:r>
      <w:r>
        <w:rPr>
          <w:rFonts w:ascii="Times New Roman" w:eastAsia="Times New Roman" w:hAnsi="Times New Roman" w:cs="Times New Roman"/>
          <w:color w:val="000000"/>
          <w:sz w:val="28"/>
          <w:szCs w:val="28"/>
          <w:lang w:eastAsia="ru-RU"/>
        </w:rPr>
        <w:t xml:space="preserve"> спонтанн</w:t>
      </w:r>
      <w:r w:rsidR="001307A9">
        <w:rPr>
          <w:rFonts w:ascii="Times New Roman" w:eastAsia="Times New Roman" w:hAnsi="Times New Roman" w:cs="Times New Roman"/>
          <w:color w:val="000000"/>
          <w:sz w:val="28"/>
          <w:szCs w:val="28"/>
          <w:lang w:eastAsia="ru-RU"/>
        </w:rPr>
        <w:t xml:space="preserve">ой ремиссией </w:t>
      </w:r>
      <w:r>
        <w:rPr>
          <w:rFonts w:ascii="Times New Roman" w:eastAsia="Times New Roman" w:hAnsi="Times New Roman" w:cs="Times New Roman"/>
          <w:color w:val="000000"/>
          <w:sz w:val="28"/>
          <w:szCs w:val="28"/>
          <w:lang w:eastAsia="ru-RU"/>
        </w:rPr>
        <w:t xml:space="preserve">в течение </w:t>
      </w:r>
      <w:r w:rsidR="004925C2">
        <w:rPr>
          <w:rFonts w:ascii="Times New Roman" w:eastAsia="Times New Roman" w:hAnsi="Times New Roman" w:cs="Times New Roman"/>
          <w:color w:val="000000"/>
          <w:sz w:val="28"/>
          <w:szCs w:val="28"/>
          <w:lang w:eastAsia="ru-RU"/>
        </w:rPr>
        <w:t>2–</w:t>
      </w:r>
      <w:r w:rsidR="009462A8">
        <w:rPr>
          <w:rFonts w:ascii="Times New Roman" w:eastAsia="Times New Roman" w:hAnsi="Times New Roman" w:cs="Times New Roman"/>
          <w:color w:val="000000"/>
          <w:sz w:val="28"/>
          <w:szCs w:val="28"/>
          <w:lang w:eastAsia="ru-RU"/>
        </w:rPr>
        <w:t>3 лет</w:t>
      </w:r>
      <w:r w:rsidR="00083B7A">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Очевидно, что </w:t>
      </w:r>
      <w:r w:rsidR="00F46D22">
        <w:rPr>
          <w:rFonts w:ascii="Times New Roman" w:eastAsia="Times New Roman" w:hAnsi="Times New Roman" w:cs="Times New Roman"/>
          <w:color w:val="000000"/>
          <w:sz w:val="28"/>
          <w:szCs w:val="28"/>
          <w:lang w:eastAsia="ru-RU"/>
        </w:rPr>
        <w:t xml:space="preserve">при отсутствии регулярно проводимых профилактических осмотров специалистами, </w:t>
      </w:r>
      <w:r w:rsidR="001307A9">
        <w:rPr>
          <w:rFonts w:ascii="Times New Roman" w:eastAsia="Times New Roman" w:hAnsi="Times New Roman" w:cs="Times New Roman"/>
          <w:color w:val="000000"/>
          <w:sz w:val="28"/>
          <w:szCs w:val="28"/>
          <w:lang w:eastAsia="ru-RU"/>
        </w:rPr>
        <w:t xml:space="preserve">многие случаи самоограниченных </w:t>
      </w:r>
      <w:r w:rsidR="001307A9">
        <w:rPr>
          <w:rFonts w:ascii="Times New Roman" w:eastAsia="Times New Roman" w:hAnsi="Times New Roman" w:cs="Times New Roman"/>
          <w:color w:val="000000"/>
          <w:sz w:val="28"/>
          <w:szCs w:val="28"/>
          <w:lang w:eastAsia="ru-RU"/>
        </w:rPr>
        <w:lastRenderedPageBreak/>
        <w:t>эпилепсий детства остаются неучтенными или закодированы под другими диагнозами</w:t>
      </w:r>
      <w:r w:rsidR="008949A9">
        <w:rPr>
          <w:rFonts w:ascii="Times New Roman" w:eastAsia="Times New Roman" w:hAnsi="Times New Roman" w:cs="Times New Roman"/>
          <w:color w:val="000000"/>
          <w:sz w:val="28"/>
          <w:szCs w:val="28"/>
          <w:lang w:eastAsia="ru-RU"/>
        </w:rPr>
        <w:t>, соответствующими острым спровоцированным приступам</w:t>
      </w:r>
      <w:r w:rsidR="001307A9">
        <w:rPr>
          <w:rFonts w:ascii="Times New Roman" w:eastAsia="Times New Roman" w:hAnsi="Times New Roman" w:cs="Times New Roman"/>
          <w:color w:val="000000"/>
          <w:sz w:val="28"/>
          <w:szCs w:val="28"/>
          <w:lang w:eastAsia="ru-RU"/>
        </w:rPr>
        <w:t xml:space="preserve">. </w:t>
      </w:r>
    </w:p>
    <w:p w14:paraId="07D9EF53" w14:textId="76F2E6E1" w:rsidR="009D3BFB" w:rsidRPr="009D3BFB" w:rsidRDefault="009D3BFB" w:rsidP="0064026C">
      <w:pPr>
        <w:spacing w:after="0" w:line="240" w:lineRule="auto"/>
        <w:ind w:firstLine="567"/>
        <w:jc w:val="both"/>
        <w:rPr>
          <w:rFonts w:ascii="Times New Roman" w:eastAsia="Times New Roman" w:hAnsi="Times New Roman" w:cs="Times New Roman"/>
          <w:color w:val="000000"/>
          <w:sz w:val="28"/>
          <w:szCs w:val="28"/>
          <w:lang w:eastAsia="ru-RU"/>
        </w:rPr>
      </w:pPr>
      <w:r w:rsidRPr="009D3BFB">
        <w:rPr>
          <w:rFonts w:ascii="Times New Roman" w:eastAsia="Times New Roman" w:hAnsi="Times New Roman" w:cs="Times New Roman"/>
          <w:color w:val="000000"/>
          <w:sz w:val="28"/>
          <w:szCs w:val="28"/>
          <w:lang w:eastAsia="ru-RU"/>
        </w:rPr>
        <w:t xml:space="preserve">Кроме того, </w:t>
      </w:r>
      <w:r w:rsidR="008949A9">
        <w:rPr>
          <w:rFonts w:ascii="Times New Roman" w:eastAsia="Times New Roman" w:hAnsi="Times New Roman" w:cs="Times New Roman"/>
          <w:color w:val="000000"/>
          <w:sz w:val="28"/>
          <w:szCs w:val="28"/>
          <w:lang w:eastAsia="ru-RU"/>
        </w:rPr>
        <w:t xml:space="preserve">официально </w:t>
      </w:r>
      <w:r w:rsidRPr="009D3BFB">
        <w:rPr>
          <w:rFonts w:ascii="Times New Roman" w:eastAsia="Times New Roman" w:hAnsi="Times New Roman" w:cs="Times New Roman"/>
          <w:color w:val="000000"/>
          <w:sz w:val="28"/>
          <w:szCs w:val="28"/>
          <w:lang w:eastAsia="ru-RU"/>
        </w:rPr>
        <w:t xml:space="preserve">учтенные случаи эпилепсии, могут </w:t>
      </w:r>
      <w:r>
        <w:rPr>
          <w:rFonts w:ascii="Times New Roman" w:eastAsia="Times New Roman" w:hAnsi="Times New Roman" w:cs="Times New Roman"/>
          <w:color w:val="000000"/>
          <w:sz w:val="28"/>
          <w:szCs w:val="28"/>
          <w:lang w:eastAsia="ru-RU"/>
        </w:rPr>
        <w:t xml:space="preserve">быть неверно распределены между различными формами и синдромами с высоким или низким индексом тяжести заболевания </w:t>
      </w:r>
      <w:r w:rsidRPr="009D3BFB">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val="en-AU" w:eastAsia="ru-RU"/>
        </w:rPr>
        <w:t>Dw</w:t>
      </w:r>
      <w:r w:rsidRPr="009D3BFB">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В детской популяции, где </w:t>
      </w:r>
      <w:r w:rsidR="00F46D22" w:rsidRPr="00F46D22">
        <w:rPr>
          <w:rFonts w:ascii="Times New Roman" w:eastAsia="Times New Roman" w:hAnsi="Times New Roman" w:cs="Times New Roman"/>
          <w:color w:val="000000"/>
          <w:sz w:val="28"/>
          <w:szCs w:val="28"/>
          <w:lang w:eastAsia="ru-RU"/>
        </w:rPr>
        <w:t xml:space="preserve">самой часто встречаемой группой </w:t>
      </w:r>
      <w:r w:rsidR="008949A9">
        <w:rPr>
          <w:rFonts w:ascii="Times New Roman" w:eastAsia="Times New Roman" w:hAnsi="Times New Roman" w:cs="Times New Roman"/>
          <w:color w:val="000000"/>
          <w:sz w:val="28"/>
          <w:szCs w:val="28"/>
          <w:lang w:eastAsia="ru-RU"/>
        </w:rPr>
        <w:t>являются</w:t>
      </w:r>
      <w:r w:rsidR="00F46D22" w:rsidRPr="00F46D22">
        <w:rPr>
          <w:rFonts w:ascii="Times New Roman" w:eastAsia="Times New Roman" w:hAnsi="Times New Roman" w:cs="Times New Roman"/>
          <w:color w:val="000000"/>
          <w:sz w:val="28"/>
          <w:szCs w:val="28"/>
          <w:lang w:eastAsia="ru-RU"/>
        </w:rPr>
        <w:t xml:space="preserve"> самокупирующиеся эпилепсии с благоприятным прогнозом </w:t>
      </w:r>
      <w:r w:rsidR="00F46D22">
        <w:rPr>
          <w:rFonts w:ascii="Times New Roman" w:eastAsia="Times New Roman" w:hAnsi="Times New Roman" w:cs="Times New Roman"/>
          <w:color w:val="000000"/>
          <w:sz w:val="28"/>
          <w:szCs w:val="28"/>
          <w:lang w:eastAsia="ru-RU"/>
        </w:rPr>
        <w:t xml:space="preserve">и уровень бремени заболевания </w:t>
      </w:r>
      <w:r w:rsidR="00F46D22" w:rsidRPr="00F46D22">
        <w:rPr>
          <w:rFonts w:ascii="Times New Roman" w:eastAsia="Times New Roman" w:hAnsi="Times New Roman" w:cs="Times New Roman"/>
          <w:color w:val="000000"/>
          <w:sz w:val="28"/>
          <w:szCs w:val="28"/>
          <w:lang w:eastAsia="ru-RU"/>
        </w:rPr>
        <w:t>(</w:t>
      </w:r>
      <w:r w:rsidR="00F46D22">
        <w:rPr>
          <w:rFonts w:ascii="Times New Roman" w:eastAsia="Times New Roman" w:hAnsi="Times New Roman" w:cs="Times New Roman"/>
          <w:color w:val="000000"/>
          <w:sz w:val="28"/>
          <w:szCs w:val="28"/>
          <w:lang w:val="en-AU" w:eastAsia="ru-RU"/>
        </w:rPr>
        <w:t>DALY</w:t>
      </w:r>
      <w:r w:rsidR="00F46D22" w:rsidRPr="00F46D22">
        <w:rPr>
          <w:rFonts w:ascii="Times New Roman" w:eastAsia="Times New Roman" w:hAnsi="Times New Roman" w:cs="Times New Roman"/>
          <w:color w:val="000000"/>
          <w:sz w:val="28"/>
          <w:szCs w:val="28"/>
          <w:lang w:eastAsia="ru-RU"/>
        </w:rPr>
        <w:t>)</w:t>
      </w:r>
      <w:r w:rsidR="00F46D22">
        <w:rPr>
          <w:rFonts w:ascii="Times New Roman" w:eastAsia="Times New Roman" w:hAnsi="Times New Roman" w:cs="Times New Roman"/>
          <w:color w:val="000000"/>
          <w:sz w:val="28"/>
          <w:szCs w:val="28"/>
          <w:lang w:eastAsia="ru-RU"/>
        </w:rPr>
        <w:t xml:space="preserve"> не так сильно зависим от показателя утерянных лет жизни, вследствие преждевременной смертности </w:t>
      </w:r>
      <w:r w:rsidR="00F46D22" w:rsidRPr="00F46D22">
        <w:rPr>
          <w:rFonts w:ascii="Times New Roman" w:eastAsia="Times New Roman" w:hAnsi="Times New Roman" w:cs="Times New Roman"/>
          <w:color w:val="000000"/>
          <w:sz w:val="28"/>
          <w:szCs w:val="28"/>
          <w:lang w:eastAsia="ru-RU"/>
        </w:rPr>
        <w:t>(</w:t>
      </w:r>
      <w:r w:rsidR="00F46D22">
        <w:rPr>
          <w:rFonts w:ascii="Times New Roman" w:eastAsia="Times New Roman" w:hAnsi="Times New Roman" w:cs="Times New Roman"/>
          <w:color w:val="000000"/>
          <w:sz w:val="28"/>
          <w:szCs w:val="28"/>
          <w:lang w:val="en-AU" w:eastAsia="ru-RU"/>
        </w:rPr>
        <w:t>YLL</w:t>
      </w:r>
      <w:r w:rsidR="00F46D22" w:rsidRPr="00F46D22">
        <w:rPr>
          <w:rFonts w:ascii="Times New Roman" w:eastAsia="Times New Roman" w:hAnsi="Times New Roman" w:cs="Times New Roman"/>
          <w:color w:val="000000"/>
          <w:sz w:val="28"/>
          <w:szCs w:val="28"/>
          <w:lang w:eastAsia="ru-RU"/>
        </w:rPr>
        <w:t>)</w:t>
      </w:r>
      <w:r w:rsidR="00F46D22">
        <w:rPr>
          <w:rFonts w:ascii="Times New Roman" w:eastAsia="Times New Roman" w:hAnsi="Times New Roman" w:cs="Times New Roman"/>
          <w:color w:val="000000"/>
          <w:sz w:val="28"/>
          <w:szCs w:val="28"/>
          <w:lang w:eastAsia="ru-RU"/>
        </w:rPr>
        <w:t>, пока</w:t>
      </w:r>
      <w:r w:rsidR="008949A9">
        <w:rPr>
          <w:rFonts w:ascii="Times New Roman" w:eastAsia="Times New Roman" w:hAnsi="Times New Roman" w:cs="Times New Roman"/>
          <w:color w:val="000000"/>
          <w:sz w:val="28"/>
          <w:szCs w:val="28"/>
          <w:lang w:eastAsia="ru-RU"/>
        </w:rPr>
        <w:t>затель ГББ будет намного ниже, чем в зрелом и старческом возрасте, когда тяжесть эпилепсии, к примеру, обусловлена пожизненной симптоматической эпилепсией.</w:t>
      </w:r>
    </w:p>
    <w:p w14:paraId="1F411AB6" w14:textId="7A65645E" w:rsidR="00904E38" w:rsidRDefault="0079183D" w:rsidP="009B248B">
      <w:pPr>
        <w:spacing w:after="0" w:line="240" w:lineRule="auto"/>
        <w:ind w:firstLine="567"/>
        <w:jc w:val="both"/>
        <w:rPr>
          <w:rFonts w:ascii="Times New Roman" w:eastAsia="Times New Roman" w:hAnsi="Times New Roman" w:cs="Times New Roman"/>
          <w:color w:val="000000"/>
          <w:sz w:val="28"/>
          <w:szCs w:val="28"/>
          <w:lang w:eastAsia="ru-RU"/>
        </w:rPr>
      </w:pPr>
      <w:r w:rsidRPr="0079183D">
        <w:rPr>
          <w:rFonts w:ascii="Times New Roman" w:eastAsia="Times New Roman" w:hAnsi="Times New Roman" w:cs="Times New Roman"/>
          <w:color w:val="000000"/>
          <w:sz w:val="28"/>
          <w:szCs w:val="28"/>
          <w:lang w:eastAsia="ru-RU"/>
        </w:rPr>
        <w:t xml:space="preserve">Актуальная информация об истинных уровнях заболеваемости, распространенности и структуре этиологических причин эпилепсии в популяции </w:t>
      </w:r>
      <w:r>
        <w:rPr>
          <w:rFonts w:ascii="Times New Roman" w:eastAsia="Times New Roman" w:hAnsi="Times New Roman" w:cs="Times New Roman"/>
          <w:color w:val="000000"/>
          <w:sz w:val="28"/>
          <w:szCs w:val="28"/>
          <w:lang w:eastAsia="ru-RU"/>
        </w:rPr>
        <w:t>дает возможность</w:t>
      </w:r>
      <w:r w:rsidRPr="0079183D">
        <w:rPr>
          <w:rFonts w:ascii="Times New Roman" w:eastAsia="Times New Roman" w:hAnsi="Times New Roman" w:cs="Times New Roman"/>
          <w:color w:val="000000"/>
          <w:sz w:val="28"/>
          <w:szCs w:val="28"/>
          <w:lang w:eastAsia="ru-RU"/>
        </w:rPr>
        <w:t xml:space="preserve"> своевременно реагировать и управлять процессами формирования общественного здоровья. </w:t>
      </w:r>
      <w:r w:rsidR="0006456F">
        <w:rPr>
          <w:rFonts w:ascii="Times New Roman" w:eastAsia="Times New Roman" w:hAnsi="Times New Roman" w:cs="Times New Roman"/>
          <w:color w:val="000000"/>
          <w:sz w:val="28"/>
          <w:szCs w:val="28"/>
          <w:lang w:eastAsia="ru-RU"/>
        </w:rPr>
        <w:t>К</w:t>
      </w:r>
      <w:r w:rsidR="008949A9">
        <w:rPr>
          <w:rFonts w:ascii="Times New Roman" w:eastAsia="Times New Roman" w:hAnsi="Times New Roman" w:cs="Times New Roman"/>
          <w:color w:val="000000"/>
          <w:sz w:val="28"/>
          <w:szCs w:val="28"/>
          <w:lang w:eastAsia="ru-RU"/>
        </w:rPr>
        <w:t xml:space="preserve"> сожалению, как за</w:t>
      </w:r>
      <w:r w:rsidR="000E113F">
        <w:rPr>
          <w:rFonts w:ascii="Times New Roman" w:eastAsia="Times New Roman" w:hAnsi="Times New Roman" w:cs="Times New Roman"/>
          <w:color w:val="000000"/>
          <w:sz w:val="28"/>
          <w:szCs w:val="28"/>
          <w:lang w:eastAsia="ru-RU"/>
        </w:rPr>
        <w:t>я</w:t>
      </w:r>
      <w:r w:rsidR="008949A9">
        <w:rPr>
          <w:rFonts w:ascii="Times New Roman" w:eastAsia="Times New Roman" w:hAnsi="Times New Roman" w:cs="Times New Roman"/>
          <w:color w:val="000000"/>
          <w:sz w:val="28"/>
          <w:szCs w:val="28"/>
          <w:lang w:eastAsia="ru-RU"/>
        </w:rPr>
        <w:t>влено в пресс-конференции</w:t>
      </w:r>
      <w:r w:rsidR="000E113F">
        <w:rPr>
          <w:rFonts w:ascii="Times New Roman" w:eastAsia="Times New Roman" w:hAnsi="Times New Roman" w:cs="Times New Roman"/>
          <w:color w:val="000000"/>
          <w:sz w:val="28"/>
          <w:szCs w:val="28"/>
          <w:lang w:eastAsia="ru-RU"/>
        </w:rPr>
        <w:t xml:space="preserve">, </w:t>
      </w:r>
      <w:r w:rsidR="000E113F" w:rsidRPr="000E113F">
        <w:rPr>
          <w:rFonts w:ascii="Times New Roman" w:eastAsia="Times New Roman" w:hAnsi="Times New Roman" w:cs="Times New Roman"/>
          <w:color w:val="000000"/>
          <w:sz w:val="28"/>
          <w:szCs w:val="28"/>
          <w:lang w:eastAsia="ru-RU"/>
        </w:rPr>
        <w:t>посвященн</w:t>
      </w:r>
      <w:r w:rsidR="000E113F">
        <w:rPr>
          <w:rFonts w:ascii="Times New Roman" w:eastAsia="Times New Roman" w:hAnsi="Times New Roman" w:cs="Times New Roman"/>
          <w:color w:val="000000"/>
          <w:sz w:val="28"/>
          <w:szCs w:val="28"/>
          <w:lang w:eastAsia="ru-RU"/>
        </w:rPr>
        <w:t>ой</w:t>
      </w:r>
      <w:r w:rsidR="000E113F" w:rsidRPr="000E113F">
        <w:rPr>
          <w:rFonts w:ascii="Times New Roman" w:eastAsia="Times New Roman" w:hAnsi="Times New Roman" w:cs="Times New Roman"/>
          <w:color w:val="000000"/>
          <w:sz w:val="28"/>
          <w:szCs w:val="28"/>
          <w:lang w:eastAsia="ru-RU"/>
        </w:rPr>
        <w:t xml:space="preserve"> Международному дню борьбы с эпилепсией</w:t>
      </w:r>
      <w:r w:rsidR="000E113F">
        <w:rPr>
          <w:rFonts w:ascii="Times New Roman" w:eastAsia="Times New Roman" w:hAnsi="Times New Roman" w:cs="Times New Roman"/>
          <w:color w:val="000000"/>
          <w:sz w:val="28"/>
          <w:szCs w:val="28"/>
          <w:lang w:eastAsia="ru-RU"/>
        </w:rPr>
        <w:t xml:space="preserve"> от 13 февраля 2017, к</w:t>
      </w:r>
      <w:r w:rsidR="0006456F">
        <w:rPr>
          <w:rFonts w:ascii="Times New Roman" w:eastAsia="Times New Roman" w:hAnsi="Times New Roman" w:cs="Times New Roman"/>
          <w:color w:val="000000"/>
          <w:sz w:val="28"/>
          <w:szCs w:val="28"/>
          <w:lang w:eastAsia="ru-RU"/>
        </w:rPr>
        <w:t xml:space="preserve"> настоящему времени в РК </w:t>
      </w:r>
      <w:r w:rsidR="00904E38" w:rsidRPr="00904E38">
        <w:rPr>
          <w:rFonts w:ascii="Times New Roman" w:eastAsia="Times New Roman" w:hAnsi="Times New Roman" w:cs="Times New Roman"/>
          <w:color w:val="000000"/>
          <w:sz w:val="28"/>
          <w:szCs w:val="28"/>
          <w:lang w:eastAsia="ru-RU"/>
        </w:rPr>
        <w:t>отсутств</w:t>
      </w:r>
      <w:r w:rsidR="0006456F">
        <w:rPr>
          <w:rFonts w:ascii="Times New Roman" w:eastAsia="Times New Roman" w:hAnsi="Times New Roman" w:cs="Times New Roman"/>
          <w:color w:val="000000"/>
          <w:sz w:val="28"/>
          <w:szCs w:val="28"/>
          <w:lang w:eastAsia="ru-RU"/>
        </w:rPr>
        <w:t>уют</w:t>
      </w:r>
      <w:r w:rsidR="00904E38" w:rsidRPr="00904E38">
        <w:rPr>
          <w:rFonts w:ascii="Times New Roman" w:eastAsia="Times New Roman" w:hAnsi="Times New Roman" w:cs="Times New Roman"/>
          <w:color w:val="000000"/>
          <w:sz w:val="28"/>
          <w:szCs w:val="28"/>
          <w:lang w:eastAsia="ru-RU"/>
        </w:rPr>
        <w:t xml:space="preserve"> истинны</w:t>
      </w:r>
      <w:r w:rsidR="0006456F">
        <w:rPr>
          <w:rFonts w:ascii="Times New Roman" w:eastAsia="Times New Roman" w:hAnsi="Times New Roman" w:cs="Times New Roman"/>
          <w:color w:val="000000"/>
          <w:sz w:val="28"/>
          <w:szCs w:val="28"/>
          <w:lang w:eastAsia="ru-RU"/>
        </w:rPr>
        <w:t>е</w:t>
      </w:r>
      <w:r w:rsidR="00904E38" w:rsidRPr="00904E38">
        <w:rPr>
          <w:rFonts w:ascii="Times New Roman" w:eastAsia="Times New Roman" w:hAnsi="Times New Roman" w:cs="Times New Roman"/>
          <w:color w:val="000000"/>
          <w:sz w:val="28"/>
          <w:szCs w:val="28"/>
          <w:lang w:eastAsia="ru-RU"/>
        </w:rPr>
        <w:t xml:space="preserve"> данны</w:t>
      </w:r>
      <w:r w:rsidR="0006456F">
        <w:rPr>
          <w:rFonts w:ascii="Times New Roman" w:eastAsia="Times New Roman" w:hAnsi="Times New Roman" w:cs="Times New Roman"/>
          <w:color w:val="000000"/>
          <w:sz w:val="28"/>
          <w:szCs w:val="28"/>
          <w:lang w:eastAsia="ru-RU"/>
        </w:rPr>
        <w:t>е</w:t>
      </w:r>
      <w:r w:rsidR="00904E38" w:rsidRPr="00904E38">
        <w:rPr>
          <w:rFonts w:ascii="Times New Roman" w:eastAsia="Times New Roman" w:hAnsi="Times New Roman" w:cs="Times New Roman"/>
          <w:color w:val="000000"/>
          <w:sz w:val="28"/>
          <w:szCs w:val="28"/>
          <w:lang w:eastAsia="ru-RU"/>
        </w:rPr>
        <w:t xml:space="preserve"> о заболеваемости </w:t>
      </w:r>
      <w:r>
        <w:rPr>
          <w:rFonts w:ascii="Times New Roman" w:eastAsia="Times New Roman" w:hAnsi="Times New Roman" w:cs="Times New Roman"/>
          <w:color w:val="000000"/>
          <w:sz w:val="28"/>
          <w:szCs w:val="28"/>
          <w:lang w:eastAsia="ru-RU"/>
        </w:rPr>
        <w:t xml:space="preserve">и распространенности </w:t>
      </w:r>
      <w:r w:rsidR="00904E38" w:rsidRPr="00904E38">
        <w:rPr>
          <w:rFonts w:ascii="Times New Roman" w:eastAsia="Times New Roman" w:hAnsi="Times New Roman" w:cs="Times New Roman"/>
          <w:color w:val="000000"/>
          <w:sz w:val="28"/>
          <w:szCs w:val="28"/>
          <w:lang w:eastAsia="ru-RU"/>
        </w:rPr>
        <w:t>эпилепсией</w:t>
      </w:r>
      <w:r>
        <w:rPr>
          <w:rFonts w:ascii="Times New Roman" w:eastAsia="Times New Roman" w:hAnsi="Times New Roman" w:cs="Times New Roman"/>
          <w:color w:val="000000"/>
          <w:sz w:val="28"/>
          <w:szCs w:val="28"/>
          <w:lang w:eastAsia="ru-RU"/>
        </w:rPr>
        <w:t xml:space="preserve">, вследствие </w:t>
      </w:r>
      <w:r w:rsidR="0064026C">
        <w:rPr>
          <w:rFonts w:ascii="Times New Roman" w:eastAsia="Times New Roman" w:hAnsi="Times New Roman" w:cs="Times New Roman"/>
          <w:color w:val="000000"/>
          <w:sz w:val="28"/>
          <w:szCs w:val="28"/>
          <w:lang w:eastAsia="ru-RU"/>
        </w:rPr>
        <w:t>чего, существует</w:t>
      </w:r>
      <w:r>
        <w:rPr>
          <w:rFonts w:ascii="Times New Roman" w:eastAsia="Times New Roman" w:hAnsi="Times New Roman" w:cs="Times New Roman"/>
          <w:color w:val="000000"/>
          <w:sz w:val="28"/>
          <w:szCs w:val="28"/>
          <w:lang w:eastAsia="ru-RU"/>
        </w:rPr>
        <w:t xml:space="preserve"> вероятность нехватки</w:t>
      </w:r>
      <w:r w:rsidR="00904E38" w:rsidRPr="00904E38">
        <w:rPr>
          <w:rFonts w:ascii="Times New Roman" w:eastAsia="Times New Roman" w:hAnsi="Times New Roman" w:cs="Times New Roman"/>
          <w:color w:val="000000"/>
          <w:sz w:val="28"/>
          <w:szCs w:val="28"/>
          <w:lang w:eastAsia="ru-RU"/>
        </w:rPr>
        <w:t xml:space="preserve"> адекватного обеспечения противоэпилептическими препаратами</w:t>
      </w:r>
      <w:r w:rsidR="00083B7A">
        <w:rPr>
          <w:rFonts w:ascii="Times New Roman" w:eastAsia="Times New Roman" w:hAnsi="Times New Roman" w:cs="Times New Roman"/>
          <w:color w:val="000000"/>
          <w:sz w:val="28"/>
          <w:szCs w:val="28"/>
          <w:lang w:eastAsia="ru-RU"/>
        </w:rPr>
        <w:t>.</w:t>
      </w:r>
      <w:r w:rsidR="00904E38" w:rsidRPr="00904E38">
        <w:rPr>
          <w:rFonts w:ascii="Times New Roman" w:eastAsia="Times New Roman" w:hAnsi="Times New Roman" w:cs="Times New Roman"/>
          <w:color w:val="000000"/>
          <w:sz w:val="28"/>
          <w:szCs w:val="28"/>
          <w:lang w:eastAsia="ru-RU"/>
        </w:rPr>
        <w:t xml:space="preserve"> </w:t>
      </w:r>
    </w:p>
    <w:p w14:paraId="374B2E08" w14:textId="00D38E80" w:rsidR="00F71509" w:rsidRPr="00F71509" w:rsidRDefault="00F71509" w:rsidP="00F71509">
      <w:pPr>
        <w:spacing w:after="0" w:line="240" w:lineRule="auto"/>
        <w:ind w:firstLine="567"/>
        <w:jc w:val="both"/>
        <w:rPr>
          <w:rFonts w:ascii="Times New Roman" w:eastAsia="Times New Roman" w:hAnsi="Times New Roman" w:cs="Times New Roman"/>
          <w:color w:val="000000"/>
          <w:sz w:val="28"/>
          <w:szCs w:val="28"/>
          <w:lang w:eastAsia="ru-RU"/>
        </w:rPr>
      </w:pPr>
      <w:r w:rsidRPr="00F71509">
        <w:rPr>
          <w:rFonts w:ascii="Times New Roman" w:eastAsia="Times New Roman" w:hAnsi="Times New Roman" w:cs="Times New Roman"/>
          <w:color w:val="000000"/>
          <w:sz w:val="28"/>
          <w:szCs w:val="28"/>
          <w:lang w:eastAsia="ru-RU"/>
        </w:rPr>
        <w:t xml:space="preserve">Эпилепсия </w:t>
      </w:r>
      <w:r>
        <w:rPr>
          <w:rFonts w:ascii="Times New Roman" w:eastAsia="Times New Roman" w:hAnsi="Times New Roman" w:cs="Times New Roman"/>
          <w:color w:val="000000"/>
          <w:sz w:val="28"/>
          <w:szCs w:val="28"/>
          <w:lang w:eastAsia="ru-RU"/>
        </w:rPr>
        <w:t>предполагает весомые</w:t>
      </w:r>
      <w:r w:rsidRPr="00F71509">
        <w:rPr>
          <w:rFonts w:ascii="Times New Roman" w:eastAsia="Times New Roman" w:hAnsi="Times New Roman" w:cs="Times New Roman"/>
          <w:color w:val="000000"/>
          <w:sz w:val="28"/>
          <w:szCs w:val="28"/>
          <w:lang w:eastAsia="ru-RU"/>
        </w:rPr>
        <w:t xml:space="preserve"> экономические последствия </w:t>
      </w:r>
      <w:r>
        <w:rPr>
          <w:rFonts w:ascii="Times New Roman" w:eastAsia="Times New Roman" w:hAnsi="Times New Roman" w:cs="Times New Roman"/>
          <w:color w:val="000000"/>
          <w:sz w:val="28"/>
          <w:szCs w:val="28"/>
          <w:lang w:eastAsia="ru-RU"/>
        </w:rPr>
        <w:t xml:space="preserve">вследствие потери трудовых ресурсов, снижения производительности труда на фоне </w:t>
      </w:r>
      <w:r w:rsidR="001C522C">
        <w:rPr>
          <w:rFonts w:ascii="Times New Roman" w:eastAsia="Times New Roman" w:hAnsi="Times New Roman" w:cs="Times New Roman"/>
          <w:color w:val="000000"/>
          <w:sz w:val="28"/>
          <w:szCs w:val="28"/>
          <w:lang w:eastAsia="ru-RU"/>
        </w:rPr>
        <w:t xml:space="preserve">планирования финансовых вложений в сектор здравоохранения в первую очередь, для приобретения противосудорожных препаратов с расчетом их бесперебойного поступления пациентам на местах в рамках ГОБМП. </w:t>
      </w:r>
    </w:p>
    <w:p w14:paraId="46957B9D" w14:textId="5A31B5DB" w:rsidR="00F71509" w:rsidRDefault="00F71509" w:rsidP="00F71509">
      <w:pPr>
        <w:spacing w:after="0" w:line="240" w:lineRule="auto"/>
        <w:ind w:firstLine="567"/>
        <w:jc w:val="both"/>
        <w:rPr>
          <w:rFonts w:ascii="Times New Roman" w:eastAsia="Times New Roman" w:hAnsi="Times New Roman" w:cs="Times New Roman"/>
          <w:color w:val="000000"/>
          <w:sz w:val="28"/>
          <w:szCs w:val="28"/>
          <w:lang w:eastAsia="ru-RU"/>
        </w:rPr>
      </w:pPr>
      <w:r w:rsidRPr="00F71509">
        <w:rPr>
          <w:rFonts w:ascii="Times New Roman" w:eastAsia="Times New Roman" w:hAnsi="Times New Roman" w:cs="Times New Roman"/>
          <w:color w:val="000000"/>
          <w:sz w:val="28"/>
          <w:szCs w:val="28"/>
          <w:lang w:eastAsia="ru-RU"/>
        </w:rPr>
        <w:t>В вопросе совершенствования терапии и оптимизации лечения большое значение приобретает проведенная исследователем сравнительная оценка существующих подходов к оказанию медицинской помощи лицам с эпилепсией с целью разработки конкретных путей действия в практическом звене здравоохранения. Своевременное выявление и адекватная стартовая терапия могут обеспечить максимальную эффективность лечения с повышением качества жизни, трудоспособности пациентов, снижения их инвалидизации и преждевременной смертности.</w:t>
      </w:r>
    </w:p>
    <w:p w14:paraId="50EAD350" w14:textId="54C6C556" w:rsidR="00136A71" w:rsidRDefault="00DD5993" w:rsidP="00FF7D6A">
      <w:pPr>
        <w:spacing w:after="0" w:line="240" w:lineRule="auto"/>
        <w:ind w:firstLine="567"/>
        <w:jc w:val="both"/>
        <w:rPr>
          <w:rFonts w:ascii="Times New Roman" w:eastAsia="Times New Roman" w:hAnsi="Times New Roman" w:cs="Times New Roman"/>
          <w:color w:val="000000"/>
          <w:sz w:val="28"/>
          <w:szCs w:val="28"/>
          <w:lang w:eastAsia="ru-RU"/>
        </w:rPr>
      </w:pPr>
      <w:r w:rsidRPr="00F44AB0">
        <w:rPr>
          <w:rFonts w:ascii="Times New Roman" w:eastAsia="Times New Roman" w:hAnsi="Times New Roman" w:cs="Times New Roman"/>
          <w:color w:val="000000"/>
          <w:sz w:val="28"/>
          <w:szCs w:val="28"/>
          <w:lang w:eastAsia="ru-RU"/>
        </w:rPr>
        <w:t xml:space="preserve">Недостаточные темпы </w:t>
      </w:r>
      <w:r w:rsidR="003F605F" w:rsidRPr="00F44AB0">
        <w:rPr>
          <w:rFonts w:ascii="Times New Roman" w:eastAsia="Times New Roman" w:hAnsi="Times New Roman" w:cs="Times New Roman"/>
          <w:color w:val="000000"/>
          <w:sz w:val="28"/>
          <w:szCs w:val="28"/>
          <w:lang w:eastAsia="ru-RU"/>
        </w:rPr>
        <w:t xml:space="preserve">практически реализуемой </w:t>
      </w:r>
      <w:r w:rsidRPr="00F44AB0">
        <w:rPr>
          <w:rFonts w:ascii="Times New Roman" w:eastAsia="Times New Roman" w:hAnsi="Times New Roman" w:cs="Times New Roman"/>
          <w:color w:val="000000"/>
          <w:sz w:val="28"/>
          <w:szCs w:val="28"/>
          <w:lang w:eastAsia="ru-RU"/>
        </w:rPr>
        <w:t>интеграции лечебно-диагностически-реабилитационного процесса больных эпилепсией в систему ПМСП</w:t>
      </w:r>
      <w:r w:rsidR="003F605F" w:rsidRPr="00F44AB0">
        <w:rPr>
          <w:rFonts w:ascii="Times New Roman" w:eastAsia="Times New Roman" w:hAnsi="Times New Roman" w:cs="Times New Roman"/>
          <w:color w:val="000000"/>
          <w:sz w:val="28"/>
          <w:szCs w:val="28"/>
          <w:lang w:eastAsia="ru-RU"/>
        </w:rPr>
        <w:t xml:space="preserve"> ограничивают доступ пациентов к качественному лечению.</w:t>
      </w:r>
      <w:r w:rsidRPr="00F44AB0">
        <w:rPr>
          <w:rFonts w:ascii="Times New Roman" w:eastAsia="Times New Roman" w:hAnsi="Times New Roman" w:cs="Times New Roman"/>
          <w:color w:val="000000"/>
          <w:sz w:val="28"/>
          <w:szCs w:val="28"/>
          <w:lang w:eastAsia="ru-RU"/>
        </w:rPr>
        <w:t xml:space="preserve"> </w:t>
      </w:r>
      <w:r w:rsidR="006D7C2C" w:rsidRPr="00F44AB0">
        <w:rPr>
          <w:rFonts w:ascii="Times New Roman" w:eastAsia="Times New Roman" w:hAnsi="Times New Roman" w:cs="Times New Roman"/>
          <w:color w:val="000000"/>
          <w:sz w:val="28"/>
          <w:szCs w:val="28"/>
          <w:lang w:eastAsia="ru-RU"/>
        </w:rPr>
        <w:t xml:space="preserve">Особого внимания </w:t>
      </w:r>
      <w:r w:rsidR="000E113F" w:rsidRPr="00F44AB0">
        <w:rPr>
          <w:rFonts w:ascii="Times New Roman" w:eastAsia="Times New Roman" w:hAnsi="Times New Roman" w:cs="Times New Roman"/>
          <w:color w:val="000000"/>
          <w:sz w:val="28"/>
          <w:szCs w:val="28"/>
          <w:lang w:eastAsia="ru-RU"/>
        </w:rPr>
        <w:t>требует</w:t>
      </w:r>
      <w:r w:rsidR="006D7C2C" w:rsidRPr="00F44AB0">
        <w:rPr>
          <w:rFonts w:ascii="Times New Roman" w:eastAsia="Times New Roman" w:hAnsi="Times New Roman" w:cs="Times New Roman"/>
          <w:color w:val="000000"/>
          <w:sz w:val="28"/>
          <w:szCs w:val="28"/>
          <w:lang w:eastAsia="ru-RU"/>
        </w:rPr>
        <w:t xml:space="preserve"> образовательный уровень и осведомленность врачей и м</w:t>
      </w:r>
      <w:r w:rsidR="000E113F" w:rsidRPr="00F44AB0">
        <w:rPr>
          <w:rFonts w:ascii="Times New Roman" w:eastAsia="Times New Roman" w:hAnsi="Times New Roman" w:cs="Times New Roman"/>
          <w:color w:val="000000"/>
          <w:sz w:val="28"/>
          <w:szCs w:val="28"/>
          <w:lang w:eastAsia="ru-RU"/>
        </w:rPr>
        <w:t xml:space="preserve">ладшего медицинского персонала </w:t>
      </w:r>
      <w:r w:rsidR="003F605F" w:rsidRPr="00F44AB0">
        <w:rPr>
          <w:rFonts w:ascii="Times New Roman" w:eastAsia="Times New Roman" w:hAnsi="Times New Roman" w:cs="Times New Roman"/>
          <w:color w:val="000000"/>
          <w:sz w:val="28"/>
          <w:szCs w:val="28"/>
          <w:lang w:eastAsia="ru-RU"/>
        </w:rPr>
        <w:t>амбулаторно-поликлинического звена в</w:t>
      </w:r>
      <w:r w:rsidR="006D7C2C" w:rsidRPr="00F44AB0">
        <w:rPr>
          <w:rFonts w:ascii="Times New Roman" w:eastAsia="Times New Roman" w:hAnsi="Times New Roman" w:cs="Times New Roman"/>
          <w:color w:val="000000"/>
          <w:sz w:val="28"/>
          <w:szCs w:val="28"/>
          <w:lang w:eastAsia="ru-RU"/>
        </w:rPr>
        <w:t xml:space="preserve"> вопросах менеджмента эпилепсии</w:t>
      </w:r>
      <w:r w:rsidR="00BE7709" w:rsidRPr="00F44AB0">
        <w:rPr>
          <w:rFonts w:ascii="Times New Roman" w:eastAsia="Times New Roman" w:hAnsi="Times New Roman" w:cs="Times New Roman"/>
          <w:color w:val="000000"/>
          <w:sz w:val="28"/>
          <w:szCs w:val="28"/>
          <w:lang w:eastAsia="ru-RU"/>
        </w:rPr>
        <w:t xml:space="preserve"> с использованием </w:t>
      </w:r>
      <w:r w:rsidR="003F605F" w:rsidRPr="00F44AB0">
        <w:rPr>
          <w:rFonts w:ascii="Times New Roman" w:eastAsia="Times New Roman" w:hAnsi="Times New Roman" w:cs="Times New Roman"/>
          <w:color w:val="000000"/>
          <w:sz w:val="28"/>
          <w:szCs w:val="28"/>
          <w:lang w:eastAsia="ru-RU"/>
        </w:rPr>
        <w:t>международных клинических протоколов, основанных на доказательной медицине.</w:t>
      </w:r>
    </w:p>
    <w:p w14:paraId="063E43F9" w14:textId="4B4B96F9" w:rsidR="006861D3" w:rsidRPr="00F73425" w:rsidRDefault="006861D3" w:rsidP="006861D3">
      <w:pPr>
        <w:spacing w:after="0" w:line="240" w:lineRule="auto"/>
        <w:ind w:firstLine="567"/>
        <w:jc w:val="both"/>
        <w:rPr>
          <w:rFonts w:ascii="Times New Roman" w:eastAsia="Times New Roman" w:hAnsi="Times New Roman" w:cs="Times New Roman"/>
          <w:i/>
          <w:iCs/>
          <w:color w:val="000000"/>
          <w:sz w:val="28"/>
          <w:szCs w:val="28"/>
          <w:lang w:eastAsia="ru-RU"/>
        </w:rPr>
      </w:pPr>
      <w:r w:rsidRPr="00F73425">
        <w:rPr>
          <w:rFonts w:ascii="Times New Roman" w:eastAsia="Times New Roman" w:hAnsi="Times New Roman" w:cs="Times New Roman"/>
          <w:i/>
          <w:iCs/>
          <w:color w:val="000000"/>
          <w:sz w:val="28"/>
          <w:szCs w:val="28"/>
          <w:lang w:eastAsia="ru-RU"/>
        </w:rPr>
        <w:t>Информационные технологии в медицине</w:t>
      </w:r>
    </w:p>
    <w:p w14:paraId="1DC259A9" w14:textId="77777777" w:rsidR="006861D3" w:rsidRPr="006861D3" w:rsidRDefault="006861D3" w:rsidP="006861D3">
      <w:pPr>
        <w:spacing w:after="0" w:line="240" w:lineRule="auto"/>
        <w:ind w:firstLine="567"/>
        <w:jc w:val="both"/>
        <w:rPr>
          <w:rFonts w:ascii="Times New Roman" w:eastAsia="Times New Roman" w:hAnsi="Times New Roman" w:cs="Times New Roman"/>
          <w:color w:val="000000"/>
          <w:sz w:val="28"/>
          <w:szCs w:val="28"/>
          <w:lang w:eastAsia="ru-RU"/>
        </w:rPr>
      </w:pPr>
      <w:r w:rsidRPr="006861D3">
        <w:rPr>
          <w:rFonts w:ascii="Times New Roman" w:eastAsia="Times New Roman" w:hAnsi="Times New Roman" w:cs="Times New Roman"/>
          <w:color w:val="000000"/>
          <w:sz w:val="28"/>
          <w:szCs w:val="28"/>
          <w:lang w:eastAsia="ru-RU"/>
        </w:rPr>
        <w:t xml:space="preserve">Основой для подготовки эффективных управленческих решений в многоуровневой системе здравоохранения является наличие актуальной </w:t>
      </w:r>
      <w:r w:rsidRPr="006861D3">
        <w:rPr>
          <w:rFonts w:ascii="Times New Roman" w:eastAsia="Times New Roman" w:hAnsi="Times New Roman" w:cs="Times New Roman"/>
          <w:color w:val="000000"/>
          <w:sz w:val="28"/>
          <w:szCs w:val="28"/>
          <w:lang w:eastAsia="ru-RU"/>
        </w:rPr>
        <w:lastRenderedPageBreak/>
        <w:t>стандартизированной медико-статистической информации. При отсутствии объективных показателей, характеризующих динамические параметры здоровья населения того или иногда региона, невозможно правильно спланировать и выстроить работу ни на уровне отдельной клиники, ни на уровне страны. Также ценность статистики в здравоохранении заключается в возможности использования ее для прогнозирования изменений в состоянии здоровья населения, которые могут повлиять на потребность в медицинских услугах. Наиболее эффективным методом прогнозирования является экстраполяция достоверных показателей за предыдущий период.</w:t>
      </w:r>
    </w:p>
    <w:p w14:paraId="43F676B2" w14:textId="77777777" w:rsidR="006861D3" w:rsidRPr="006861D3" w:rsidRDefault="006861D3" w:rsidP="006861D3">
      <w:pPr>
        <w:spacing w:after="0" w:line="240" w:lineRule="auto"/>
        <w:ind w:firstLine="567"/>
        <w:jc w:val="both"/>
        <w:rPr>
          <w:rFonts w:ascii="Times New Roman" w:eastAsia="Times New Roman" w:hAnsi="Times New Roman" w:cs="Times New Roman"/>
          <w:color w:val="000000"/>
          <w:sz w:val="28"/>
          <w:szCs w:val="28"/>
          <w:lang w:eastAsia="ru-RU"/>
        </w:rPr>
      </w:pPr>
      <w:r w:rsidRPr="006861D3">
        <w:rPr>
          <w:rFonts w:ascii="Times New Roman" w:eastAsia="Times New Roman" w:hAnsi="Times New Roman" w:cs="Times New Roman"/>
          <w:color w:val="000000"/>
          <w:sz w:val="28"/>
          <w:szCs w:val="28"/>
          <w:lang w:eastAsia="ru-RU"/>
        </w:rPr>
        <w:t>Данные о заболеваемости получаются или из медицинских отчетов лечебно-профилактических учреждений, или из специальных научных исследований. Для статистических целей в первом случае информация собирается путем регистрации болезней с формированием отчетов, которые передаются в распоряжение местных органов здравоохранения и агентств социального страхования. Такие системы текущей отчетности являются в нашей стране основным источником статистики заболеваемости, в то время как специальные эпидемиологические исследования являются спорадическими.</w:t>
      </w:r>
    </w:p>
    <w:p w14:paraId="61345D62" w14:textId="77777777" w:rsidR="006861D3" w:rsidRPr="006861D3" w:rsidRDefault="006861D3" w:rsidP="006861D3">
      <w:pPr>
        <w:spacing w:after="0" w:line="240" w:lineRule="auto"/>
        <w:ind w:firstLine="567"/>
        <w:jc w:val="both"/>
        <w:rPr>
          <w:rFonts w:ascii="Times New Roman" w:eastAsia="Times New Roman" w:hAnsi="Times New Roman" w:cs="Times New Roman"/>
          <w:color w:val="000000"/>
          <w:sz w:val="28"/>
          <w:szCs w:val="28"/>
          <w:lang w:eastAsia="ru-RU"/>
        </w:rPr>
      </w:pPr>
      <w:r w:rsidRPr="006861D3">
        <w:rPr>
          <w:rFonts w:ascii="Times New Roman" w:eastAsia="Times New Roman" w:hAnsi="Times New Roman" w:cs="Times New Roman"/>
          <w:color w:val="000000"/>
          <w:sz w:val="28"/>
          <w:szCs w:val="28"/>
          <w:lang w:eastAsia="ru-RU"/>
        </w:rPr>
        <w:t xml:space="preserve">Внедрение информационных технологий в сферу медицины и здравоохранения по принципу информационных медицинских систем позволяет автоматизировать деятельность лечебно-профилактических учреждений (ЛПУ) и унифицировать статистическую отчетность по действующей международной классификации болезней. Помимо этого, медицинская информационная система (МИС) помогает в развитии новых способов организации медицинской помощи населению, таких как проведение онлайн консультаций, обмен информацией о пациенте между различными ЛПУ, дистанционный мониторинг физиологических параметров больного, контроль за проведением медицинских процедур и манипуляций в реальном времени. Улучшение качество обслуживания путем организации системы предварительной записи и увеличение времени общения врача с пациентом, благодаря оперативному процессу формирования электронно-цифровых карт консультаций в МИС, позволяет снизить уровень стресса у пациентов, связанный с опытом посещения медицинских учреждений.   </w:t>
      </w:r>
    </w:p>
    <w:p w14:paraId="30EF66D3" w14:textId="77777777" w:rsidR="006861D3" w:rsidRPr="006861D3" w:rsidRDefault="006861D3" w:rsidP="006861D3">
      <w:pPr>
        <w:spacing w:after="0" w:line="240" w:lineRule="auto"/>
        <w:ind w:firstLine="567"/>
        <w:jc w:val="both"/>
        <w:rPr>
          <w:rFonts w:ascii="Times New Roman" w:eastAsia="Times New Roman" w:hAnsi="Times New Roman" w:cs="Times New Roman"/>
          <w:color w:val="000000"/>
          <w:sz w:val="28"/>
          <w:szCs w:val="28"/>
          <w:lang w:eastAsia="ru-RU"/>
        </w:rPr>
      </w:pPr>
      <w:r w:rsidRPr="006861D3">
        <w:rPr>
          <w:rFonts w:ascii="Times New Roman" w:eastAsia="Times New Roman" w:hAnsi="Times New Roman" w:cs="Times New Roman"/>
          <w:color w:val="000000"/>
          <w:sz w:val="28"/>
          <w:szCs w:val="28"/>
          <w:lang w:eastAsia="ru-RU"/>
        </w:rPr>
        <w:t>Информатизация здравоохранения активно развивается и дает возможность объединить и автоматизировать службы администрации, лечебно-диагностического, планово-экономического отделов, отдела кадров, финансовой службы, аптек и др. По направлению деятельности медицинского учреждения МИС классифицируются на стационарные, амбулаторно-поликлинические, санаторно-курортные и узкопрофильные (стоматологические, кардиологические, эпилептологические, лабораторно-диагностические, радиологические и т. д.).</w:t>
      </w:r>
    </w:p>
    <w:p w14:paraId="6B48678B" w14:textId="77777777" w:rsidR="006861D3" w:rsidRPr="006861D3" w:rsidRDefault="006861D3" w:rsidP="006861D3">
      <w:pPr>
        <w:spacing w:after="0" w:line="240" w:lineRule="auto"/>
        <w:ind w:firstLine="567"/>
        <w:jc w:val="both"/>
        <w:rPr>
          <w:rFonts w:ascii="Times New Roman" w:eastAsia="Times New Roman" w:hAnsi="Times New Roman" w:cs="Times New Roman"/>
          <w:color w:val="000000"/>
          <w:sz w:val="28"/>
          <w:szCs w:val="28"/>
          <w:lang w:eastAsia="ru-RU"/>
        </w:rPr>
      </w:pPr>
      <w:r w:rsidRPr="006861D3">
        <w:rPr>
          <w:rFonts w:ascii="Times New Roman" w:eastAsia="Times New Roman" w:hAnsi="Times New Roman" w:cs="Times New Roman"/>
          <w:color w:val="000000"/>
          <w:sz w:val="28"/>
          <w:szCs w:val="28"/>
          <w:lang w:eastAsia="ru-RU"/>
        </w:rPr>
        <w:t xml:space="preserve">У современных интегрированных МИС существуют реальные и очевидные преимущества в плане диагностики, динамического наблюдения и качества оказываемых медицинских услуг за счет автоматизированного обмена текущей </w:t>
      </w:r>
      <w:r w:rsidRPr="006861D3">
        <w:rPr>
          <w:rFonts w:ascii="Times New Roman" w:eastAsia="Times New Roman" w:hAnsi="Times New Roman" w:cs="Times New Roman"/>
          <w:color w:val="000000"/>
          <w:sz w:val="28"/>
          <w:szCs w:val="28"/>
          <w:lang w:eastAsia="ru-RU"/>
        </w:rPr>
        <w:lastRenderedPageBreak/>
        <w:t>информацией по результатам исследований, предотвращения дублирования исследований и улучшения связи между специалистами, участвующими в лечении пациента.</w:t>
      </w:r>
    </w:p>
    <w:p w14:paraId="53B936DB" w14:textId="7C2C4556" w:rsidR="006861D3" w:rsidRPr="006861D3" w:rsidRDefault="006861D3" w:rsidP="006861D3">
      <w:pPr>
        <w:spacing w:after="0" w:line="240" w:lineRule="auto"/>
        <w:ind w:firstLine="567"/>
        <w:jc w:val="both"/>
        <w:rPr>
          <w:rFonts w:ascii="Times New Roman" w:eastAsia="Times New Roman" w:hAnsi="Times New Roman" w:cs="Times New Roman"/>
          <w:color w:val="000000"/>
          <w:sz w:val="28"/>
          <w:szCs w:val="28"/>
          <w:lang w:eastAsia="ru-RU"/>
        </w:rPr>
      </w:pPr>
      <w:r w:rsidRPr="006861D3">
        <w:rPr>
          <w:rFonts w:ascii="Times New Roman" w:eastAsia="Times New Roman" w:hAnsi="Times New Roman" w:cs="Times New Roman"/>
          <w:color w:val="000000"/>
          <w:sz w:val="28"/>
          <w:szCs w:val="28"/>
          <w:lang w:eastAsia="ru-RU"/>
        </w:rPr>
        <w:t>Специализированные информационные системы начали успешно внедряться в систему здравоохранения развитых стран с начала XXI века. Например, компания Epic является одним из крупнейших поставщиков программного обеспечения МИС, которые в основном используются крупными больницами и системами здравоохранения США для доступа, организации, хранения и обмена электронными медицинскими записями, а также предлагающая продукты, предназначенные для решения различных аспектов деятельности здравоохранения, включая управление здоровьем населения.</w:t>
      </w:r>
      <w:r w:rsidR="009F693C">
        <w:rPr>
          <w:rFonts w:ascii="Times New Roman" w:eastAsia="Times New Roman" w:hAnsi="Times New Roman" w:cs="Times New Roman"/>
          <w:color w:val="000000"/>
          <w:sz w:val="28"/>
          <w:szCs w:val="28"/>
          <w:lang w:eastAsia="ru-RU"/>
        </w:rPr>
        <w:t xml:space="preserve"> </w:t>
      </w:r>
    </w:p>
    <w:p w14:paraId="037A570A" w14:textId="75A2574C" w:rsidR="006861D3" w:rsidRPr="006861D3" w:rsidRDefault="006861D3" w:rsidP="006861D3">
      <w:pPr>
        <w:spacing w:after="0" w:line="240" w:lineRule="auto"/>
        <w:ind w:firstLine="567"/>
        <w:jc w:val="both"/>
        <w:rPr>
          <w:rFonts w:ascii="Times New Roman" w:eastAsia="Times New Roman" w:hAnsi="Times New Roman" w:cs="Times New Roman"/>
          <w:color w:val="000000"/>
          <w:sz w:val="28"/>
          <w:szCs w:val="28"/>
          <w:lang w:eastAsia="ru-RU"/>
        </w:rPr>
      </w:pPr>
      <w:r w:rsidRPr="006861D3">
        <w:rPr>
          <w:rFonts w:ascii="Times New Roman" w:eastAsia="Times New Roman" w:hAnsi="Times New Roman" w:cs="Times New Roman"/>
          <w:color w:val="000000"/>
          <w:sz w:val="28"/>
          <w:szCs w:val="28"/>
          <w:lang w:eastAsia="ru-RU"/>
        </w:rPr>
        <w:t>Функциональные возможности Epic, помимо вышеперечисленных, включают систему информационной поддержки процессов, связанных с работой отделений нейрофизиологии, нейровизуализации (PACS, DICOM), генетических лабораторий и других параклинических отделений, использующих диагностическое оборудование. Динамические обследования ЭЭГ, МРТ, ПЭТ и др. хранятся в течение многих лет в цифровом формате c автоматической деидентификацией данных для обеспечения конфиденциальности исследования и доступны для обмена и просмотра специалистами при авторизации в систему.</w:t>
      </w:r>
    </w:p>
    <w:p w14:paraId="0769C831" w14:textId="3993694F" w:rsidR="006861D3" w:rsidRPr="006861D3" w:rsidRDefault="006861D3" w:rsidP="006861D3">
      <w:pPr>
        <w:spacing w:after="0" w:line="240" w:lineRule="auto"/>
        <w:ind w:firstLine="567"/>
        <w:jc w:val="both"/>
        <w:rPr>
          <w:rFonts w:ascii="Times New Roman" w:eastAsia="Times New Roman" w:hAnsi="Times New Roman" w:cs="Times New Roman"/>
          <w:color w:val="000000"/>
          <w:sz w:val="28"/>
          <w:szCs w:val="28"/>
          <w:lang w:eastAsia="ru-RU"/>
        </w:rPr>
      </w:pPr>
      <w:r w:rsidRPr="006861D3">
        <w:rPr>
          <w:rFonts w:ascii="Times New Roman" w:eastAsia="Times New Roman" w:hAnsi="Times New Roman" w:cs="Times New Roman"/>
          <w:color w:val="000000"/>
          <w:sz w:val="28"/>
          <w:szCs w:val="28"/>
          <w:lang w:eastAsia="ru-RU"/>
        </w:rPr>
        <w:t>Система архивирования и передачи изображений PACS (Picture Archiving and Communication System) и система цифровой визуализации и коммуникации в медицине (Digital Imaging and Communications in Medicine) предполагают создание специальных удаленных объемных архивов медицинских изображений на DICOM сервере, который может длительное время существовать в «рабочем» виде для быстро доступного поиска и просмотра по сети с защищённым каналом.</w:t>
      </w:r>
    </w:p>
    <w:p w14:paraId="0031C411" w14:textId="77777777" w:rsidR="006861D3" w:rsidRPr="006861D3" w:rsidRDefault="006861D3" w:rsidP="006861D3">
      <w:pPr>
        <w:spacing w:after="0" w:line="240" w:lineRule="auto"/>
        <w:ind w:firstLine="567"/>
        <w:jc w:val="both"/>
        <w:rPr>
          <w:rFonts w:ascii="Times New Roman" w:eastAsia="Times New Roman" w:hAnsi="Times New Roman" w:cs="Times New Roman"/>
          <w:color w:val="000000"/>
          <w:sz w:val="28"/>
          <w:szCs w:val="28"/>
          <w:lang w:eastAsia="ru-RU"/>
        </w:rPr>
      </w:pPr>
      <w:r w:rsidRPr="006861D3">
        <w:rPr>
          <w:rFonts w:ascii="Times New Roman" w:eastAsia="Times New Roman" w:hAnsi="Times New Roman" w:cs="Times New Roman"/>
          <w:color w:val="000000"/>
          <w:sz w:val="28"/>
          <w:szCs w:val="28"/>
          <w:lang w:eastAsia="ru-RU"/>
        </w:rPr>
        <w:t>Включение данных систем в состав МИС позволяет архивировать и систематизировать изображения, предоставляя оперативный доступ к ним, не только локально, но и удалённо, а также дает возможность структурировать и добавлять результаты текущих исследований в электронную историю болезни для динамического наблюдения за изменениями, происходящими в организме пациента.</w:t>
      </w:r>
    </w:p>
    <w:p w14:paraId="103B5F80" w14:textId="77777777" w:rsidR="006861D3" w:rsidRPr="006861D3" w:rsidRDefault="006861D3" w:rsidP="006861D3">
      <w:pPr>
        <w:spacing w:after="0" w:line="240" w:lineRule="auto"/>
        <w:ind w:firstLine="567"/>
        <w:jc w:val="both"/>
        <w:rPr>
          <w:rFonts w:ascii="Times New Roman" w:eastAsia="Times New Roman" w:hAnsi="Times New Roman" w:cs="Times New Roman"/>
          <w:color w:val="000000"/>
          <w:sz w:val="28"/>
          <w:szCs w:val="28"/>
          <w:lang w:eastAsia="ru-RU"/>
        </w:rPr>
      </w:pPr>
      <w:r w:rsidRPr="006861D3">
        <w:rPr>
          <w:rFonts w:ascii="Times New Roman" w:eastAsia="Times New Roman" w:hAnsi="Times New Roman" w:cs="Times New Roman"/>
          <w:color w:val="000000"/>
          <w:sz w:val="28"/>
          <w:szCs w:val="28"/>
          <w:lang w:eastAsia="ru-RU"/>
        </w:rPr>
        <w:t xml:space="preserve">Ведущие госпитали США, активно участвующие в эпидемиологической исследовательской деятельности, такие как Cleveland Clinic, Mayo Clinic, the Johns Hopkins Hospital успешно внедрили в свою практическую деятельность МИС Epic.  По состоянию на 2015 год данная информационная система обеспечивает обработку и хранение электронных медицинских карт более чем 250 организаций здравоохранения по всей стране, т.е. до свыше 50% населения США и 2,5% пациентов во всем мире (Великобритания, Нидерланды, Объединенные Арабские Эмираты, Саудовская Аравия, Финляндия, Австралия, Сингапур, Норвегия и Дания) хранят свои медицинские данные в системе Epic. </w:t>
      </w:r>
    </w:p>
    <w:p w14:paraId="50CB6221" w14:textId="77777777" w:rsidR="006861D3" w:rsidRPr="006861D3" w:rsidRDefault="006861D3" w:rsidP="006861D3">
      <w:pPr>
        <w:spacing w:after="0" w:line="240" w:lineRule="auto"/>
        <w:ind w:firstLine="567"/>
        <w:jc w:val="both"/>
        <w:rPr>
          <w:rFonts w:ascii="Times New Roman" w:eastAsia="Times New Roman" w:hAnsi="Times New Roman" w:cs="Times New Roman"/>
          <w:color w:val="000000"/>
          <w:sz w:val="28"/>
          <w:szCs w:val="28"/>
          <w:lang w:eastAsia="ru-RU"/>
        </w:rPr>
      </w:pPr>
      <w:r w:rsidRPr="006861D3">
        <w:rPr>
          <w:rFonts w:ascii="Times New Roman" w:eastAsia="Times New Roman" w:hAnsi="Times New Roman" w:cs="Times New Roman"/>
          <w:color w:val="000000"/>
          <w:sz w:val="28"/>
          <w:szCs w:val="28"/>
          <w:lang w:eastAsia="ru-RU"/>
        </w:rPr>
        <w:lastRenderedPageBreak/>
        <w:t xml:space="preserve">Масштабы этого проекта огромны и предоставляют прекрасную возможность упорядочить и стандартизировать управленческие решения на основе достоверных актуальных своевременных и широкомасштабных статистических показателей. Неудивительно, что данные, предоставляемые учреждениями Департамента здравоохранения США (Центр по контролю и профилактике заболеваний, Centers for Disease Control and Prevention - CDC и Национальный институт здоровья, National Institutes of Health - NIH), используются практически во всех эпидемиологических научных исследованиях, мета-анализах и систематических обзорах. </w:t>
      </w:r>
    </w:p>
    <w:p w14:paraId="25806FC7" w14:textId="77777777" w:rsidR="006861D3" w:rsidRPr="006861D3" w:rsidRDefault="006861D3" w:rsidP="006861D3">
      <w:pPr>
        <w:spacing w:after="0" w:line="240" w:lineRule="auto"/>
        <w:ind w:firstLine="567"/>
        <w:jc w:val="both"/>
        <w:rPr>
          <w:rFonts w:ascii="Times New Roman" w:eastAsia="Times New Roman" w:hAnsi="Times New Roman" w:cs="Times New Roman"/>
          <w:color w:val="000000"/>
          <w:sz w:val="28"/>
          <w:szCs w:val="28"/>
          <w:lang w:eastAsia="ru-RU"/>
        </w:rPr>
      </w:pPr>
      <w:r w:rsidRPr="006861D3">
        <w:rPr>
          <w:rFonts w:ascii="Times New Roman" w:eastAsia="Times New Roman" w:hAnsi="Times New Roman" w:cs="Times New Roman"/>
          <w:color w:val="000000"/>
          <w:sz w:val="28"/>
          <w:szCs w:val="28"/>
          <w:lang w:eastAsia="ru-RU"/>
        </w:rPr>
        <w:t>Официальные отчеты статистических показателей распространенности, заболеваемости и показателей бремени эпилепсии в детской популяции в РК, по мнению Казахстанской национальной лиги против эпилепсии и отдельных ведущих эпилептологов,[93, 94] по определенным причинам обеспечивает лишь часть сведений об истинных показателях заболеваемости эпилепсией, следовательно для полного представления необходимы статистические данные из многих источников. Главным, из используемых во всем мире в настоящее время, независимым источником такой информации является периодически обновляемый, бесплатный и доступный широкой общественности отчет «Глобального бремени болезней».</w:t>
      </w:r>
    </w:p>
    <w:p w14:paraId="4B4CDE8A" w14:textId="77777777" w:rsidR="006861D3" w:rsidRPr="006861D3" w:rsidRDefault="006861D3" w:rsidP="006861D3">
      <w:pPr>
        <w:spacing w:after="0" w:line="240" w:lineRule="auto"/>
        <w:ind w:firstLine="567"/>
        <w:jc w:val="both"/>
        <w:rPr>
          <w:rFonts w:ascii="Times New Roman" w:eastAsia="Times New Roman" w:hAnsi="Times New Roman" w:cs="Times New Roman"/>
          <w:color w:val="000000"/>
          <w:sz w:val="28"/>
          <w:szCs w:val="28"/>
          <w:lang w:eastAsia="ru-RU"/>
        </w:rPr>
      </w:pPr>
      <w:r w:rsidRPr="006861D3">
        <w:rPr>
          <w:rFonts w:ascii="Times New Roman" w:eastAsia="Times New Roman" w:hAnsi="Times New Roman" w:cs="Times New Roman"/>
          <w:color w:val="000000"/>
          <w:sz w:val="28"/>
          <w:szCs w:val="28"/>
          <w:lang w:eastAsia="ru-RU"/>
        </w:rPr>
        <w:t>В связи со значительными расхождениями официальных данных о повозрастной распространенности эпилепсии среди детского населения Казахстана с этим вышеуказанным независимым исследованием ГББ, необходимо повсеместное внедрение, разработка и укрепление цифровых информационных системы по сбору достоверной стандартизированной информации в контексте инновационных мировых тенденций.</w:t>
      </w:r>
    </w:p>
    <w:p w14:paraId="5F022547" w14:textId="77777777" w:rsidR="006861D3" w:rsidRPr="006861D3" w:rsidRDefault="006861D3" w:rsidP="006861D3">
      <w:pPr>
        <w:spacing w:after="0" w:line="240" w:lineRule="auto"/>
        <w:ind w:firstLine="567"/>
        <w:jc w:val="both"/>
        <w:rPr>
          <w:rFonts w:ascii="Times New Roman" w:eastAsia="Times New Roman" w:hAnsi="Times New Roman" w:cs="Times New Roman"/>
          <w:color w:val="000000"/>
          <w:sz w:val="28"/>
          <w:szCs w:val="28"/>
          <w:lang w:eastAsia="ru-RU"/>
        </w:rPr>
      </w:pPr>
      <w:r w:rsidRPr="006861D3">
        <w:rPr>
          <w:rFonts w:ascii="Times New Roman" w:eastAsia="Times New Roman" w:hAnsi="Times New Roman" w:cs="Times New Roman"/>
          <w:color w:val="000000"/>
          <w:sz w:val="28"/>
          <w:szCs w:val="28"/>
          <w:lang w:eastAsia="ru-RU"/>
        </w:rPr>
        <w:t xml:space="preserve">Получение полной обобщенной ежегодной характеристики структуры заболеваемости и распространенности эпилепсией на территории РК возможно в случае развития и повсеместного использования единой национальной медицинской информационной системы как метода сбора и статистической обработки данных, получаемых из больниц, амбулаторно-поликлинических учреждений, первичных медицинских пунктов, специализированных частных и государственных клиник. </w:t>
      </w:r>
    </w:p>
    <w:p w14:paraId="688D5473" w14:textId="705D0A21" w:rsidR="006861D3" w:rsidRDefault="006861D3" w:rsidP="006861D3">
      <w:pPr>
        <w:spacing w:after="0" w:line="240" w:lineRule="auto"/>
        <w:ind w:firstLine="567"/>
        <w:jc w:val="both"/>
        <w:rPr>
          <w:rFonts w:ascii="Times New Roman" w:eastAsia="Times New Roman" w:hAnsi="Times New Roman" w:cs="Times New Roman"/>
          <w:color w:val="000000"/>
          <w:sz w:val="28"/>
          <w:szCs w:val="28"/>
          <w:lang w:eastAsia="ru-RU"/>
        </w:rPr>
      </w:pPr>
      <w:r w:rsidRPr="006861D3">
        <w:rPr>
          <w:rFonts w:ascii="Times New Roman" w:eastAsia="Times New Roman" w:hAnsi="Times New Roman" w:cs="Times New Roman"/>
          <w:color w:val="000000"/>
          <w:sz w:val="28"/>
          <w:szCs w:val="28"/>
          <w:lang w:eastAsia="ru-RU"/>
        </w:rPr>
        <w:t>При наличии общей базы данных станет возможным дать четкое определение понятиям «первичного и повторного обращения», отследить динамику и исход заболевания, что в свою очередь поможет в перспективе подсчитать и скорректировать индекс тяжести детской эпилепсии (Dw) и показатель DALY, оценивающий суммарное «бремя болезни» в нашей республике.</w:t>
      </w:r>
    </w:p>
    <w:p w14:paraId="32283A0C" w14:textId="317AD930" w:rsidR="006D7C2C" w:rsidRDefault="000E113F" w:rsidP="00FF7D6A">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связи с</w:t>
      </w:r>
      <w:r w:rsidR="00E75E90">
        <w:rPr>
          <w:rFonts w:ascii="Times New Roman" w:eastAsia="Times New Roman" w:hAnsi="Times New Roman" w:cs="Times New Roman"/>
          <w:color w:val="000000"/>
          <w:sz w:val="28"/>
          <w:szCs w:val="28"/>
          <w:lang w:eastAsia="ru-RU"/>
        </w:rPr>
        <w:t>о</w:t>
      </w:r>
      <w:r>
        <w:rPr>
          <w:rFonts w:ascii="Times New Roman" w:eastAsia="Times New Roman" w:hAnsi="Times New Roman" w:cs="Times New Roman"/>
          <w:color w:val="000000"/>
          <w:sz w:val="28"/>
          <w:szCs w:val="28"/>
          <w:lang w:eastAsia="ru-RU"/>
        </w:rPr>
        <w:t xml:space="preserve"> </w:t>
      </w:r>
      <w:r w:rsidR="00E75E90">
        <w:rPr>
          <w:rFonts w:ascii="Times New Roman" w:eastAsia="Times New Roman" w:hAnsi="Times New Roman" w:cs="Times New Roman"/>
          <w:color w:val="000000"/>
          <w:sz w:val="28"/>
          <w:szCs w:val="28"/>
          <w:lang w:eastAsia="ru-RU"/>
        </w:rPr>
        <w:t xml:space="preserve">стартовавшим в январе 2022 года </w:t>
      </w:r>
      <w:r>
        <w:rPr>
          <w:rFonts w:ascii="Times New Roman" w:eastAsia="Times New Roman" w:hAnsi="Times New Roman" w:cs="Times New Roman"/>
          <w:color w:val="000000"/>
          <w:sz w:val="28"/>
          <w:szCs w:val="28"/>
          <w:lang w:eastAsia="ru-RU"/>
        </w:rPr>
        <w:t xml:space="preserve">официальным </w:t>
      </w:r>
      <w:r w:rsidR="00E75E90">
        <w:rPr>
          <w:rFonts w:ascii="Times New Roman" w:eastAsia="Times New Roman" w:hAnsi="Times New Roman" w:cs="Times New Roman"/>
          <w:color w:val="000000"/>
          <w:sz w:val="28"/>
          <w:szCs w:val="28"/>
          <w:lang w:eastAsia="ru-RU"/>
        </w:rPr>
        <w:t xml:space="preserve">переходом медицинского мирового сообщества на </w:t>
      </w:r>
      <w:r>
        <w:rPr>
          <w:rFonts w:ascii="Times New Roman" w:eastAsia="Times New Roman" w:hAnsi="Times New Roman" w:cs="Times New Roman"/>
          <w:color w:val="000000"/>
          <w:sz w:val="28"/>
          <w:szCs w:val="28"/>
          <w:lang w:eastAsia="ru-RU"/>
        </w:rPr>
        <w:t>международн</w:t>
      </w:r>
      <w:r w:rsidR="00E75E90">
        <w:rPr>
          <w:rFonts w:ascii="Times New Roman" w:eastAsia="Times New Roman" w:hAnsi="Times New Roman" w:cs="Times New Roman"/>
          <w:color w:val="000000"/>
          <w:sz w:val="28"/>
          <w:szCs w:val="28"/>
          <w:lang w:eastAsia="ru-RU"/>
        </w:rPr>
        <w:t>ую</w:t>
      </w:r>
      <w:r>
        <w:rPr>
          <w:rFonts w:ascii="Times New Roman" w:eastAsia="Times New Roman" w:hAnsi="Times New Roman" w:cs="Times New Roman"/>
          <w:color w:val="000000"/>
          <w:sz w:val="28"/>
          <w:szCs w:val="28"/>
          <w:lang w:eastAsia="ru-RU"/>
        </w:rPr>
        <w:t xml:space="preserve"> классификаци</w:t>
      </w:r>
      <w:r w:rsidR="00E75E90">
        <w:rPr>
          <w:rFonts w:ascii="Times New Roman" w:eastAsia="Times New Roman" w:hAnsi="Times New Roman" w:cs="Times New Roman"/>
          <w:color w:val="000000"/>
          <w:sz w:val="28"/>
          <w:szCs w:val="28"/>
          <w:lang w:eastAsia="ru-RU"/>
        </w:rPr>
        <w:t>ю</w:t>
      </w:r>
      <w:r>
        <w:rPr>
          <w:rFonts w:ascii="Times New Roman" w:eastAsia="Times New Roman" w:hAnsi="Times New Roman" w:cs="Times New Roman"/>
          <w:color w:val="000000"/>
          <w:sz w:val="28"/>
          <w:szCs w:val="28"/>
          <w:lang w:eastAsia="ru-RU"/>
        </w:rPr>
        <w:t xml:space="preserve"> болезней 11-го пересмотра</w:t>
      </w:r>
      <w:r w:rsidR="00E75E90">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МКБ-11</w:t>
      </w:r>
      <w:r w:rsidR="00E75E90">
        <w:rPr>
          <w:rFonts w:ascii="Times New Roman" w:eastAsia="Times New Roman" w:hAnsi="Times New Roman" w:cs="Times New Roman"/>
          <w:color w:val="000000"/>
          <w:sz w:val="28"/>
          <w:szCs w:val="28"/>
          <w:lang w:eastAsia="ru-RU"/>
        </w:rPr>
        <w:t xml:space="preserve">), включающую новые разделы для статистического учета доброкачественных эпилепсий детства, необходима </w:t>
      </w:r>
      <w:r w:rsidR="00E75E90">
        <w:rPr>
          <w:rFonts w:ascii="Times New Roman" w:eastAsia="Times New Roman" w:hAnsi="Times New Roman" w:cs="Times New Roman"/>
          <w:color w:val="000000"/>
          <w:sz w:val="28"/>
          <w:szCs w:val="28"/>
          <w:lang w:eastAsia="ru-RU"/>
        </w:rPr>
        <w:lastRenderedPageBreak/>
        <w:t xml:space="preserve">подготовка квалифицированных кадров по проведению статистических работ при кодировании впервые выявленных диагнозов. </w:t>
      </w:r>
    </w:p>
    <w:p w14:paraId="51F06F1D" w14:textId="64D6DB2D" w:rsidR="009725D4" w:rsidRDefault="00786622" w:rsidP="00B8345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Казахстанские исследователи испытывают затруднения в ходе </w:t>
      </w:r>
      <w:r w:rsidR="00AE212E">
        <w:rPr>
          <w:rFonts w:ascii="Times New Roman" w:hAnsi="Times New Roman" w:cs="Times New Roman"/>
          <w:sz w:val="28"/>
          <w:szCs w:val="28"/>
        </w:rPr>
        <w:t xml:space="preserve">своих работ по </w:t>
      </w:r>
      <w:r w:rsidR="00AE212E" w:rsidRPr="00AE212E">
        <w:rPr>
          <w:rFonts w:ascii="Times New Roman" w:hAnsi="Times New Roman" w:cs="Times New Roman"/>
          <w:sz w:val="28"/>
          <w:szCs w:val="28"/>
        </w:rPr>
        <w:t>исследовани</w:t>
      </w:r>
      <w:r w:rsidR="00AE212E">
        <w:rPr>
          <w:rFonts w:ascii="Times New Roman" w:hAnsi="Times New Roman" w:cs="Times New Roman"/>
          <w:sz w:val="28"/>
          <w:szCs w:val="28"/>
        </w:rPr>
        <w:t xml:space="preserve">ю </w:t>
      </w:r>
      <w:r w:rsidR="00AE212E" w:rsidRPr="00AE212E">
        <w:rPr>
          <w:rFonts w:ascii="Times New Roman" w:hAnsi="Times New Roman" w:cs="Times New Roman"/>
          <w:sz w:val="28"/>
          <w:szCs w:val="28"/>
        </w:rPr>
        <w:t>эпидемиологии эпилепсии</w:t>
      </w:r>
      <w:r w:rsidR="00AE212E">
        <w:rPr>
          <w:rFonts w:ascii="Times New Roman" w:hAnsi="Times New Roman" w:cs="Times New Roman"/>
          <w:sz w:val="28"/>
          <w:szCs w:val="28"/>
        </w:rPr>
        <w:t xml:space="preserve">, </w:t>
      </w:r>
      <w:r>
        <w:rPr>
          <w:rFonts w:ascii="Times New Roman" w:hAnsi="Times New Roman" w:cs="Times New Roman"/>
          <w:sz w:val="28"/>
          <w:szCs w:val="28"/>
        </w:rPr>
        <w:t>в связи с отсутствием единого государственного медицинского регистра</w:t>
      </w:r>
      <w:r w:rsidR="001D6152">
        <w:rPr>
          <w:rFonts w:ascii="Times New Roman" w:hAnsi="Times New Roman" w:cs="Times New Roman"/>
          <w:sz w:val="28"/>
          <w:szCs w:val="28"/>
        </w:rPr>
        <w:t xml:space="preserve">, </w:t>
      </w:r>
      <w:r w:rsidR="001D6152" w:rsidRPr="001D6152">
        <w:rPr>
          <w:rFonts w:ascii="Times New Roman" w:hAnsi="Times New Roman" w:cs="Times New Roman"/>
          <w:sz w:val="28"/>
          <w:szCs w:val="28"/>
        </w:rPr>
        <w:t>отражающ</w:t>
      </w:r>
      <w:r w:rsidR="001D6152">
        <w:rPr>
          <w:rFonts w:ascii="Times New Roman" w:hAnsi="Times New Roman" w:cs="Times New Roman"/>
          <w:sz w:val="28"/>
          <w:szCs w:val="28"/>
        </w:rPr>
        <w:t>его</w:t>
      </w:r>
      <w:r w:rsidR="001D6152" w:rsidRPr="001D6152">
        <w:rPr>
          <w:rFonts w:ascii="Times New Roman" w:hAnsi="Times New Roman" w:cs="Times New Roman"/>
          <w:sz w:val="28"/>
          <w:szCs w:val="28"/>
        </w:rPr>
        <w:t xml:space="preserve"> официальные ежегодные стандартизированные показатели повозрастной распространенности и заболеваемости по областям и республике в целом</w:t>
      </w:r>
      <w:r w:rsidR="001D6152">
        <w:rPr>
          <w:rFonts w:ascii="Times New Roman" w:hAnsi="Times New Roman" w:cs="Times New Roman"/>
          <w:sz w:val="28"/>
          <w:szCs w:val="28"/>
        </w:rPr>
        <w:t>.</w:t>
      </w:r>
      <w:r w:rsidR="00BC7489">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&lt;EndNote&gt;&lt;Cite&gt;&lt;Author&gt;Лепесова М.М.&lt;/Author&gt;&lt;RecNum&gt;257&lt;/RecNum&gt;&lt;DisplayText&gt;[124]&lt;/DisplayText&gt;&lt;record&gt;&lt;rec-number&gt;257&lt;/rec-number&gt;&lt;foreign-keys&gt;&lt;key app="EN" db-id="zvafdpwp1wx5rbedav7prrfpepara92aavde" timestamp="1644773828"&gt;257&lt;/key&gt;&lt;/foreign-keys&gt;&lt;ref-type name="Journal Article"&gt;17&lt;/ref-type&gt;&lt;contributors&gt;&lt;authors&gt;&lt;author&gt;&lt;style face="normal" font="default" charset="204" size="100%"&gt;Лепесова М.М., Казакенова А.К., Текебаева Л.А., Исабекова А.А., Мырзалиева Б.Д., Джаксыбаева А.Х., Долгополова Г.Г., and Увашева Н.С.. &amp;quot;Частота эпилепсии в различных регионах Республики Казахстан&amp;quot; Наука о жизни и здоровье, no. 1, 2010, pp. 10-13.)&lt;/style&gt;&lt;/author&gt;&lt;/authors&gt;&lt;/contributors&gt;&lt;titles&gt;&lt;title&gt;&lt;style face="normal" font="default" charset="204" size="100%"&gt;Частота эпилепсии в различных регионах Республики Казахстан&lt;/style&gt;&lt;/title&gt;&lt;/titles&gt;&lt;dates&gt;&lt;/dates&gt;&lt;urls&gt;&lt;/urls&gt;&lt;/record&gt;&lt;/Cite&gt;&lt;/EndNote&gt;</w:instrText>
      </w:r>
      <w:r w:rsidR="00BC7489">
        <w:rPr>
          <w:rFonts w:ascii="Times New Roman" w:hAnsi="Times New Roman" w:cs="Times New Roman"/>
          <w:sz w:val="28"/>
          <w:szCs w:val="28"/>
        </w:rPr>
        <w:fldChar w:fldCharType="separate"/>
      </w:r>
      <w:r w:rsidR="00ED7DAD">
        <w:rPr>
          <w:rFonts w:ascii="Times New Roman" w:hAnsi="Times New Roman" w:cs="Times New Roman"/>
          <w:noProof/>
          <w:sz w:val="28"/>
          <w:szCs w:val="28"/>
        </w:rPr>
        <w:t>[124]</w:t>
      </w:r>
      <w:r w:rsidR="00BC7489">
        <w:rPr>
          <w:rFonts w:ascii="Times New Roman" w:hAnsi="Times New Roman" w:cs="Times New Roman"/>
          <w:sz w:val="28"/>
          <w:szCs w:val="28"/>
        </w:rPr>
        <w:fldChar w:fldCharType="end"/>
      </w:r>
      <w:r w:rsidR="001D6152">
        <w:rPr>
          <w:rFonts w:ascii="Times New Roman" w:hAnsi="Times New Roman" w:cs="Times New Roman"/>
          <w:sz w:val="28"/>
          <w:szCs w:val="28"/>
        </w:rPr>
        <w:t xml:space="preserve"> </w:t>
      </w:r>
    </w:p>
    <w:p w14:paraId="28AC482F" w14:textId="77777777" w:rsidR="00121CB4" w:rsidRDefault="00121CB4" w:rsidP="00121CB4">
      <w:pPr>
        <w:spacing w:after="0" w:line="240" w:lineRule="auto"/>
        <w:ind w:firstLine="567"/>
        <w:jc w:val="both"/>
        <w:rPr>
          <w:rFonts w:ascii="Times New Roman" w:eastAsia="Times New Roman" w:hAnsi="Times New Roman" w:cs="Times New Roman"/>
          <w:color w:val="000000"/>
          <w:sz w:val="28"/>
          <w:szCs w:val="28"/>
          <w:lang w:eastAsia="ru-RU"/>
        </w:rPr>
      </w:pPr>
      <w:r w:rsidRPr="006D7C2C">
        <w:rPr>
          <w:rFonts w:ascii="Times New Roman" w:eastAsia="Times New Roman" w:hAnsi="Times New Roman" w:cs="Times New Roman"/>
          <w:color w:val="000000"/>
          <w:sz w:val="28"/>
          <w:szCs w:val="28"/>
          <w:lang w:eastAsia="ru-RU"/>
        </w:rPr>
        <w:t>Нес</w:t>
      </w:r>
      <w:r>
        <w:rPr>
          <w:rFonts w:ascii="Times New Roman" w:eastAsia="Times New Roman" w:hAnsi="Times New Roman" w:cs="Times New Roman"/>
          <w:color w:val="000000"/>
          <w:sz w:val="28"/>
          <w:szCs w:val="28"/>
          <w:lang w:eastAsia="ru-RU"/>
        </w:rPr>
        <w:t xml:space="preserve">омненно, имеются и успешные плоды </w:t>
      </w:r>
      <w:r w:rsidRPr="006D7C2C">
        <w:rPr>
          <w:rFonts w:ascii="Times New Roman" w:eastAsia="Times New Roman" w:hAnsi="Times New Roman" w:cs="Times New Roman"/>
          <w:color w:val="000000"/>
          <w:sz w:val="28"/>
          <w:szCs w:val="28"/>
          <w:lang w:eastAsia="ru-RU"/>
        </w:rPr>
        <w:t>прошедших реформ в национальной системе здравоохранения, такие как</w:t>
      </w:r>
      <w:r>
        <w:rPr>
          <w:rFonts w:ascii="Times New Roman" w:eastAsia="Times New Roman" w:hAnsi="Times New Roman" w:cs="Times New Roman"/>
          <w:color w:val="000000"/>
          <w:sz w:val="28"/>
          <w:szCs w:val="28"/>
          <w:lang w:eastAsia="ru-RU"/>
        </w:rPr>
        <w:t>:</w:t>
      </w:r>
    </w:p>
    <w:p w14:paraId="7459F070" w14:textId="77777777" w:rsidR="00121CB4" w:rsidRPr="002310CE" w:rsidRDefault="00121CB4" w:rsidP="00783253">
      <w:pPr>
        <w:pStyle w:val="a3"/>
        <w:numPr>
          <w:ilvl w:val="0"/>
          <w:numId w:val="13"/>
        </w:numPr>
        <w:spacing w:after="0" w:line="240" w:lineRule="auto"/>
        <w:ind w:left="0"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2310CE">
        <w:rPr>
          <w:rFonts w:ascii="Times New Roman" w:eastAsia="Times New Roman" w:hAnsi="Times New Roman" w:cs="Times New Roman"/>
          <w:color w:val="000000"/>
          <w:sz w:val="28"/>
          <w:szCs w:val="28"/>
          <w:lang w:eastAsia="ru-RU"/>
        </w:rPr>
        <w:t>введение в неврологический стандарт понятия «эпилептологический кабинет»;</w:t>
      </w:r>
    </w:p>
    <w:p w14:paraId="3969EFD3" w14:textId="77777777" w:rsidR="00121CB4" w:rsidRPr="002310CE" w:rsidRDefault="00121CB4" w:rsidP="00783253">
      <w:pPr>
        <w:pStyle w:val="a3"/>
        <w:numPr>
          <w:ilvl w:val="0"/>
          <w:numId w:val="13"/>
        </w:numPr>
        <w:spacing w:after="0" w:line="240" w:lineRule="auto"/>
        <w:ind w:left="0"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2310CE">
        <w:rPr>
          <w:rFonts w:ascii="Times New Roman" w:eastAsia="Times New Roman" w:hAnsi="Times New Roman" w:cs="Times New Roman"/>
          <w:color w:val="000000"/>
          <w:sz w:val="28"/>
          <w:szCs w:val="28"/>
          <w:lang w:eastAsia="ru-RU"/>
        </w:rPr>
        <w:t>открытие и оснащение кабинетов неврологов-эпилептологов в областных центрах, гг. Нур-Султан и Алматы;</w:t>
      </w:r>
    </w:p>
    <w:p w14:paraId="3022444D" w14:textId="77777777" w:rsidR="00121CB4" w:rsidRPr="002310CE" w:rsidRDefault="00121CB4" w:rsidP="00783253">
      <w:pPr>
        <w:pStyle w:val="a3"/>
        <w:numPr>
          <w:ilvl w:val="0"/>
          <w:numId w:val="13"/>
        </w:numPr>
        <w:spacing w:after="0" w:line="240" w:lineRule="auto"/>
        <w:ind w:left="0"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2310CE">
        <w:rPr>
          <w:rFonts w:ascii="Times New Roman" w:eastAsia="Times New Roman" w:hAnsi="Times New Roman" w:cs="Times New Roman"/>
          <w:color w:val="000000"/>
          <w:sz w:val="28"/>
          <w:szCs w:val="28"/>
          <w:lang w:eastAsia="ru-RU"/>
        </w:rPr>
        <w:t>расширение перечня бесплатных АЭП, входящих в ГОБМП;</w:t>
      </w:r>
    </w:p>
    <w:p w14:paraId="2DA2FEDD" w14:textId="38A65F69" w:rsidR="00121CB4" w:rsidRPr="002310CE" w:rsidRDefault="00121CB4" w:rsidP="00783253">
      <w:pPr>
        <w:pStyle w:val="a3"/>
        <w:numPr>
          <w:ilvl w:val="0"/>
          <w:numId w:val="13"/>
        </w:numPr>
        <w:spacing w:after="0" w:line="240" w:lineRule="auto"/>
        <w:ind w:left="0"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2310CE">
        <w:rPr>
          <w:rFonts w:ascii="Times New Roman" w:eastAsia="Times New Roman" w:hAnsi="Times New Roman" w:cs="Times New Roman"/>
          <w:color w:val="000000"/>
          <w:sz w:val="28"/>
          <w:szCs w:val="28"/>
          <w:lang w:eastAsia="ru-RU"/>
        </w:rPr>
        <w:t xml:space="preserve">утверждение «Дорожной карты по совершенствованию эпилептологической помощи в РК на </w:t>
      </w:r>
      <w:r w:rsidR="009300EB" w:rsidRPr="002310CE">
        <w:rPr>
          <w:rFonts w:ascii="Times New Roman" w:eastAsia="Times New Roman" w:hAnsi="Times New Roman" w:cs="Times New Roman"/>
          <w:color w:val="000000"/>
          <w:sz w:val="28"/>
          <w:szCs w:val="28"/>
          <w:lang w:eastAsia="ru-RU"/>
        </w:rPr>
        <w:t>2019–</w:t>
      </w:r>
      <w:r w:rsidR="0000196C" w:rsidRPr="002310CE">
        <w:rPr>
          <w:rFonts w:ascii="Times New Roman" w:eastAsia="Times New Roman" w:hAnsi="Times New Roman" w:cs="Times New Roman"/>
          <w:color w:val="000000"/>
          <w:sz w:val="28"/>
          <w:szCs w:val="28"/>
          <w:lang w:eastAsia="ru-RU"/>
        </w:rPr>
        <w:t>2020 гг.</w:t>
      </w:r>
      <w:r w:rsidRPr="002310CE">
        <w:rPr>
          <w:rFonts w:ascii="Times New Roman" w:eastAsia="Times New Roman" w:hAnsi="Times New Roman" w:cs="Times New Roman"/>
          <w:color w:val="000000"/>
          <w:sz w:val="28"/>
          <w:szCs w:val="28"/>
          <w:lang w:eastAsia="ru-RU"/>
        </w:rPr>
        <w:t>»;</w:t>
      </w:r>
    </w:p>
    <w:p w14:paraId="6118234C" w14:textId="6F4112F9" w:rsidR="00121CB4" w:rsidRPr="002310CE" w:rsidRDefault="00121CB4" w:rsidP="00783253">
      <w:pPr>
        <w:pStyle w:val="a3"/>
        <w:numPr>
          <w:ilvl w:val="0"/>
          <w:numId w:val="13"/>
        </w:numPr>
        <w:spacing w:after="0" w:line="240" w:lineRule="auto"/>
        <w:ind w:left="0"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2310CE">
        <w:rPr>
          <w:rFonts w:ascii="Times New Roman" w:eastAsia="Times New Roman" w:hAnsi="Times New Roman" w:cs="Times New Roman"/>
          <w:color w:val="000000"/>
          <w:sz w:val="28"/>
          <w:szCs w:val="28"/>
          <w:lang w:eastAsia="ru-RU"/>
        </w:rPr>
        <w:t xml:space="preserve">в 2015 году запуск социальной сети и создание сайта Neuroweb.life, предназначенные для возможности получения актуальной медицинской информации и </w:t>
      </w:r>
      <w:r w:rsidR="009300EB" w:rsidRPr="002310CE">
        <w:rPr>
          <w:rFonts w:ascii="Times New Roman" w:eastAsia="Times New Roman" w:hAnsi="Times New Roman" w:cs="Times New Roman"/>
          <w:color w:val="000000"/>
          <w:sz w:val="28"/>
          <w:szCs w:val="28"/>
          <w:lang w:eastAsia="ru-RU"/>
        </w:rPr>
        <w:t>онлайн</w:t>
      </w:r>
      <w:r w:rsidRPr="002310CE">
        <w:rPr>
          <w:rFonts w:ascii="Times New Roman" w:eastAsia="Times New Roman" w:hAnsi="Times New Roman" w:cs="Times New Roman"/>
          <w:color w:val="000000"/>
          <w:sz w:val="28"/>
          <w:szCs w:val="28"/>
          <w:lang w:eastAsia="ru-RU"/>
        </w:rPr>
        <w:t xml:space="preserve"> консультаций</w:t>
      </w:r>
      <w:r w:rsidRPr="002310CE">
        <w:rPr>
          <w:rFonts w:ascii="Times New Roman" w:hAnsi="Times New Roman" w:cs="Times New Roman"/>
          <w:sz w:val="28"/>
          <w:szCs w:val="28"/>
        </w:rPr>
        <w:t xml:space="preserve"> с целью </w:t>
      </w:r>
      <w:r w:rsidRPr="002310CE">
        <w:rPr>
          <w:rFonts w:ascii="Times New Roman" w:eastAsia="Times New Roman" w:hAnsi="Times New Roman" w:cs="Times New Roman"/>
          <w:color w:val="000000"/>
          <w:sz w:val="28"/>
          <w:szCs w:val="28"/>
          <w:lang w:eastAsia="ru-RU"/>
        </w:rPr>
        <w:t>выявления пробелов в процессе лечения и реабилитации;</w:t>
      </w:r>
    </w:p>
    <w:p w14:paraId="760F1198" w14:textId="77777777" w:rsidR="00121CB4" w:rsidRPr="002310CE" w:rsidRDefault="00121CB4" w:rsidP="00783253">
      <w:pPr>
        <w:pStyle w:val="a3"/>
        <w:numPr>
          <w:ilvl w:val="0"/>
          <w:numId w:val="13"/>
        </w:numPr>
        <w:spacing w:after="0" w:line="240" w:lineRule="auto"/>
        <w:ind w:left="0"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2310CE">
        <w:rPr>
          <w:rFonts w:ascii="Times New Roman" w:eastAsia="Times New Roman" w:hAnsi="Times New Roman" w:cs="Times New Roman"/>
          <w:color w:val="000000"/>
          <w:sz w:val="28"/>
          <w:szCs w:val="28"/>
          <w:lang w:eastAsia="ru-RU"/>
        </w:rPr>
        <w:t xml:space="preserve">24 января 2017 года основание общественного фонда «Кең Жүреқ» для поддержки родителей детей, страдающих эпилепсией, возможности обучения навыкам социального взаимодействия. </w:t>
      </w:r>
    </w:p>
    <w:p w14:paraId="11F7C66F" w14:textId="77777777" w:rsidR="006D7337" w:rsidRDefault="00121CB4" w:rsidP="00121CB4">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Однако,</w:t>
      </w:r>
      <w:r w:rsidRPr="006D7C2C">
        <w:rPr>
          <w:rFonts w:ascii="Times New Roman" w:eastAsia="Times New Roman" w:hAnsi="Times New Roman" w:cs="Times New Roman"/>
          <w:color w:val="000000"/>
          <w:sz w:val="28"/>
          <w:szCs w:val="28"/>
          <w:lang w:eastAsia="ru-RU"/>
        </w:rPr>
        <w:t xml:space="preserve"> </w:t>
      </w:r>
      <w:r w:rsidR="006D7337">
        <w:rPr>
          <w:rFonts w:ascii="Times New Roman" w:eastAsia="Times New Roman" w:hAnsi="Times New Roman" w:cs="Times New Roman"/>
          <w:color w:val="000000"/>
          <w:sz w:val="28"/>
          <w:szCs w:val="28"/>
          <w:lang w:eastAsia="ru-RU"/>
        </w:rPr>
        <w:t>для решения сохраняющихся</w:t>
      </w:r>
      <w:r w:rsidR="00CD7D78">
        <w:rPr>
          <w:rFonts w:ascii="Times New Roman" w:eastAsia="Times New Roman" w:hAnsi="Times New Roman" w:cs="Times New Roman"/>
          <w:color w:val="000000"/>
          <w:sz w:val="28"/>
          <w:szCs w:val="28"/>
          <w:lang w:eastAsia="ru-RU"/>
        </w:rPr>
        <w:t xml:space="preserve"> на сегодняшний день</w:t>
      </w:r>
      <w:r w:rsidRPr="006D7C2C">
        <w:rPr>
          <w:rFonts w:ascii="Times New Roman" w:eastAsia="Times New Roman" w:hAnsi="Times New Roman" w:cs="Times New Roman"/>
          <w:color w:val="000000"/>
          <w:sz w:val="28"/>
          <w:szCs w:val="28"/>
          <w:lang w:eastAsia="ru-RU"/>
        </w:rPr>
        <w:t xml:space="preserve"> </w:t>
      </w:r>
      <w:r w:rsidR="006D7337">
        <w:rPr>
          <w:rFonts w:ascii="Times New Roman" w:eastAsia="Times New Roman" w:hAnsi="Times New Roman" w:cs="Times New Roman"/>
          <w:color w:val="000000"/>
          <w:sz w:val="28"/>
          <w:szCs w:val="28"/>
          <w:lang w:eastAsia="ru-RU"/>
        </w:rPr>
        <w:t>медико-</w:t>
      </w:r>
      <w:r>
        <w:rPr>
          <w:rFonts w:ascii="Times New Roman" w:eastAsia="Times New Roman" w:hAnsi="Times New Roman" w:cs="Times New Roman"/>
          <w:color w:val="000000"/>
          <w:sz w:val="28"/>
          <w:szCs w:val="28"/>
          <w:lang w:eastAsia="ru-RU"/>
        </w:rPr>
        <w:t>организационны</w:t>
      </w:r>
      <w:r w:rsidR="006D7337">
        <w:rPr>
          <w:rFonts w:ascii="Times New Roman" w:eastAsia="Times New Roman" w:hAnsi="Times New Roman" w:cs="Times New Roman"/>
          <w:color w:val="000000"/>
          <w:sz w:val="28"/>
          <w:szCs w:val="28"/>
          <w:lang w:eastAsia="ru-RU"/>
        </w:rPr>
        <w:t>х</w:t>
      </w:r>
      <w:r>
        <w:rPr>
          <w:rFonts w:ascii="Times New Roman" w:eastAsia="Times New Roman" w:hAnsi="Times New Roman" w:cs="Times New Roman"/>
          <w:color w:val="000000"/>
          <w:sz w:val="28"/>
          <w:szCs w:val="28"/>
          <w:lang w:eastAsia="ru-RU"/>
        </w:rPr>
        <w:t xml:space="preserve"> </w:t>
      </w:r>
      <w:r w:rsidRPr="006D7C2C">
        <w:rPr>
          <w:rFonts w:ascii="Times New Roman" w:eastAsia="Times New Roman" w:hAnsi="Times New Roman" w:cs="Times New Roman"/>
          <w:color w:val="000000"/>
          <w:sz w:val="28"/>
          <w:szCs w:val="28"/>
          <w:lang w:eastAsia="ru-RU"/>
        </w:rPr>
        <w:t>вопрос</w:t>
      </w:r>
      <w:r w:rsidR="006D7337">
        <w:rPr>
          <w:rFonts w:ascii="Times New Roman" w:eastAsia="Times New Roman" w:hAnsi="Times New Roman" w:cs="Times New Roman"/>
          <w:color w:val="000000"/>
          <w:sz w:val="28"/>
          <w:szCs w:val="28"/>
          <w:lang w:eastAsia="ru-RU"/>
        </w:rPr>
        <w:t>ов</w:t>
      </w:r>
      <w:r w:rsidR="00CD7D78">
        <w:rPr>
          <w:rFonts w:ascii="Times New Roman" w:eastAsia="Times New Roman" w:hAnsi="Times New Roman" w:cs="Times New Roman"/>
          <w:color w:val="000000"/>
          <w:sz w:val="28"/>
          <w:szCs w:val="28"/>
          <w:lang w:eastAsia="ru-RU"/>
        </w:rPr>
        <w:t xml:space="preserve"> в отношении </w:t>
      </w:r>
      <w:r w:rsidR="00CD7D78" w:rsidRPr="00CD7D78">
        <w:rPr>
          <w:rFonts w:ascii="Times New Roman" w:eastAsia="Times New Roman" w:hAnsi="Times New Roman" w:cs="Times New Roman"/>
          <w:color w:val="000000"/>
          <w:sz w:val="28"/>
          <w:szCs w:val="28"/>
          <w:lang w:eastAsia="ru-RU"/>
        </w:rPr>
        <w:t>перспектив развития помощи пациентам с эпилепсией в Казахстане</w:t>
      </w:r>
      <w:r w:rsidR="006D7337">
        <w:rPr>
          <w:rFonts w:ascii="Times New Roman" w:eastAsia="Times New Roman" w:hAnsi="Times New Roman" w:cs="Times New Roman"/>
          <w:color w:val="000000"/>
          <w:sz w:val="28"/>
          <w:szCs w:val="28"/>
          <w:lang w:eastAsia="ru-RU"/>
        </w:rPr>
        <w:t xml:space="preserve"> необходимы следующие шаги:</w:t>
      </w:r>
    </w:p>
    <w:p w14:paraId="43D749B6" w14:textId="1311E6B4" w:rsidR="00121CB4" w:rsidRDefault="006A1A5F" w:rsidP="00783253">
      <w:pPr>
        <w:pStyle w:val="a3"/>
        <w:numPr>
          <w:ilvl w:val="0"/>
          <w:numId w:val="14"/>
        </w:numPr>
        <w:tabs>
          <w:tab w:val="left" w:pos="993"/>
        </w:tabs>
        <w:spacing w:after="0" w:line="240" w:lineRule="auto"/>
        <w:ind w:left="0"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w:t>
      </w:r>
      <w:r w:rsidR="00EB2B04">
        <w:rPr>
          <w:rFonts w:ascii="Times New Roman" w:eastAsia="Times New Roman" w:hAnsi="Times New Roman" w:cs="Times New Roman"/>
          <w:color w:val="000000"/>
          <w:sz w:val="28"/>
          <w:szCs w:val="28"/>
          <w:lang w:eastAsia="ru-RU"/>
        </w:rPr>
        <w:t xml:space="preserve">недрение в активное пользование единого информационного регистра по учету повозрастной заболеваемости и распространенности эпилепсии с </w:t>
      </w:r>
      <w:r>
        <w:rPr>
          <w:rFonts w:ascii="Times New Roman" w:eastAsia="Times New Roman" w:hAnsi="Times New Roman" w:cs="Times New Roman"/>
          <w:color w:val="000000"/>
          <w:sz w:val="28"/>
          <w:szCs w:val="28"/>
          <w:lang w:eastAsia="ru-RU"/>
        </w:rPr>
        <w:t xml:space="preserve">учетом </w:t>
      </w:r>
      <w:r w:rsidR="00EB2B04">
        <w:rPr>
          <w:rFonts w:ascii="Times New Roman" w:eastAsia="Times New Roman" w:hAnsi="Times New Roman" w:cs="Times New Roman"/>
          <w:color w:val="000000"/>
          <w:sz w:val="28"/>
          <w:szCs w:val="28"/>
          <w:lang w:eastAsia="ru-RU"/>
        </w:rPr>
        <w:t>этиологического фактора для накопления достаточных</w:t>
      </w:r>
      <w:r>
        <w:rPr>
          <w:rFonts w:ascii="Times New Roman" w:eastAsia="Times New Roman" w:hAnsi="Times New Roman" w:cs="Times New Roman"/>
          <w:color w:val="000000"/>
          <w:sz w:val="28"/>
          <w:szCs w:val="28"/>
          <w:lang w:eastAsia="ru-RU"/>
        </w:rPr>
        <w:t xml:space="preserve">, </w:t>
      </w:r>
      <w:r w:rsidR="00EB2B04">
        <w:rPr>
          <w:rFonts w:ascii="Times New Roman" w:eastAsia="Times New Roman" w:hAnsi="Times New Roman" w:cs="Times New Roman"/>
          <w:color w:val="000000"/>
          <w:sz w:val="28"/>
          <w:szCs w:val="28"/>
          <w:lang w:eastAsia="ru-RU"/>
        </w:rPr>
        <w:t>достоверных</w:t>
      </w:r>
      <w:r>
        <w:rPr>
          <w:rFonts w:ascii="Times New Roman" w:eastAsia="Times New Roman" w:hAnsi="Times New Roman" w:cs="Times New Roman"/>
          <w:color w:val="000000"/>
          <w:sz w:val="28"/>
          <w:szCs w:val="28"/>
          <w:lang w:eastAsia="ru-RU"/>
        </w:rPr>
        <w:t xml:space="preserve"> и стандартизированных</w:t>
      </w:r>
      <w:r w:rsidR="00EB2B04">
        <w:rPr>
          <w:rFonts w:ascii="Times New Roman" w:eastAsia="Times New Roman" w:hAnsi="Times New Roman" w:cs="Times New Roman"/>
          <w:color w:val="000000"/>
          <w:sz w:val="28"/>
          <w:szCs w:val="28"/>
          <w:lang w:eastAsia="ru-RU"/>
        </w:rPr>
        <w:t xml:space="preserve"> </w:t>
      </w:r>
      <w:r w:rsidR="00EB2B04" w:rsidRPr="00EB2B04">
        <w:rPr>
          <w:rFonts w:ascii="Times New Roman" w:eastAsia="Times New Roman" w:hAnsi="Times New Roman" w:cs="Times New Roman"/>
          <w:color w:val="000000"/>
          <w:sz w:val="28"/>
          <w:szCs w:val="28"/>
          <w:lang w:eastAsia="ru-RU"/>
        </w:rPr>
        <w:t>статистических данных о структуре заболеваемости эпилепсией во всех возрастных группах</w:t>
      </w:r>
      <w:r>
        <w:rPr>
          <w:rFonts w:ascii="Times New Roman" w:eastAsia="Times New Roman" w:hAnsi="Times New Roman" w:cs="Times New Roman"/>
          <w:color w:val="000000"/>
          <w:sz w:val="28"/>
          <w:szCs w:val="28"/>
          <w:lang w:eastAsia="ru-RU"/>
        </w:rPr>
        <w:t xml:space="preserve"> с возможностью формирования ежегодных отчетов по оценке глобального бремени эпилепсии;</w:t>
      </w:r>
    </w:p>
    <w:p w14:paraId="0195F25A" w14:textId="45876C4C" w:rsidR="006A1A5F" w:rsidRDefault="006A1A5F" w:rsidP="00783253">
      <w:pPr>
        <w:pStyle w:val="a3"/>
        <w:numPr>
          <w:ilvl w:val="0"/>
          <w:numId w:val="14"/>
        </w:numPr>
        <w:tabs>
          <w:tab w:val="left" w:pos="993"/>
        </w:tabs>
        <w:spacing w:after="0" w:line="240" w:lineRule="auto"/>
        <w:ind w:left="0"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ускорение темпов децентрализации лечебно-диагностического процесса эпилепсии с обеспечением доступа к </w:t>
      </w:r>
      <w:r w:rsidRPr="006A1A5F">
        <w:rPr>
          <w:rFonts w:ascii="Times New Roman" w:eastAsia="Times New Roman" w:hAnsi="Times New Roman" w:cs="Times New Roman"/>
          <w:color w:val="000000"/>
          <w:sz w:val="28"/>
          <w:szCs w:val="28"/>
          <w:lang w:eastAsia="ru-RU"/>
        </w:rPr>
        <w:t>высокоспециализированным и высокотехнологичным средствам диагностики</w:t>
      </w:r>
      <w:r w:rsidRPr="006A1A5F">
        <w:t xml:space="preserve"> </w:t>
      </w:r>
      <w:r w:rsidRPr="006A1A5F">
        <w:rPr>
          <w:rFonts w:ascii="Times New Roman" w:eastAsia="Times New Roman" w:hAnsi="Times New Roman" w:cs="Times New Roman"/>
          <w:color w:val="000000"/>
          <w:sz w:val="28"/>
          <w:szCs w:val="28"/>
          <w:lang w:eastAsia="ru-RU"/>
        </w:rPr>
        <w:t>для пациентов, живущих в сельской местности;</w:t>
      </w:r>
    </w:p>
    <w:p w14:paraId="7752789F" w14:textId="24A07729" w:rsidR="006A1A5F" w:rsidRDefault="006A1A5F" w:rsidP="00783253">
      <w:pPr>
        <w:pStyle w:val="a3"/>
        <w:numPr>
          <w:ilvl w:val="0"/>
          <w:numId w:val="14"/>
        </w:numPr>
        <w:tabs>
          <w:tab w:val="left" w:pos="993"/>
        </w:tabs>
        <w:spacing w:after="0" w:line="240" w:lineRule="auto"/>
        <w:ind w:left="0"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обучение и подготовка </w:t>
      </w:r>
      <w:r w:rsidR="004C08DA">
        <w:rPr>
          <w:rFonts w:ascii="Times New Roman" w:eastAsia="Times New Roman" w:hAnsi="Times New Roman" w:cs="Times New Roman"/>
          <w:color w:val="000000"/>
          <w:sz w:val="28"/>
          <w:szCs w:val="28"/>
          <w:lang w:eastAsia="ru-RU"/>
        </w:rPr>
        <w:t>медицинских кадров амбулаторно-поликлинического звена в плане менеджмента эпилепсии с информированием относительно редких и клинически стертых форм;</w:t>
      </w:r>
    </w:p>
    <w:p w14:paraId="75EEE920" w14:textId="7D9D1584" w:rsidR="004C08DA" w:rsidRDefault="004C08DA" w:rsidP="00783253">
      <w:pPr>
        <w:pStyle w:val="a3"/>
        <w:numPr>
          <w:ilvl w:val="0"/>
          <w:numId w:val="14"/>
        </w:numPr>
        <w:tabs>
          <w:tab w:val="left" w:pos="993"/>
        </w:tabs>
        <w:spacing w:after="0" w:line="240" w:lineRule="auto"/>
        <w:ind w:left="0"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снижение масштабов стигматизации в отношении людей с эпилепсией путем широкомасштабных информационны</w:t>
      </w:r>
      <w:r w:rsidR="004246F2">
        <w:rPr>
          <w:rFonts w:ascii="Times New Roman" w:eastAsia="Times New Roman" w:hAnsi="Times New Roman" w:cs="Times New Roman"/>
          <w:color w:val="000000"/>
          <w:sz w:val="28"/>
          <w:szCs w:val="28"/>
          <w:lang w:eastAsia="ru-RU"/>
        </w:rPr>
        <w:t>х</w:t>
      </w:r>
      <w:r>
        <w:rPr>
          <w:rFonts w:ascii="Times New Roman" w:eastAsia="Times New Roman" w:hAnsi="Times New Roman" w:cs="Times New Roman"/>
          <w:color w:val="000000"/>
          <w:sz w:val="28"/>
          <w:szCs w:val="28"/>
          <w:lang w:eastAsia="ru-RU"/>
        </w:rPr>
        <w:t xml:space="preserve"> кампаний, </w:t>
      </w:r>
      <w:r w:rsidR="004246F2">
        <w:rPr>
          <w:rFonts w:ascii="Times New Roman" w:eastAsia="Times New Roman" w:hAnsi="Times New Roman" w:cs="Times New Roman"/>
          <w:color w:val="000000"/>
          <w:sz w:val="28"/>
          <w:szCs w:val="28"/>
          <w:lang w:eastAsia="ru-RU"/>
        </w:rPr>
        <w:t>внедрения</w:t>
      </w:r>
      <w:r>
        <w:rPr>
          <w:rFonts w:ascii="Times New Roman" w:eastAsia="Times New Roman" w:hAnsi="Times New Roman" w:cs="Times New Roman"/>
          <w:color w:val="000000"/>
          <w:sz w:val="28"/>
          <w:szCs w:val="28"/>
          <w:lang w:eastAsia="ru-RU"/>
        </w:rPr>
        <w:t xml:space="preserve"> </w:t>
      </w:r>
      <w:r w:rsidR="004246F2" w:rsidRPr="004246F2">
        <w:rPr>
          <w:rFonts w:ascii="Times New Roman" w:eastAsia="Times New Roman" w:hAnsi="Times New Roman" w:cs="Times New Roman"/>
          <w:color w:val="000000"/>
          <w:sz w:val="28"/>
          <w:szCs w:val="28"/>
          <w:lang w:eastAsia="ru-RU"/>
        </w:rPr>
        <w:t>интерактивных образовательных программ и тематической литературы</w:t>
      </w:r>
      <w:r w:rsidR="004246F2">
        <w:rPr>
          <w:rFonts w:ascii="Times New Roman" w:eastAsia="Times New Roman" w:hAnsi="Times New Roman" w:cs="Times New Roman"/>
          <w:color w:val="000000"/>
          <w:sz w:val="28"/>
          <w:szCs w:val="28"/>
          <w:lang w:eastAsia="ru-RU"/>
        </w:rPr>
        <w:t>;</w:t>
      </w:r>
    </w:p>
    <w:p w14:paraId="21C78098" w14:textId="48BB3063" w:rsidR="004246F2" w:rsidRDefault="004246F2" w:rsidP="00783253">
      <w:pPr>
        <w:pStyle w:val="a3"/>
        <w:numPr>
          <w:ilvl w:val="0"/>
          <w:numId w:val="14"/>
        </w:numPr>
        <w:tabs>
          <w:tab w:val="left" w:pos="993"/>
        </w:tabs>
        <w:spacing w:after="0" w:line="240" w:lineRule="auto"/>
        <w:ind w:left="0"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 xml:space="preserve">развитие служб </w:t>
      </w:r>
      <w:r w:rsidRPr="004246F2">
        <w:rPr>
          <w:rFonts w:ascii="Times New Roman" w:eastAsia="Times New Roman" w:hAnsi="Times New Roman" w:cs="Times New Roman"/>
          <w:color w:val="000000"/>
          <w:sz w:val="28"/>
          <w:szCs w:val="28"/>
          <w:lang w:eastAsia="ru-RU"/>
        </w:rPr>
        <w:t>психологической и социальной реабилитации</w:t>
      </w:r>
      <w:r w:rsidR="00042520">
        <w:rPr>
          <w:rFonts w:ascii="Times New Roman" w:eastAsia="Times New Roman" w:hAnsi="Times New Roman" w:cs="Times New Roman"/>
          <w:color w:val="000000"/>
          <w:sz w:val="28"/>
          <w:szCs w:val="28"/>
          <w:lang w:eastAsia="ru-RU"/>
        </w:rPr>
        <w:t xml:space="preserve">, а также </w:t>
      </w:r>
      <w:r w:rsidR="00042520" w:rsidRPr="00042520">
        <w:rPr>
          <w:rFonts w:ascii="Times New Roman" w:eastAsia="Times New Roman" w:hAnsi="Times New Roman" w:cs="Times New Roman"/>
          <w:color w:val="000000"/>
          <w:sz w:val="28"/>
          <w:szCs w:val="28"/>
          <w:lang w:eastAsia="ru-RU"/>
        </w:rPr>
        <w:t>системы долгосрочной реабилитации пациентов</w:t>
      </w:r>
      <w:r>
        <w:rPr>
          <w:rFonts w:ascii="Times New Roman" w:eastAsia="Times New Roman" w:hAnsi="Times New Roman" w:cs="Times New Roman"/>
          <w:color w:val="000000"/>
          <w:sz w:val="28"/>
          <w:szCs w:val="28"/>
          <w:lang w:eastAsia="ru-RU"/>
        </w:rPr>
        <w:t xml:space="preserve"> с подробным информированием относительно прав на льготы и другие виды поддержки государства</w:t>
      </w:r>
      <w:r w:rsidRPr="004246F2">
        <w:rPr>
          <w:rFonts w:ascii="Times New Roman" w:eastAsia="Times New Roman" w:hAnsi="Times New Roman" w:cs="Times New Roman"/>
          <w:color w:val="000000"/>
          <w:sz w:val="28"/>
          <w:szCs w:val="28"/>
          <w:lang w:eastAsia="ru-RU"/>
        </w:rPr>
        <w:t>;</w:t>
      </w:r>
    </w:p>
    <w:p w14:paraId="06B325E6" w14:textId="4906C4EC" w:rsidR="004246F2" w:rsidRDefault="004246F2" w:rsidP="00783253">
      <w:pPr>
        <w:pStyle w:val="a3"/>
        <w:numPr>
          <w:ilvl w:val="0"/>
          <w:numId w:val="14"/>
        </w:numPr>
        <w:tabs>
          <w:tab w:val="left" w:pos="993"/>
        </w:tabs>
        <w:spacing w:after="0" w:line="240" w:lineRule="auto"/>
        <w:ind w:left="0"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открытие высокоспециализированных госпиталей в </w:t>
      </w:r>
      <w:r w:rsidR="00D572C2">
        <w:rPr>
          <w:rFonts w:ascii="Times New Roman" w:eastAsia="Times New Roman" w:hAnsi="Times New Roman" w:cs="Times New Roman"/>
          <w:color w:val="000000"/>
          <w:sz w:val="28"/>
          <w:szCs w:val="28"/>
          <w:lang w:eastAsia="ru-RU"/>
        </w:rPr>
        <w:t>крупных городах</w:t>
      </w:r>
      <w:r>
        <w:rPr>
          <w:rFonts w:ascii="Times New Roman" w:eastAsia="Times New Roman" w:hAnsi="Times New Roman" w:cs="Times New Roman"/>
          <w:color w:val="000000"/>
          <w:sz w:val="28"/>
          <w:szCs w:val="28"/>
          <w:lang w:eastAsia="ru-RU"/>
        </w:rPr>
        <w:t xml:space="preserve"> РК с современным о</w:t>
      </w:r>
      <w:r w:rsidR="00D572C2">
        <w:rPr>
          <w:rFonts w:ascii="Times New Roman" w:eastAsia="Times New Roman" w:hAnsi="Times New Roman" w:cs="Times New Roman"/>
          <w:color w:val="000000"/>
          <w:sz w:val="28"/>
          <w:szCs w:val="28"/>
          <w:lang w:eastAsia="ru-RU"/>
        </w:rPr>
        <w:t>борудованием, соответствующим международным стандартам, позволяющим проводить нейрохирургическое лечение пациентом с фармакорезистентными формами эпилепсии</w:t>
      </w:r>
      <w:r w:rsidR="00042520">
        <w:rPr>
          <w:rFonts w:ascii="Times New Roman" w:eastAsia="Times New Roman" w:hAnsi="Times New Roman" w:cs="Times New Roman"/>
          <w:color w:val="000000"/>
          <w:sz w:val="28"/>
          <w:szCs w:val="28"/>
          <w:lang w:eastAsia="ru-RU"/>
        </w:rPr>
        <w:t>.</w:t>
      </w:r>
    </w:p>
    <w:p w14:paraId="23BD7517" w14:textId="27644D38" w:rsidR="0000196C" w:rsidRDefault="0000196C" w:rsidP="0000196C">
      <w:pPr>
        <w:tabs>
          <w:tab w:val="left" w:pos="993"/>
        </w:tabs>
        <w:spacing w:after="0" w:line="240" w:lineRule="auto"/>
        <w:jc w:val="both"/>
        <w:rPr>
          <w:rFonts w:ascii="Times New Roman" w:eastAsia="Times New Roman" w:hAnsi="Times New Roman" w:cs="Times New Roman"/>
          <w:color w:val="000000"/>
          <w:sz w:val="28"/>
          <w:szCs w:val="28"/>
          <w:lang w:eastAsia="ru-RU"/>
        </w:rPr>
      </w:pPr>
    </w:p>
    <w:p w14:paraId="4DF326B3" w14:textId="04207434" w:rsidR="0000196C" w:rsidRDefault="0000196C" w:rsidP="0000196C">
      <w:pPr>
        <w:tabs>
          <w:tab w:val="left" w:pos="993"/>
        </w:tabs>
        <w:spacing w:after="0" w:line="240" w:lineRule="auto"/>
        <w:jc w:val="both"/>
        <w:rPr>
          <w:rFonts w:ascii="Times New Roman" w:eastAsia="Times New Roman" w:hAnsi="Times New Roman" w:cs="Times New Roman"/>
          <w:color w:val="000000"/>
          <w:sz w:val="28"/>
          <w:szCs w:val="28"/>
          <w:lang w:eastAsia="ru-RU"/>
        </w:rPr>
      </w:pPr>
    </w:p>
    <w:p w14:paraId="6C1693D4" w14:textId="5AFC06DF" w:rsidR="0000196C" w:rsidRDefault="0000196C" w:rsidP="0000196C">
      <w:pPr>
        <w:tabs>
          <w:tab w:val="left" w:pos="993"/>
        </w:tabs>
        <w:spacing w:after="0" w:line="240" w:lineRule="auto"/>
        <w:jc w:val="both"/>
        <w:rPr>
          <w:rFonts w:ascii="Times New Roman" w:eastAsia="Times New Roman" w:hAnsi="Times New Roman" w:cs="Times New Roman"/>
          <w:color w:val="000000"/>
          <w:sz w:val="28"/>
          <w:szCs w:val="28"/>
          <w:lang w:eastAsia="ru-RU"/>
        </w:rPr>
      </w:pPr>
    </w:p>
    <w:p w14:paraId="11A090E6" w14:textId="57E39302" w:rsidR="009F693C" w:rsidRDefault="009F693C" w:rsidP="0000196C">
      <w:pPr>
        <w:tabs>
          <w:tab w:val="left" w:pos="993"/>
        </w:tabs>
        <w:spacing w:after="0" w:line="240" w:lineRule="auto"/>
        <w:jc w:val="both"/>
        <w:rPr>
          <w:rFonts w:ascii="Times New Roman" w:eastAsia="Times New Roman" w:hAnsi="Times New Roman" w:cs="Times New Roman"/>
          <w:color w:val="000000"/>
          <w:sz w:val="28"/>
          <w:szCs w:val="28"/>
          <w:lang w:eastAsia="ru-RU"/>
        </w:rPr>
      </w:pPr>
    </w:p>
    <w:p w14:paraId="508B8A31" w14:textId="14416B2C" w:rsidR="009F693C" w:rsidRDefault="009F693C" w:rsidP="0000196C">
      <w:pPr>
        <w:tabs>
          <w:tab w:val="left" w:pos="993"/>
        </w:tabs>
        <w:spacing w:after="0" w:line="240" w:lineRule="auto"/>
        <w:jc w:val="both"/>
        <w:rPr>
          <w:rFonts w:ascii="Times New Roman" w:eastAsia="Times New Roman" w:hAnsi="Times New Roman" w:cs="Times New Roman"/>
          <w:color w:val="000000"/>
          <w:sz w:val="28"/>
          <w:szCs w:val="28"/>
          <w:lang w:eastAsia="ru-RU"/>
        </w:rPr>
      </w:pPr>
    </w:p>
    <w:p w14:paraId="2CB923A5" w14:textId="55992E4F" w:rsidR="009F693C" w:rsidRDefault="009F693C" w:rsidP="0000196C">
      <w:pPr>
        <w:tabs>
          <w:tab w:val="left" w:pos="993"/>
        </w:tabs>
        <w:spacing w:after="0" w:line="240" w:lineRule="auto"/>
        <w:jc w:val="both"/>
        <w:rPr>
          <w:rFonts w:ascii="Times New Roman" w:eastAsia="Times New Roman" w:hAnsi="Times New Roman" w:cs="Times New Roman"/>
          <w:color w:val="000000"/>
          <w:sz w:val="28"/>
          <w:szCs w:val="28"/>
          <w:lang w:eastAsia="ru-RU"/>
        </w:rPr>
      </w:pPr>
    </w:p>
    <w:p w14:paraId="70925D78" w14:textId="3A18BD74" w:rsidR="009F693C" w:rsidRDefault="009F693C" w:rsidP="0000196C">
      <w:pPr>
        <w:tabs>
          <w:tab w:val="left" w:pos="993"/>
        </w:tabs>
        <w:spacing w:after="0" w:line="240" w:lineRule="auto"/>
        <w:jc w:val="both"/>
        <w:rPr>
          <w:rFonts w:ascii="Times New Roman" w:eastAsia="Times New Roman" w:hAnsi="Times New Roman" w:cs="Times New Roman"/>
          <w:color w:val="000000"/>
          <w:sz w:val="28"/>
          <w:szCs w:val="28"/>
          <w:lang w:eastAsia="ru-RU"/>
        </w:rPr>
      </w:pPr>
    </w:p>
    <w:p w14:paraId="6228E487" w14:textId="55D403A1" w:rsidR="009F693C" w:rsidRDefault="009F693C" w:rsidP="0000196C">
      <w:pPr>
        <w:tabs>
          <w:tab w:val="left" w:pos="993"/>
        </w:tabs>
        <w:spacing w:after="0" w:line="240" w:lineRule="auto"/>
        <w:jc w:val="both"/>
        <w:rPr>
          <w:rFonts w:ascii="Times New Roman" w:eastAsia="Times New Roman" w:hAnsi="Times New Roman" w:cs="Times New Roman"/>
          <w:color w:val="000000"/>
          <w:sz w:val="28"/>
          <w:szCs w:val="28"/>
          <w:lang w:eastAsia="ru-RU"/>
        </w:rPr>
      </w:pPr>
    </w:p>
    <w:p w14:paraId="419C299B" w14:textId="1EF4EB4A" w:rsidR="009F693C" w:rsidRDefault="009F693C" w:rsidP="0000196C">
      <w:pPr>
        <w:tabs>
          <w:tab w:val="left" w:pos="993"/>
        </w:tabs>
        <w:spacing w:after="0" w:line="240" w:lineRule="auto"/>
        <w:jc w:val="both"/>
        <w:rPr>
          <w:rFonts w:ascii="Times New Roman" w:eastAsia="Times New Roman" w:hAnsi="Times New Roman" w:cs="Times New Roman"/>
          <w:color w:val="000000"/>
          <w:sz w:val="28"/>
          <w:szCs w:val="28"/>
          <w:lang w:eastAsia="ru-RU"/>
        </w:rPr>
      </w:pPr>
    </w:p>
    <w:p w14:paraId="34F33067" w14:textId="7094B3EF" w:rsidR="009F693C" w:rsidRDefault="009F693C" w:rsidP="0000196C">
      <w:pPr>
        <w:tabs>
          <w:tab w:val="left" w:pos="993"/>
        </w:tabs>
        <w:spacing w:after="0" w:line="240" w:lineRule="auto"/>
        <w:jc w:val="both"/>
        <w:rPr>
          <w:rFonts w:ascii="Times New Roman" w:eastAsia="Times New Roman" w:hAnsi="Times New Roman" w:cs="Times New Roman"/>
          <w:color w:val="000000"/>
          <w:sz w:val="28"/>
          <w:szCs w:val="28"/>
          <w:lang w:eastAsia="ru-RU"/>
        </w:rPr>
      </w:pPr>
    </w:p>
    <w:p w14:paraId="13C7D3D5" w14:textId="74165D87" w:rsidR="009F693C" w:rsidRDefault="009F693C" w:rsidP="0000196C">
      <w:pPr>
        <w:tabs>
          <w:tab w:val="left" w:pos="993"/>
        </w:tabs>
        <w:spacing w:after="0" w:line="240" w:lineRule="auto"/>
        <w:jc w:val="both"/>
        <w:rPr>
          <w:rFonts w:ascii="Times New Roman" w:eastAsia="Times New Roman" w:hAnsi="Times New Roman" w:cs="Times New Roman"/>
          <w:color w:val="000000"/>
          <w:sz w:val="28"/>
          <w:szCs w:val="28"/>
          <w:lang w:eastAsia="ru-RU"/>
        </w:rPr>
      </w:pPr>
    </w:p>
    <w:p w14:paraId="190F0B5E" w14:textId="7133CA6B" w:rsidR="009F693C" w:rsidRDefault="009F693C" w:rsidP="0000196C">
      <w:pPr>
        <w:tabs>
          <w:tab w:val="left" w:pos="993"/>
        </w:tabs>
        <w:spacing w:after="0" w:line="240" w:lineRule="auto"/>
        <w:jc w:val="both"/>
        <w:rPr>
          <w:rFonts w:ascii="Times New Roman" w:eastAsia="Times New Roman" w:hAnsi="Times New Roman" w:cs="Times New Roman"/>
          <w:color w:val="000000"/>
          <w:sz w:val="28"/>
          <w:szCs w:val="28"/>
          <w:lang w:eastAsia="ru-RU"/>
        </w:rPr>
      </w:pPr>
    </w:p>
    <w:p w14:paraId="6AE970B1" w14:textId="18952007" w:rsidR="009F693C" w:rsidRDefault="009F693C" w:rsidP="0000196C">
      <w:pPr>
        <w:tabs>
          <w:tab w:val="left" w:pos="993"/>
        </w:tabs>
        <w:spacing w:after="0" w:line="240" w:lineRule="auto"/>
        <w:jc w:val="both"/>
        <w:rPr>
          <w:rFonts w:ascii="Times New Roman" w:eastAsia="Times New Roman" w:hAnsi="Times New Roman" w:cs="Times New Roman"/>
          <w:color w:val="000000"/>
          <w:sz w:val="28"/>
          <w:szCs w:val="28"/>
          <w:lang w:eastAsia="ru-RU"/>
        </w:rPr>
      </w:pPr>
    </w:p>
    <w:p w14:paraId="2BFA6B69" w14:textId="40F75DD5" w:rsidR="009F693C" w:rsidRDefault="009F693C" w:rsidP="0000196C">
      <w:pPr>
        <w:tabs>
          <w:tab w:val="left" w:pos="993"/>
        </w:tabs>
        <w:spacing w:after="0" w:line="240" w:lineRule="auto"/>
        <w:jc w:val="both"/>
        <w:rPr>
          <w:rFonts w:ascii="Times New Roman" w:eastAsia="Times New Roman" w:hAnsi="Times New Roman" w:cs="Times New Roman"/>
          <w:color w:val="000000"/>
          <w:sz w:val="28"/>
          <w:szCs w:val="28"/>
          <w:lang w:eastAsia="ru-RU"/>
        </w:rPr>
      </w:pPr>
    </w:p>
    <w:p w14:paraId="6CD7812E" w14:textId="2283A285" w:rsidR="009F693C" w:rsidRDefault="009F693C" w:rsidP="0000196C">
      <w:pPr>
        <w:tabs>
          <w:tab w:val="left" w:pos="993"/>
        </w:tabs>
        <w:spacing w:after="0" w:line="240" w:lineRule="auto"/>
        <w:jc w:val="both"/>
        <w:rPr>
          <w:rFonts w:ascii="Times New Roman" w:eastAsia="Times New Roman" w:hAnsi="Times New Roman" w:cs="Times New Roman"/>
          <w:color w:val="000000"/>
          <w:sz w:val="28"/>
          <w:szCs w:val="28"/>
          <w:lang w:eastAsia="ru-RU"/>
        </w:rPr>
      </w:pPr>
    </w:p>
    <w:p w14:paraId="2EFE95DE" w14:textId="77C83F69" w:rsidR="009F693C" w:rsidRDefault="009F693C" w:rsidP="0000196C">
      <w:pPr>
        <w:tabs>
          <w:tab w:val="left" w:pos="993"/>
        </w:tabs>
        <w:spacing w:after="0" w:line="240" w:lineRule="auto"/>
        <w:jc w:val="both"/>
        <w:rPr>
          <w:rFonts w:ascii="Times New Roman" w:eastAsia="Times New Roman" w:hAnsi="Times New Roman" w:cs="Times New Roman"/>
          <w:color w:val="000000"/>
          <w:sz w:val="28"/>
          <w:szCs w:val="28"/>
          <w:lang w:eastAsia="ru-RU"/>
        </w:rPr>
      </w:pPr>
    </w:p>
    <w:p w14:paraId="58359036" w14:textId="77777777" w:rsidR="009F693C" w:rsidRDefault="009F693C" w:rsidP="0000196C">
      <w:pPr>
        <w:tabs>
          <w:tab w:val="left" w:pos="993"/>
        </w:tabs>
        <w:spacing w:after="0" w:line="240" w:lineRule="auto"/>
        <w:jc w:val="both"/>
        <w:rPr>
          <w:rFonts w:ascii="Times New Roman" w:eastAsia="Times New Roman" w:hAnsi="Times New Roman" w:cs="Times New Roman"/>
          <w:color w:val="000000"/>
          <w:sz w:val="28"/>
          <w:szCs w:val="28"/>
          <w:lang w:eastAsia="ru-RU"/>
        </w:rPr>
      </w:pPr>
    </w:p>
    <w:p w14:paraId="5BB8FFCB" w14:textId="6339FDA3" w:rsidR="003042CC" w:rsidRDefault="003042CC" w:rsidP="0000196C">
      <w:pPr>
        <w:tabs>
          <w:tab w:val="left" w:pos="993"/>
        </w:tabs>
        <w:spacing w:after="0" w:line="240" w:lineRule="auto"/>
        <w:jc w:val="both"/>
        <w:rPr>
          <w:rFonts w:ascii="Times New Roman" w:eastAsia="Times New Roman" w:hAnsi="Times New Roman" w:cs="Times New Roman"/>
          <w:color w:val="000000"/>
          <w:sz w:val="28"/>
          <w:szCs w:val="28"/>
          <w:lang w:eastAsia="ru-RU"/>
        </w:rPr>
      </w:pPr>
    </w:p>
    <w:p w14:paraId="42C44FD3" w14:textId="003723EE" w:rsidR="003042CC" w:rsidRDefault="003042CC" w:rsidP="0000196C">
      <w:pPr>
        <w:tabs>
          <w:tab w:val="left" w:pos="993"/>
        </w:tabs>
        <w:spacing w:after="0" w:line="240" w:lineRule="auto"/>
        <w:jc w:val="both"/>
        <w:rPr>
          <w:rFonts w:ascii="Times New Roman" w:eastAsia="Times New Roman" w:hAnsi="Times New Roman" w:cs="Times New Roman"/>
          <w:color w:val="000000"/>
          <w:sz w:val="28"/>
          <w:szCs w:val="28"/>
          <w:lang w:eastAsia="ru-RU"/>
        </w:rPr>
      </w:pPr>
    </w:p>
    <w:p w14:paraId="5E69FF81" w14:textId="237BF1DA" w:rsidR="003042CC" w:rsidRDefault="003042CC" w:rsidP="0000196C">
      <w:pPr>
        <w:tabs>
          <w:tab w:val="left" w:pos="993"/>
        </w:tabs>
        <w:spacing w:after="0" w:line="240" w:lineRule="auto"/>
        <w:jc w:val="both"/>
        <w:rPr>
          <w:rFonts w:ascii="Times New Roman" w:eastAsia="Times New Roman" w:hAnsi="Times New Roman" w:cs="Times New Roman"/>
          <w:color w:val="000000"/>
          <w:sz w:val="28"/>
          <w:szCs w:val="28"/>
          <w:lang w:eastAsia="ru-RU"/>
        </w:rPr>
      </w:pPr>
    </w:p>
    <w:p w14:paraId="64F9EEF7" w14:textId="63517177" w:rsidR="003042CC" w:rsidRDefault="003042CC" w:rsidP="0000196C">
      <w:pPr>
        <w:tabs>
          <w:tab w:val="left" w:pos="993"/>
        </w:tabs>
        <w:spacing w:after="0" w:line="240" w:lineRule="auto"/>
        <w:jc w:val="both"/>
        <w:rPr>
          <w:rFonts w:ascii="Times New Roman" w:eastAsia="Times New Roman" w:hAnsi="Times New Roman" w:cs="Times New Roman"/>
          <w:color w:val="000000"/>
          <w:sz w:val="28"/>
          <w:szCs w:val="28"/>
          <w:lang w:eastAsia="ru-RU"/>
        </w:rPr>
      </w:pPr>
    </w:p>
    <w:p w14:paraId="467AC61C" w14:textId="6F0EFEE1" w:rsidR="003042CC" w:rsidRDefault="003042CC" w:rsidP="0000196C">
      <w:pPr>
        <w:tabs>
          <w:tab w:val="left" w:pos="993"/>
        </w:tabs>
        <w:spacing w:after="0" w:line="240" w:lineRule="auto"/>
        <w:jc w:val="both"/>
        <w:rPr>
          <w:rFonts w:ascii="Times New Roman" w:eastAsia="Times New Roman" w:hAnsi="Times New Roman" w:cs="Times New Roman"/>
          <w:color w:val="000000"/>
          <w:sz w:val="28"/>
          <w:szCs w:val="28"/>
          <w:lang w:eastAsia="ru-RU"/>
        </w:rPr>
      </w:pPr>
    </w:p>
    <w:p w14:paraId="2D54EE5B" w14:textId="2E48F333" w:rsidR="003042CC" w:rsidRDefault="003042CC" w:rsidP="0000196C">
      <w:pPr>
        <w:tabs>
          <w:tab w:val="left" w:pos="993"/>
        </w:tabs>
        <w:spacing w:after="0" w:line="240" w:lineRule="auto"/>
        <w:jc w:val="both"/>
        <w:rPr>
          <w:rFonts w:ascii="Times New Roman" w:eastAsia="Times New Roman" w:hAnsi="Times New Roman" w:cs="Times New Roman"/>
          <w:color w:val="000000"/>
          <w:sz w:val="28"/>
          <w:szCs w:val="28"/>
          <w:lang w:eastAsia="ru-RU"/>
        </w:rPr>
      </w:pPr>
    </w:p>
    <w:p w14:paraId="3FA6B2B6" w14:textId="7922B905" w:rsidR="003042CC" w:rsidRDefault="003042CC" w:rsidP="0000196C">
      <w:pPr>
        <w:tabs>
          <w:tab w:val="left" w:pos="993"/>
        </w:tabs>
        <w:spacing w:after="0" w:line="240" w:lineRule="auto"/>
        <w:jc w:val="both"/>
        <w:rPr>
          <w:rFonts w:ascii="Times New Roman" w:eastAsia="Times New Roman" w:hAnsi="Times New Roman" w:cs="Times New Roman"/>
          <w:color w:val="000000"/>
          <w:sz w:val="28"/>
          <w:szCs w:val="28"/>
          <w:lang w:eastAsia="ru-RU"/>
        </w:rPr>
      </w:pPr>
    </w:p>
    <w:p w14:paraId="4420EAE7" w14:textId="3DE083F3" w:rsidR="003042CC" w:rsidRDefault="003042CC" w:rsidP="0000196C">
      <w:pPr>
        <w:tabs>
          <w:tab w:val="left" w:pos="993"/>
        </w:tabs>
        <w:spacing w:after="0" w:line="240" w:lineRule="auto"/>
        <w:jc w:val="both"/>
        <w:rPr>
          <w:rFonts w:ascii="Times New Roman" w:eastAsia="Times New Roman" w:hAnsi="Times New Roman" w:cs="Times New Roman"/>
          <w:color w:val="000000"/>
          <w:sz w:val="28"/>
          <w:szCs w:val="28"/>
          <w:lang w:eastAsia="ru-RU"/>
        </w:rPr>
      </w:pPr>
    </w:p>
    <w:p w14:paraId="6932C78F" w14:textId="19EA4535" w:rsidR="003042CC" w:rsidRDefault="003042CC" w:rsidP="0000196C">
      <w:pPr>
        <w:tabs>
          <w:tab w:val="left" w:pos="993"/>
        </w:tabs>
        <w:spacing w:after="0" w:line="240" w:lineRule="auto"/>
        <w:jc w:val="both"/>
        <w:rPr>
          <w:rFonts w:ascii="Times New Roman" w:eastAsia="Times New Roman" w:hAnsi="Times New Roman" w:cs="Times New Roman"/>
          <w:color w:val="000000"/>
          <w:sz w:val="28"/>
          <w:szCs w:val="28"/>
          <w:lang w:eastAsia="ru-RU"/>
        </w:rPr>
      </w:pPr>
    </w:p>
    <w:p w14:paraId="4B6DB0B6" w14:textId="4A210145" w:rsidR="009F693C" w:rsidRDefault="009F693C" w:rsidP="0000196C">
      <w:pPr>
        <w:tabs>
          <w:tab w:val="left" w:pos="993"/>
        </w:tabs>
        <w:spacing w:after="0" w:line="240" w:lineRule="auto"/>
        <w:jc w:val="both"/>
        <w:rPr>
          <w:rFonts w:ascii="Times New Roman" w:eastAsia="Times New Roman" w:hAnsi="Times New Roman" w:cs="Times New Roman"/>
          <w:color w:val="000000"/>
          <w:sz w:val="28"/>
          <w:szCs w:val="28"/>
          <w:lang w:eastAsia="ru-RU"/>
        </w:rPr>
      </w:pPr>
    </w:p>
    <w:p w14:paraId="6F3A9505" w14:textId="3573E2AB" w:rsidR="009F693C" w:rsidRDefault="009F693C" w:rsidP="0000196C">
      <w:pPr>
        <w:tabs>
          <w:tab w:val="left" w:pos="993"/>
        </w:tabs>
        <w:spacing w:after="0" w:line="240" w:lineRule="auto"/>
        <w:jc w:val="both"/>
        <w:rPr>
          <w:rFonts w:ascii="Times New Roman" w:eastAsia="Times New Roman" w:hAnsi="Times New Roman" w:cs="Times New Roman"/>
          <w:color w:val="000000"/>
          <w:sz w:val="28"/>
          <w:szCs w:val="28"/>
          <w:lang w:eastAsia="ru-RU"/>
        </w:rPr>
      </w:pPr>
    </w:p>
    <w:p w14:paraId="39CB8BB8" w14:textId="50BBE444" w:rsidR="009F693C" w:rsidRDefault="009F693C" w:rsidP="0000196C">
      <w:pPr>
        <w:tabs>
          <w:tab w:val="left" w:pos="993"/>
        </w:tabs>
        <w:spacing w:after="0" w:line="240" w:lineRule="auto"/>
        <w:jc w:val="both"/>
        <w:rPr>
          <w:rFonts w:ascii="Times New Roman" w:eastAsia="Times New Roman" w:hAnsi="Times New Roman" w:cs="Times New Roman"/>
          <w:color w:val="000000"/>
          <w:sz w:val="28"/>
          <w:szCs w:val="28"/>
          <w:lang w:eastAsia="ru-RU"/>
        </w:rPr>
      </w:pPr>
    </w:p>
    <w:p w14:paraId="5330D70C" w14:textId="13B6D91B" w:rsidR="009F693C" w:rsidRDefault="009F693C" w:rsidP="0000196C">
      <w:pPr>
        <w:tabs>
          <w:tab w:val="left" w:pos="993"/>
        </w:tabs>
        <w:spacing w:after="0" w:line="240" w:lineRule="auto"/>
        <w:jc w:val="both"/>
        <w:rPr>
          <w:rFonts w:ascii="Times New Roman" w:eastAsia="Times New Roman" w:hAnsi="Times New Roman" w:cs="Times New Roman"/>
          <w:color w:val="000000"/>
          <w:sz w:val="28"/>
          <w:szCs w:val="28"/>
          <w:lang w:eastAsia="ru-RU"/>
        </w:rPr>
      </w:pPr>
    </w:p>
    <w:p w14:paraId="68B389F1" w14:textId="4ABFD80A" w:rsidR="009F693C" w:rsidRDefault="009F693C" w:rsidP="0000196C">
      <w:pPr>
        <w:tabs>
          <w:tab w:val="left" w:pos="993"/>
        </w:tabs>
        <w:spacing w:after="0" w:line="240" w:lineRule="auto"/>
        <w:jc w:val="both"/>
        <w:rPr>
          <w:rFonts w:ascii="Times New Roman" w:eastAsia="Times New Roman" w:hAnsi="Times New Roman" w:cs="Times New Roman"/>
          <w:color w:val="000000"/>
          <w:sz w:val="28"/>
          <w:szCs w:val="28"/>
          <w:lang w:eastAsia="ru-RU"/>
        </w:rPr>
      </w:pPr>
    </w:p>
    <w:p w14:paraId="3CCFCA47" w14:textId="0A8FED0C" w:rsidR="009F693C" w:rsidRDefault="009F693C" w:rsidP="0000196C">
      <w:pPr>
        <w:tabs>
          <w:tab w:val="left" w:pos="993"/>
        </w:tabs>
        <w:spacing w:after="0" w:line="240" w:lineRule="auto"/>
        <w:jc w:val="both"/>
        <w:rPr>
          <w:rFonts w:ascii="Times New Roman" w:eastAsia="Times New Roman" w:hAnsi="Times New Roman" w:cs="Times New Roman"/>
          <w:color w:val="000000"/>
          <w:sz w:val="28"/>
          <w:szCs w:val="28"/>
          <w:lang w:eastAsia="ru-RU"/>
        </w:rPr>
      </w:pPr>
    </w:p>
    <w:p w14:paraId="4E85A460" w14:textId="77FFC77F" w:rsidR="009F693C" w:rsidRDefault="009F693C" w:rsidP="0000196C">
      <w:pPr>
        <w:tabs>
          <w:tab w:val="left" w:pos="993"/>
        </w:tabs>
        <w:spacing w:after="0" w:line="240" w:lineRule="auto"/>
        <w:jc w:val="both"/>
        <w:rPr>
          <w:rFonts w:ascii="Times New Roman" w:eastAsia="Times New Roman" w:hAnsi="Times New Roman" w:cs="Times New Roman"/>
          <w:color w:val="000000"/>
          <w:sz w:val="28"/>
          <w:szCs w:val="28"/>
          <w:lang w:eastAsia="ru-RU"/>
        </w:rPr>
      </w:pPr>
    </w:p>
    <w:p w14:paraId="2A953E10" w14:textId="77777777" w:rsidR="009F693C" w:rsidRDefault="009F693C" w:rsidP="0000196C">
      <w:pPr>
        <w:tabs>
          <w:tab w:val="left" w:pos="993"/>
        </w:tabs>
        <w:spacing w:after="0" w:line="240" w:lineRule="auto"/>
        <w:jc w:val="both"/>
        <w:rPr>
          <w:rFonts w:ascii="Times New Roman" w:eastAsia="Times New Roman" w:hAnsi="Times New Roman" w:cs="Times New Roman"/>
          <w:color w:val="000000"/>
          <w:sz w:val="28"/>
          <w:szCs w:val="28"/>
          <w:lang w:eastAsia="ru-RU"/>
        </w:rPr>
      </w:pPr>
    </w:p>
    <w:p w14:paraId="523F2FE4" w14:textId="5D1D1019" w:rsidR="0000196C" w:rsidRDefault="0000196C" w:rsidP="0000196C">
      <w:pPr>
        <w:tabs>
          <w:tab w:val="left" w:pos="993"/>
        </w:tabs>
        <w:spacing w:after="0" w:line="240" w:lineRule="auto"/>
        <w:jc w:val="both"/>
        <w:rPr>
          <w:rFonts w:ascii="Times New Roman" w:eastAsia="Times New Roman" w:hAnsi="Times New Roman" w:cs="Times New Roman"/>
          <w:color w:val="000000"/>
          <w:sz w:val="28"/>
          <w:szCs w:val="28"/>
          <w:lang w:eastAsia="ru-RU"/>
        </w:rPr>
      </w:pPr>
    </w:p>
    <w:p w14:paraId="217DFB5F" w14:textId="4F04582E" w:rsidR="00FC3B13" w:rsidRPr="007C3DFA" w:rsidRDefault="00D5534F" w:rsidP="00783253">
      <w:pPr>
        <w:numPr>
          <w:ilvl w:val="0"/>
          <w:numId w:val="4"/>
        </w:numPr>
        <w:spacing w:line="240" w:lineRule="auto"/>
        <w:ind w:left="1134" w:hanging="567"/>
        <w:rPr>
          <w:rFonts w:ascii="Times New Roman" w:hAnsi="Times New Roman" w:cs="Times New Roman"/>
          <w:b/>
          <w:bCs/>
          <w:sz w:val="28"/>
          <w:szCs w:val="28"/>
        </w:rPr>
      </w:pPr>
      <w:r w:rsidRPr="007C3DFA">
        <w:rPr>
          <w:rFonts w:ascii="Times New Roman" w:hAnsi="Times New Roman" w:cs="Times New Roman"/>
          <w:b/>
          <w:bCs/>
          <w:sz w:val="28"/>
          <w:szCs w:val="28"/>
        </w:rPr>
        <w:lastRenderedPageBreak/>
        <w:t>МАТЕРИАЛЫ И МЕТОДЫ ИССЛЕДОВАНИЯ</w:t>
      </w:r>
      <w:r w:rsidR="00FC3B13" w:rsidRPr="007C3DFA">
        <w:rPr>
          <w:rFonts w:ascii="Times New Roman" w:hAnsi="Times New Roman" w:cs="Times New Roman"/>
          <w:b/>
          <w:bCs/>
          <w:sz w:val="28"/>
          <w:szCs w:val="28"/>
        </w:rPr>
        <w:t xml:space="preserve"> </w:t>
      </w:r>
    </w:p>
    <w:p w14:paraId="33BC44A4" w14:textId="5F6A2B7B" w:rsidR="00190BA0" w:rsidRDefault="00190BA0" w:rsidP="00D0170C">
      <w:pPr>
        <w:spacing w:line="240" w:lineRule="auto"/>
        <w:ind w:firstLine="567"/>
        <w:rPr>
          <w:rFonts w:ascii="Times New Roman" w:hAnsi="Times New Roman" w:cs="Times New Roman"/>
          <w:sz w:val="28"/>
          <w:szCs w:val="28"/>
        </w:rPr>
      </w:pPr>
      <w:r>
        <w:rPr>
          <w:rFonts w:ascii="Times New Roman" w:hAnsi="Times New Roman" w:cs="Times New Roman"/>
          <w:b/>
          <w:bCs/>
          <w:sz w:val="28"/>
          <w:szCs w:val="28"/>
        </w:rPr>
        <w:t xml:space="preserve">2.1   </w:t>
      </w:r>
      <w:bookmarkStart w:id="49" w:name="_Hlk92788410"/>
      <w:r w:rsidRPr="00D5534F">
        <w:rPr>
          <w:rFonts w:ascii="Times New Roman" w:hAnsi="Times New Roman" w:cs="Times New Roman"/>
          <w:b/>
          <w:bCs/>
          <w:sz w:val="28"/>
          <w:szCs w:val="28"/>
        </w:rPr>
        <w:t>Об</w:t>
      </w:r>
      <w:r>
        <w:rPr>
          <w:rFonts w:ascii="Times New Roman" w:hAnsi="Times New Roman" w:cs="Times New Roman"/>
          <w:b/>
          <w:bCs/>
          <w:sz w:val="28"/>
          <w:szCs w:val="28"/>
        </w:rPr>
        <w:t xml:space="preserve">щее описание </w:t>
      </w:r>
      <w:r w:rsidRPr="00D5534F">
        <w:rPr>
          <w:rFonts w:ascii="Times New Roman" w:hAnsi="Times New Roman" w:cs="Times New Roman"/>
          <w:b/>
          <w:bCs/>
          <w:sz w:val="28"/>
          <w:szCs w:val="28"/>
        </w:rPr>
        <w:t>исследования</w:t>
      </w:r>
      <w:bookmarkEnd w:id="49"/>
    </w:p>
    <w:p w14:paraId="5F1EAAB3" w14:textId="36F6BF8F" w:rsidR="00FD4981" w:rsidRDefault="0015767E" w:rsidP="0015767E">
      <w:pPr>
        <w:spacing w:after="0" w:line="240" w:lineRule="auto"/>
        <w:ind w:firstLine="567"/>
        <w:jc w:val="both"/>
        <w:rPr>
          <w:rFonts w:ascii="Times New Roman" w:hAnsi="Times New Roman" w:cs="Times New Roman"/>
          <w:sz w:val="28"/>
          <w:szCs w:val="28"/>
        </w:rPr>
      </w:pPr>
      <w:r w:rsidRPr="0015767E">
        <w:rPr>
          <w:rFonts w:ascii="Times New Roman" w:hAnsi="Times New Roman" w:cs="Times New Roman"/>
          <w:sz w:val="28"/>
          <w:szCs w:val="28"/>
        </w:rPr>
        <w:t>Детская эпилепсия с центро-темпоральными спайкам</w:t>
      </w:r>
      <w:r>
        <w:rPr>
          <w:rFonts w:ascii="Times New Roman" w:hAnsi="Times New Roman" w:cs="Times New Roman"/>
          <w:sz w:val="28"/>
          <w:szCs w:val="28"/>
        </w:rPr>
        <w:t xml:space="preserve">и, ранее </w:t>
      </w:r>
      <w:r w:rsidR="0026430C" w:rsidRPr="0026430C">
        <w:rPr>
          <w:rFonts w:ascii="Times New Roman" w:hAnsi="Times New Roman" w:cs="Times New Roman"/>
          <w:sz w:val="28"/>
          <w:szCs w:val="28"/>
        </w:rPr>
        <w:t>известная как роландическая эпилепсия</w:t>
      </w:r>
      <w:r>
        <w:rPr>
          <w:rFonts w:ascii="Times New Roman" w:hAnsi="Times New Roman" w:cs="Times New Roman"/>
          <w:sz w:val="28"/>
          <w:szCs w:val="28"/>
        </w:rPr>
        <w:t xml:space="preserve"> (РЭ) </w:t>
      </w:r>
      <w:r w:rsidR="0026430C" w:rsidRPr="0026430C">
        <w:rPr>
          <w:rFonts w:ascii="Times New Roman" w:hAnsi="Times New Roman" w:cs="Times New Roman"/>
          <w:sz w:val="28"/>
          <w:szCs w:val="28"/>
        </w:rPr>
        <w:t xml:space="preserve">— </w:t>
      </w:r>
      <w:r>
        <w:rPr>
          <w:rFonts w:ascii="Times New Roman" w:hAnsi="Times New Roman" w:cs="Times New Roman"/>
          <w:sz w:val="28"/>
          <w:szCs w:val="28"/>
        </w:rPr>
        <w:t xml:space="preserve">это самая </w:t>
      </w:r>
      <w:r w:rsidR="0026430C" w:rsidRPr="0026430C">
        <w:rPr>
          <w:rFonts w:ascii="Times New Roman" w:hAnsi="Times New Roman" w:cs="Times New Roman"/>
          <w:sz w:val="28"/>
          <w:szCs w:val="28"/>
        </w:rPr>
        <w:t>распространенная форма эпилепсии</w:t>
      </w:r>
      <w:r w:rsidR="0026430C">
        <w:rPr>
          <w:rFonts w:ascii="Times New Roman" w:hAnsi="Times New Roman" w:cs="Times New Roman"/>
          <w:sz w:val="28"/>
          <w:szCs w:val="28"/>
        </w:rPr>
        <w:t xml:space="preserve"> </w:t>
      </w:r>
      <w:r>
        <w:rPr>
          <w:rFonts w:ascii="Times New Roman" w:hAnsi="Times New Roman" w:cs="Times New Roman"/>
          <w:sz w:val="28"/>
          <w:szCs w:val="28"/>
        </w:rPr>
        <w:t>у детей</w:t>
      </w:r>
      <w:r w:rsidR="0026430C" w:rsidRPr="0026430C">
        <w:rPr>
          <w:rFonts w:ascii="Times New Roman" w:hAnsi="Times New Roman" w:cs="Times New Roman"/>
          <w:sz w:val="28"/>
          <w:szCs w:val="28"/>
        </w:rPr>
        <w:t>.</w:t>
      </w:r>
      <w:r>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&lt;EndNote&gt;&lt;Cite&gt;&lt;Author&gt;Dryżałowski&lt;/Author&gt;&lt;Year&gt;2018&lt;/Year&gt;&lt;RecNum&gt;2&lt;/RecNum&gt;&lt;DisplayText&gt;[24]&lt;/DisplayText&gt;&lt;record&gt;&lt;rec-number&gt;2&lt;/rec-number&gt;&lt;foreign-keys&gt;&lt;key app="EN" db-id="zvafdpwp1wx5rbedav7prrfpepara92aavde" timestamp="1611468617"&gt;2&lt;/key&gt;&lt;/foreign-keys&gt;&lt;ref-type name="Journal Article"&gt;17&lt;/ref-type&gt;&lt;contributors&gt;&lt;authors&gt;&lt;author&gt;Dryżałowski, P.&lt;/author&gt;&lt;author&gt;Jóźwiak, S.&lt;/author&gt;&lt;author&gt;Franckiewicz, M.&lt;/author&gt;&lt;author&gt;Strzelecka, J.&lt;/author&gt;&lt;/authors&gt;&lt;/contributors&gt;&lt;auth-address&gt;Pediatric Neurology and Pediatrics Clinic, Medical University of Warsaw, Warsaw, Poland. Electronic address: pawel.dryzalowski@spdsk.edu.pl.&amp;#xD;Pediatric Neurology and Pediatrics Clinic, Medical University of Warsaw, Warsaw, Poland.&lt;/auth-address&gt;&lt;titles&gt;&lt;title&gt;Benign epilepsy with centrotemporal spikes - Current concepts of diagnosis and treatment&lt;/title&gt;&lt;secondary-title&gt;Neurol Neurochir Pol&lt;/secondary-title&gt;&lt;/titles&gt;&lt;periodical&gt;&lt;full-title&gt;Neurol Neurochir Pol&lt;/full-title&gt;&lt;/periodical&gt;&lt;pages&gt;677-689&lt;/pages&gt;&lt;volume&gt;52&lt;/volume&gt;&lt;number&gt;6&lt;/number&gt;&lt;edition&gt;2018/09/17&lt;/edition&gt;&lt;keywords&gt;&lt;keyword&gt;*Cognition Disorders&lt;/keyword&gt;&lt;keyword&gt;Electroencephalography&lt;/keyword&gt;&lt;keyword&gt;*Epilepsy, Rolandic&lt;/keyword&gt;&lt;keyword&gt;Humans&lt;/keyword&gt;&lt;keyword&gt;*Landau-Kleffner Syndrome&lt;/keyword&gt;&lt;keyword&gt;Sleep&lt;/keyword&gt;&lt;keyword&gt;Bects&lt;/keyword&gt;&lt;keyword&gt;Diagnosis&lt;/keyword&gt;&lt;keyword&gt;Epilepsy&lt;/keyword&gt;&lt;keyword&gt;Genetics&lt;/keyword&gt;&lt;keyword&gt;Treatment&lt;/keyword&gt;&lt;/keywords&gt;&lt;dates&gt;&lt;year&gt;2018&lt;/year&gt;&lt;pub-dates&gt;&lt;date&gt;Nov-Dec&lt;/date&gt;&lt;/pub-dates&gt;&lt;/dates&gt;&lt;isbn&gt;0028-3843 (Print)&amp;#xD;0028-3843&lt;/isbn&gt;&lt;accession-num&gt;30219586&lt;/accession-num&gt;&lt;urls&gt;&lt;/urls&gt;&lt;electronic-resource-num&gt;10.1016/j.pjnns.2018.08.010&lt;/electronic-resource-num&gt;&lt;remote-database-provider&gt;NLM&lt;/remote-database-provider&gt;&lt;language&gt;eng&lt;/language&gt;&lt;/record&gt;&lt;/Cite&gt;&lt;/EndNote&gt;</w:instrText>
      </w:r>
      <w:r>
        <w:rPr>
          <w:rFonts w:ascii="Times New Roman" w:hAnsi="Times New Roman" w:cs="Times New Roman"/>
          <w:sz w:val="28"/>
          <w:szCs w:val="28"/>
        </w:rPr>
        <w:fldChar w:fldCharType="separate"/>
      </w:r>
      <w:r w:rsidR="00ED7DAD">
        <w:rPr>
          <w:rFonts w:ascii="Times New Roman" w:hAnsi="Times New Roman" w:cs="Times New Roman"/>
          <w:noProof/>
          <w:sz w:val="28"/>
          <w:szCs w:val="28"/>
        </w:rPr>
        <w:t>[24]</w:t>
      </w:r>
      <w:r>
        <w:rPr>
          <w:rFonts w:ascii="Times New Roman" w:hAnsi="Times New Roman" w:cs="Times New Roman"/>
          <w:sz w:val="28"/>
          <w:szCs w:val="28"/>
        </w:rPr>
        <w:fldChar w:fldCharType="end"/>
      </w:r>
      <w:r w:rsidR="0026430C" w:rsidRPr="0026430C">
        <w:rPr>
          <w:rFonts w:ascii="Times New Roman" w:hAnsi="Times New Roman" w:cs="Times New Roman"/>
          <w:sz w:val="28"/>
          <w:szCs w:val="28"/>
        </w:rPr>
        <w:t xml:space="preserve"> Это</w:t>
      </w:r>
      <w:r>
        <w:rPr>
          <w:rFonts w:ascii="Times New Roman" w:hAnsi="Times New Roman" w:cs="Times New Roman"/>
          <w:sz w:val="28"/>
          <w:szCs w:val="28"/>
        </w:rPr>
        <w:t xml:space="preserve">т </w:t>
      </w:r>
      <w:r w:rsidR="0026430C" w:rsidRPr="0026430C">
        <w:rPr>
          <w:rFonts w:ascii="Times New Roman" w:hAnsi="Times New Roman" w:cs="Times New Roman"/>
          <w:sz w:val="28"/>
          <w:szCs w:val="28"/>
        </w:rPr>
        <w:t>самокупирующийся</w:t>
      </w:r>
      <w:r w:rsidR="0026430C">
        <w:rPr>
          <w:rFonts w:ascii="Times New Roman" w:hAnsi="Times New Roman" w:cs="Times New Roman"/>
          <w:sz w:val="28"/>
          <w:szCs w:val="28"/>
        </w:rPr>
        <w:t xml:space="preserve"> </w:t>
      </w:r>
      <w:r>
        <w:rPr>
          <w:rFonts w:ascii="Times New Roman" w:hAnsi="Times New Roman" w:cs="Times New Roman"/>
          <w:sz w:val="28"/>
          <w:szCs w:val="28"/>
        </w:rPr>
        <w:t>т</w:t>
      </w:r>
      <w:r w:rsidR="0026430C" w:rsidRPr="0026430C">
        <w:rPr>
          <w:rFonts w:ascii="Times New Roman" w:hAnsi="Times New Roman" w:cs="Times New Roman"/>
          <w:sz w:val="28"/>
          <w:szCs w:val="28"/>
        </w:rPr>
        <w:t xml:space="preserve">ип эпилепсии обычно </w:t>
      </w:r>
      <w:r>
        <w:rPr>
          <w:rFonts w:ascii="Times New Roman" w:hAnsi="Times New Roman" w:cs="Times New Roman"/>
          <w:sz w:val="28"/>
          <w:szCs w:val="28"/>
        </w:rPr>
        <w:t xml:space="preserve">дебютирует </w:t>
      </w:r>
      <w:r w:rsidR="0026430C" w:rsidRPr="0026430C">
        <w:rPr>
          <w:rFonts w:ascii="Times New Roman" w:hAnsi="Times New Roman" w:cs="Times New Roman"/>
          <w:sz w:val="28"/>
          <w:szCs w:val="28"/>
        </w:rPr>
        <w:t>в возрасте от 3 до 14 лет</w:t>
      </w:r>
      <w:r>
        <w:rPr>
          <w:rFonts w:ascii="Times New Roman" w:hAnsi="Times New Roman" w:cs="Times New Roman"/>
          <w:sz w:val="28"/>
          <w:szCs w:val="28"/>
        </w:rPr>
        <w:t>, с</w:t>
      </w:r>
      <w:r w:rsidR="0026430C" w:rsidRPr="0026430C">
        <w:rPr>
          <w:rFonts w:ascii="Times New Roman" w:hAnsi="Times New Roman" w:cs="Times New Roman"/>
          <w:sz w:val="28"/>
          <w:szCs w:val="28"/>
        </w:rPr>
        <w:t xml:space="preserve"> максим</w:t>
      </w:r>
      <w:r>
        <w:rPr>
          <w:rFonts w:ascii="Times New Roman" w:hAnsi="Times New Roman" w:cs="Times New Roman"/>
          <w:sz w:val="28"/>
          <w:szCs w:val="28"/>
        </w:rPr>
        <w:t>альной частотой манифестации</w:t>
      </w:r>
      <w:r w:rsidR="0026430C" w:rsidRPr="0026430C">
        <w:rPr>
          <w:rFonts w:ascii="Times New Roman" w:hAnsi="Times New Roman" w:cs="Times New Roman"/>
          <w:sz w:val="28"/>
          <w:szCs w:val="28"/>
        </w:rPr>
        <w:t xml:space="preserve"> в 7-10 лет. Заболеваемость</w:t>
      </w:r>
      <w:r w:rsidR="0026430C">
        <w:rPr>
          <w:rFonts w:ascii="Times New Roman" w:hAnsi="Times New Roman" w:cs="Times New Roman"/>
          <w:sz w:val="28"/>
          <w:szCs w:val="28"/>
        </w:rPr>
        <w:t xml:space="preserve"> </w:t>
      </w:r>
      <w:r>
        <w:rPr>
          <w:rFonts w:ascii="Times New Roman" w:hAnsi="Times New Roman" w:cs="Times New Roman"/>
          <w:sz w:val="28"/>
          <w:szCs w:val="28"/>
        </w:rPr>
        <w:t xml:space="preserve">РЭ </w:t>
      </w:r>
      <w:r w:rsidR="0026430C" w:rsidRPr="0026430C">
        <w:rPr>
          <w:rFonts w:ascii="Times New Roman" w:hAnsi="Times New Roman" w:cs="Times New Roman"/>
          <w:sz w:val="28"/>
          <w:szCs w:val="28"/>
        </w:rPr>
        <w:t>составляет от 10 до 20 на 100</w:t>
      </w:r>
      <w:r w:rsidR="001D4D93">
        <w:rPr>
          <w:rFonts w:ascii="Times New Roman" w:hAnsi="Times New Roman" w:cs="Times New Roman"/>
          <w:sz w:val="28"/>
          <w:szCs w:val="28"/>
        </w:rPr>
        <w:t>.</w:t>
      </w:r>
      <w:r w:rsidR="0026430C" w:rsidRPr="0026430C">
        <w:rPr>
          <w:rFonts w:ascii="Times New Roman" w:hAnsi="Times New Roman" w:cs="Times New Roman"/>
          <w:sz w:val="28"/>
          <w:szCs w:val="28"/>
        </w:rPr>
        <w:t>000 дет</w:t>
      </w:r>
      <w:r>
        <w:rPr>
          <w:rFonts w:ascii="Times New Roman" w:hAnsi="Times New Roman" w:cs="Times New Roman"/>
          <w:sz w:val="28"/>
          <w:szCs w:val="28"/>
        </w:rPr>
        <w:t>ского населения в возрасте</w:t>
      </w:r>
      <w:r w:rsidR="0026430C">
        <w:rPr>
          <w:rFonts w:ascii="Times New Roman" w:hAnsi="Times New Roman" w:cs="Times New Roman"/>
          <w:sz w:val="28"/>
          <w:szCs w:val="28"/>
        </w:rPr>
        <w:t xml:space="preserve"> </w:t>
      </w:r>
      <w:r w:rsidR="0026430C" w:rsidRPr="0026430C">
        <w:rPr>
          <w:rFonts w:ascii="Times New Roman" w:hAnsi="Times New Roman" w:cs="Times New Roman"/>
          <w:sz w:val="28"/>
          <w:szCs w:val="28"/>
        </w:rPr>
        <w:t>до 15 лет</w:t>
      </w:r>
      <w:r>
        <w:rPr>
          <w:rFonts w:ascii="Times New Roman" w:hAnsi="Times New Roman" w:cs="Times New Roman"/>
          <w:sz w:val="28"/>
          <w:szCs w:val="28"/>
        </w:rPr>
        <w:t xml:space="preserve"> и в долевом соотношении занимает около 15%</w:t>
      </w:r>
      <w:r w:rsidR="00677117">
        <w:rPr>
          <w:rFonts w:ascii="Times New Roman" w:hAnsi="Times New Roman" w:cs="Times New Roman"/>
          <w:sz w:val="28"/>
          <w:szCs w:val="28"/>
        </w:rPr>
        <w:t>-25%</w:t>
      </w:r>
      <w:r>
        <w:rPr>
          <w:rFonts w:ascii="Times New Roman" w:hAnsi="Times New Roman" w:cs="Times New Roman"/>
          <w:sz w:val="28"/>
          <w:szCs w:val="28"/>
        </w:rPr>
        <w:t xml:space="preserve"> в структуре </w:t>
      </w:r>
      <w:r w:rsidR="0026430C" w:rsidRPr="0026430C">
        <w:rPr>
          <w:rFonts w:ascii="Times New Roman" w:hAnsi="Times New Roman" w:cs="Times New Roman"/>
          <w:sz w:val="28"/>
          <w:szCs w:val="28"/>
        </w:rPr>
        <w:t>все</w:t>
      </w:r>
      <w:r>
        <w:rPr>
          <w:rFonts w:ascii="Times New Roman" w:hAnsi="Times New Roman" w:cs="Times New Roman"/>
          <w:sz w:val="28"/>
          <w:szCs w:val="28"/>
        </w:rPr>
        <w:t>х</w:t>
      </w:r>
      <w:r w:rsidR="0026430C" w:rsidRPr="0026430C">
        <w:rPr>
          <w:rFonts w:ascii="Times New Roman" w:hAnsi="Times New Roman" w:cs="Times New Roman"/>
          <w:sz w:val="28"/>
          <w:szCs w:val="28"/>
        </w:rPr>
        <w:t xml:space="preserve"> </w:t>
      </w:r>
      <w:r>
        <w:rPr>
          <w:rFonts w:ascii="Times New Roman" w:hAnsi="Times New Roman" w:cs="Times New Roman"/>
          <w:sz w:val="28"/>
          <w:szCs w:val="28"/>
        </w:rPr>
        <w:t xml:space="preserve">форм </w:t>
      </w:r>
      <w:r w:rsidR="0026430C" w:rsidRPr="0026430C">
        <w:rPr>
          <w:rFonts w:ascii="Times New Roman" w:hAnsi="Times New Roman" w:cs="Times New Roman"/>
          <w:sz w:val="28"/>
          <w:szCs w:val="28"/>
        </w:rPr>
        <w:t>эпилепси</w:t>
      </w:r>
      <w:r>
        <w:rPr>
          <w:rFonts w:ascii="Times New Roman" w:hAnsi="Times New Roman" w:cs="Times New Roman"/>
          <w:sz w:val="28"/>
          <w:szCs w:val="28"/>
        </w:rPr>
        <w:t>й детского и подросткового возраста</w:t>
      </w:r>
      <w:r w:rsidR="0026430C" w:rsidRPr="0026430C">
        <w:rPr>
          <w:rFonts w:ascii="Times New Roman" w:hAnsi="Times New Roman" w:cs="Times New Roman"/>
          <w:sz w:val="28"/>
          <w:szCs w:val="28"/>
        </w:rPr>
        <w:t>.</w:t>
      </w:r>
      <w:r>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&lt;EndNote&gt;&lt;Cite&gt;&lt;Author&gt;Panayiotopoulos&lt;/Author&gt;&lt;Year&gt;2007&lt;/Year&gt;&lt;RecNum&gt;56&lt;/RecNum&gt;&lt;DisplayText&gt;[52]&lt;/DisplayText&gt;&lt;record&gt;&lt;rec-number&gt;56&lt;/rec-number&gt;&lt;foreign-keys&gt;&lt;key app="EN" db-id="zvafdpwp1wx5rbedav7prrfpepara92aavde" timestamp="1615969744"&gt;56&lt;/key&gt;&lt;/foreign-keys&gt;&lt;ref-type name="Journal Article"&gt;17&lt;/ref-type&gt;&lt;contributors&gt;&lt;authors&gt;&lt;author&gt;Panayiotopoulos, CP&lt;/author&gt;&lt;/authors&gt;&lt;/contributors&gt;&lt;titles&gt;&lt;title&gt;Temporal lobe epilepsies&lt;/title&gt;&lt;secondary-title&gt;A Clinical Guide to Epileptic Syndromes and their Treatment. Second edition, London: Springer-Verlag London&lt;/secondary-title&gt;&lt;/titles&gt;&lt;periodical&gt;&lt;full-title&gt;A Clinical Guide to Epileptic Syndromes and their Treatment. Second edition, London: Springer-Verlag London&lt;/full-title&gt;&lt;/periodical&gt;&lt;pages&gt;376-95&lt;/pages&gt;&lt;dates&gt;&lt;year&gt;2007&lt;/year&gt;&lt;/dates&gt;&lt;urls&gt;&lt;/urls&gt;&lt;/record&gt;&lt;/Cite&gt;&lt;/EndNote&gt;</w:instrText>
      </w:r>
      <w:r>
        <w:rPr>
          <w:rFonts w:ascii="Times New Roman" w:hAnsi="Times New Roman" w:cs="Times New Roman"/>
          <w:sz w:val="28"/>
          <w:szCs w:val="28"/>
        </w:rPr>
        <w:fldChar w:fldCharType="separate"/>
      </w:r>
      <w:r w:rsidR="00ED7DAD">
        <w:rPr>
          <w:rFonts w:ascii="Times New Roman" w:hAnsi="Times New Roman" w:cs="Times New Roman"/>
          <w:noProof/>
          <w:sz w:val="28"/>
          <w:szCs w:val="28"/>
        </w:rPr>
        <w:t>[52]</w:t>
      </w:r>
      <w:r>
        <w:rPr>
          <w:rFonts w:ascii="Times New Roman" w:hAnsi="Times New Roman" w:cs="Times New Roman"/>
          <w:sz w:val="28"/>
          <w:szCs w:val="28"/>
        </w:rPr>
        <w:fldChar w:fldCharType="end"/>
      </w:r>
    </w:p>
    <w:p w14:paraId="5A9624FD" w14:textId="7B5DFA96" w:rsidR="0015767E" w:rsidRDefault="0015767E" w:rsidP="0015767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отношении терапии данного заболевания </w:t>
      </w:r>
      <w:r w:rsidR="009549B8">
        <w:rPr>
          <w:rFonts w:ascii="Times New Roman" w:hAnsi="Times New Roman" w:cs="Times New Roman"/>
          <w:sz w:val="28"/>
          <w:szCs w:val="28"/>
        </w:rPr>
        <w:t>однозначного</w:t>
      </w:r>
      <w:r>
        <w:rPr>
          <w:rFonts w:ascii="Times New Roman" w:hAnsi="Times New Roman" w:cs="Times New Roman"/>
          <w:sz w:val="28"/>
          <w:szCs w:val="28"/>
        </w:rPr>
        <w:t xml:space="preserve"> мнения до настоящего времени не выработано. </w:t>
      </w:r>
      <w:r w:rsidRPr="0015767E">
        <w:rPr>
          <w:rFonts w:ascii="Times New Roman" w:hAnsi="Times New Roman" w:cs="Times New Roman"/>
          <w:sz w:val="28"/>
          <w:szCs w:val="28"/>
        </w:rPr>
        <w:t xml:space="preserve">По мнению </w:t>
      </w:r>
      <w:r>
        <w:rPr>
          <w:rFonts w:ascii="Times New Roman" w:hAnsi="Times New Roman" w:cs="Times New Roman"/>
          <w:sz w:val="28"/>
          <w:szCs w:val="28"/>
        </w:rPr>
        <w:t xml:space="preserve">большинства детских </w:t>
      </w:r>
      <w:r w:rsidRPr="0015767E">
        <w:rPr>
          <w:rFonts w:ascii="Times New Roman" w:hAnsi="Times New Roman" w:cs="Times New Roman"/>
          <w:sz w:val="28"/>
          <w:szCs w:val="28"/>
        </w:rPr>
        <w:t xml:space="preserve"> эпилептологов пациенты с РЭ не нуждаются в </w:t>
      </w:r>
      <w:r>
        <w:rPr>
          <w:rFonts w:ascii="Times New Roman" w:hAnsi="Times New Roman" w:cs="Times New Roman"/>
          <w:sz w:val="28"/>
          <w:szCs w:val="28"/>
        </w:rPr>
        <w:t xml:space="preserve">специфическом </w:t>
      </w:r>
      <w:r w:rsidRPr="0015767E">
        <w:rPr>
          <w:rFonts w:ascii="Times New Roman" w:hAnsi="Times New Roman" w:cs="Times New Roman"/>
          <w:sz w:val="28"/>
          <w:szCs w:val="28"/>
        </w:rPr>
        <w:t>лечении в случа</w:t>
      </w:r>
      <w:r>
        <w:rPr>
          <w:rFonts w:ascii="Times New Roman" w:hAnsi="Times New Roman" w:cs="Times New Roman"/>
          <w:sz w:val="28"/>
          <w:szCs w:val="28"/>
        </w:rPr>
        <w:t xml:space="preserve">е редких ночных </w:t>
      </w:r>
      <w:r w:rsidRPr="0015767E">
        <w:rPr>
          <w:rFonts w:ascii="Times New Roman" w:hAnsi="Times New Roman" w:cs="Times New Roman"/>
          <w:sz w:val="28"/>
          <w:szCs w:val="28"/>
        </w:rPr>
        <w:t>при</w:t>
      </w:r>
      <w:r>
        <w:rPr>
          <w:rFonts w:ascii="Times New Roman" w:hAnsi="Times New Roman" w:cs="Times New Roman"/>
          <w:sz w:val="28"/>
          <w:szCs w:val="28"/>
        </w:rPr>
        <w:t>ступов, когда</w:t>
      </w:r>
      <w:r w:rsidRPr="0015767E">
        <w:rPr>
          <w:rFonts w:ascii="Times New Roman" w:hAnsi="Times New Roman" w:cs="Times New Roman"/>
          <w:sz w:val="28"/>
          <w:szCs w:val="28"/>
        </w:rPr>
        <w:t xml:space="preserve"> возраст их дебюта приближается к возрасту естественной ремиссии</w:t>
      </w:r>
      <w:r>
        <w:rPr>
          <w:rFonts w:ascii="Times New Roman" w:hAnsi="Times New Roman" w:cs="Times New Roman"/>
          <w:sz w:val="28"/>
          <w:szCs w:val="28"/>
        </w:rPr>
        <w:t>.</w:t>
      </w:r>
      <w:r>
        <w:rPr>
          <w:rFonts w:ascii="Times New Roman" w:hAnsi="Times New Roman" w:cs="Times New Roman"/>
          <w:sz w:val="28"/>
          <w:szCs w:val="28"/>
        </w:rPr>
        <w:fldChar w:fldCharType="begin">
          <w:fldData xml:space="preserve">PEVuZE5vdGU+PENpdGU+PEF1dGhvcj5QYW5heWlvdG9wb3Vsb3M8L0F1dGhvcj48WWVhcj4yMDA3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</w:fldData>
        </w:fldChar>
      </w:r>
      <w:r w:rsidR="00ED7DAD">
        <w:rPr>
          <w:rFonts w:ascii="Times New Roman" w:hAnsi="Times New Roman" w:cs="Times New Roman"/>
          <w:sz w:val="28"/>
          <w:szCs w:val="28"/>
        </w:rPr>
        <w:instrText xml:space="preserve"> ADDIN EN.CITE </w:instrText>
      </w:r>
      <w:r w:rsidR="00ED7DAD">
        <w:rPr>
          <w:rFonts w:ascii="Times New Roman" w:hAnsi="Times New Roman" w:cs="Times New Roman"/>
          <w:sz w:val="28"/>
          <w:szCs w:val="28"/>
        </w:rPr>
        <w:fldChar w:fldCharType="begin">
          <w:fldData xml:space="preserve">PEVuZE5vdGU+PENpdGU+PEF1dGhvcj5QYW5heWlvdG9wb3Vsb3M8L0F1dGhvcj48WWVhcj4yMDA3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</w:fldData>
        </w:fldChar>
      </w:r>
      <w:r w:rsidR="00ED7DAD">
        <w:rPr>
          <w:rFonts w:ascii="Times New Roman" w:hAnsi="Times New Roman" w:cs="Times New Roman"/>
          <w:sz w:val="28"/>
          <w:szCs w:val="28"/>
        </w:rPr>
        <w:instrText xml:space="preserve"> ADDIN EN.CITE.DATA </w:instrText>
      </w:r>
      <w:r w:rsidR="00ED7DAD">
        <w:rPr>
          <w:rFonts w:ascii="Times New Roman" w:hAnsi="Times New Roman" w:cs="Times New Roman"/>
          <w:sz w:val="28"/>
          <w:szCs w:val="28"/>
        </w:rPr>
      </w:r>
      <w:r w:rsidR="00ED7DAD">
        <w:rPr>
          <w:rFonts w:ascii="Times New Roman" w:hAnsi="Times New Roman" w:cs="Times New Roman"/>
          <w:sz w:val="28"/>
          <w:szCs w:val="28"/>
        </w:rPr>
        <w:fldChar w:fldCharType="end"/>
      </w:r>
      <w:r>
        <w:rPr>
          <w:rFonts w:ascii="Times New Roman" w:hAnsi="Times New Roman" w:cs="Times New Roman"/>
          <w:sz w:val="28"/>
          <w:szCs w:val="28"/>
        </w:rPr>
      </w:r>
      <w:r>
        <w:rPr>
          <w:rFonts w:ascii="Times New Roman" w:hAnsi="Times New Roman" w:cs="Times New Roman"/>
          <w:sz w:val="28"/>
          <w:szCs w:val="28"/>
        </w:rPr>
        <w:fldChar w:fldCharType="separate"/>
      </w:r>
      <w:r w:rsidR="00ED7DAD">
        <w:rPr>
          <w:rFonts w:ascii="Times New Roman" w:hAnsi="Times New Roman" w:cs="Times New Roman"/>
          <w:noProof/>
          <w:sz w:val="28"/>
          <w:szCs w:val="28"/>
        </w:rPr>
        <w:t>[24, 52]</w:t>
      </w:r>
      <w:r>
        <w:rPr>
          <w:rFonts w:ascii="Times New Roman" w:hAnsi="Times New Roman" w:cs="Times New Roman"/>
          <w:sz w:val="28"/>
          <w:szCs w:val="28"/>
        </w:rPr>
        <w:fldChar w:fldCharType="end"/>
      </w:r>
      <w:r>
        <w:rPr>
          <w:rFonts w:ascii="Times New Roman" w:hAnsi="Times New Roman" w:cs="Times New Roman"/>
          <w:sz w:val="28"/>
          <w:szCs w:val="28"/>
        </w:rPr>
        <w:t xml:space="preserve"> </w:t>
      </w:r>
      <w:r w:rsidR="009549B8">
        <w:rPr>
          <w:rFonts w:ascii="Times New Roman" w:hAnsi="Times New Roman" w:cs="Times New Roman"/>
          <w:sz w:val="28"/>
          <w:szCs w:val="28"/>
        </w:rPr>
        <w:t>Тогда как п</w:t>
      </w:r>
      <w:r w:rsidRPr="0015767E">
        <w:rPr>
          <w:rFonts w:ascii="Times New Roman" w:hAnsi="Times New Roman" w:cs="Times New Roman"/>
          <w:sz w:val="28"/>
          <w:szCs w:val="28"/>
        </w:rPr>
        <w:t>ациент</w:t>
      </w:r>
      <w:r w:rsidR="0059622E">
        <w:rPr>
          <w:rFonts w:ascii="Times New Roman" w:hAnsi="Times New Roman" w:cs="Times New Roman"/>
          <w:sz w:val="28"/>
          <w:szCs w:val="28"/>
        </w:rPr>
        <w:t>ы</w:t>
      </w:r>
      <w:r w:rsidRPr="0015767E">
        <w:rPr>
          <w:rFonts w:ascii="Times New Roman" w:hAnsi="Times New Roman" w:cs="Times New Roman"/>
          <w:sz w:val="28"/>
          <w:szCs w:val="28"/>
        </w:rPr>
        <w:t xml:space="preserve"> с частыми </w:t>
      </w:r>
      <w:r w:rsidR="009549B8">
        <w:rPr>
          <w:rFonts w:ascii="Times New Roman" w:hAnsi="Times New Roman" w:cs="Times New Roman"/>
          <w:sz w:val="28"/>
          <w:szCs w:val="28"/>
        </w:rPr>
        <w:t xml:space="preserve">парциальными </w:t>
      </w:r>
      <w:r w:rsidRPr="0015767E">
        <w:rPr>
          <w:rFonts w:ascii="Times New Roman" w:hAnsi="Times New Roman" w:cs="Times New Roman"/>
          <w:sz w:val="28"/>
          <w:szCs w:val="28"/>
        </w:rPr>
        <w:t>при</w:t>
      </w:r>
      <w:r w:rsidR="009549B8">
        <w:rPr>
          <w:rFonts w:ascii="Times New Roman" w:hAnsi="Times New Roman" w:cs="Times New Roman"/>
          <w:sz w:val="28"/>
          <w:szCs w:val="28"/>
        </w:rPr>
        <w:t>ступами с</w:t>
      </w:r>
      <w:r w:rsidRPr="0015767E">
        <w:rPr>
          <w:rFonts w:ascii="Times New Roman" w:hAnsi="Times New Roman" w:cs="Times New Roman"/>
          <w:sz w:val="28"/>
          <w:szCs w:val="28"/>
        </w:rPr>
        <w:t xml:space="preserve"> присоединением </w:t>
      </w:r>
      <w:r w:rsidR="009549B8">
        <w:rPr>
          <w:rFonts w:ascii="Times New Roman" w:hAnsi="Times New Roman" w:cs="Times New Roman"/>
          <w:sz w:val="28"/>
          <w:szCs w:val="28"/>
        </w:rPr>
        <w:t xml:space="preserve">когнитивных нарушений или </w:t>
      </w:r>
      <w:r w:rsidRPr="0015767E">
        <w:rPr>
          <w:rFonts w:ascii="Times New Roman" w:hAnsi="Times New Roman" w:cs="Times New Roman"/>
          <w:sz w:val="28"/>
          <w:szCs w:val="28"/>
        </w:rPr>
        <w:t>вторично генерализованных судорожных припадков нуждаются в назначении соответствующе</w:t>
      </w:r>
      <w:r w:rsidR="0059622E">
        <w:rPr>
          <w:rFonts w:ascii="Times New Roman" w:hAnsi="Times New Roman" w:cs="Times New Roman"/>
          <w:sz w:val="28"/>
          <w:szCs w:val="28"/>
        </w:rPr>
        <w:t>й</w:t>
      </w:r>
      <w:r w:rsidRPr="0015767E">
        <w:rPr>
          <w:rFonts w:ascii="Times New Roman" w:hAnsi="Times New Roman" w:cs="Times New Roman"/>
          <w:sz w:val="28"/>
          <w:szCs w:val="28"/>
        </w:rPr>
        <w:t xml:space="preserve"> противо</w:t>
      </w:r>
      <w:r w:rsidR="0059622E">
        <w:rPr>
          <w:rFonts w:ascii="Times New Roman" w:hAnsi="Times New Roman" w:cs="Times New Roman"/>
          <w:sz w:val="28"/>
          <w:szCs w:val="28"/>
        </w:rPr>
        <w:t xml:space="preserve">судорожной терапии исключительно </w:t>
      </w:r>
      <w:r w:rsidRPr="0015767E">
        <w:rPr>
          <w:rFonts w:ascii="Times New Roman" w:hAnsi="Times New Roman" w:cs="Times New Roman"/>
          <w:sz w:val="28"/>
          <w:szCs w:val="28"/>
        </w:rPr>
        <w:t>в виде монотерапии</w:t>
      </w:r>
      <w:r w:rsidR="0059622E">
        <w:rPr>
          <w:rFonts w:ascii="Times New Roman" w:hAnsi="Times New Roman" w:cs="Times New Roman"/>
          <w:sz w:val="28"/>
          <w:szCs w:val="28"/>
        </w:rPr>
        <w:t xml:space="preserve"> с избежанием максимальных дозировок</w:t>
      </w:r>
      <w:r w:rsidRPr="0015767E">
        <w:rPr>
          <w:rFonts w:ascii="Times New Roman" w:hAnsi="Times New Roman" w:cs="Times New Roman"/>
          <w:sz w:val="28"/>
          <w:szCs w:val="28"/>
        </w:rPr>
        <w:t>.</w:t>
      </w:r>
      <w:r w:rsidR="000A2528">
        <w:rPr>
          <w:rFonts w:ascii="Times New Roman" w:hAnsi="Times New Roman" w:cs="Times New Roman"/>
          <w:sz w:val="28"/>
          <w:szCs w:val="28"/>
        </w:rPr>
        <w:fldChar w:fldCharType="begin">
          <w:fldData xml:space="preserve">PEVuZE5vdGU+PENpdGU+PEF1dGhvcj5MaXU8L0F1dGhvcj48WWVhcj4yMDE3PC9ZZWFyPjxSZWNO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</w:fldData>
        </w:fldChar>
      </w:r>
      <w:r w:rsidR="00ED7DAD">
        <w:rPr>
          <w:rFonts w:ascii="Times New Roman" w:hAnsi="Times New Roman" w:cs="Times New Roman"/>
          <w:sz w:val="28"/>
          <w:szCs w:val="28"/>
        </w:rPr>
        <w:instrText xml:space="preserve"> ADDIN EN.CITE </w:instrText>
      </w:r>
      <w:r w:rsidR="00ED7DAD">
        <w:rPr>
          <w:rFonts w:ascii="Times New Roman" w:hAnsi="Times New Roman" w:cs="Times New Roman"/>
          <w:sz w:val="28"/>
          <w:szCs w:val="28"/>
        </w:rPr>
        <w:fldChar w:fldCharType="begin">
          <w:fldData xml:space="preserve">PEVuZE5vdGU+PENpdGU+PEF1dGhvcj5MaXU8L0F1dGhvcj48WWVhcj4yMDE3PC9ZZWFyPjxSZWNO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</w:fldData>
        </w:fldChar>
      </w:r>
      <w:r w:rsidR="00ED7DAD">
        <w:rPr>
          <w:rFonts w:ascii="Times New Roman" w:hAnsi="Times New Roman" w:cs="Times New Roman"/>
          <w:sz w:val="28"/>
          <w:szCs w:val="28"/>
        </w:rPr>
        <w:instrText xml:space="preserve"> ADDIN EN.CITE.DATA </w:instrText>
      </w:r>
      <w:r w:rsidR="00ED7DAD">
        <w:rPr>
          <w:rFonts w:ascii="Times New Roman" w:hAnsi="Times New Roman" w:cs="Times New Roman"/>
          <w:sz w:val="28"/>
          <w:szCs w:val="28"/>
        </w:rPr>
      </w:r>
      <w:r w:rsidR="00ED7DAD">
        <w:rPr>
          <w:rFonts w:ascii="Times New Roman" w:hAnsi="Times New Roman" w:cs="Times New Roman"/>
          <w:sz w:val="28"/>
          <w:szCs w:val="28"/>
        </w:rPr>
        <w:fldChar w:fldCharType="end"/>
      </w:r>
      <w:r w:rsidR="000A2528">
        <w:rPr>
          <w:rFonts w:ascii="Times New Roman" w:hAnsi="Times New Roman" w:cs="Times New Roman"/>
          <w:sz w:val="28"/>
          <w:szCs w:val="28"/>
        </w:rPr>
      </w:r>
      <w:r w:rsidR="000A2528">
        <w:rPr>
          <w:rFonts w:ascii="Times New Roman" w:hAnsi="Times New Roman" w:cs="Times New Roman"/>
          <w:sz w:val="28"/>
          <w:szCs w:val="28"/>
        </w:rPr>
        <w:fldChar w:fldCharType="separate"/>
      </w:r>
      <w:r w:rsidR="00ED7DAD">
        <w:rPr>
          <w:rFonts w:ascii="Times New Roman" w:hAnsi="Times New Roman" w:cs="Times New Roman"/>
          <w:noProof/>
          <w:sz w:val="28"/>
          <w:szCs w:val="28"/>
        </w:rPr>
        <w:t>[53, 125]</w:t>
      </w:r>
      <w:r w:rsidR="000A2528">
        <w:rPr>
          <w:rFonts w:ascii="Times New Roman" w:hAnsi="Times New Roman" w:cs="Times New Roman"/>
          <w:sz w:val="28"/>
          <w:szCs w:val="28"/>
        </w:rPr>
        <w:fldChar w:fldCharType="end"/>
      </w:r>
    </w:p>
    <w:p w14:paraId="243DF60B" w14:textId="6278B429" w:rsidR="0026430C" w:rsidRDefault="001D4D93" w:rsidP="0026430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Основная цель назначения противосудорожной терапии при РЭ </w:t>
      </w:r>
      <w:r w:rsidR="0026430C" w:rsidRPr="0026430C">
        <w:rPr>
          <w:rFonts w:ascii="Times New Roman" w:hAnsi="Times New Roman" w:cs="Times New Roman"/>
          <w:sz w:val="28"/>
          <w:szCs w:val="28"/>
        </w:rPr>
        <w:t xml:space="preserve"> </w:t>
      </w:r>
      <w:r>
        <w:rPr>
          <w:rFonts w:ascii="Times New Roman" w:hAnsi="Times New Roman" w:cs="Times New Roman"/>
          <w:sz w:val="28"/>
          <w:szCs w:val="28"/>
        </w:rPr>
        <w:t>- это купирование приступов и</w:t>
      </w:r>
      <w:r w:rsidR="0026430C" w:rsidRPr="0026430C">
        <w:rPr>
          <w:rFonts w:ascii="Times New Roman" w:hAnsi="Times New Roman" w:cs="Times New Roman"/>
          <w:sz w:val="28"/>
          <w:szCs w:val="28"/>
        </w:rPr>
        <w:t xml:space="preserve"> предотвращ</w:t>
      </w:r>
      <w:r>
        <w:rPr>
          <w:rFonts w:ascii="Times New Roman" w:hAnsi="Times New Roman" w:cs="Times New Roman"/>
          <w:sz w:val="28"/>
          <w:szCs w:val="28"/>
        </w:rPr>
        <w:t>ение</w:t>
      </w:r>
      <w:r w:rsidR="0026430C">
        <w:rPr>
          <w:rFonts w:ascii="Times New Roman" w:hAnsi="Times New Roman" w:cs="Times New Roman"/>
          <w:sz w:val="28"/>
          <w:szCs w:val="28"/>
        </w:rPr>
        <w:t xml:space="preserve"> </w:t>
      </w:r>
      <w:r w:rsidR="0026430C" w:rsidRPr="0026430C">
        <w:rPr>
          <w:rFonts w:ascii="Times New Roman" w:hAnsi="Times New Roman" w:cs="Times New Roman"/>
          <w:sz w:val="28"/>
          <w:szCs w:val="28"/>
        </w:rPr>
        <w:t>эволюци</w:t>
      </w:r>
      <w:r>
        <w:rPr>
          <w:rFonts w:ascii="Times New Roman" w:hAnsi="Times New Roman" w:cs="Times New Roman"/>
          <w:sz w:val="28"/>
          <w:szCs w:val="28"/>
        </w:rPr>
        <w:t>онирования</w:t>
      </w:r>
      <w:r w:rsidR="0026430C" w:rsidRPr="0026430C">
        <w:rPr>
          <w:rFonts w:ascii="Times New Roman" w:hAnsi="Times New Roman" w:cs="Times New Roman"/>
          <w:sz w:val="28"/>
          <w:szCs w:val="28"/>
        </w:rPr>
        <w:t xml:space="preserve"> в атипичные формы.</w:t>
      </w:r>
      <w:r w:rsidR="00FC0D0B">
        <w:rPr>
          <w:rFonts w:ascii="Times New Roman" w:hAnsi="Times New Roman" w:cs="Times New Roman"/>
          <w:sz w:val="28"/>
          <w:szCs w:val="28"/>
        </w:rPr>
        <w:fldChar w:fldCharType="begin">
          <w:fldData xml:space="preserve">PEVuZE5vdGU+PENpdGU+PEF1dGhvcj5NaXJhbmRhPC9BdXRob3I+PFllYXI+MjAxNzwvWWVhcj48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==
</w:fldData>
        </w:fldChar>
      </w:r>
      <w:r w:rsidR="00ED7DAD">
        <w:rPr>
          <w:rFonts w:ascii="Times New Roman" w:hAnsi="Times New Roman" w:cs="Times New Roman"/>
          <w:sz w:val="28"/>
          <w:szCs w:val="28"/>
        </w:rPr>
        <w:instrText xml:space="preserve"> ADDIN EN.CITE </w:instrText>
      </w:r>
      <w:r w:rsidR="00ED7DAD">
        <w:rPr>
          <w:rFonts w:ascii="Times New Roman" w:hAnsi="Times New Roman" w:cs="Times New Roman"/>
          <w:sz w:val="28"/>
          <w:szCs w:val="28"/>
        </w:rPr>
        <w:fldChar w:fldCharType="begin">
          <w:fldData xml:space="preserve">PEVuZE5vdGU+PENpdGU+PEF1dGhvcj5NaXJhbmRhPC9BdXRob3I+PFllYXI+MjAxNzwvWWVhcj48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==
</w:fldData>
        </w:fldChar>
      </w:r>
      <w:r w:rsidR="00ED7DAD">
        <w:rPr>
          <w:rFonts w:ascii="Times New Roman" w:hAnsi="Times New Roman" w:cs="Times New Roman"/>
          <w:sz w:val="28"/>
          <w:szCs w:val="28"/>
        </w:rPr>
        <w:instrText xml:space="preserve"> ADDIN EN.CITE.DATA </w:instrText>
      </w:r>
      <w:r w:rsidR="00ED7DAD">
        <w:rPr>
          <w:rFonts w:ascii="Times New Roman" w:hAnsi="Times New Roman" w:cs="Times New Roman"/>
          <w:sz w:val="28"/>
          <w:szCs w:val="28"/>
        </w:rPr>
      </w:r>
      <w:r w:rsidR="00ED7DAD">
        <w:rPr>
          <w:rFonts w:ascii="Times New Roman" w:hAnsi="Times New Roman" w:cs="Times New Roman"/>
          <w:sz w:val="28"/>
          <w:szCs w:val="28"/>
        </w:rPr>
        <w:fldChar w:fldCharType="end"/>
      </w:r>
      <w:r w:rsidR="00FC0D0B">
        <w:rPr>
          <w:rFonts w:ascii="Times New Roman" w:hAnsi="Times New Roman" w:cs="Times New Roman"/>
          <w:sz w:val="28"/>
          <w:szCs w:val="28"/>
        </w:rPr>
      </w:r>
      <w:r w:rsidR="00FC0D0B">
        <w:rPr>
          <w:rFonts w:ascii="Times New Roman" w:hAnsi="Times New Roman" w:cs="Times New Roman"/>
          <w:sz w:val="28"/>
          <w:szCs w:val="28"/>
        </w:rPr>
        <w:fldChar w:fldCharType="separate"/>
      </w:r>
      <w:r w:rsidR="00ED7DAD">
        <w:rPr>
          <w:rFonts w:ascii="Times New Roman" w:hAnsi="Times New Roman" w:cs="Times New Roman"/>
          <w:noProof/>
          <w:sz w:val="28"/>
          <w:szCs w:val="28"/>
        </w:rPr>
        <w:t>[55, 126, 127]</w:t>
      </w:r>
      <w:r w:rsidR="00FC0D0B">
        <w:rPr>
          <w:rFonts w:ascii="Times New Roman" w:hAnsi="Times New Roman" w:cs="Times New Roman"/>
          <w:sz w:val="28"/>
          <w:szCs w:val="28"/>
        </w:rPr>
        <w:fldChar w:fldCharType="end"/>
      </w:r>
      <w:r w:rsidR="0026430C">
        <w:rPr>
          <w:rFonts w:ascii="Times New Roman" w:hAnsi="Times New Roman" w:cs="Times New Roman"/>
          <w:sz w:val="28"/>
          <w:szCs w:val="28"/>
        </w:rPr>
        <w:t xml:space="preserve"> </w:t>
      </w:r>
      <w:r w:rsidR="0026430C" w:rsidRPr="0026430C">
        <w:rPr>
          <w:rFonts w:ascii="Times New Roman" w:hAnsi="Times New Roman" w:cs="Times New Roman"/>
          <w:sz w:val="28"/>
          <w:szCs w:val="28"/>
        </w:rPr>
        <w:t>Однако все А</w:t>
      </w:r>
      <w:r w:rsidR="00FC0D0B">
        <w:rPr>
          <w:rFonts w:ascii="Times New Roman" w:hAnsi="Times New Roman" w:cs="Times New Roman"/>
          <w:sz w:val="28"/>
          <w:szCs w:val="28"/>
        </w:rPr>
        <w:t xml:space="preserve">ЭП имеют перечень </w:t>
      </w:r>
      <w:r w:rsidR="0026430C" w:rsidRPr="0026430C">
        <w:rPr>
          <w:rFonts w:ascii="Times New Roman" w:hAnsi="Times New Roman" w:cs="Times New Roman"/>
          <w:sz w:val="28"/>
          <w:szCs w:val="28"/>
        </w:rPr>
        <w:t>неблагоприятны</w:t>
      </w:r>
      <w:r w:rsidR="00FC0D0B">
        <w:rPr>
          <w:rFonts w:ascii="Times New Roman" w:hAnsi="Times New Roman" w:cs="Times New Roman"/>
          <w:sz w:val="28"/>
          <w:szCs w:val="28"/>
        </w:rPr>
        <w:t>х побочных реакций</w:t>
      </w:r>
      <w:r w:rsidR="0026430C" w:rsidRPr="0026430C">
        <w:rPr>
          <w:rFonts w:ascii="Times New Roman" w:hAnsi="Times New Roman" w:cs="Times New Roman"/>
          <w:sz w:val="28"/>
          <w:szCs w:val="28"/>
        </w:rPr>
        <w:t>, варьирую</w:t>
      </w:r>
      <w:r w:rsidR="00FC0D0B">
        <w:rPr>
          <w:rFonts w:ascii="Times New Roman" w:hAnsi="Times New Roman" w:cs="Times New Roman"/>
          <w:sz w:val="28"/>
          <w:szCs w:val="28"/>
        </w:rPr>
        <w:t>щих</w:t>
      </w:r>
      <w:r w:rsidR="0026430C" w:rsidRPr="0026430C">
        <w:rPr>
          <w:rFonts w:ascii="Times New Roman" w:hAnsi="Times New Roman" w:cs="Times New Roman"/>
          <w:sz w:val="28"/>
          <w:szCs w:val="28"/>
        </w:rPr>
        <w:t xml:space="preserve"> от </w:t>
      </w:r>
      <w:r w:rsidR="00B739BC">
        <w:rPr>
          <w:rFonts w:ascii="Times New Roman" w:hAnsi="Times New Roman" w:cs="Times New Roman"/>
          <w:sz w:val="28"/>
          <w:szCs w:val="28"/>
        </w:rPr>
        <w:t xml:space="preserve">преходящих изменений в виде </w:t>
      </w:r>
      <w:r w:rsidR="0026430C" w:rsidRPr="0026430C">
        <w:rPr>
          <w:rFonts w:ascii="Times New Roman" w:hAnsi="Times New Roman" w:cs="Times New Roman"/>
          <w:sz w:val="28"/>
          <w:szCs w:val="28"/>
        </w:rPr>
        <w:t>нарушени</w:t>
      </w:r>
      <w:r w:rsidR="00B739BC">
        <w:rPr>
          <w:rFonts w:ascii="Times New Roman" w:hAnsi="Times New Roman" w:cs="Times New Roman"/>
          <w:sz w:val="28"/>
          <w:szCs w:val="28"/>
        </w:rPr>
        <w:t>я</w:t>
      </w:r>
      <w:r w:rsidR="0026430C" w:rsidRPr="0026430C">
        <w:rPr>
          <w:rFonts w:ascii="Times New Roman" w:hAnsi="Times New Roman" w:cs="Times New Roman"/>
          <w:sz w:val="28"/>
          <w:szCs w:val="28"/>
        </w:rPr>
        <w:t xml:space="preserve"> сна,</w:t>
      </w:r>
      <w:r w:rsidR="0026430C">
        <w:rPr>
          <w:rFonts w:ascii="Times New Roman" w:hAnsi="Times New Roman" w:cs="Times New Roman"/>
          <w:sz w:val="28"/>
          <w:szCs w:val="28"/>
        </w:rPr>
        <w:t xml:space="preserve"> </w:t>
      </w:r>
      <w:r w:rsidR="0026430C" w:rsidRPr="0026430C">
        <w:rPr>
          <w:rFonts w:ascii="Times New Roman" w:hAnsi="Times New Roman" w:cs="Times New Roman"/>
          <w:sz w:val="28"/>
          <w:szCs w:val="28"/>
        </w:rPr>
        <w:t>раздражительност</w:t>
      </w:r>
      <w:r w:rsidR="00B739BC">
        <w:rPr>
          <w:rFonts w:ascii="Times New Roman" w:hAnsi="Times New Roman" w:cs="Times New Roman"/>
          <w:sz w:val="28"/>
          <w:szCs w:val="28"/>
        </w:rPr>
        <w:t>и</w:t>
      </w:r>
      <w:r w:rsidR="0026430C" w:rsidRPr="0026430C">
        <w:rPr>
          <w:rFonts w:ascii="Times New Roman" w:hAnsi="Times New Roman" w:cs="Times New Roman"/>
          <w:sz w:val="28"/>
          <w:szCs w:val="28"/>
        </w:rPr>
        <w:t>, изменени</w:t>
      </w:r>
      <w:r w:rsidR="00B739BC">
        <w:rPr>
          <w:rFonts w:ascii="Times New Roman" w:hAnsi="Times New Roman" w:cs="Times New Roman"/>
          <w:sz w:val="28"/>
          <w:szCs w:val="28"/>
        </w:rPr>
        <w:t>я</w:t>
      </w:r>
      <w:r w:rsidR="0026430C" w:rsidRPr="0026430C">
        <w:rPr>
          <w:rFonts w:ascii="Times New Roman" w:hAnsi="Times New Roman" w:cs="Times New Roman"/>
          <w:sz w:val="28"/>
          <w:szCs w:val="28"/>
        </w:rPr>
        <w:t xml:space="preserve"> настроения и</w:t>
      </w:r>
      <w:r w:rsidR="0026430C">
        <w:rPr>
          <w:rFonts w:ascii="Times New Roman" w:hAnsi="Times New Roman" w:cs="Times New Roman"/>
          <w:sz w:val="28"/>
          <w:szCs w:val="28"/>
        </w:rPr>
        <w:t xml:space="preserve"> </w:t>
      </w:r>
      <w:r w:rsidR="00B739BC">
        <w:rPr>
          <w:rFonts w:ascii="Times New Roman" w:hAnsi="Times New Roman" w:cs="Times New Roman"/>
          <w:sz w:val="28"/>
          <w:szCs w:val="28"/>
        </w:rPr>
        <w:t>диспепсии, до</w:t>
      </w:r>
      <w:r w:rsidR="0026430C" w:rsidRPr="0026430C">
        <w:rPr>
          <w:rFonts w:ascii="Times New Roman" w:hAnsi="Times New Roman" w:cs="Times New Roman"/>
          <w:sz w:val="28"/>
          <w:szCs w:val="28"/>
        </w:rPr>
        <w:t xml:space="preserve"> прогрессирующи</w:t>
      </w:r>
      <w:r w:rsidR="00B739BC">
        <w:rPr>
          <w:rFonts w:ascii="Times New Roman" w:hAnsi="Times New Roman" w:cs="Times New Roman"/>
          <w:sz w:val="28"/>
          <w:szCs w:val="28"/>
        </w:rPr>
        <w:t>х угрожающих состояний, таких как</w:t>
      </w:r>
      <w:r w:rsidR="0026430C">
        <w:rPr>
          <w:rFonts w:ascii="Times New Roman" w:hAnsi="Times New Roman" w:cs="Times New Roman"/>
          <w:sz w:val="28"/>
          <w:szCs w:val="28"/>
        </w:rPr>
        <w:t xml:space="preserve"> </w:t>
      </w:r>
      <w:r w:rsidR="0026430C" w:rsidRPr="0026430C">
        <w:rPr>
          <w:rFonts w:ascii="Times New Roman" w:hAnsi="Times New Roman" w:cs="Times New Roman"/>
          <w:sz w:val="28"/>
          <w:szCs w:val="28"/>
        </w:rPr>
        <w:t>апластическая анемия или печеночная</w:t>
      </w:r>
      <w:r w:rsidR="00B739BC">
        <w:rPr>
          <w:rFonts w:ascii="Times New Roman" w:hAnsi="Times New Roman" w:cs="Times New Roman"/>
          <w:sz w:val="28"/>
          <w:szCs w:val="28"/>
        </w:rPr>
        <w:t xml:space="preserve"> и почечная</w:t>
      </w:r>
      <w:r w:rsidR="0026430C" w:rsidRPr="0026430C">
        <w:rPr>
          <w:rFonts w:ascii="Times New Roman" w:hAnsi="Times New Roman" w:cs="Times New Roman"/>
          <w:sz w:val="28"/>
          <w:szCs w:val="28"/>
        </w:rPr>
        <w:t xml:space="preserve"> недостаточность.</w:t>
      </w:r>
      <w:r w:rsidR="00B739BC">
        <w:rPr>
          <w:rFonts w:ascii="Times New Roman" w:hAnsi="Times New Roman" w:cs="Times New Roman"/>
          <w:sz w:val="28"/>
          <w:szCs w:val="28"/>
        </w:rPr>
        <w:fldChar w:fldCharType="begin">
          <w:fldData xml:space="preserve">PEVuZE5vdGU+PENpdGU+PEF1dGhvcj5WaWRhdXJyZTwvQXV0aG9yPjxZZWFyPjIwMTc8L1llYXI+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=
</w:fldData>
        </w:fldChar>
      </w:r>
      <w:r w:rsidR="00ED7DAD">
        <w:rPr>
          <w:rFonts w:ascii="Times New Roman" w:hAnsi="Times New Roman" w:cs="Times New Roman"/>
          <w:sz w:val="28"/>
          <w:szCs w:val="28"/>
        </w:rPr>
        <w:instrText xml:space="preserve"> ADDIN EN.CITE </w:instrText>
      </w:r>
      <w:r w:rsidR="00ED7DAD">
        <w:rPr>
          <w:rFonts w:ascii="Times New Roman" w:hAnsi="Times New Roman" w:cs="Times New Roman"/>
          <w:sz w:val="28"/>
          <w:szCs w:val="28"/>
        </w:rPr>
        <w:fldChar w:fldCharType="begin">
          <w:fldData xml:space="preserve">PEVuZE5vdGU+PENpdGU+PEF1dGhvcj5WaWRhdXJyZTwvQXV0aG9yPjxZZWFyPjIwMTc8L1llYXI+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=
</w:fldData>
        </w:fldChar>
      </w:r>
      <w:r w:rsidR="00ED7DAD">
        <w:rPr>
          <w:rFonts w:ascii="Times New Roman" w:hAnsi="Times New Roman" w:cs="Times New Roman"/>
          <w:sz w:val="28"/>
          <w:szCs w:val="28"/>
        </w:rPr>
        <w:instrText xml:space="preserve"> ADDIN EN.CITE.DATA </w:instrText>
      </w:r>
      <w:r w:rsidR="00ED7DAD">
        <w:rPr>
          <w:rFonts w:ascii="Times New Roman" w:hAnsi="Times New Roman" w:cs="Times New Roman"/>
          <w:sz w:val="28"/>
          <w:szCs w:val="28"/>
        </w:rPr>
      </w:r>
      <w:r w:rsidR="00ED7DAD">
        <w:rPr>
          <w:rFonts w:ascii="Times New Roman" w:hAnsi="Times New Roman" w:cs="Times New Roman"/>
          <w:sz w:val="28"/>
          <w:szCs w:val="28"/>
        </w:rPr>
        <w:fldChar w:fldCharType="end"/>
      </w:r>
      <w:r w:rsidR="00B739BC">
        <w:rPr>
          <w:rFonts w:ascii="Times New Roman" w:hAnsi="Times New Roman" w:cs="Times New Roman"/>
          <w:sz w:val="28"/>
          <w:szCs w:val="28"/>
        </w:rPr>
      </w:r>
      <w:r w:rsidR="00B739BC">
        <w:rPr>
          <w:rFonts w:ascii="Times New Roman" w:hAnsi="Times New Roman" w:cs="Times New Roman"/>
          <w:sz w:val="28"/>
          <w:szCs w:val="28"/>
        </w:rPr>
        <w:fldChar w:fldCharType="separate"/>
      </w:r>
      <w:r w:rsidR="00ED7DAD">
        <w:rPr>
          <w:rFonts w:ascii="Times New Roman" w:hAnsi="Times New Roman" w:cs="Times New Roman"/>
          <w:noProof/>
          <w:sz w:val="28"/>
          <w:szCs w:val="28"/>
        </w:rPr>
        <w:t>[128-130]</w:t>
      </w:r>
      <w:r w:rsidR="00B739BC">
        <w:rPr>
          <w:rFonts w:ascii="Times New Roman" w:hAnsi="Times New Roman" w:cs="Times New Roman"/>
          <w:sz w:val="28"/>
          <w:szCs w:val="28"/>
        </w:rPr>
        <w:fldChar w:fldCharType="end"/>
      </w:r>
      <w:r w:rsidR="0026430C">
        <w:rPr>
          <w:rFonts w:ascii="Times New Roman" w:hAnsi="Times New Roman" w:cs="Times New Roman"/>
          <w:sz w:val="28"/>
          <w:szCs w:val="28"/>
        </w:rPr>
        <w:t xml:space="preserve"> </w:t>
      </w:r>
      <w:r w:rsidR="0026430C" w:rsidRPr="0026430C">
        <w:rPr>
          <w:rFonts w:ascii="Times New Roman" w:hAnsi="Times New Roman" w:cs="Times New Roman"/>
          <w:sz w:val="28"/>
          <w:szCs w:val="28"/>
        </w:rPr>
        <w:t xml:space="preserve">Таким образом, </w:t>
      </w:r>
      <w:r w:rsidR="00934AAA">
        <w:rPr>
          <w:rFonts w:ascii="Times New Roman" w:hAnsi="Times New Roman" w:cs="Times New Roman"/>
          <w:sz w:val="28"/>
          <w:szCs w:val="28"/>
        </w:rPr>
        <w:t xml:space="preserve">риск осложнений специфической терапии и отношение семьи пациента к данному вопросу </w:t>
      </w:r>
      <w:r w:rsidR="0026430C" w:rsidRPr="0026430C">
        <w:rPr>
          <w:rFonts w:ascii="Times New Roman" w:hAnsi="Times New Roman" w:cs="Times New Roman"/>
          <w:sz w:val="28"/>
          <w:szCs w:val="28"/>
        </w:rPr>
        <w:t xml:space="preserve">следует рассмотреть </w:t>
      </w:r>
      <w:r w:rsidR="00934AAA">
        <w:rPr>
          <w:rFonts w:ascii="Times New Roman" w:hAnsi="Times New Roman" w:cs="Times New Roman"/>
          <w:sz w:val="28"/>
          <w:szCs w:val="28"/>
        </w:rPr>
        <w:t xml:space="preserve">и обсудить </w:t>
      </w:r>
      <w:r w:rsidR="0026430C" w:rsidRPr="0026430C">
        <w:rPr>
          <w:rFonts w:ascii="Times New Roman" w:hAnsi="Times New Roman" w:cs="Times New Roman"/>
          <w:sz w:val="28"/>
          <w:szCs w:val="28"/>
        </w:rPr>
        <w:t>до начала</w:t>
      </w:r>
      <w:r w:rsidR="0026430C">
        <w:rPr>
          <w:rFonts w:ascii="Times New Roman" w:hAnsi="Times New Roman" w:cs="Times New Roman"/>
          <w:sz w:val="28"/>
          <w:szCs w:val="28"/>
        </w:rPr>
        <w:t xml:space="preserve"> </w:t>
      </w:r>
      <w:r w:rsidR="0026430C" w:rsidRPr="0026430C">
        <w:rPr>
          <w:rFonts w:ascii="Times New Roman" w:hAnsi="Times New Roman" w:cs="Times New Roman"/>
          <w:sz w:val="28"/>
          <w:szCs w:val="28"/>
        </w:rPr>
        <w:t>фармакотерапи</w:t>
      </w:r>
      <w:r w:rsidR="00E371C5">
        <w:rPr>
          <w:rFonts w:ascii="Times New Roman" w:hAnsi="Times New Roman" w:cs="Times New Roman"/>
          <w:sz w:val="28"/>
          <w:szCs w:val="28"/>
        </w:rPr>
        <w:t>и</w:t>
      </w:r>
      <w:r w:rsidR="0026430C" w:rsidRPr="0026430C">
        <w:rPr>
          <w:rFonts w:ascii="Times New Roman" w:hAnsi="Times New Roman" w:cs="Times New Roman"/>
          <w:sz w:val="28"/>
          <w:szCs w:val="28"/>
        </w:rPr>
        <w:t>.</w:t>
      </w:r>
      <w:r w:rsidR="00934AAA">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&lt;EndNote&gt;&lt;Cite&gt;&lt;Author&gt;Lee&lt;/Author&gt;&lt;Year&gt;2019&lt;/Year&gt;&lt;RecNum&gt;11&lt;/RecNum&gt;&lt;DisplayText&gt;[131]&lt;/DisplayText&gt;&lt;record&gt;&lt;rec-number&gt;11&lt;/rec-number&gt;&lt;foreign-keys&gt;&lt;key app="EN" db-id="zvafdpwp1wx5rbedav7prrfpepara92aavde" timestamp="1611469037"&gt;11&lt;/key&gt;&lt;/foreign-keys&gt;&lt;ref-type name="Journal Article"&gt;17&lt;/ref-type&gt;&lt;contributors&gt;&lt;authors&gt;&lt;author&gt;Lee, J.&lt;/author&gt;&lt;/authors&gt;&lt;/contributors&gt;&lt;auth-address&gt;Department of Pediatrics, Samsung Medical Center, Sunkyunkwan University School of Medicine, Seoul, Korea.&lt;/auth-address&gt;&lt;titles&gt;&lt;title&gt;Antiepileptic Drugs in Children : Current Concept&lt;/title&gt;&lt;secondary-title&gt;J Korean Neurosurg Soc&lt;/secondary-title&gt;&lt;/titles&gt;&lt;periodical&gt;&lt;full-title&gt;J Korean Neurosurg Soc&lt;/full-title&gt;&lt;/periodical&gt;&lt;pages&gt;296-301&lt;/pages&gt;&lt;volume&gt;62&lt;/volume&gt;&lt;number&gt;3&lt;/number&gt;&lt;edition&gt;2019/05/16&lt;/edition&gt;&lt;keywords&gt;&lt;keyword&gt;Adolescent&lt;/keyword&gt;&lt;keyword&gt;Adverse effect&lt;/keyword&gt;&lt;keyword&gt;Antiepileptic drug&lt;/keyword&gt;&lt;keyword&gt;Child&lt;/keyword&gt;&lt;keyword&gt;Epilepsy&lt;/keyword&gt;&lt;keyword&gt;Seizures&lt;/keyword&gt;&lt;/keywords&gt;&lt;dates&gt;&lt;year&gt;2019&lt;/year&gt;&lt;pub-dates&gt;&lt;date&gt;May&lt;/date&gt;&lt;/pub-dates&gt;&lt;/dates&gt;&lt;isbn&gt;2005-3711 (Print)&amp;#xD;1225-8245&lt;/isbn&gt;&lt;accession-num&gt;31085955&lt;/accession-num&gt;&lt;urls&gt;&lt;/urls&gt;&lt;custom2&gt;PMC6514311&lt;/custom2&gt;&lt;electronic-resource-num&gt;10.3340/jkns.2019.0099&lt;/electronic-resource-num&gt;&lt;remote-database-provider&gt;NLM&lt;/remote-database-provider&gt;&lt;language&gt;eng&lt;/language&gt;&lt;/record&gt;&lt;/Cite&gt;&lt;/EndNote&gt;</w:instrText>
      </w:r>
      <w:r w:rsidR="00934AAA">
        <w:rPr>
          <w:rFonts w:ascii="Times New Roman" w:hAnsi="Times New Roman" w:cs="Times New Roman"/>
          <w:sz w:val="28"/>
          <w:szCs w:val="28"/>
        </w:rPr>
        <w:fldChar w:fldCharType="separate"/>
      </w:r>
      <w:r w:rsidR="00ED7DAD">
        <w:rPr>
          <w:rFonts w:ascii="Times New Roman" w:hAnsi="Times New Roman" w:cs="Times New Roman"/>
          <w:noProof/>
          <w:sz w:val="28"/>
          <w:szCs w:val="28"/>
        </w:rPr>
        <w:t>[131]</w:t>
      </w:r>
      <w:r w:rsidR="00934AAA">
        <w:rPr>
          <w:rFonts w:ascii="Times New Roman" w:hAnsi="Times New Roman" w:cs="Times New Roman"/>
          <w:sz w:val="28"/>
          <w:szCs w:val="28"/>
        </w:rPr>
        <w:fldChar w:fldCharType="end"/>
      </w:r>
    </w:p>
    <w:p w14:paraId="4C0E1901" w14:textId="076F819F" w:rsidR="00031701" w:rsidRDefault="0026430C" w:rsidP="0026430C">
      <w:pPr>
        <w:spacing w:after="0" w:line="240" w:lineRule="auto"/>
        <w:ind w:firstLine="567"/>
        <w:jc w:val="both"/>
        <w:rPr>
          <w:rFonts w:ascii="Times New Roman" w:hAnsi="Times New Roman" w:cs="Times New Roman"/>
          <w:sz w:val="28"/>
          <w:szCs w:val="28"/>
        </w:rPr>
      </w:pPr>
      <w:r w:rsidRPr="0026430C">
        <w:rPr>
          <w:rFonts w:ascii="Times New Roman" w:hAnsi="Times New Roman" w:cs="Times New Roman"/>
          <w:sz w:val="28"/>
          <w:szCs w:val="28"/>
        </w:rPr>
        <w:t xml:space="preserve">Классически пациенты с </w:t>
      </w:r>
      <w:r w:rsidR="00E371C5">
        <w:rPr>
          <w:rFonts w:ascii="Times New Roman" w:hAnsi="Times New Roman" w:cs="Times New Roman"/>
          <w:sz w:val="28"/>
          <w:szCs w:val="28"/>
        </w:rPr>
        <w:t>РЭ имеют</w:t>
      </w:r>
      <w:r>
        <w:rPr>
          <w:rFonts w:ascii="Times New Roman" w:hAnsi="Times New Roman" w:cs="Times New Roman"/>
          <w:sz w:val="28"/>
          <w:szCs w:val="28"/>
        </w:rPr>
        <w:t xml:space="preserve"> </w:t>
      </w:r>
      <w:r w:rsidRPr="0026430C">
        <w:rPr>
          <w:rFonts w:ascii="Times New Roman" w:hAnsi="Times New Roman" w:cs="Times New Roman"/>
          <w:sz w:val="28"/>
          <w:szCs w:val="28"/>
        </w:rPr>
        <w:t xml:space="preserve">нормальное </w:t>
      </w:r>
      <w:r w:rsidR="00E371C5">
        <w:rPr>
          <w:rFonts w:ascii="Times New Roman" w:hAnsi="Times New Roman" w:cs="Times New Roman"/>
          <w:sz w:val="28"/>
          <w:szCs w:val="28"/>
        </w:rPr>
        <w:t xml:space="preserve">физическое и нервно-психическое </w:t>
      </w:r>
      <w:r w:rsidRPr="0026430C">
        <w:rPr>
          <w:rFonts w:ascii="Times New Roman" w:hAnsi="Times New Roman" w:cs="Times New Roman"/>
          <w:sz w:val="28"/>
          <w:szCs w:val="28"/>
        </w:rPr>
        <w:t xml:space="preserve">развитие </w:t>
      </w:r>
      <w:r w:rsidR="00E371C5">
        <w:rPr>
          <w:rFonts w:ascii="Times New Roman" w:hAnsi="Times New Roman" w:cs="Times New Roman"/>
          <w:sz w:val="28"/>
          <w:szCs w:val="28"/>
        </w:rPr>
        <w:t xml:space="preserve">при наличие </w:t>
      </w:r>
      <w:r w:rsidRPr="0026430C">
        <w:rPr>
          <w:rFonts w:ascii="Times New Roman" w:hAnsi="Times New Roman" w:cs="Times New Roman"/>
          <w:sz w:val="28"/>
          <w:szCs w:val="28"/>
        </w:rPr>
        <w:t>редки</w:t>
      </w:r>
      <w:r w:rsidR="00E371C5">
        <w:rPr>
          <w:rFonts w:ascii="Times New Roman" w:hAnsi="Times New Roman" w:cs="Times New Roman"/>
          <w:sz w:val="28"/>
          <w:szCs w:val="28"/>
        </w:rPr>
        <w:t>х</w:t>
      </w:r>
      <w:r>
        <w:rPr>
          <w:rFonts w:ascii="Times New Roman" w:hAnsi="Times New Roman" w:cs="Times New Roman"/>
          <w:sz w:val="28"/>
          <w:szCs w:val="28"/>
        </w:rPr>
        <w:t xml:space="preserve"> </w:t>
      </w:r>
      <w:r w:rsidRPr="0026430C">
        <w:rPr>
          <w:rFonts w:ascii="Times New Roman" w:hAnsi="Times New Roman" w:cs="Times New Roman"/>
          <w:sz w:val="28"/>
          <w:szCs w:val="28"/>
        </w:rPr>
        <w:t>приступ</w:t>
      </w:r>
      <w:r w:rsidR="00E371C5">
        <w:rPr>
          <w:rFonts w:ascii="Times New Roman" w:hAnsi="Times New Roman" w:cs="Times New Roman"/>
          <w:sz w:val="28"/>
          <w:szCs w:val="28"/>
        </w:rPr>
        <w:t>ов</w:t>
      </w:r>
      <w:r w:rsidRPr="0026430C">
        <w:rPr>
          <w:rFonts w:ascii="Times New Roman" w:hAnsi="Times New Roman" w:cs="Times New Roman"/>
          <w:sz w:val="28"/>
          <w:szCs w:val="28"/>
        </w:rPr>
        <w:t xml:space="preserve">, </w:t>
      </w:r>
      <w:r w:rsidR="00E371C5">
        <w:rPr>
          <w:rFonts w:ascii="Times New Roman" w:hAnsi="Times New Roman" w:cs="Times New Roman"/>
          <w:sz w:val="28"/>
          <w:szCs w:val="28"/>
        </w:rPr>
        <w:t xml:space="preserve">возникающих преимущественно </w:t>
      </w:r>
      <w:r w:rsidRPr="0026430C">
        <w:rPr>
          <w:rFonts w:ascii="Times New Roman" w:hAnsi="Times New Roman" w:cs="Times New Roman"/>
          <w:sz w:val="28"/>
          <w:szCs w:val="28"/>
        </w:rPr>
        <w:t xml:space="preserve">во </w:t>
      </w:r>
      <w:r w:rsidR="00E371C5">
        <w:rPr>
          <w:rFonts w:ascii="Times New Roman" w:hAnsi="Times New Roman" w:cs="Times New Roman"/>
          <w:sz w:val="28"/>
          <w:szCs w:val="28"/>
        </w:rPr>
        <w:t>сне</w:t>
      </w:r>
      <w:r w:rsidRPr="0026430C">
        <w:rPr>
          <w:rFonts w:ascii="Times New Roman" w:hAnsi="Times New Roman" w:cs="Times New Roman"/>
          <w:sz w:val="28"/>
          <w:szCs w:val="28"/>
        </w:rPr>
        <w:t>.</w:t>
      </w:r>
      <w:r w:rsidR="00E371C5">
        <w:rPr>
          <w:rFonts w:ascii="Times New Roman" w:hAnsi="Times New Roman" w:cs="Times New Roman"/>
          <w:sz w:val="28"/>
          <w:szCs w:val="28"/>
        </w:rPr>
        <w:fldChar w:fldCharType="begin">
          <w:fldData xml:space="preserve">PEVuZE5vdGU+PENpdGU+PEF1dGhvcj5WYXJnYXM8L0F1dGhvcj48WWVhcj4yMDE4PC9ZZWFyPjxS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</w:fldData>
        </w:fldChar>
      </w:r>
      <w:r w:rsidR="00ED7DAD">
        <w:rPr>
          <w:rFonts w:ascii="Times New Roman" w:hAnsi="Times New Roman" w:cs="Times New Roman"/>
          <w:sz w:val="28"/>
          <w:szCs w:val="28"/>
        </w:rPr>
        <w:instrText xml:space="preserve"> ADDIN EN.CITE </w:instrText>
      </w:r>
      <w:r w:rsidR="00ED7DAD">
        <w:rPr>
          <w:rFonts w:ascii="Times New Roman" w:hAnsi="Times New Roman" w:cs="Times New Roman"/>
          <w:sz w:val="28"/>
          <w:szCs w:val="28"/>
        </w:rPr>
        <w:fldChar w:fldCharType="begin">
          <w:fldData xml:space="preserve">PEVuZE5vdGU+PENpdGU+PEF1dGhvcj5WYXJnYXM8L0F1dGhvcj48WWVhcj4yMDE4PC9ZZWFyPjxS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</w:fldData>
        </w:fldChar>
      </w:r>
      <w:r w:rsidR="00ED7DAD">
        <w:rPr>
          <w:rFonts w:ascii="Times New Roman" w:hAnsi="Times New Roman" w:cs="Times New Roman"/>
          <w:sz w:val="28"/>
          <w:szCs w:val="28"/>
        </w:rPr>
        <w:instrText xml:space="preserve"> ADDIN EN.CITE.DATA </w:instrText>
      </w:r>
      <w:r w:rsidR="00ED7DAD">
        <w:rPr>
          <w:rFonts w:ascii="Times New Roman" w:hAnsi="Times New Roman" w:cs="Times New Roman"/>
          <w:sz w:val="28"/>
          <w:szCs w:val="28"/>
        </w:rPr>
      </w:r>
      <w:r w:rsidR="00ED7DAD">
        <w:rPr>
          <w:rFonts w:ascii="Times New Roman" w:hAnsi="Times New Roman" w:cs="Times New Roman"/>
          <w:sz w:val="28"/>
          <w:szCs w:val="28"/>
        </w:rPr>
        <w:fldChar w:fldCharType="end"/>
      </w:r>
      <w:r w:rsidR="00E371C5">
        <w:rPr>
          <w:rFonts w:ascii="Times New Roman" w:hAnsi="Times New Roman" w:cs="Times New Roman"/>
          <w:sz w:val="28"/>
          <w:szCs w:val="28"/>
        </w:rPr>
      </w:r>
      <w:r w:rsidR="00E371C5">
        <w:rPr>
          <w:rFonts w:ascii="Times New Roman" w:hAnsi="Times New Roman" w:cs="Times New Roman"/>
          <w:sz w:val="28"/>
          <w:szCs w:val="28"/>
        </w:rPr>
        <w:fldChar w:fldCharType="separate"/>
      </w:r>
      <w:r w:rsidR="00ED7DAD">
        <w:rPr>
          <w:rFonts w:ascii="Times New Roman" w:hAnsi="Times New Roman" w:cs="Times New Roman"/>
          <w:noProof/>
          <w:sz w:val="28"/>
          <w:szCs w:val="28"/>
        </w:rPr>
        <w:t>[132]</w:t>
      </w:r>
      <w:r w:rsidR="00E371C5">
        <w:rPr>
          <w:rFonts w:ascii="Times New Roman" w:hAnsi="Times New Roman" w:cs="Times New Roman"/>
          <w:sz w:val="28"/>
          <w:szCs w:val="28"/>
        </w:rPr>
        <w:fldChar w:fldCharType="end"/>
      </w:r>
      <w:r>
        <w:rPr>
          <w:rFonts w:ascii="Times New Roman" w:hAnsi="Times New Roman" w:cs="Times New Roman"/>
          <w:sz w:val="28"/>
          <w:szCs w:val="28"/>
        </w:rPr>
        <w:t xml:space="preserve"> </w:t>
      </w:r>
      <w:r w:rsidRPr="0026430C">
        <w:rPr>
          <w:rFonts w:ascii="Times New Roman" w:hAnsi="Times New Roman" w:cs="Times New Roman"/>
          <w:sz w:val="28"/>
          <w:szCs w:val="28"/>
        </w:rPr>
        <w:t xml:space="preserve">Тем не менее, </w:t>
      </w:r>
      <w:r w:rsidR="009C0000">
        <w:rPr>
          <w:rFonts w:ascii="Times New Roman" w:hAnsi="Times New Roman" w:cs="Times New Roman"/>
          <w:sz w:val="28"/>
          <w:szCs w:val="28"/>
        </w:rPr>
        <w:t xml:space="preserve">существует доказанная </w:t>
      </w:r>
      <w:r w:rsidRPr="0026430C">
        <w:rPr>
          <w:rFonts w:ascii="Times New Roman" w:hAnsi="Times New Roman" w:cs="Times New Roman"/>
          <w:sz w:val="28"/>
          <w:szCs w:val="28"/>
        </w:rPr>
        <w:t>связь</w:t>
      </w:r>
      <w:r>
        <w:rPr>
          <w:rFonts w:ascii="Times New Roman" w:hAnsi="Times New Roman" w:cs="Times New Roman"/>
          <w:sz w:val="28"/>
          <w:szCs w:val="28"/>
        </w:rPr>
        <w:t xml:space="preserve"> </w:t>
      </w:r>
      <w:r w:rsidRPr="0026430C">
        <w:rPr>
          <w:rFonts w:ascii="Times New Roman" w:hAnsi="Times New Roman" w:cs="Times New Roman"/>
          <w:sz w:val="28"/>
          <w:szCs w:val="28"/>
        </w:rPr>
        <w:t>между стигм</w:t>
      </w:r>
      <w:r w:rsidR="009C0000">
        <w:rPr>
          <w:rFonts w:ascii="Times New Roman" w:hAnsi="Times New Roman" w:cs="Times New Roman"/>
          <w:sz w:val="28"/>
          <w:szCs w:val="28"/>
        </w:rPr>
        <w:t xml:space="preserve">атизацией пациентов с </w:t>
      </w:r>
      <w:r w:rsidRPr="0026430C">
        <w:rPr>
          <w:rFonts w:ascii="Times New Roman" w:hAnsi="Times New Roman" w:cs="Times New Roman"/>
          <w:sz w:val="28"/>
          <w:szCs w:val="28"/>
        </w:rPr>
        <w:t>эпилепси</w:t>
      </w:r>
      <w:r w:rsidR="009C0000">
        <w:rPr>
          <w:rFonts w:ascii="Times New Roman" w:hAnsi="Times New Roman" w:cs="Times New Roman"/>
          <w:sz w:val="28"/>
          <w:szCs w:val="28"/>
        </w:rPr>
        <w:t>ей</w:t>
      </w:r>
      <w:r w:rsidRPr="0026430C">
        <w:rPr>
          <w:rFonts w:ascii="Times New Roman" w:hAnsi="Times New Roman" w:cs="Times New Roman"/>
          <w:sz w:val="28"/>
          <w:szCs w:val="28"/>
        </w:rPr>
        <w:t xml:space="preserve"> и </w:t>
      </w:r>
      <w:r w:rsidR="009C0000">
        <w:rPr>
          <w:rFonts w:ascii="Times New Roman" w:hAnsi="Times New Roman" w:cs="Times New Roman"/>
          <w:sz w:val="28"/>
          <w:szCs w:val="28"/>
        </w:rPr>
        <w:t>снижением</w:t>
      </w:r>
      <w:r>
        <w:rPr>
          <w:rFonts w:ascii="Times New Roman" w:hAnsi="Times New Roman" w:cs="Times New Roman"/>
          <w:sz w:val="28"/>
          <w:szCs w:val="28"/>
        </w:rPr>
        <w:t xml:space="preserve"> </w:t>
      </w:r>
      <w:r w:rsidRPr="0026430C">
        <w:rPr>
          <w:rFonts w:ascii="Times New Roman" w:hAnsi="Times New Roman" w:cs="Times New Roman"/>
          <w:sz w:val="28"/>
          <w:szCs w:val="28"/>
        </w:rPr>
        <w:t>качеств</w:t>
      </w:r>
      <w:r w:rsidR="009C0000">
        <w:rPr>
          <w:rFonts w:ascii="Times New Roman" w:hAnsi="Times New Roman" w:cs="Times New Roman"/>
          <w:sz w:val="28"/>
          <w:szCs w:val="28"/>
        </w:rPr>
        <w:t>а их</w:t>
      </w:r>
      <w:r w:rsidRPr="0026430C">
        <w:rPr>
          <w:rFonts w:ascii="Times New Roman" w:hAnsi="Times New Roman" w:cs="Times New Roman"/>
          <w:sz w:val="28"/>
          <w:szCs w:val="28"/>
        </w:rPr>
        <w:t xml:space="preserve"> жизни, связанно</w:t>
      </w:r>
      <w:r w:rsidR="009C0000">
        <w:rPr>
          <w:rFonts w:ascii="Times New Roman" w:hAnsi="Times New Roman" w:cs="Times New Roman"/>
          <w:sz w:val="28"/>
          <w:szCs w:val="28"/>
        </w:rPr>
        <w:t>го</w:t>
      </w:r>
      <w:r w:rsidRPr="0026430C">
        <w:rPr>
          <w:rFonts w:ascii="Times New Roman" w:hAnsi="Times New Roman" w:cs="Times New Roman"/>
          <w:sz w:val="28"/>
          <w:szCs w:val="28"/>
        </w:rPr>
        <w:t xml:space="preserve"> со здоровьем (HRQOL).</w:t>
      </w:r>
      <w:r w:rsidR="0070756B">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&lt;EndNote&gt;&lt;Cite&gt;&lt;Author&gt;Jovanovic&lt;/Author&gt;&lt;Year&gt;2015&lt;/Year&gt;&lt;RecNum&gt;13&lt;/RecNum&gt;&lt;DisplayText&gt;[133]&lt;/DisplayText&gt;&lt;record&gt;&lt;rec-number&gt;13&lt;/rec-number&gt;&lt;foreign-keys&gt;&lt;key app="EN" db-id="zvafdpwp1wx5rbedav7prrfpepara92aavde" timestamp="1611469099"&gt;13&lt;/key&gt;&lt;/foreign-keys&gt;&lt;ref-type name="Journal Article"&gt;17&lt;/ref-type&gt;&lt;contributors&gt;&lt;authors&gt;&lt;author&gt;Jovanovic, M.&lt;/author&gt;&lt;author&gt;Jocic-Jakubi, B.&lt;/author&gt;&lt;author&gt;Stevanovic, D.&lt;/author&gt;&lt;/authors&gt;&lt;/contributors&gt;&lt;auth-address&gt;Clinic for Neurology and Psychiatry for Children and Youth, Dr. Subotic 6a, 11000 Belgrade, Serbia.&lt;/auth-address&gt;&lt;titles&gt;&lt;title&gt;Adverse effects of antiepileptic drugs and quality of life in pediatric epilepsy&lt;/title&gt;&lt;secondary-title&gt;Neurol India&lt;/secondary-title&gt;&lt;/titles&gt;&lt;periodical&gt;&lt;full-title&gt;Neurol India&lt;/full-title&gt;&lt;/periodical&gt;&lt;pages&gt;353-9&lt;/pages&gt;&lt;volume&gt;63&lt;/volume&gt;&lt;number&gt;3&lt;/number&gt;&lt;edition&gt;2015/06/09&lt;/edition&gt;&lt;dates&gt;&lt;year&gt;2015&lt;/year&gt;&lt;pub-dates&gt;&lt;date&gt;May-Jun&lt;/date&gt;&lt;/pub-dates&gt;&lt;/dates&gt;&lt;isbn&gt;0028-3886 (Print)&amp;#xD;0028-3886&lt;/isbn&gt;&lt;accession-num&gt;26053807&lt;/accession-num&gt;&lt;urls&gt;&lt;/urls&gt;&lt;electronic-resource-num&gt;10.4103/0028-3886.158203&lt;/electronic-resource-num&gt;&lt;remote-database-provider&gt;NLM&lt;/remote-database-provider&gt;&lt;language&gt;eng&lt;/language&gt;&lt;/record&gt;&lt;/Cite&gt;&lt;/EndNote&gt;</w:instrText>
      </w:r>
      <w:r w:rsidR="0070756B">
        <w:rPr>
          <w:rFonts w:ascii="Times New Roman" w:hAnsi="Times New Roman" w:cs="Times New Roman"/>
          <w:sz w:val="28"/>
          <w:szCs w:val="28"/>
        </w:rPr>
        <w:fldChar w:fldCharType="separate"/>
      </w:r>
      <w:r w:rsidR="00ED7DAD">
        <w:rPr>
          <w:rFonts w:ascii="Times New Roman" w:hAnsi="Times New Roman" w:cs="Times New Roman"/>
          <w:noProof/>
          <w:sz w:val="28"/>
          <w:szCs w:val="28"/>
        </w:rPr>
        <w:t>[133]</w:t>
      </w:r>
      <w:r w:rsidR="0070756B">
        <w:rPr>
          <w:rFonts w:ascii="Times New Roman" w:hAnsi="Times New Roman" w:cs="Times New Roman"/>
          <w:sz w:val="28"/>
          <w:szCs w:val="28"/>
        </w:rPr>
        <w:fldChar w:fldCharType="end"/>
      </w:r>
    </w:p>
    <w:p w14:paraId="77B3A20A" w14:textId="6F6ACC8D" w:rsidR="0026430C" w:rsidRDefault="007B6183" w:rsidP="0026430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Помимо этого</w:t>
      </w:r>
      <w:r w:rsidR="0026430C" w:rsidRPr="0026430C">
        <w:rPr>
          <w:rFonts w:ascii="Times New Roman" w:hAnsi="Times New Roman" w:cs="Times New Roman"/>
          <w:sz w:val="28"/>
          <w:szCs w:val="28"/>
        </w:rPr>
        <w:t>, последние источники</w:t>
      </w:r>
      <w:r w:rsidR="0026430C">
        <w:rPr>
          <w:rFonts w:ascii="Times New Roman" w:hAnsi="Times New Roman" w:cs="Times New Roman"/>
          <w:sz w:val="28"/>
          <w:szCs w:val="28"/>
        </w:rPr>
        <w:t xml:space="preserve"> </w:t>
      </w:r>
      <w:r w:rsidR="0026430C" w:rsidRPr="0026430C">
        <w:rPr>
          <w:rFonts w:ascii="Times New Roman" w:hAnsi="Times New Roman" w:cs="Times New Roman"/>
          <w:sz w:val="28"/>
          <w:szCs w:val="28"/>
        </w:rPr>
        <w:t xml:space="preserve">литературы </w:t>
      </w:r>
      <w:r>
        <w:rPr>
          <w:rFonts w:ascii="Times New Roman" w:hAnsi="Times New Roman" w:cs="Times New Roman"/>
          <w:sz w:val="28"/>
          <w:szCs w:val="28"/>
        </w:rPr>
        <w:t>свидетельствуют о том</w:t>
      </w:r>
      <w:r w:rsidR="0026430C" w:rsidRPr="0026430C">
        <w:rPr>
          <w:rFonts w:ascii="Times New Roman" w:hAnsi="Times New Roman" w:cs="Times New Roman"/>
          <w:sz w:val="28"/>
          <w:szCs w:val="28"/>
        </w:rPr>
        <w:t xml:space="preserve">, что </w:t>
      </w:r>
      <w:r>
        <w:rPr>
          <w:rFonts w:ascii="Times New Roman" w:hAnsi="Times New Roman" w:cs="Times New Roman"/>
          <w:sz w:val="28"/>
          <w:szCs w:val="28"/>
        </w:rPr>
        <w:t xml:space="preserve">самоограниченные </w:t>
      </w:r>
      <w:r w:rsidR="0026430C" w:rsidRPr="0026430C">
        <w:rPr>
          <w:rFonts w:ascii="Times New Roman" w:hAnsi="Times New Roman" w:cs="Times New Roman"/>
          <w:sz w:val="28"/>
          <w:szCs w:val="28"/>
        </w:rPr>
        <w:t>фокальные эпилепсии могут сосуществовать с</w:t>
      </w:r>
      <w:r w:rsidR="005A7B88">
        <w:rPr>
          <w:rFonts w:ascii="Times New Roman" w:hAnsi="Times New Roman" w:cs="Times New Roman"/>
          <w:sz w:val="28"/>
          <w:szCs w:val="28"/>
        </w:rPr>
        <w:t xml:space="preserve">о структурными </w:t>
      </w:r>
      <w:r w:rsidR="0026430C" w:rsidRPr="0026430C">
        <w:rPr>
          <w:rFonts w:ascii="Times New Roman" w:hAnsi="Times New Roman" w:cs="Times New Roman"/>
          <w:sz w:val="28"/>
          <w:szCs w:val="28"/>
        </w:rPr>
        <w:t>поражени</w:t>
      </w:r>
      <w:r w:rsidR="005A7B88">
        <w:rPr>
          <w:rFonts w:ascii="Times New Roman" w:hAnsi="Times New Roman" w:cs="Times New Roman"/>
          <w:sz w:val="28"/>
          <w:szCs w:val="28"/>
        </w:rPr>
        <w:t>ями</w:t>
      </w:r>
      <w:r w:rsidR="0026430C" w:rsidRPr="0026430C">
        <w:rPr>
          <w:rFonts w:ascii="Times New Roman" w:hAnsi="Times New Roman" w:cs="Times New Roman"/>
          <w:sz w:val="28"/>
          <w:szCs w:val="28"/>
        </w:rPr>
        <w:t xml:space="preserve"> головного мозга, </w:t>
      </w:r>
      <w:r w:rsidR="005A7B88">
        <w:rPr>
          <w:rFonts w:ascii="Times New Roman" w:hAnsi="Times New Roman" w:cs="Times New Roman"/>
          <w:sz w:val="28"/>
          <w:szCs w:val="28"/>
        </w:rPr>
        <w:t>ответственными за развитие</w:t>
      </w:r>
      <w:r w:rsidR="0026430C" w:rsidRPr="0026430C">
        <w:rPr>
          <w:rFonts w:ascii="Times New Roman" w:hAnsi="Times New Roman" w:cs="Times New Roman"/>
          <w:sz w:val="28"/>
          <w:szCs w:val="28"/>
        </w:rPr>
        <w:t xml:space="preserve"> двигательны</w:t>
      </w:r>
      <w:r w:rsidR="005A7B88">
        <w:rPr>
          <w:rFonts w:ascii="Times New Roman" w:hAnsi="Times New Roman" w:cs="Times New Roman"/>
          <w:sz w:val="28"/>
          <w:szCs w:val="28"/>
        </w:rPr>
        <w:t>х</w:t>
      </w:r>
      <w:r w:rsidR="0026430C" w:rsidRPr="0026430C">
        <w:rPr>
          <w:rFonts w:ascii="Times New Roman" w:hAnsi="Times New Roman" w:cs="Times New Roman"/>
          <w:sz w:val="28"/>
          <w:szCs w:val="28"/>
        </w:rPr>
        <w:t xml:space="preserve"> нарушени</w:t>
      </w:r>
      <w:r w:rsidR="005A7B88">
        <w:rPr>
          <w:rFonts w:ascii="Times New Roman" w:hAnsi="Times New Roman" w:cs="Times New Roman"/>
          <w:sz w:val="28"/>
          <w:szCs w:val="28"/>
        </w:rPr>
        <w:t>й при детском</w:t>
      </w:r>
      <w:r w:rsidR="0026430C" w:rsidRPr="0026430C">
        <w:rPr>
          <w:rFonts w:ascii="Times New Roman" w:hAnsi="Times New Roman" w:cs="Times New Roman"/>
          <w:sz w:val="28"/>
          <w:szCs w:val="28"/>
        </w:rPr>
        <w:t xml:space="preserve"> церебральн</w:t>
      </w:r>
      <w:r w:rsidR="005A7B88">
        <w:rPr>
          <w:rFonts w:ascii="Times New Roman" w:hAnsi="Times New Roman" w:cs="Times New Roman"/>
          <w:sz w:val="28"/>
          <w:szCs w:val="28"/>
        </w:rPr>
        <w:t>ом</w:t>
      </w:r>
      <w:r w:rsidR="0026430C" w:rsidRPr="0026430C">
        <w:rPr>
          <w:rFonts w:ascii="Times New Roman" w:hAnsi="Times New Roman" w:cs="Times New Roman"/>
          <w:sz w:val="28"/>
          <w:szCs w:val="28"/>
        </w:rPr>
        <w:t xml:space="preserve"> паралич</w:t>
      </w:r>
      <w:r w:rsidR="005A7B88">
        <w:rPr>
          <w:rFonts w:ascii="Times New Roman" w:hAnsi="Times New Roman" w:cs="Times New Roman"/>
          <w:sz w:val="28"/>
          <w:szCs w:val="28"/>
        </w:rPr>
        <w:t>е</w:t>
      </w:r>
      <w:r w:rsidR="0026430C" w:rsidRPr="0026430C">
        <w:rPr>
          <w:rFonts w:ascii="Times New Roman" w:hAnsi="Times New Roman" w:cs="Times New Roman"/>
          <w:sz w:val="28"/>
          <w:szCs w:val="28"/>
        </w:rPr>
        <w:t xml:space="preserve"> (ДЦП).</w:t>
      </w:r>
      <w:r w:rsidR="005A7B88">
        <w:rPr>
          <w:rFonts w:ascii="Times New Roman" w:hAnsi="Times New Roman" w:cs="Times New Roman"/>
          <w:sz w:val="28"/>
          <w:szCs w:val="28"/>
        </w:rPr>
        <w:fldChar w:fldCharType="begin">
          <w:fldData xml:space="preserve">PEVuZE5vdGU+PENpdGU+PEF1dGhvcj5Db29wZXI8L0F1dGhvcj48WWVhcj4yMDE3PC9ZZWFyPjxS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</w:fldData>
        </w:fldChar>
      </w:r>
      <w:r w:rsidR="009F693C">
        <w:rPr>
          <w:rFonts w:ascii="Times New Roman" w:hAnsi="Times New Roman" w:cs="Times New Roman"/>
          <w:sz w:val="28"/>
          <w:szCs w:val="28"/>
        </w:rPr>
        <w:instrText xml:space="preserve"> ADDIN EN.CITE </w:instrText>
      </w:r>
      <w:r w:rsidR="009F693C">
        <w:rPr>
          <w:rFonts w:ascii="Times New Roman" w:hAnsi="Times New Roman" w:cs="Times New Roman"/>
          <w:sz w:val="28"/>
          <w:szCs w:val="28"/>
        </w:rPr>
        <w:fldChar w:fldCharType="begin">
          <w:fldData xml:space="preserve">PEVuZE5vdGU+PENpdGU+PEF1dGhvcj5Db29wZXI8L0F1dGhvcj48WWVhcj4yMDE3PC9ZZWFyPjxS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</w:fldData>
        </w:fldChar>
      </w:r>
      <w:r w:rsidR="009F693C">
        <w:rPr>
          <w:rFonts w:ascii="Times New Roman" w:hAnsi="Times New Roman" w:cs="Times New Roman"/>
          <w:sz w:val="28"/>
          <w:szCs w:val="28"/>
        </w:rPr>
        <w:instrText xml:space="preserve"> ADDIN EN.CITE.DATA </w:instrText>
      </w:r>
      <w:r w:rsidR="009F693C">
        <w:rPr>
          <w:rFonts w:ascii="Times New Roman" w:hAnsi="Times New Roman" w:cs="Times New Roman"/>
          <w:sz w:val="28"/>
          <w:szCs w:val="28"/>
        </w:rPr>
      </w:r>
      <w:r w:rsidR="009F693C">
        <w:rPr>
          <w:rFonts w:ascii="Times New Roman" w:hAnsi="Times New Roman" w:cs="Times New Roman"/>
          <w:sz w:val="28"/>
          <w:szCs w:val="28"/>
        </w:rPr>
        <w:fldChar w:fldCharType="end"/>
      </w:r>
      <w:r w:rsidR="005A7B88">
        <w:rPr>
          <w:rFonts w:ascii="Times New Roman" w:hAnsi="Times New Roman" w:cs="Times New Roman"/>
          <w:sz w:val="28"/>
          <w:szCs w:val="28"/>
        </w:rPr>
      </w:r>
      <w:r w:rsidR="005A7B88">
        <w:rPr>
          <w:rFonts w:ascii="Times New Roman" w:hAnsi="Times New Roman" w:cs="Times New Roman"/>
          <w:sz w:val="28"/>
          <w:szCs w:val="28"/>
        </w:rPr>
        <w:fldChar w:fldCharType="separate"/>
      </w:r>
      <w:r w:rsidR="009F693C">
        <w:rPr>
          <w:rFonts w:ascii="Times New Roman" w:hAnsi="Times New Roman" w:cs="Times New Roman"/>
          <w:noProof/>
          <w:sz w:val="28"/>
          <w:szCs w:val="28"/>
        </w:rPr>
        <w:t>[6-8]</w:t>
      </w:r>
      <w:r w:rsidR="005A7B88">
        <w:rPr>
          <w:rFonts w:ascii="Times New Roman" w:hAnsi="Times New Roman" w:cs="Times New Roman"/>
          <w:sz w:val="28"/>
          <w:szCs w:val="28"/>
        </w:rPr>
        <w:fldChar w:fldCharType="end"/>
      </w:r>
      <w:r w:rsidR="0026430C">
        <w:rPr>
          <w:rFonts w:ascii="Times New Roman" w:hAnsi="Times New Roman" w:cs="Times New Roman"/>
          <w:sz w:val="28"/>
          <w:szCs w:val="28"/>
        </w:rPr>
        <w:t xml:space="preserve"> </w:t>
      </w:r>
      <w:r w:rsidR="003A480A">
        <w:rPr>
          <w:rFonts w:ascii="Times New Roman" w:hAnsi="Times New Roman" w:cs="Times New Roman"/>
          <w:sz w:val="28"/>
          <w:szCs w:val="28"/>
        </w:rPr>
        <w:t xml:space="preserve">Следовательно, </w:t>
      </w:r>
      <w:r w:rsidR="00BA4605">
        <w:rPr>
          <w:rFonts w:ascii="Times New Roman" w:hAnsi="Times New Roman" w:cs="Times New Roman"/>
          <w:sz w:val="28"/>
          <w:szCs w:val="28"/>
        </w:rPr>
        <w:t xml:space="preserve">к </w:t>
      </w:r>
      <w:r w:rsidR="00CE644B">
        <w:rPr>
          <w:rFonts w:ascii="Times New Roman" w:hAnsi="Times New Roman" w:cs="Times New Roman"/>
          <w:sz w:val="28"/>
          <w:szCs w:val="28"/>
        </w:rPr>
        <w:t>част</w:t>
      </w:r>
      <w:r w:rsidR="00BA4605">
        <w:rPr>
          <w:rFonts w:ascii="Times New Roman" w:hAnsi="Times New Roman" w:cs="Times New Roman"/>
          <w:sz w:val="28"/>
          <w:szCs w:val="28"/>
        </w:rPr>
        <w:t>и</w:t>
      </w:r>
      <w:r w:rsidR="00CE644B">
        <w:rPr>
          <w:rFonts w:ascii="Times New Roman" w:hAnsi="Times New Roman" w:cs="Times New Roman"/>
          <w:sz w:val="28"/>
          <w:szCs w:val="28"/>
        </w:rPr>
        <w:t xml:space="preserve"> детей</w:t>
      </w:r>
      <w:r w:rsidR="003A480A">
        <w:rPr>
          <w:rFonts w:ascii="Times New Roman" w:hAnsi="Times New Roman" w:cs="Times New Roman"/>
          <w:sz w:val="28"/>
          <w:szCs w:val="28"/>
        </w:rPr>
        <w:t xml:space="preserve"> с </w:t>
      </w:r>
      <w:r w:rsidR="0026430C" w:rsidRPr="0026430C">
        <w:rPr>
          <w:rFonts w:ascii="Times New Roman" w:hAnsi="Times New Roman" w:cs="Times New Roman"/>
          <w:sz w:val="28"/>
          <w:szCs w:val="28"/>
        </w:rPr>
        <w:t>ДЦП</w:t>
      </w:r>
      <w:r w:rsidR="00317D27">
        <w:rPr>
          <w:rFonts w:ascii="Times New Roman" w:hAnsi="Times New Roman" w:cs="Times New Roman"/>
          <w:sz w:val="28"/>
          <w:szCs w:val="28"/>
        </w:rPr>
        <w:t xml:space="preserve"> при наличие судорог</w:t>
      </w:r>
      <w:r w:rsidR="0026430C" w:rsidRPr="0026430C">
        <w:rPr>
          <w:rFonts w:ascii="Times New Roman" w:hAnsi="Times New Roman" w:cs="Times New Roman"/>
          <w:sz w:val="28"/>
          <w:szCs w:val="28"/>
        </w:rPr>
        <w:t xml:space="preserve"> </w:t>
      </w:r>
      <w:r w:rsidR="00CE644B">
        <w:rPr>
          <w:rFonts w:ascii="Times New Roman" w:hAnsi="Times New Roman" w:cs="Times New Roman"/>
          <w:sz w:val="28"/>
          <w:szCs w:val="28"/>
        </w:rPr>
        <w:t>мож</w:t>
      </w:r>
      <w:r w:rsidR="00BA4605">
        <w:rPr>
          <w:rFonts w:ascii="Times New Roman" w:hAnsi="Times New Roman" w:cs="Times New Roman"/>
          <w:sz w:val="28"/>
          <w:szCs w:val="28"/>
        </w:rPr>
        <w:t xml:space="preserve">но применить </w:t>
      </w:r>
      <w:r w:rsidR="00CE644B">
        <w:rPr>
          <w:rFonts w:ascii="Times New Roman" w:hAnsi="Times New Roman" w:cs="Times New Roman"/>
          <w:sz w:val="28"/>
          <w:szCs w:val="28"/>
        </w:rPr>
        <w:t xml:space="preserve"> </w:t>
      </w:r>
      <w:r w:rsidR="00BA4605">
        <w:rPr>
          <w:rFonts w:ascii="Times New Roman" w:hAnsi="Times New Roman" w:cs="Times New Roman"/>
          <w:sz w:val="28"/>
          <w:szCs w:val="28"/>
        </w:rPr>
        <w:t xml:space="preserve">лечебный </w:t>
      </w:r>
      <w:r w:rsidR="003A479B">
        <w:rPr>
          <w:rFonts w:ascii="Times New Roman" w:hAnsi="Times New Roman" w:cs="Times New Roman"/>
          <w:sz w:val="28"/>
          <w:szCs w:val="28"/>
        </w:rPr>
        <w:t>план</w:t>
      </w:r>
      <w:r w:rsidR="00CE644B">
        <w:rPr>
          <w:rFonts w:ascii="Times New Roman" w:hAnsi="Times New Roman" w:cs="Times New Roman"/>
          <w:sz w:val="28"/>
          <w:szCs w:val="28"/>
        </w:rPr>
        <w:t xml:space="preserve"> для самоограниченных (доброкачественных) эпилепсий детства, вместо </w:t>
      </w:r>
      <w:r w:rsidR="00F618B3">
        <w:rPr>
          <w:rFonts w:ascii="Times New Roman" w:hAnsi="Times New Roman" w:cs="Times New Roman"/>
          <w:sz w:val="28"/>
          <w:szCs w:val="28"/>
        </w:rPr>
        <w:t xml:space="preserve">повсеместно используемого для них </w:t>
      </w:r>
      <w:r w:rsidR="00CE644B">
        <w:rPr>
          <w:rFonts w:ascii="Times New Roman" w:hAnsi="Times New Roman" w:cs="Times New Roman"/>
          <w:sz w:val="28"/>
          <w:szCs w:val="28"/>
        </w:rPr>
        <w:t xml:space="preserve">более </w:t>
      </w:r>
      <w:r w:rsidR="00BA4605">
        <w:rPr>
          <w:rFonts w:ascii="Times New Roman" w:hAnsi="Times New Roman" w:cs="Times New Roman"/>
          <w:sz w:val="28"/>
          <w:szCs w:val="28"/>
        </w:rPr>
        <w:t xml:space="preserve">тяжелого и </w:t>
      </w:r>
      <w:r w:rsidR="00CE644B">
        <w:rPr>
          <w:rFonts w:ascii="Times New Roman" w:hAnsi="Times New Roman" w:cs="Times New Roman"/>
          <w:sz w:val="28"/>
          <w:szCs w:val="28"/>
        </w:rPr>
        <w:t xml:space="preserve">продолжительного </w:t>
      </w:r>
      <w:r w:rsidR="00900146">
        <w:rPr>
          <w:rFonts w:ascii="Times New Roman" w:hAnsi="Times New Roman" w:cs="Times New Roman"/>
          <w:sz w:val="28"/>
          <w:szCs w:val="28"/>
        </w:rPr>
        <w:t xml:space="preserve">клинического </w:t>
      </w:r>
      <w:r w:rsidR="00BA4605">
        <w:rPr>
          <w:rFonts w:ascii="Times New Roman" w:hAnsi="Times New Roman" w:cs="Times New Roman"/>
          <w:sz w:val="28"/>
          <w:szCs w:val="28"/>
        </w:rPr>
        <w:t xml:space="preserve">протокола лечения </w:t>
      </w:r>
      <w:r w:rsidR="0026430C" w:rsidRPr="0026430C">
        <w:rPr>
          <w:rFonts w:ascii="Times New Roman" w:hAnsi="Times New Roman" w:cs="Times New Roman"/>
          <w:sz w:val="28"/>
          <w:szCs w:val="28"/>
        </w:rPr>
        <w:t>«симптоматической эпилепсии».</w:t>
      </w:r>
    </w:p>
    <w:p w14:paraId="3FA548D5" w14:textId="59A8D7B2" w:rsidR="00F122A9" w:rsidRDefault="00F122A9" w:rsidP="0026430C">
      <w:pPr>
        <w:spacing w:after="0" w:line="240" w:lineRule="auto"/>
        <w:ind w:firstLine="567"/>
        <w:jc w:val="both"/>
        <w:rPr>
          <w:rFonts w:ascii="Times New Roman" w:hAnsi="Times New Roman" w:cs="Times New Roman"/>
          <w:sz w:val="28"/>
          <w:szCs w:val="28"/>
        </w:rPr>
      </w:pPr>
      <w:r w:rsidRPr="00F122A9">
        <w:rPr>
          <w:rFonts w:ascii="Times New Roman" w:hAnsi="Times New Roman" w:cs="Times New Roman"/>
          <w:sz w:val="28"/>
          <w:szCs w:val="28"/>
        </w:rPr>
        <w:lastRenderedPageBreak/>
        <w:t xml:space="preserve">В </w:t>
      </w:r>
      <w:r>
        <w:rPr>
          <w:rFonts w:ascii="Times New Roman" w:hAnsi="Times New Roman" w:cs="Times New Roman"/>
          <w:sz w:val="28"/>
          <w:szCs w:val="28"/>
        </w:rPr>
        <w:t xml:space="preserve">данном </w:t>
      </w:r>
      <w:r w:rsidRPr="00F122A9">
        <w:rPr>
          <w:rFonts w:ascii="Times New Roman" w:hAnsi="Times New Roman" w:cs="Times New Roman"/>
          <w:sz w:val="28"/>
          <w:szCs w:val="28"/>
        </w:rPr>
        <w:t xml:space="preserve">проспективном исследовании мы наблюдали </w:t>
      </w:r>
      <w:r w:rsidR="003B4B85">
        <w:rPr>
          <w:rFonts w:ascii="Times New Roman" w:hAnsi="Times New Roman" w:cs="Times New Roman"/>
          <w:sz w:val="28"/>
          <w:szCs w:val="28"/>
        </w:rPr>
        <w:t xml:space="preserve">за </w:t>
      </w:r>
      <w:r w:rsidRPr="00F122A9">
        <w:rPr>
          <w:rFonts w:ascii="Times New Roman" w:hAnsi="Times New Roman" w:cs="Times New Roman"/>
          <w:sz w:val="28"/>
          <w:szCs w:val="28"/>
        </w:rPr>
        <w:t>43 пациента</w:t>
      </w:r>
      <w:r w:rsidR="003B4B85">
        <w:rPr>
          <w:rFonts w:ascii="Times New Roman" w:hAnsi="Times New Roman" w:cs="Times New Roman"/>
          <w:sz w:val="28"/>
          <w:szCs w:val="28"/>
        </w:rPr>
        <w:t>ми</w:t>
      </w:r>
      <w:r w:rsidRPr="00F122A9">
        <w:rPr>
          <w:rFonts w:ascii="Times New Roman" w:hAnsi="Times New Roman" w:cs="Times New Roman"/>
          <w:sz w:val="28"/>
          <w:szCs w:val="28"/>
        </w:rPr>
        <w:t xml:space="preserve"> с </w:t>
      </w:r>
      <w:r>
        <w:rPr>
          <w:rFonts w:ascii="Times New Roman" w:hAnsi="Times New Roman" w:cs="Times New Roman"/>
          <w:sz w:val="28"/>
          <w:szCs w:val="28"/>
        </w:rPr>
        <w:t>РЭ, включенных в работу при</w:t>
      </w:r>
      <w:r w:rsidRPr="00F122A9">
        <w:rPr>
          <w:rFonts w:ascii="Times New Roman" w:hAnsi="Times New Roman" w:cs="Times New Roman"/>
          <w:sz w:val="28"/>
          <w:szCs w:val="28"/>
        </w:rPr>
        <w:t xml:space="preserve"> первичн</w:t>
      </w:r>
      <w:r>
        <w:rPr>
          <w:rFonts w:ascii="Times New Roman" w:hAnsi="Times New Roman" w:cs="Times New Roman"/>
          <w:sz w:val="28"/>
          <w:szCs w:val="28"/>
        </w:rPr>
        <w:t>ом</w:t>
      </w:r>
      <w:r w:rsidRPr="00F122A9">
        <w:rPr>
          <w:rFonts w:ascii="Times New Roman" w:hAnsi="Times New Roman" w:cs="Times New Roman"/>
          <w:sz w:val="28"/>
          <w:szCs w:val="28"/>
        </w:rPr>
        <w:t xml:space="preserve"> об</w:t>
      </w:r>
      <w:r>
        <w:rPr>
          <w:rFonts w:ascii="Times New Roman" w:hAnsi="Times New Roman" w:cs="Times New Roman"/>
          <w:sz w:val="28"/>
          <w:szCs w:val="28"/>
        </w:rPr>
        <w:t xml:space="preserve">ращении к детскому неврологу </w:t>
      </w:r>
      <w:r w:rsidR="003B4B85">
        <w:rPr>
          <w:rFonts w:ascii="Times New Roman" w:hAnsi="Times New Roman" w:cs="Times New Roman"/>
          <w:sz w:val="28"/>
          <w:szCs w:val="28"/>
        </w:rPr>
        <w:t xml:space="preserve">поликлиник г. Алматы </w:t>
      </w:r>
      <w:r>
        <w:rPr>
          <w:rFonts w:ascii="Times New Roman" w:hAnsi="Times New Roman" w:cs="Times New Roman"/>
          <w:sz w:val="28"/>
          <w:szCs w:val="28"/>
        </w:rPr>
        <w:t xml:space="preserve">за период </w:t>
      </w:r>
      <w:r w:rsidRPr="00F122A9">
        <w:rPr>
          <w:rFonts w:ascii="Times New Roman" w:hAnsi="Times New Roman" w:cs="Times New Roman"/>
          <w:sz w:val="28"/>
          <w:szCs w:val="28"/>
        </w:rPr>
        <w:t>с 201</w:t>
      </w:r>
      <w:r>
        <w:rPr>
          <w:rFonts w:ascii="Times New Roman" w:hAnsi="Times New Roman" w:cs="Times New Roman"/>
          <w:sz w:val="28"/>
          <w:szCs w:val="28"/>
        </w:rPr>
        <w:t>5</w:t>
      </w:r>
      <w:r w:rsidRPr="00F122A9">
        <w:rPr>
          <w:rFonts w:ascii="Times New Roman" w:hAnsi="Times New Roman" w:cs="Times New Roman"/>
          <w:sz w:val="28"/>
          <w:szCs w:val="28"/>
        </w:rPr>
        <w:t xml:space="preserve"> по 2018 г</w:t>
      </w:r>
      <w:r>
        <w:rPr>
          <w:rFonts w:ascii="Times New Roman" w:hAnsi="Times New Roman" w:cs="Times New Roman"/>
          <w:sz w:val="28"/>
          <w:szCs w:val="28"/>
        </w:rPr>
        <w:t>г</w:t>
      </w:r>
      <w:r w:rsidR="009F693C">
        <w:rPr>
          <w:rFonts w:ascii="Times New Roman" w:hAnsi="Times New Roman" w:cs="Times New Roman"/>
          <w:sz w:val="28"/>
          <w:szCs w:val="28"/>
        </w:rPr>
        <w:t>.</w:t>
      </w:r>
      <w:r w:rsidRPr="00F122A9">
        <w:rPr>
          <w:rFonts w:ascii="Times New Roman" w:hAnsi="Times New Roman" w:cs="Times New Roman"/>
          <w:sz w:val="28"/>
          <w:szCs w:val="28"/>
        </w:rPr>
        <w:t xml:space="preserve"> с последующим </w:t>
      </w:r>
      <w:r w:rsidR="003B4B85">
        <w:rPr>
          <w:rFonts w:ascii="Times New Roman" w:hAnsi="Times New Roman" w:cs="Times New Roman"/>
          <w:sz w:val="28"/>
          <w:szCs w:val="28"/>
        </w:rPr>
        <w:t xml:space="preserve">динамическим </w:t>
      </w:r>
      <w:r w:rsidRPr="00F122A9">
        <w:rPr>
          <w:rFonts w:ascii="Times New Roman" w:hAnsi="Times New Roman" w:cs="Times New Roman"/>
          <w:sz w:val="28"/>
          <w:szCs w:val="28"/>
        </w:rPr>
        <w:t xml:space="preserve">наблюдением </w:t>
      </w:r>
      <w:r w:rsidR="003B4B85">
        <w:rPr>
          <w:rFonts w:ascii="Times New Roman" w:hAnsi="Times New Roman" w:cs="Times New Roman"/>
          <w:sz w:val="28"/>
          <w:szCs w:val="28"/>
        </w:rPr>
        <w:t xml:space="preserve">продолжительностью </w:t>
      </w:r>
      <w:r w:rsidRPr="00F122A9">
        <w:rPr>
          <w:rFonts w:ascii="Times New Roman" w:hAnsi="Times New Roman" w:cs="Times New Roman"/>
          <w:sz w:val="28"/>
          <w:szCs w:val="28"/>
        </w:rPr>
        <w:t>не менее 2 лет.</w:t>
      </w:r>
    </w:p>
    <w:p w14:paraId="74A25913" w14:textId="43E71578" w:rsidR="002563D8" w:rsidRDefault="0026430C" w:rsidP="0026430C">
      <w:pPr>
        <w:spacing w:after="0" w:line="240" w:lineRule="auto"/>
        <w:ind w:firstLine="567"/>
        <w:jc w:val="both"/>
        <w:rPr>
          <w:rFonts w:ascii="Times New Roman" w:hAnsi="Times New Roman" w:cs="Times New Roman"/>
          <w:sz w:val="28"/>
          <w:szCs w:val="28"/>
        </w:rPr>
      </w:pPr>
      <w:r w:rsidRPr="0026430C">
        <w:rPr>
          <w:rFonts w:ascii="Times New Roman" w:hAnsi="Times New Roman" w:cs="Times New Roman"/>
          <w:sz w:val="28"/>
          <w:szCs w:val="28"/>
        </w:rPr>
        <w:t>В настоящем исследовании мы стремились</w:t>
      </w:r>
      <w:r>
        <w:rPr>
          <w:rFonts w:ascii="Times New Roman" w:hAnsi="Times New Roman" w:cs="Times New Roman"/>
          <w:sz w:val="28"/>
          <w:szCs w:val="28"/>
        </w:rPr>
        <w:t xml:space="preserve"> </w:t>
      </w:r>
      <w:r w:rsidRPr="0026430C">
        <w:rPr>
          <w:rFonts w:ascii="Times New Roman" w:hAnsi="Times New Roman" w:cs="Times New Roman"/>
          <w:sz w:val="28"/>
          <w:szCs w:val="28"/>
        </w:rPr>
        <w:t xml:space="preserve">изучить </w:t>
      </w:r>
      <w:r w:rsidR="00900146">
        <w:rPr>
          <w:rFonts w:ascii="Times New Roman" w:hAnsi="Times New Roman" w:cs="Times New Roman"/>
          <w:sz w:val="28"/>
          <w:szCs w:val="28"/>
        </w:rPr>
        <w:t xml:space="preserve">особенности амбулаторного </w:t>
      </w:r>
      <w:r w:rsidRPr="0026430C">
        <w:rPr>
          <w:rFonts w:ascii="Times New Roman" w:hAnsi="Times New Roman" w:cs="Times New Roman"/>
          <w:sz w:val="28"/>
          <w:szCs w:val="28"/>
        </w:rPr>
        <w:t>ведени</w:t>
      </w:r>
      <w:r w:rsidR="00900146">
        <w:rPr>
          <w:rFonts w:ascii="Times New Roman" w:hAnsi="Times New Roman" w:cs="Times New Roman"/>
          <w:sz w:val="28"/>
          <w:szCs w:val="28"/>
        </w:rPr>
        <w:t xml:space="preserve">я пациентов с РЭ с использованием </w:t>
      </w:r>
      <w:r w:rsidR="00795353">
        <w:rPr>
          <w:rFonts w:ascii="Times New Roman" w:hAnsi="Times New Roman" w:cs="Times New Roman"/>
          <w:sz w:val="28"/>
          <w:szCs w:val="28"/>
        </w:rPr>
        <w:t>различных подходов к лечению</w:t>
      </w:r>
      <w:r w:rsidR="0055732E">
        <w:rPr>
          <w:rFonts w:ascii="Times New Roman" w:hAnsi="Times New Roman" w:cs="Times New Roman"/>
          <w:sz w:val="28"/>
          <w:szCs w:val="28"/>
        </w:rPr>
        <w:t>, основанных на предпочтении родителей</w:t>
      </w:r>
      <w:r w:rsidR="003A479B">
        <w:rPr>
          <w:rFonts w:ascii="Times New Roman" w:hAnsi="Times New Roman" w:cs="Times New Roman"/>
          <w:sz w:val="28"/>
          <w:szCs w:val="28"/>
        </w:rPr>
        <w:t>.</w:t>
      </w:r>
      <w:r w:rsidR="00900146">
        <w:rPr>
          <w:rFonts w:ascii="Times New Roman" w:hAnsi="Times New Roman" w:cs="Times New Roman"/>
          <w:sz w:val="28"/>
          <w:szCs w:val="28"/>
        </w:rPr>
        <w:t xml:space="preserve"> </w:t>
      </w:r>
      <w:r w:rsidRPr="0026430C">
        <w:rPr>
          <w:rFonts w:ascii="Times New Roman" w:hAnsi="Times New Roman" w:cs="Times New Roman"/>
          <w:sz w:val="28"/>
          <w:szCs w:val="28"/>
        </w:rPr>
        <w:t xml:space="preserve">Поскольку качество </w:t>
      </w:r>
      <w:r w:rsidR="003A479B">
        <w:rPr>
          <w:rFonts w:ascii="Times New Roman" w:hAnsi="Times New Roman" w:cs="Times New Roman"/>
          <w:sz w:val="28"/>
          <w:szCs w:val="28"/>
        </w:rPr>
        <w:t xml:space="preserve">лечения </w:t>
      </w:r>
      <w:r w:rsidRPr="0026430C">
        <w:rPr>
          <w:rFonts w:ascii="Times New Roman" w:hAnsi="Times New Roman" w:cs="Times New Roman"/>
          <w:sz w:val="28"/>
          <w:szCs w:val="28"/>
        </w:rPr>
        <w:t>детской эпилепсии</w:t>
      </w:r>
      <w:r>
        <w:rPr>
          <w:rFonts w:ascii="Times New Roman" w:hAnsi="Times New Roman" w:cs="Times New Roman"/>
          <w:sz w:val="28"/>
          <w:szCs w:val="28"/>
        </w:rPr>
        <w:t xml:space="preserve"> </w:t>
      </w:r>
      <w:r w:rsidR="003A479B">
        <w:rPr>
          <w:rFonts w:ascii="Times New Roman" w:hAnsi="Times New Roman" w:cs="Times New Roman"/>
          <w:sz w:val="28"/>
          <w:szCs w:val="28"/>
        </w:rPr>
        <w:t>з</w:t>
      </w:r>
      <w:r w:rsidRPr="0026430C">
        <w:rPr>
          <w:rFonts w:ascii="Times New Roman" w:hAnsi="Times New Roman" w:cs="Times New Roman"/>
          <w:sz w:val="28"/>
          <w:szCs w:val="28"/>
        </w:rPr>
        <w:t>ависит не только от прекращения</w:t>
      </w:r>
      <w:r>
        <w:rPr>
          <w:rFonts w:ascii="Times New Roman" w:hAnsi="Times New Roman" w:cs="Times New Roman"/>
          <w:sz w:val="28"/>
          <w:szCs w:val="28"/>
        </w:rPr>
        <w:t xml:space="preserve"> </w:t>
      </w:r>
      <w:r w:rsidRPr="0026430C">
        <w:rPr>
          <w:rFonts w:ascii="Times New Roman" w:hAnsi="Times New Roman" w:cs="Times New Roman"/>
          <w:sz w:val="28"/>
          <w:szCs w:val="28"/>
        </w:rPr>
        <w:t xml:space="preserve">приступов, но и </w:t>
      </w:r>
      <w:r w:rsidR="003A479B">
        <w:rPr>
          <w:rFonts w:ascii="Times New Roman" w:hAnsi="Times New Roman" w:cs="Times New Roman"/>
          <w:sz w:val="28"/>
          <w:szCs w:val="28"/>
        </w:rPr>
        <w:t xml:space="preserve">от </w:t>
      </w:r>
      <w:r w:rsidRPr="0026430C">
        <w:rPr>
          <w:rFonts w:ascii="Times New Roman" w:hAnsi="Times New Roman" w:cs="Times New Roman"/>
          <w:sz w:val="28"/>
          <w:szCs w:val="28"/>
        </w:rPr>
        <w:t>удовлетворительн</w:t>
      </w:r>
      <w:r w:rsidR="003A479B">
        <w:rPr>
          <w:rFonts w:ascii="Times New Roman" w:hAnsi="Times New Roman" w:cs="Times New Roman"/>
          <w:sz w:val="28"/>
          <w:szCs w:val="28"/>
        </w:rPr>
        <w:t xml:space="preserve">ых показателей </w:t>
      </w:r>
      <w:r w:rsidRPr="0026430C">
        <w:rPr>
          <w:rFonts w:ascii="Times New Roman" w:hAnsi="Times New Roman" w:cs="Times New Roman"/>
          <w:sz w:val="28"/>
          <w:szCs w:val="28"/>
        </w:rPr>
        <w:t>физическо</w:t>
      </w:r>
      <w:r w:rsidR="003A479B">
        <w:rPr>
          <w:rFonts w:ascii="Times New Roman" w:hAnsi="Times New Roman" w:cs="Times New Roman"/>
          <w:sz w:val="28"/>
          <w:szCs w:val="28"/>
        </w:rPr>
        <w:t>го</w:t>
      </w:r>
      <w:r w:rsidRPr="0026430C">
        <w:rPr>
          <w:rFonts w:ascii="Times New Roman" w:hAnsi="Times New Roman" w:cs="Times New Roman"/>
          <w:sz w:val="28"/>
          <w:szCs w:val="28"/>
        </w:rPr>
        <w:t>, психическо</w:t>
      </w:r>
      <w:r w:rsidR="003A479B">
        <w:rPr>
          <w:rFonts w:ascii="Times New Roman" w:hAnsi="Times New Roman" w:cs="Times New Roman"/>
          <w:sz w:val="28"/>
          <w:szCs w:val="28"/>
        </w:rPr>
        <w:t>го</w:t>
      </w:r>
      <w:r w:rsidRPr="0026430C">
        <w:rPr>
          <w:rFonts w:ascii="Times New Roman" w:hAnsi="Times New Roman" w:cs="Times New Roman"/>
          <w:sz w:val="28"/>
          <w:szCs w:val="28"/>
        </w:rPr>
        <w:t xml:space="preserve"> и социально</w:t>
      </w:r>
      <w:r w:rsidR="003A479B">
        <w:rPr>
          <w:rFonts w:ascii="Times New Roman" w:hAnsi="Times New Roman" w:cs="Times New Roman"/>
          <w:sz w:val="28"/>
          <w:szCs w:val="28"/>
        </w:rPr>
        <w:t>го</w:t>
      </w:r>
      <w:r w:rsidRPr="0026430C">
        <w:rPr>
          <w:rFonts w:ascii="Times New Roman" w:hAnsi="Times New Roman" w:cs="Times New Roman"/>
          <w:sz w:val="28"/>
          <w:szCs w:val="28"/>
        </w:rPr>
        <w:t xml:space="preserve"> благополучи</w:t>
      </w:r>
      <w:r w:rsidR="003A479B">
        <w:rPr>
          <w:rFonts w:ascii="Times New Roman" w:hAnsi="Times New Roman" w:cs="Times New Roman"/>
          <w:sz w:val="28"/>
          <w:szCs w:val="28"/>
        </w:rPr>
        <w:t>я</w:t>
      </w:r>
      <w:r w:rsidRPr="0026430C">
        <w:rPr>
          <w:rFonts w:ascii="Times New Roman" w:hAnsi="Times New Roman" w:cs="Times New Roman"/>
          <w:sz w:val="28"/>
          <w:szCs w:val="28"/>
        </w:rPr>
        <w:t>, мы</w:t>
      </w:r>
      <w:r>
        <w:rPr>
          <w:rFonts w:ascii="Times New Roman" w:hAnsi="Times New Roman" w:cs="Times New Roman"/>
          <w:sz w:val="28"/>
          <w:szCs w:val="28"/>
        </w:rPr>
        <w:t xml:space="preserve"> </w:t>
      </w:r>
      <w:r w:rsidRPr="0026430C">
        <w:rPr>
          <w:rFonts w:ascii="Times New Roman" w:hAnsi="Times New Roman" w:cs="Times New Roman"/>
          <w:sz w:val="28"/>
          <w:szCs w:val="28"/>
        </w:rPr>
        <w:t>использовал</w:t>
      </w:r>
      <w:r w:rsidR="003A479B">
        <w:rPr>
          <w:rFonts w:ascii="Times New Roman" w:hAnsi="Times New Roman" w:cs="Times New Roman"/>
          <w:sz w:val="28"/>
          <w:szCs w:val="28"/>
        </w:rPr>
        <w:t>и</w:t>
      </w:r>
      <w:r w:rsidR="0055732E">
        <w:rPr>
          <w:rFonts w:ascii="Times New Roman" w:hAnsi="Times New Roman" w:cs="Times New Roman"/>
          <w:sz w:val="28"/>
          <w:szCs w:val="28"/>
        </w:rPr>
        <w:t xml:space="preserve"> показатели качества жизни, связанные со здоровьем,</w:t>
      </w:r>
      <w:r w:rsidRPr="0026430C">
        <w:rPr>
          <w:rFonts w:ascii="Times New Roman" w:hAnsi="Times New Roman" w:cs="Times New Roman"/>
          <w:sz w:val="28"/>
          <w:szCs w:val="28"/>
        </w:rPr>
        <w:t xml:space="preserve"> для </w:t>
      </w:r>
      <w:r w:rsidR="0055732E">
        <w:rPr>
          <w:rFonts w:ascii="Times New Roman" w:hAnsi="Times New Roman" w:cs="Times New Roman"/>
          <w:sz w:val="28"/>
          <w:szCs w:val="28"/>
        </w:rPr>
        <w:t>оценки</w:t>
      </w:r>
      <w:r w:rsidR="00F618B3">
        <w:rPr>
          <w:rFonts w:ascii="Times New Roman" w:hAnsi="Times New Roman" w:cs="Times New Roman"/>
          <w:sz w:val="28"/>
          <w:szCs w:val="28"/>
        </w:rPr>
        <w:t xml:space="preserve"> эффективности</w:t>
      </w:r>
      <w:r>
        <w:rPr>
          <w:rFonts w:ascii="Times New Roman" w:hAnsi="Times New Roman" w:cs="Times New Roman"/>
          <w:sz w:val="28"/>
          <w:szCs w:val="28"/>
        </w:rPr>
        <w:t xml:space="preserve"> </w:t>
      </w:r>
      <w:r w:rsidR="0055732E">
        <w:rPr>
          <w:rFonts w:ascii="Times New Roman" w:hAnsi="Times New Roman" w:cs="Times New Roman"/>
          <w:sz w:val="28"/>
          <w:szCs w:val="28"/>
        </w:rPr>
        <w:t xml:space="preserve">варианта </w:t>
      </w:r>
      <w:r w:rsidRPr="0026430C">
        <w:rPr>
          <w:rFonts w:ascii="Times New Roman" w:hAnsi="Times New Roman" w:cs="Times New Roman"/>
          <w:sz w:val="28"/>
          <w:szCs w:val="28"/>
        </w:rPr>
        <w:t>лечения</w:t>
      </w:r>
      <w:r w:rsidR="002563D8">
        <w:rPr>
          <w:rFonts w:ascii="Times New Roman" w:hAnsi="Times New Roman" w:cs="Times New Roman"/>
          <w:sz w:val="28"/>
          <w:szCs w:val="28"/>
        </w:rPr>
        <w:t>.</w:t>
      </w:r>
      <w:r w:rsidRPr="0026430C">
        <w:rPr>
          <w:rFonts w:ascii="Times New Roman" w:hAnsi="Times New Roman" w:cs="Times New Roman"/>
          <w:sz w:val="28"/>
          <w:szCs w:val="28"/>
        </w:rPr>
        <w:t xml:space="preserve"> </w:t>
      </w:r>
    </w:p>
    <w:p w14:paraId="2ADDE431" w14:textId="441A30F6" w:rsidR="0026430C" w:rsidRDefault="002563D8" w:rsidP="0026430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Для </w:t>
      </w:r>
      <w:r w:rsidR="00F618B3">
        <w:rPr>
          <w:rFonts w:ascii="Times New Roman" w:hAnsi="Times New Roman" w:cs="Times New Roman"/>
          <w:sz w:val="28"/>
          <w:szCs w:val="28"/>
        </w:rPr>
        <w:t>определения показателей</w:t>
      </w:r>
      <w:r>
        <w:rPr>
          <w:rFonts w:ascii="Times New Roman" w:hAnsi="Times New Roman" w:cs="Times New Roman"/>
          <w:sz w:val="28"/>
          <w:szCs w:val="28"/>
        </w:rPr>
        <w:t xml:space="preserve"> качества жизни использовалась сокращенная версия международного опросника при детской эпилепсии </w:t>
      </w:r>
      <w:r w:rsidRPr="002563D8">
        <w:rPr>
          <w:rFonts w:ascii="Times New Roman" w:hAnsi="Times New Roman" w:cs="Times New Roman"/>
          <w:sz w:val="28"/>
          <w:szCs w:val="28"/>
        </w:rPr>
        <w:t>(QOLCE-55)</w:t>
      </w:r>
      <w:r>
        <w:rPr>
          <w:rFonts w:ascii="Times New Roman" w:hAnsi="Times New Roman" w:cs="Times New Roman"/>
          <w:sz w:val="28"/>
          <w:szCs w:val="28"/>
        </w:rPr>
        <w:t xml:space="preserve">, состоящая </w:t>
      </w:r>
      <w:r w:rsidR="0026430C" w:rsidRPr="0026430C">
        <w:rPr>
          <w:rFonts w:ascii="Times New Roman" w:hAnsi="Times New Roman" w:cs="Times New Roman"/>
          <w:sz w:val="28"/>
          <w:szCs w:val="28"/>
        </w:rPr>
        <w:t>из 55 пунктов</w:t>
      </w:r>
      <w:r w:rsidR="003218BB">
        <w:rPr>
          <w:rFonts w:ascii="Times New Roman" w:hAnsi="Times New Roman" w:cs="Times New Roman"/>
          <w:sz w:val="28"/>
          <w:szCs w:val="28"/>
        </w:rPr>
        <w:t>,</w:t>
      </w:r>
      <w:r>
        <w:rPr>
          <w:rFonts w:ascii="Times New Roman" w:hAnsi="Times New Roman" w:cs="Times New Roman"/>
          <w:sz w:val="28"/>
          <w:szCs w:val="28"/>
        </w:rPr>
        <w:fldChar w:fldCharType="begin">
          <w:fldData xml:space="preserve">PEVuZE5vdGU+PENpdGU+PEF1dGhvcj5Hb29kd2luPC9BdXRob3I+PFllYXI+MjAxNTwvWWVhcj48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</w:fldData>
        </w:fldChar>
      </w:r>
      <w:r w:rsidR="00ED7DAD">
        <w:rPr>
          <w:rFonts w:ascii="Times New Roman" w:hAnsi="Times New Roman" w:cs="Times New Roman"/>
          <w:sz w:val="28"/>
          <w:szCs w:val="28"/>
        </w:rPr>
        <w:instrText xml:space="preserve"> ADDIN EN.CITE </w:instrText>
      </w:r>
      <w:r w:rsidR="00ED7DAD">
        <w:rPr>
          <w:rFonts w:ascii="Times New Roman" w:hAnsi="Times New Roman" w:cs="Times New Roman"/>
          <w:sz w:val="28"/>
          <w:szCs w:val="28"/>
        </w:rPr>
        <w:fldChar w:fldCharType="begin">
          <w:fldData xml:space="preserve">PEVuZE5vdGU+PENpdGU+PEF1dGhvcj5Hb29kd2luPC9BdXRob3I+PFllYXI+MjAxNTwvWWVhcj48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</w:fldData>
        </w:fldChar>
      </w:r>
      <w:r w:rsidR="00ED7DAD">
        <w:rPr>
          <w:rFonts w:ascii="Times New Roman" w:hAnsi="Times New Roman" w:cs="Times New Roman"/>
          <w:sz w:val="28"/>
          <w:szCs w:val="28"/>
        </w:rPr>
        <w:instrText xml:space="preserve"> ADDIN EN.CITE.DATA </w:instrText>
      </w:r>
      <w:r w:rsidR="00ED7DAD">
        <w:rPr>
          <w:rFonts w:ascii="Times New Roman" w:hAnsi="Times New Roman" w:cs="Times New Roman"/>
          <w:sz w:val="28"/>
          <w:szCs w:val="28"/>
        </w:rPr>
      </w:r>
      <w:r w:rsidR="00ED7DAD">
        <w:rPr>
          <w:rFonts w:ascii="Times New Roman" w:hAnsi="Times New Roman" w:cs="Times New Roman"/>
          <w:sz w:val="28"/>
          <w:szCs w:val="28"/>
        </w:rPr>
        <w:fldChar w:fldCharType="end"/>
      </w:r>
      <w:r>
        <w:rPr>
          <w:rFonts w:ascii="Times New Roman" w:hAnsi="Times New Roman" w:cs="Times New Roman"/>
          <w:sz w:val="28"/>
          <w:szCs w:val="28"/>
        </w:rPr>
      </w:r>
      <w:r>
        <w:rPr>
          <w:rFonts w:ascii="Times New Roman" w:hAnsi="Times New Roman" w:cs="Times New Roman"/>
          <w:sz w:val="28"/>
          <w:szCs w:val="28"/>
        </w:rPr>
        <w:fldChar w:fldCharType="separate"/>
      </w:r>
      <w:r w:rsidR="00ED7DAD">
        <w:rPr>
          <w:rFonts w:ascii="Times New Roman" w:hAnsi="Times New Roman" w:cs="Times New Roman"/>
          <w:noProof/>
          <w:sz w:val="28"/>
          <w:szCs w:val="28"/>
        </w:rPr>
        <w:t>[121]</w:t>
      </w:r>
      <w:r>
        <w:rPr>
          <w:rFonts w:ascii="Times New Roman" w:hAnsi="Times New Roman" w:cs="Times New Roman"/>
          <w:sz w:val="28"/>
          <w:szCs w:val="28"/>
        </w:rPr>
        <w:fldChar w:fldCharType="end"/>
      </w:r>
      <w:r w:rsidR="0026430C">
        <w:rPr>
          <w:rFonts w:ascii="Times New Roman" w:hAnsi="Times New Roman" w:cs="Times New Roman"/>
          <w:sz w:val="28"/>
          <w:szCs w:val="28"/>
        </w:rPr>
        <w:t xml:space="preserve"> </w:t>
      </w:r>
      <w:r w:rsidR="003218BB">
        <w:rPr>
          <w:rFonts w:ascii="Times New Roman" w:hAnsi="Times New Roman" w:cs="Times New Roman"/>
          <w:sz w:val="28"/>
          <w:szCs w:val="28"/>
        </w:rPr>
        <w:t>которая н</w:t>
      </w:r>
      <w:r w:rsidR="0026430C" w:rsidRPr="0026430C">
        <w:rPr>
          <w:rFonts w:ascii="Times New Roman" w:hAnsi="Times New Roman" w:cs="Times New Roman"/>
          <w:sz w:val="28"/>
          <w:szCs w:val="28"/>
        </w:rPr>
        <w:t xml:space="preserve">едавно была </w:t>
      </w:r>
      <w:r w:rsidR="009C6DF2">
        <w:rPr>
          <w:rFonts w:ascii="Times New Roman" w:hAnsi="Times New Roman" w:cs="Times New Roman"/>
          <w:sz w:val="28"/>
          <w:szCs w:val="28"/>
        </w:rPr>
        <w:t xml:space="preserve">дополнительно </w:t>
      </w:r>
      <w:r w:rsidR="0026430C" w:rsidRPr="0026430C">
        <w:rPr>
          <w:rFonts w:ascii="Times New Roman" w:hAnsi="Times New Roman" w:cs="Times New Roman"/>
          <w:sz w:val="28"/>
          <w:szCs w:val="28"/>
        </w:rPr>
        <w:t>сокращен</w:t>
      </w:r>
      <w:r w:rsidR="003218BB">
        <w:rPr>
          <w:rFonts w:ascii="Times New Roman" w:hAnsi="Times New Roman" w:cs="Times New Roman"/>
          <w:sz w:val="28"/>
          <w:szCs w:val="28"/>
        </w:rPr>
        <w:t>а до 16 пунктов</w:t>
      </w:r>
      <w:r w:rsidR="0026430C" w:rsidRPr="0026430C">
        <w:rPr>
          <w:rFonts w:ascii="Times New Roman" w:hAnsi="Times New Roman" w:cs="Times New Roman"/>
          <w:sz w:val="28"/>
          <w:szCs w:val="28"/>
        </w:rPr>
        <w:t xml:space="preserve"> с сохранением </w:t>
      </w:r>
      <w:r w:rsidR="003218BB">
        <w:rPr>
          <w:rFonts w:ascii="Times New Roman" w:hAnsi="Times New Roman" w:cs="Times New Roman"/>
          <w:sz w:val="28"/>
          <w:szCs w:val="28"/>
        </w:rPr>
        <w:t>своей</w:t>
      </w:r>
      <w:r w:rsidR="0026430C" w:rsidRPr="0026430C">
        <w:rPr>
          <w:rFonts w:ascii="Times New Roman" w:hAnsi="Times New Roman" w:cs="Times New Roman"/>
          <w:sz w:val="28"/>
          <w:szCs w:val="28"/>
        </w:rPr>
        <w:t xml:space="preserve"> </w:t>
      </w:r>
      <w:r w:rsidR="003218BB">
        <w:rPr>
          <w:rFonts w:ascii="Times New Roman" w:hAnsi="Times New Roman" w:cs="Times New Roman"/>
          <w:sz w:val="28"/>
          <w:szCs w:val="28"/>
        </w:rPr>
        <w:t>валидности</w:t>
      </w:r>
      <w:r w:rsidR="0026430C" w:rsidRPr="0026430C">
        <w:rPr>
          <w:rFonts w:ascii="Times New Roman" w:hAnsi="Times New Roman" w:cs="Times New Roman"/>
          <w:sz w:val="28"/>
          <w:szCs w:val="28"/>
        </w:rPr>
        <w:t>,</w:t>
      </w:r>
      <w:r w:rsidR="0026430C">
        <w:rPr>
          <w:rFonts w:ascii="Times New Roman" w:hAnsi="Times New Roman" w:cs="Times New Roman"/>
          <w:sz w:val="28"/>
          <w:szCs w:val="28"/>
        </w:rPr>
        <w:t xml:space="preserve"> </w:t>
      </w:r>
      <w:r w:rsidR="0026430C" w:rsidRPr="0026430C">
        <w:rPr>
          <w:rFonts w:ascii="Times New Roman" w:hAnsi="Times New Roman" w:cs="Times New Roman"/>
          <w:sz w:val="28"/>
          <w:szCs w:val="28"/>
        </w:rPr>
        <w:t xml:space="preserve">делая </w:t>
      </w:r>
      <w:r w:rsidR="003218BB">
        <w:rPr>
          <w:rFonts w:ascii="Times New Roman" w:hAnsi="Times New Roman" w:cs="Times New Roman"/>
          <w:sz w:val="28"/>
          <w:szCs w:val="28"/>
        </w:rPr>
        <w:t xml:space="preserve">подобные опросы </w:t>
      </w:r>
      <w:r w:rsidR="0026430C" w:rsidRPr="0026430C">
        <w:rPr>
          <w:rFonts w:ascii="Times New Roman" w:hAnsi="Times New Roman" w:cs="Times New Roman"/>
          <w:sz w:val="28"/>
          <w:szCs w:val="28"/>
        </w:rPr>
        <w:t>еще более практичным</w:t>
      </w:r>
      <w:r w:rsidR="003218BB">
        <w:rPr>
          <w:rFonts w:ascii="Times New Roman" w:hAnsi="Times New Roman" w:cs="Times New Roman"/>
          <w:sz w:val="28"/>
          <w:szCs w:val="28"/>
        </w:rPr>
        <w:t>и</w:t>
      </w:r>
      <w:r w:rsidR="00D364C7">
        <w:rPr>
          <w:rFonts w:ascii="Times New Roman" w:hAnsi="Times New Roman" w:cs="Times New Roman"/>
          <w:sz w:val="28"/>
          <w:szCs w:val="28"/>
        </w:rPr>
        <w:t>.</w:t>
      </w:r>
      <w:r w:rsidR="00D364C7">
        <w:rPr>
          <w:rFonts w:ascii="Times New Roman" w:hAnsi="Times New Roman" w:cs="Times New Roman"/>
          <w:sz w:val="28"/>
          <w:szCs w:val="28"/>
        </w:rPr>
        <w:fldChar w:fldCharType="begin">
          <w:fldData xml:space="preserve">PEVuZE5vdGU+PENpdGU+PEF1dGhvcj5Hb29kd2luPC9BdXRob3I+PFllYXI+MjAxOTwvWWVhcj48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</w:fldData>
        </w:fldChar>
      </w:r>
      <w:r w:rsidR="00ED7DAD">
        <w:rPr>
          <w:rFonts w:ascii="Times New Roman" w:hAnsi="Times New Roman" w:cs="Times New Roman"/>
          <w:sz w:val="28"/>
          <w:szCs w:val="28"/>
        </w:rPr>
        <w:instrText xml:space="preserve"> ADDIN EN.CITE </w:instrText>
      </w:r>
      <w:r w:rsidR="00ED7DAD">
        <w:rPr>
          <w:rFonts w:ascii="Times New Roman" w:hAnsi="Times New Roman" w:cs="Times New Roman"/>
          <w:sz w:val="28"/>
          <w:szCs w:val="28"/>
        </w:rPr>
        <w:fldChar w:fldCharType="begin">
          <w:fldData xml:space="preserve">PEVuZE5vdGU+PENpdGU+PEF1dGhvcj5Hb29kd2luPC9BdXRob3I+PFllYXI+MjAxOTwvWWVhcj48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</w:fldData>
        </w:fldChar>
      </w:r>
      <w:r w:rsidR="00ED7DAD">
        <w:rPr>
          <w:rFonts w:ascii="Times New Roman" w:hAnsi="Times New Roman" w:cs="Times New Roman"/>
          <w:sz w:val="28"/>
          <w:szCs w:val="28"/>
        </w:rPr>
        <w:instrText xml:space="preserve"> ADDIN EN.CITE.DATA </w:instrText>
      </w:r>
      <w:r w:rsidR="00ED7DAD">
        <w:rPr>
          <w:rFonts w:ascii="Times New Roman" w:hAnsi="Times New Roman" w:cs="Times New Roman"/>
          <w:sz w:val="28"/>
          <w:szCs w:val="28"/>
        </w:rPr>
      </w:r>
      <w:r w:rsidR="00ED7DAD">
        <w:rPr>
          <w:rFonts w:ascii="Times New Roman" w:hAnsi="Times New Roman" w:cs="Times New Roman"/>
          <w:sz w:val="28"/>
          <w:szCs w:val="28"/>
        </w:rPr>
        <w:fldChar w:fldCharType="end"/>
      </w:r>
      <w:r w:rsidR="00D364C7">
        <w:rPr>
          <w:rFonts w:ascii="Times New Roman" w:hAnsi="Times New Roman" w:cs="Times New Roman"/>
          <w:sz w:val="28"/>
          <w:szCs w:val="28"/>
        </w:rPr>
      </w:r>
      <w:r w:rsidR="00D364C7">
        <w:rPr>
          <w:rFonts w:ascii="Times New Roman" w:hAnsi="Times New Roman" w:cs="Times New Roman"/>
          <w:sz w:val="28"/>
          <w:szCs w:val="28"/>
        </w:rPr>
        <w:fldChar w:fldCharType="separate"/>
      </w:r>
      <w:r w:rsidR="00ED7DAD">
        <w:rPr>
          <w:rFonts w:ascii="Times New Roman" w:hAnsi="Times New Roman" w:cs="Times New Roman"/>
          <w:noProof/>
          <w:sz w:val="28"/>
          <w:szCs w:val="28"/>
        </w:rPr>
        <w:t>[122]</w:t>
      </w:r>
      <w:r w:rsidR="00D364C7">
        <w:rPr>
          <w:rFonts w:ascii="Times New Roman" w:hAnsi="Times New Roman" w:cs="Times New Roman"/>
          <w:sz w:val="28"/>
          <w:szCs w:val="28"/>
        </w:rPr>
        <w:fldChar w:fldCharType="end"/>
      </w:r>
      <w:r w:rsidR="003218BB">
        <w:rPr>
          <w:rFonts w:ascii="Times New Roman" w:hAnsi="Times New Roman" w:cs="Times New Roman"/>
          <w:sz w:val="28"/>
          <w:szCs w:val="28"/>
        </w:rPr>
        <w:t xml:space="preserve"> </w:t>
      </w:r>
      <w:r w:rsidR="0026430C" w:rsidRPr="0026430C">
        <w:rPr>
          <w:rFonts w:ascii="Times New Roman" w:hAnsi="Times New Roman" w:cs="Times New Roman"/>
          <w:sz w:val="28"/>
          <w:szCs w:val="28"/>
        </w:rPr>
        <w:t xml:space="preserve">Настоящие результаты исследования </w:t>
      </w:r>
      <w:r w:rsidR="00D364C7">
        <w:rPr>
          <w:rFonts w:ascii="Times New Roman" w:hAnsi="Times New Roman" w:cs="Times New Roman"/>
          <w:sz w:val="28"/>
          <w:szCs w:val="28"/>
        </w:rPr>
        <w:t xml:space="preserve">помогут по-новому взглянуть на </w:t>
      </w:r>
      <w:r w:rsidR="00794447">
        <w:rPr>
          <w:rFonts w:ascii="Times New Roman" w:hAnsi="Times New Roman" w:cs="Times New Roman"/>
          <w:sz w:val="28"/>
          <w:szCs w:val="28"/>
        </w:rPr>
        <w:t>показатель</w:t>
      </w:r>
      <w:r w:rsidR="00D364C7">
        <w:rPr>
          <w:rFonts w:ascii="Times New Roman" w:hAnsi="Times New Roman" w:cs="Times New Roman"/>
          <w:sz w:val="28"/>
          <w:szCs w:val="28"/>
        </w:rPr>
        <w:t xml:space="preserve"> «бремени болезней», влияющ</w:t>
      </w:r>
      <w:r w:rsidR="00794447">
        <w:rPr>
          <w:rFonts w:ascii="Times New Roman" w:hAnsi="Times New Roman" w:cs="Times New Roman"/>
          <w:sz w:val="28"/>
          <w:szCs w:val="28"/>
        </w:rPr>
        <w:t>ий</w:t>
      </w:r>
      <w:r w:rsidR="00D364C7">
        <w:rPr>
          <w:rFonts w:ascii="Times New Roman" w:hAnsi="Times New Roman" w:cs="Times New Roman"/>
          <w:sz w:val="28"/>
          <w:szCs w:val="28"/>
        </w:rPr>
        <w:t xml:space="preserve"> на качество жизни детей</w:t>
      </w:r>
      <w:r w:rsidR="00794447">
        <w:rPr>
          <w:rFonts w:ascii="Times New Roman" w:hAnsi="Times New Roman" w:cs="Times New Roman"/>
          <w:sz w:val="28"/>
          <w:szCs w:val="28"/>
        </w:rPr>
        <w:t xml:space="preserve"> с РЭ</w:t>
      </w:r>
      <w:r w:rsidR="00D364C7">
        <w:rPr>
          <w:rFonts w:ascii="Times New Roman" w:hAnsi="Times New Roman" w:cs="Times New Roman"/>
          <w:sz w:val="28"/>
          <w:szCs w:val="28"/>
        </w:rPr>
        <w:t>, принимающих противосудорожную терапию</w:t>
      </w:r>
      <w:r w:rsidR="0026430C" w:rsidRPr="0026430C">
        <w:rPr>
          <w:rFonts w:ascii="Times New Roman" w:hAnsi="Times New Roman" w:cs="Times New Roman"/>
          <w:sz w:val="28"/>
          <w:szCs w:val="28"/>
        </w:rPr>
        <w:t>.</w:t>
      </w:r>
    </w:p>
    <w:p w14:paraId="18741469" w14:textId="678C3C02" w:rsidR="007943AE" w:rsidRPr="007943AE" w:rsidRDefault="009C6DF2" w:rsidP="007943AE">
      <w:pPr>
        <w:spacing w:after="0" w:line="240" w:lineRule="auto"/>
        <w:ind w:firstLine="567"/>
        <w:jc w:val="both"/>
        <w:rPr>
          <w:rFonts w:ascii="Times New Roman" w:hAnsi="Times New Roman" w:cs="Times New Roman"/>
          <w:sz w:val="28"/>
          <w:szCs w:val="28"/>
        </w:rPr>
      </w:pPr>
      <w:r w:rsidRPr="009C6DF2">
        <w:rPr>
          <w:rFonts w:ascii="Times New Roman" w:hAnsi="Times New Roman" w:cs="Times New Roman"/>
          <w:sz w:val="28"/>
          <w:szCs w:val="28"/>
        </w:rPr>
        <w:t xml:space="preserve">Настоящее исследование проводилось </w:t>
      </w:r>
      <w:r w:rsidR="0010732D">
        <w:rPr>
          <w:rFonts w:ascii="Times New Roman" w:hAnsi="Times New Roman" w:cs="Times New Roman"/>
          <w:sz w:val="28"/>
          <w:szCs w:val="28"/>
        </w:rPr>
        <w:t xml:space="preserve">в городе Алматы на базе </w:t>
      </w:r>
      <w:r w:rsidR="00F618B3">
        <w:rPr>
          <w:rFonts w:ascii="Times New Roman" w:hAnsi="Times New Roman" w:cs="Times New Roman"/>
          <w:sz w:val="28"/>
          <w:szCs w:val="28"/>
        </w:rPr>
        <w:t>частных лечебно-диагностических центров «Сункар»</w:t>
      </w:r>
      <w:r w:rsidR="00386D0E">
        <w:rPr>
          <w:rFonts w:ascii="Times New Roman" w:hAnsi="Times New Roman" w:cs="Times New Roman"/>
          <w:sz w:val="28"/>
          <w:szCs w:val="28"/>
        </w:rPr>
        <w:t xml:space="preserve">. </w:t>
      </w:r>
      <w:r w:rsidR="00D07BB2" w:rsidRPr="00D07BB2">
        <w:rPr>
          <w:rFonts w:ascii="Times New Roman" w:hAnsi="Times New Roman" w:cs="Times New Roman"/>
          <w:sz w:val="28"/>
          <w:szCs w:val="28"/>
        </w:rPr>
        <w:t xml:space="preserve">С целью обеспечения детского населения г. Алматы доступной неврологической помощью, для оптимизации процесса диагностики, обеспечения преемственности в работе специалистов различного профиля, участвующих в лечения и диспансеризации больных эпилепсией были открыты кабинеты детских неврологов. </w:t>
      </w:r>
      <w:r w:rsidR="007943AE" w:rsidRPr="007943AE">
        <w:rPr>
          <w:rFonts w:ascii="Times New Roman" w:hAnsi="Times New Roman" w:cs="Times New Roman"/>
          <w:sz w:val="28"/>
          <w:szCs w:val="28"/>
        </w:rPr>
        <w:t>Централизованная амбулаторно-поликлиническая служба клиники включает в себя все необходимое кадровое и лечебно-диагностическое обеспечение</w:t>
      </w:r>
      <w:r w:rsidR="007943AE">
        <w:rPr>
          <w:rFonts w:ascii="Times New Roman" w:hAnsi="Times New Roman" w:cs="Times New Roman"/>
          <w:sz w:val="28"/>
          <w:szCs w:val="28"/>
        </w:rPr>
        <w:t>.</w:t>
      </w:r>
      <w:r w:rsidR="007943AE" w:rsidRPr="007943AE">
        <w:rPr>
          <w:rFonts w:ascii="Times New Roman" w:hAnsi="Times New Roman" w:cs="Times New Roman"/>
          <w:sz w:val="28"/>
          <w:szCs w:val="28"/>
        </w:rPr>
        <w:t xml:space="preserve"> </w:t>
      </w:r>
      <w:r w:rsidR="00D07BB2" w:rsidRPr="00D07BB2">
        <w:rPr>
          <w:rFonts w:ascii="Times New Roman" w:hAnsi="Times New Roman" w:cs="Times New Roman"/>
          <w:sz w:val="28"/>
          <w:szCs w:val="28"/>
        </w:rPr>
        <w:t xml:space="preserve">Кабинеты </w:t>
      </w:r>
      <w:r w:rsidR="009F6AA8">
        <w:rPr>
          <w:rFonts w:ascii="Times New Roman" w:hAnsi="Times New Roman" w:cs="Times New Roman"/>
          <w:sz w:val="28"/>
          <w:szCs w:val="28"/>
        </w:rPr>
        <w:t>объединены</w:t>
      </w:r>
      <w:r w:rsidR="00541440">
        <w:rPr>
          <w:rFonts w:ascii="Times New Roman" w:hAnsi="Times New Roman" w:cs="Times New Roman"/>
          <w:sz w:val="28"/>
          <w:szCs w:val="28"/>
        </w:rPr>
        <w:t xml:space="preserve"> </w:t>
      </w:r>
      <w:r w:rsidR="00D07BB2" w:rsidRPr="00D07BB2">
        <w:rPr>
          <w:rFonts w:ascii="Times New Roman" w:hAnsi="Times New Roman" w:cs="Times New Roman"/>
          <w:sz w:val="28"/>
          <w:szCs w:val="28"/>
        </w:rPr>
        <w:t xml:space="preserve">на функциональной основе </w:t>
      </w:r>
      <w:r w:rsidR="00541440">
        <w:rPr>
          <w:rFonts w:ascii="Times New Roman" w:hAnsi="Times New Roman" w:cs="Times New Roman"/>
          <w:sz w:val="28"/>
          <w:szCs w:val="28"/>
        </w:rPr>
        <w:t>на</w:t>
      </w:r>
      <w:r w:rsidR="00D07BB2" w:rsidRPr="00D07BB2">
        <w:rPr>
          <w:rFonts w:ascii="Times New Roman" w:hAnsi="Times New Roman" w:cs="Times New Roman"/>
          <w:sz w:val="28"/>
          <w:szCs w:val="28"/>
        </w:rPr>
        <w:t xml:space="preserve"> следующие структурные подразделения: консультативно-поликлиническое</w:t>
      </w:r>
      <w:r w:rsidR="000E01EC">
        <w:rPr>
          <w:rFonts w:ascii="Times New Roman" w:hAnsi="Times New Roman" w:cs="Times New Roman"/>
          <w:sz w:val="28"/>
          <w:szCs w:val="28"/>
        </w:rPr>
        <w:t xml:space="preserve"> и л</w:t>
      </w:r>
      <w:r w:rsidR="00D07BB2" w:rsidRPr="00D07BB2">
        <w:rPr>
          <w:rFonts w:ascii="Times New Roman" w:hAnsi="Times New Roman" w:cs="Times New Roman"/>
          <w:sz w:val="28"/>
          <w:szCs w:val="28"/>
        </w:rPr>
        <w:t>абораторно-инструментально-диагностическое</w:t>
      </w:r>
      <w:r w:rsidR="007943AE">
        <w:rPr>
          <w:rFonts w:ascii="Times New Roman" w:hAnsi="Times New Roman" w:cs="Times New Roman"/>
          <w:sz w:val="28"/>
          <w:szCs w:val="28"/>
        </w:rPr>
        <w:t>.</w:t>
      </w:r>
    </w:p>
    <w:p w14:paraId="6E8D399F" w14:textId="75D78D1E" w:rsidR="007943AE" w:rsidRDefault="00D07BB2" w:rsidP="007943AE">
      <w:pPr>
        <w:spacing w:after="0" w:line="240" w:lineRule="auto"/>
        <w:ind w:firstLine="567"/>
        <w:jc w:val="both"/>
        <w:rPr>
          <w:rFonts w:ascii="Times New Roman" w:hAnsi="Times New Roman" w:cs="Times New Roman"/>
          <w:sz w:val="28"/>
          <w:szCs w:val="28"/>
        </w:rPr>
      </w:pPr>
      <w:r w:rsidRPr="00D07BB2">
        <w:rPr>
          <w:rFonts w:ascii="Times New Roman" w:hAnsi="Times New Roman" w:cs="Times New Roman"/>
          <w:sz w:val="28"/>
          <w:szCs w:val="28"/>
        </w:rPr>
        <w:t xml:space="preserve">Консультативно-поликлиническое </w:t>
      </w:r>
      <w:r w:rsidR="007943AE">
        <w:rPr>
          <w:rFonts w:ascii="Times New Roman" w:hAnsi="Times New Roman" w:cs="Times New Roman"/>
          <w:sz w:val="28"/>
          <w:szCs w:val="28"/>
        </w:rPr>
        <w:t>подразделение</w:t>
      </w:r>
      <w:r w:rsidRPr="00D07BB2">
        <w:rPr>
          <w:rFonts w:ascii="Times New Roman" w:hAnsi="Times New Roman" w:cs="Times New Roman"/>
          <w:sz w:val="28"/>
          <w:szCs w:val="28"/>
        </w:rPr>
        <w:t xml:space="preserve"> включает</w:t>
      </w:r>
      <w:r w:rsidR="00541440">
        <w:rPr>
          <w:rFonts w:ascii="Times New Roman" w:hAnsi="Times New Roman" w:cs="Times New Roman"/>
          <w:sz w:val="28"/>
          <w:szCs w:val="28"/>
        </w:rPr>
        <w:t xml:space="preserve"> кабинеты амбулаторного приема детских неврологов и других специалистов. </w:t>
      </w:r>
      <w:r w:rsidRPr="00D07BB2">
        <w:rPr>
          <w:rFonts w:ascii="Times New Roman" w:hAnsi="Times New Roman" w:cs="Times New Roman"/>
          <w:sz w:val="28"/>
          <w:szCs w:val="28"/>
        </w:rPr>
        <w:t xml:space="preserve">Лабораторно-инструментально-диагностическое </w:t>
      </w:r>
      <w:r w:rsidR="007943AE">
        <w:rPr>
          <w:rFonts w:ascii="Times New Roman" w:hAnsi="Times New Roman" w:cs="Times New Roman"/>
          <w:sz w:val="28"/>
          <w:szCs w:val="28"/>
        </w:rPr>
        <w:t>подразделение</w:t>
      </w:r>
      <w:r w:rsidRPr="00D07BB2">
        <w:rPr>
          <w:rFonts w:ascii="Times New Roman" w:hAnsi="Times New Roman" w:cs="Times New Roman"/>
          <w:sz w:val="28"/>
          <w:szCs w:val="28"/>
        </w:rPr>
        <w:t xml:space="preserve"> состоит из</w:t>
      </w:r>
      <w:r w:rsidR="000E01EC">
        <w:rPr>
          <w:rFonts w:ascii="Times New Roman" w:hAnsi="Times New Roman" w:cs="Times New Roman"/>
          <w:sz w:val="28"/>
          <w:szCs w:val="28"/>
        </w:rPr>
        <w:t xml:space="preserve"> 3 кабинетов </w:t>
      </w:r>
      <w:r w:rsidR="007943AE">
        <w:rPr>
          <w:rFonts w:ascii="Times New Roman" w:hAnsi="Times New Roman" w:cs="Times New Roman"/>
          <w:sz w:val="28"/>
          <w:szCs w:val="28"/>
        </w:rPr>
        <w:t xml:space="preserve">круглосуточного </w:t>
      </w:r>
      <w:r w:rsidR="000E01EC">
        <w:rPr>
          <w:rFonts w:ascii="Times New Roman" w:hAnsi="Times New Roman" w:cs="Times New Roman"/>
          <w:sz w:val="28"/>
          <w:szCs w:val="28"/>
        </w:rPr>
        <w:t>ЭЭГ-видеомониторинга,</w:t>
      </w:r>
      <w:r w:rsidR="007943AE">
        <w:rPr>
          <w:rFonts w:ascii="Times New Roman" w:hAnsi="Times New Roman" w:cs="Times New Roman"/>
          <w:sz w:val="28"/>
          <w:szCs w:val="28"/>
        </w:rPr>
        <w:t xml:space="preserve"> </w:t>
      </w:r>
      <w:r w:rsidRPr="00D07BB2">
        <w:rPr>
          <w:rFonts w:ascii="Times New Roman" w:hAnsi="Times New Roman" w:cs="Times New Roman"/>
          <w:sz w:val="28"/>
          <w:szCs w:val="28"/>
        </w:rPr>
        <w:t>отделени</w:t>
      </w:r>
      <w:r w:rsidR="007943AE">
        <w:rPr>
          <w:rFonts w:ascii="Times New Roman" w:hAnsi="Times New Roman" w:cs="Times New Roman"/>
          <w:sz w:val="28"/>
          <w:szCs w:val="28"/>
        </w:rPr>
        <w:t>я</w:t>
      </w:r>
      <w:r w:rsidRPr="00D07BB2">
        <w:rPr>
          <w:rFonts w:ascii="Times New Roman" w:hAnsi="Times New Roman" w:cs="Times New Roman"/>
          <w:sz w:val="28"/>
          <w:szCs w:val="28"/>
        </w:rPr>
        <w:t xml:space="preserve"> нейровизуализации (компьютерная и магнитно-резонансная томография</w:t>
      </w:r>
      <w:r w:rsidR="007943AE">
        <w:rPr>
          <w:rFonts w:ascii="Times New Roman" w:hAnsi="Times New Roman" w:cs="Times New Roman"/>
          <w:sz w:val="28"/>
          <w:szCs w:val="28"/>
        </w:rPr>
        <w:t xml:space="preserve"> (МРТ) </w:t>
      </w:r>
      <w:r w:rsidR="007943AE" w:rsidRPr="007943AE">
        <w:rPr>
          <w:rFonts w:ascii="Times New Roman" w:hAnsi="Times New Roman" w:cs="Times New Roman"/>
          <w:sz w:val="28"/>
          <w:szCs w:val="28"/>
        </w:rPr>
        <w:t>1,5 Тесла</w:t>
      </w:r>
      <w:r w:rsidR="007943AE">
        <w:rPr>
          <w:rFonts w:ascii="Times New Roman" w:hAnsi="Times New Roman" w:cs="Times New Roman"/>
          <w:sz w:val="28"/>
          <w:szCs w:val="28"/>
        </w:rPr>
        <w:t>) и л</w:t>
      </w:r>
      <w:r w:rsidRPr="00D07BB2">
        <w:rPr>
          <w:rFonts w:ascii="Times New Roman" w:hAnsi="Times New Roman" w:cs="Times New Roman"/>
          <w:sz w:val="28"/>
          <w:szCs w:val="28"/>
        </w:rPr>
        <w:t>аборатори</w:t>
      </w:r>
      <w:r w:rsidR="007943AE">
        <w:rPr>
          <w:rFonts w:ascii="Times New Roman" w:hAnsi="Times New Roman" w:cs="Times New Roman"/>
          <w:sz w:val="28"/>
          <w:szCs w:val="28"/>
        </w:rPr>
        <w:t>и.</w:t>
      </w:r>
      <w:r w:rsidRPr="00D07BB2">
        <w:rPr>
          <w:rFonts w:ascii="Times New Roman" w:hAnsi="Times New Roman" w:cs="Times New Roman"/>
          <w:sz w:val="28"/>
          <w:szCs w:val="28"/>
        </w:rPr>
        <w:t xml:space="preserve"> </w:t>
      </w:r>
    </w:p>
    <w:p w14:paraId="344DCA99" w14:textId="1DE9539F" w:rsidR="00C6109B" w:rsidRDefault="00606284" w:rsidP="00D07BB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Для </w:t>
      </w:r>
      <w:r w:rsidR="008272B2">
        <w:rPr>
          <w:rFonts w:ascii="Times New Roman" w:hAnsi="Times New Roman" w:cs="Times New Roman"/>
          <w:sz w:val="28"/>
          <w:szCs w:val="28"/>
        </w:rPr>
        <w:t>сохранения первичны</w:t>
      </w:r>
      <w:r w:rsidR="0049411D">
        <w:rPr>
          <w:rFonts w:ascii="Times New Roman" w:hAnsi="Times New Roman" w:cs="Times New Roman"/>
          <w:sz w:val="28"/>
          <w:szCs w:val="28"/>
        </w:rPr>
        <w:t>х</w:t>
      </w:r>
      <w:r w:rsidR="008272B2">
        <w:rPr>
          <w:rFonts w:ascii="Times New Roman" w:hAnsi="Times New Roman" w:cs="Times New Roman"/>
          <w:sz w:val="28"/>
          <w:szCs w:val="28"/>
        </w:rPr>
        <w:t xml:space="preserve"> медицински</w:t>
      </w:r>
      <w:r w:rsidR="0049411D">
        <w:rPr>
          <w:rFonts w:ascii="Times New Roman" w:hAnsi="Times New Roman" w:cs="Times New Roman"/>
          <w:sz w:val="28"/>
          <w:szCs w:val="28"/>
        </w:rPr>
        <w:t>х</w:t>
      </w:r>
      <w:r w:rsidR="008272B2">
        <w:rPr>
          <w:rFonts w:ascii="Times New Roman" w:hAnsi="Times New Roman" w:cs="Times New Roman"/>
          <w:sz w:val="28"/>
          <w:szCs w:val="28"/>
        </w:rPr>
        <w:t xml:space="preserve"> </w:t>
      </w:r>
      <w:r w:rsidRPr="00606284">
        <w:rPr>
          <w:rFonts w:ascii="Times New Roman" w:hAnsi="Times New Roman" w:cs="Times New Roman"/>
          <w:sz w:val="28"/>
          <w:szCs w:val="28"/>
        </w:rPr>
        <w:t>данны</w:t>
      </w:r>
      <w:r w:rsidR="0049411D">
        <w:rPr>
          <w:rFonts w:ascii="Times New Roman" w:hAnsi="Times New Roman" w:cs="Times New Roman"/>
          <w:sz w:val="28"/>
          <w:szCs w:val="28"/>
        </w:rPr>
        <w:t>х</w:t>
      </w:r>
      <w:r w:rsidRPr="00606284">
        <w:rPr>
          <w:rFonts w:ascii="Times New Roman" w:hAnsi="Times New Roman" w:cs="Times New Roman"/>
          <w:sz w:val="28"/>
          <w:szCs w:val="28"/>
        </w:rPr>
        <w:t xml:space="preserve"> </w:t>
      </w:r>
      <w:r w:rsidR="008272B2">
        <w:rPr>
          <w:rFonts w:ascii="Times New Roman" w:hAnsi="Times New Roman" w:cs="Times New Roman"/>
          <w:sz w:val="28"/>
          <w:szCs w:val="28"/>
        </w:rPr>
        <w:t>пациентов,</w:t>
      </w:r>
      <w:r w:rsidRPr="00606284">
        <w:rPr>
          <w:rFonts w:ascii="Times New Roman" w:hAnsi="Times New Roman" w:cs="Times New Roman"/>
          <w:sz w:val="28"/>
          <w:szCs w:val="28"/>
        </w:rPr>
        <w:t xml:space="preserve"> </w:t>
      </w:r>
      <w:r w:rsidR="0049411D">
        <w:rPr>
          <w:rFonts w:ascii="Times New Roman" w:hAnsi="Times New Roman" w:cs="Times New Roman"/>
          <w:sz w:val="28"/>
          <w:szCs w:val="28"/>
        </w:rPr>
        <w:t xml:space="preserve">а также для </w:t>
      </w:r>
      <w:r w:rsidRPr="00606284">
        <w:rPr>
          <w:rFonts w:ascii="Times New Roman" w:hAnsi="Times New Roman" w:cs="Times New Roman"/>
          <w:sz w:val="28"/>
          <w:szCs w:val="28"/>
        </w:rPr>
        <w:t>оптимизаци</w:t>
      </w:r>
      <w:r w:rsidR="008272B2">
        <w:rPr>
          <w:rFonts w:ascii="Times New Roman" w:hAnsi="Times New Roman" w:cs="Times New Roman"/>
          <w:sz w:val="28"/>
          <w:szCs w:val="28"/>
        </w:rPr>
        <w:t>и лечебного</w:t>
      </w:r>
      <w:r w:rsidRPr="00606284">
        <w:rPr>
          <w:rFonts w:ascii="Times New Roman" w:hAnsi="Times New Roman" w:cs="Times New Roman"/>
          <w:sz w:val="28"/>
          <w:szCs w:val="28"/>
        </w:rPr>
        <w:t xml:space="preserve"> процесс</w:t>
      </w:r>
      <w:r w:rsidR="008272B2">
        <w:rPr>
          <w:rFonts w:ascii="Times New Roman" w:hAnsi="Times New Roman" w:cs="Times New Roman"/>
          <w:sz w:val="28"/>
          <w:szCs w:val="28"/>
        </w:rPr>
        <w:t xml:space="preserve">а использовалась </w:t>
      </w:r>
      <w:r w:rsidR="00B1623F">
        <w:rPr>
          <w:rFonts w:ascii="Times New Roman" w:hAnsi="Times New Roman" w:cs="Times New Roman"/>
          <w:sz w:val="28"/>
          <w:szCs w:val="28"/>
        </w:rPr>
        <w:t xml:space="preserve">медицинская </w:t>
      </w:r>
      <w:r w:rsidR="008272B2">
        <w:rPr>
          <w:rFonts w:ascii="Times New Roman" w:hAnsi="Times New Roman" w:cs="Times New Roman"/>
          <w:sz w:val="28"/>
          <w:szCs w:val="28"/>
        </w:rPr>
        <w:t xml:space="preserve">информационная система </w:t>
      </w:r>
      <w:r w:rsidR="008272B2" w:rsidRPr="008272B2">
        <w:rPr>
          <w:rFonts w:ascii="Times New Roman" w:hAnsi="Times New Roman" w:cs="Times New Roman"/>
          <w:sz w:val="28"/>
          <w:szCs w:val="28"/>
        </w:rPr>
        <w:t>«NgSoft»</w:t>
      </w:r>
      <w:r w:rsidR="008272B2">
        <w:rPr>
          <w:rFonts w:ascii="Times New Roman" w:hAnsi="Times New Roman" w:cs="Times New Roman"/>
          <w:sz w:val="28"/>
          <w:szCs w:val="28"/>
        </w:rPr>
        <w:t>. Данная а</w:t>
      </w:r>
      <w:r w:rsidR="008272B2" w:rsidRPr="008272B2">
        <w:rPr>
          <w:rFonts w:ascii="Times New Roman" w:hAnsi="Times New Roman" w:cs="Times New Roman"/>
          <w:sz w:val="28"/>
          <w:szCs w:val="28"/>
        </w:rPr>
        <w:t>втоматизированн</w:t>
      </w:r>
      <w:r w:rsidR="008272B2">
        <w:rPr>
          <w:rFonts w:ascii="Times New Roman" w:hAnsi="Times New Roman" w:cs="Times New Roman"/>
          <w:sz w:val="28"/>
          <w:szCs w:val="28"/>
        </w:rPr>
        <w:t xml:space="preserve">ая </w:t>
      </w:r>
      <w:r w:rsidR="008272B2" w:rsidRPr="008272B2">
        <w:rPr>
          <w:rFonts w:ascii="Times New Roman" w:hAnsi="Times New Roman" w:cs="Times New Roman"/>
          <w:sz w:val="28"/>
          <w:szCs w:val="28"/>
        </w:rPr>
        <w:t>информационн</w:t>
      </w:r>
      <w:r w:rsidR="008272B2">
        <w:rPr>
          <w:rFonts w:ascii="Times New Roman" w:hAnsi="Times New Roman" w:cs="Times New Roman"/>
          <w:sz w:val="28"/>
          <w:szCs w:val="28"/>
        </w:rPr>
        <w:t>ая</w:t>
      </w:r>
      <w:r w:rsidR="008272B2" w:rsidRPr="008272B2">
        <w:rPr>
          <w:rFonts w:ascii="Times New Roman" w:hAnsi="Times New Roman" w:cs="Times New Roman"/>
          <w:sz w:val="28"/>
          <w:szCs w:val="28"/>
        </w:rPr>
        <w:t xml:space="preserve"> систем</w:t>
      </w:r>
      <w:r w:rsidR="008272B2">
        <w:rPr>
          <w:rFonts w:ascii="Times New Roman" w:hAnsi="Times New Roman" w:cs="Times New Roman"/>
          <w:sz w:val="28"/>
          <w:szCs w:val="28"/>
        </w:rPr>
        <w:t xml:space="preserve">а (МИС) </w:t>
      </w:r>
      <w:r w:rsidR="008272B2" w:rsidRPr="008272B2">
        <w:rPr>
          <w:rFonts w:ascii="Times New Roman" w:hAnsi="Times New Roman" w:cs="Times New Roman"/>
          <w:sz w:val="28"/>
          <w:szCs w:val="28"/>
        </w:rPr>
        <w:t>позволя</w:t>
      </w:r>
      <w:r w:rsidR="00C6109B">
        <w:rPr>
          <w:rFonts w:ascii="Times New Roman" w:hAnsi="Times New Roman" w:cs="Times New Roman"/>
          <w:sz w:val="28"/>
          <w:szCs w:val="28"/>
        </w:rPr>
        <w:t>ет</w:t>
      </w:r>
      <w:r w:rsidR="008272B2" w:rsidRPr="008272B2">
        <w:rPr>
          <w:rFonts w:ascii="Times New Roman" w:hAnsi="Times New Roman" w:cs="Times New Roman"/>
          <w:sz w:val="28"/>
          <w:szCs w:val="28"/>
        </w:rPr>
        <w:t xml:space="preserve"> эффективно</w:t>
      </w:r>
      <w:r w:rsidR="00C6109B">
        <w:rPr>
          <w:rFonts w:ascii="Times New Roman" w:hAnsi="Times New Roman" w:cs="Times New Roman"/>
          <w:sz w:val="28"/>
          <w:szCs w:val="28"/>
        </w:rPr>
        <w:t xml:space="preserve"> </w:t>
      </w:r>
      <w:r w:rsidR="00C6109B" w:rsidRPr="00C6109B">
        <w:rPr>
          <w:rFonts w:ascii="Times New Roman" w:hAnsi="Times New Roman" w:cs="Times New Roman"/>
          <w:sz w:val="28"/>
          <w:szCs w:val="28"/>
        </w:rPr>
        <w:t>управлять большими массивами данных</w:t>
      </w:r>
      <w:r w:rsidR="00C6109B">
        <w:rPr>
          <w:rFonts w:ascii="Times New Roman" w:hAnsi="Times New Roman" w:cs="Times New Roman"/>
          <w:sz w:val="28"/>
          <w:szCs w:val="28"/>
        </w:rPr>
        <w:t xml:space="preserve">, </w:t>
      </w:r>
      <w:r w:rsidR="00C6109B" w:rsidRPr="00C6109B">
        <w:rPr>
          <w:rFonts w:ascii="Times New Roman" w:hAnsi="Times New Roman" w:cs="Times New Roman"/>
          <w:sz w:val="28"/>
          <w:szCs w:val="28"/>
        </w:rPr>
        <w:t>унифициру</w:t>
      </w:r>
      <w:r w:rsidR="00C6109B">
        <w:rPr>
          <w:rFonts w:ascii="Times New Roman" w:hAnsi="Times New Roman" w:cs="Times New Roman"/>
          <w:sz w:val="28"/>
          <w:szCs w:val="28"/>
        </w:rPr>
        <w:t>я</w:t>
      </w:r>
      <w:r w:rsidR="00C6109B" w:rsidRPr="00C6109B">
        <w:rPr>
          <w:rFonts w:ascii="Times New Roman" w:hAnsi="Times New Roman" w:cs="Times New Roman"/>
          <w:sz w:val="28"/>
          <w:szCs w:val="28"/>
        </w:rPr>
        <w:t xml:space="preserve"> подход к пациентам</w:t>
      </w:r>
      <w:r w:rsidR="00C6109B">
        <w:rPr>
          <w:rFonts w:ascii="Times New Roman" w:hAnsi="Times New Roman" w:cs="Times New Roman"/>
          <w:sz w:val="28"/>
          <w:szCs w:val="28"/>
        </w:rPr>
        <w:t xml:space="preserve"> с ведением </w:t>
      </w:r>
      <w:r w:rsidR="00C6109B" w:rsidRPr="00C6109B">
        <w:rPr>
          <w:rFonts w:ascii="Times New Roman" w:hAnsi="Times New Roman" w:cs="Times New Roman"/>
          <w:sz w:val="28"/>
          <w:szCs w:val="28"/>
        </w:rPr>
        <w:t>медицинск</w:t>
      </w:r>
      <w:r w:rsidR="0049411D">
        <w:rPr>
          <w:rFonts w:ascii="Times New Roman" w:hAnsi="Times New Roman" w:cs="Times New Roman"/>
          <w:sz w:val="28"/>
          <w:szCs w:val="28"/>
        </w:rPr>
        <w:t>ой</w:t>
      </w:r>
      <w:r w:rsidR="00C6109B" w:rsidRPr="00C6109B">
        <w:rPr>
          <w:rFonts w:ascii="Times New Roman" w:hAnsi="Times New Roman" w:cs="Times New Roman"/>
          <w:sz w:val="28"/>
          <w:szCs w:val="28"/>
        </w:rPr>
        <w:t xml:space="preserve"> документаци</w:t>
      </w:r>
      <w:r w:rsidR="0049411D">
        <w:rPr>
          <w:rFonts w:ascii="Times New Roman" w:hAnsi="Times New Roman" w:cs="Times New Roman"/>
          <w:sz w:val="28"/>
          <w:szCs w:val="28"/>
        </w:rPr>
        <w:t>и,</w:t>
      </w:r>
      <w:r w:rsidR="00C6109B" w:rsidRPr="00C6109B">
        <w:rPr>
          <w:rFonts w:ascii="Times New Roman" w:hAnsi="Times New Roman" w:cs="Times New Roman"/>
          <w:sz w:val="28"/>
          <w:szCs w:val="28"/>
        </w:rPr>
        <w:t xml:space="preserve"> оформл</w:t>
      </w:r>
      <w:r w:rsidR="0049411D">
        <w:rPr>
          <w:rFonts w:ascii="Times New Roman" w:hAnsi="Times New Roman" w:cs="Times New Roman"/>
          <w:sz w:val="28"/>
          <w:szCs w:val="28"/>
        </w:rPr>
        <w:t>енной</w:t>
      </w:r>
      <w:r w:rsidR="00C6109B" w:rsidRPr="00C6109B">
        <w:rPr>
          <w:rFonts w:ascii="Times New Roman" w:hAnsi="Times New Roman" w:cs="Times New Roman"/>
          <w:sz w:val="28"/>
          <w:szCs w:val="28"/>
        </w:rPr>
        <w:t xml:space="preserve"> по </w:t>
      </w:r>
      <w:r w:rsidR="0049411D">
        <w:rPr>
          <w:rFonts w:ascii="Times New Roman" w:hAnsi="Times New Roman" w:cs="Times New Roman"/>
          <w:sz w:val="28"/>
          <w:szCs w:val="28"/>
        </w:rPr>
        <w:t>единому</w:t>
      </w:r>
      <w:r w:rsidR="00C6109B" w:rsidRPr="00C6109B">
        <w:rPr>
          <w:rFonts w:ascii="Times New Roman" w:hAnsi="Times New Roman" w:cs="Times New Roman"/>
          <w:sz w:val="28"/>
          <w:szCs w:val="28"/>
        </w:rPr>
        <w:t xml:space="preserve"> образцу</w:t>
      </w:r>
      <w:r w:rsidR="0049411D">
        <w:rPr>
          <w:rFonts w:ascii="Times New Roman" w:hAnsi="Times New Roman" w:cs="Times New Roman"/>
          <w:sz w:val="28"/>
          <w:szCs w:val="28"/>
        </w:rPr>
        <w:t>.</w:t>
      </w:r>
      <w:r w:rsidR="00AF63DC" w:rsidRPr="00AF63DC">
        <w:t xml:space="preserve"> </w:t>
      </w:r>
      <w:r w:rsidR="00AF63DC" w:rsidRPr="00AF63DC">
        <w:rPr>
          <w:rFonts w:ascii="Times New Roman" w:hAnsi="Times New Roman" w:cs="Times New Roman"/>
          <w:sz w:val="28"/>
          <w:szCs w:val="28"/>
        </w:rPr>
        <w:t xml:space="preserve">В ходе </w:t>
      </w:r>
      <w:r w:rsidR="00AF63DC">
        <w:rPr>
          <w:rFonts w:ascii="Times New Roman" w:hAnsi="Times New Roman" w:cs="Times New Roman"/>
          <w:sz w:val="28"/>
          <w:szCs w:val="28"/>
        </w:rPr>
        <w:t>исследования</w:t>
      </w:r>
      <w:r w:rsidR="00AF63DC" w:rsidRPr="00AF63DC">
        <w:rPr>
          <w:rFonts w:ascii="Times New Roman" w:hAnsi="Times New Roman" w:cs="Times New Roman"/>
          <w:sz w:val="28"/>
          <w:szCs w:val="28"/>
        </w:rPr>
        <w:t xml:space="preserve"> на каждого пациента формировался цифровой банк</w:t>
      </w:r>
      <w:r w:rsidR="00AF63DC">
        <w:rPr>
          <w:rFonts w:ascii="Times New Roman" w:hAnsi="Times New Roman" w:cs="Times New Roman"/>
          <w:sz w:val="28"/>
          <w:szCs w:val="28"/>
        </w:rPr>
        <w:t>, куда вносились п</w:t>
      </w:r>
      <w:r w:rsidR="00AF63DC" w:rsidRPr="00AF63DC">
        <w:rPr>
          <w:rFonts w:ascii="Times New Roman" w:hAnsi="Times New Roman" w:cs="Times New Roman"/>
          <w:sz w:val="28"/>
          <w:szCs w:val="28"/>
        </w:rPr>
        <w:t>аспортные данные</w:t>
      </w:r>
      <w:r w:rsidR="00AF63DC">
        <w:rPr>
          <w:rFonts w:ascii="Times New Roman" w:hAnsi="Times New Roman" w:cs="Times New Roman"/>
          <w:sz w:val="28"/>
          <w:szCs w:val="28"/>
        </w:rPr>
        <w:t>,</w:t>
      </w:r>
      <w:r w:rsidR="00AF63DC" w:rsidRPr="00AF63DC">
        <w:rPr>
          <w:rFonts w:ascii="Times New Roman" w:hAnsi="Times New Roman" w:cs="Times New Roman"/>
          <w:sz w:val="28"/>
          <w:szCs w:val="28"/>
        </w:rPr>
        <w:t xml:space="preserve"> жалобы, анамнез, </w:t>
      </w:r>
      <w:r w:rsidR="00F44BF6">
        <w:rPr>
          <w:rFonts w:ascii="Times New Roman" w:hAnsi="Times New Roman" w:cs="Times New Roman"/>
          <w:sz w:val="28"/>
          <w:szCs w:val="28"/>
        </w:rPr>
        <w:t>описание</w:t>
      </w:r>
      <w:r w:rsidR="00AF63DC" w:rsidRPr="00AF63DC">
        <w:rPr>
          <w:rFonts w:ascii="Times New Roman" w:hAnsi="Times New Roman" w:cs="Times New Roman"/>
          <w:sz w:val="28"/>
          <w:szCs w:val="28"/>
        </w:rPr>
        <w:t xml:space="preserve"> </w:t>
      </w:r>
      <w:r w:rsidR="00F44BF6">
        <w:rPr>
          <w:rFonts w:ascii="Times New Roman" w:hAnsi="Times New Roman" w:cs="Times New Roman"/>
          <w:sz w:val="28"/>
          <w:szCs w:val="28"/>
        </w:rPr>
        <w:t xml:space="preserve">регулярных </w:t>
      </w:r>
      <w:r w:rsidR="00AF63DC" w:rsidRPr="00AF63DC">
        <w:rPr>
          <w:rFonts w:ascii="Times New Roman" w:hAnsi="Times New Roman" w:cs="Times New Roman"/>
          <w:sz w:val="28"/>
          <w:szCs w:val="28"/>
        </w:rPr>
        <w:t>клиническ</w:t>
      </w:r>
      <w:r w:rsidR="00F44BF6">
        <w:rPr>
          <w:rFonts w:ascii="Times New Roman" w:hAnsi="Times New Roman" w:cs="Times New Roman"/>
          <w:sz w:val="28"/>
          <w:szCs w:val="28"/>
        </w:rPr>
        <w:t>их</w:t>
      </w:r>
      <w:r w:rsidR="00AF63DC" w:rsidRPr="00AF63DC">
        <w:rPr>
          <w:rFonts w:ascii="Times New Roman" w:hAnsi="Times New Roman" w:cs="Times New Roman"/>
          <w:sz w:val="28"/>
          <w:szCs w:val="28"/>
        </w:rPr>
        <w:t xml:space="preserve"> </w:t>
      </w:r>
      <w:r w:rsidR="00AF63DC">
        <w:rPr>
          <w:rFonts w:ascii="Times New Roman" w:hAnsi="Times New Roman" w:cs="Times New Roman"/>
          <w:sz w:val="28"/>
          <w:szCs w:val="28"/>
        </w:rPr>
        <w:t>осмотр</w:t>
      </w:r>
      <w:r w:rsidR="00F44BF6">
        <w:rPr>
          <w:rFonts w:ascii="Times New Roman" w:hAnsi="Times New Roman" w:cs="Times New Roman"/>
          <w:sz w:val="28"/>
          <w:szCs w:val="28"/>
        </w:rPr>
        <w:t xml:space="preserve">ов </w:t>
      </w:r>
      <w:r w:rsidR="00AF63DC" w:rsidRPr="00AF63DC">
        <w:rPr>
          <w:rFonts w:ascii="Times New Roman" w:hAnsi="Times New Roman" w:cs="Times New Roman"/>
          <w:sz w:val="28"/>
          <w:szCs w:val="28"/>
        </w:rPr>
        <w:t xml:space="preserve">и </w:t>
      </w:r>
      <w:r w:rsidR="00AF63DC" w:rsidRPr="00AF63DC">
        <w:rPr>
          <w:rFonts w:ascii="Times New Roman" w:hAnsi="Times New Roman" w:cs="Times New Roman"/>
          <w:sz w:val="28"/>
          <w:szCs w:val="28"/>
        </w:rPr>
        <w:lastRenderedPageBreak/>
        <w:t>лабораторно-инструментальных обследований</w:t>
      </w:r>
      <w:r w:rsidR="00F44BF6" w:rsidRPr="00F44BF6">
        <w:t xml:space="preserve"> </w:t>
      </w:r>
      <w:r w:rsidR="00F44BF6" w:rsidRPr="00F44BF6">
        <w:rPr>
          <w:rFonts w:ascii="Times New Roman" w:hAnsi="Times New Roman" w:cs="Times New Roman"/>
          <w:sz w:val="28"/>
          <w:szCs w:val="28"/>
        </w:rPr>
        <w:t>в хронологическом порядке</w:t>
      </w:r>
      <w:r w:rsidR="00AF63DC" w:rsidRPr="00AF63DC">
        <w:rPr>
          <w:rFonts w:ascii="Times New Roman" w:hAnsi="Times New Roman" w:cs="Times New Roman"/>
          <w:sz w:val="28"/>
          <w:szCs w:val="28"/>
        </w:rPr>
        <w:t>, диагноз</w:t>
      </w:r>
      <w:r w:rsidR="00AF63DC">
        <w:rPr>
          <w:rFonts w:ascii="Times New Roman" w:hAnsi="Times New Roman" w:cs="Times New Roman"/>
          <w:sz w:val="28"/>
          <w:szCs w:val="28"/>
        </w:rPr>
        <w:t xml:space="preserve"> (</w:t>
      </w:r>
      <w:r w:rsidR="00AF63DC" w:rsidRPr="00AF63DC">
        <w:rPr>
          <w:rFonts w:ascii="Times New Roman" w:hAnsi="Times New Roman" w:cs="Times New Roman"/>
          <w:sz w:val="28"/>
          <w:szCs w:val="28"/>
        </w:rPr>
        <w:t>согласно международной классификации болезней МК</w:t>
      </w:r>
      <w:r w:rsidR="00AF63DC">
        <w:rPr>
          <w:rFonts w:ascii="Times New Roman" w:hAnsi="Times New Roman" w:cs="Times New Roman"/>
          <w:sz w:val="28"/>
          <w:szCs w:val="28"/>
        </w:rPr>
        <w:t>Б</w:t>
      </w:r>
      <w:r w:rsidR="00AF63DC" w:rsidRPr="00AF63DC">
        <w:rPr>
          <w:rFonts w:ascii="Times New Roman" w:hAnsi="Times New Roman" w:cs="Times New Roman"/>
          <w:sz w:val="28"/>
          <w:szCs w:val="28"/>
        </w:rPr>
        <w:t>-10</w:t>
      </w:r>
      <w:r w:rsidR="00AF63DC">
        <w:rPr>
          <w:rFonts w:ascii="Times New Roman" w:hAnsi="Times New Roman" w:cs="Times New Roman"/>
          <w:sz w:val="28"/>
          <w:szCs w:val="28"/>
        </w:rPr>
        <w:t>)</w:t>
      </w:r>
      <w:r w:rsidR="00AF63DC" w:rsidRPr="00AF63DC">
        <w:rPr>
          <w:rFonts w:ascii="Times New Roman" w:hAnsi="Times New Roman" w:cs="Times New Roman"/>
          <w:sz w:val="28"/>
          <w:szCs w:val="28"/>
        </w:rPr>
        <w:t>, назначения и рекомендации</w:t>
      </w:r>
      <w:r w:rsidR="00AF63DC">
        <w:rPr>
          <w:rFonts w:ascii="Times New Roman" w:hAnsi="Times New Roman" w:cs="Times New Roman"/>
          <w:sz w:val="28"/>
          <w:szCs w:val="28"/>
        </w:rPr>
        <w:t xml:space="preserve">. </w:t>
      </w:r>
    </w:p>
    <w:p w14:paraId="66D43995" w14:textId="1545CE2D" w:rsidR="009C6DF2" w:rsidRPr="009C6DF2" w:rsidRDefault="00A72A5D" w:rsidP="00D07BB2">
      <w:pPr>
        <w:spacing w:after="0" w:line="240" w:lineRule="auto"/>
        <w:ind w:firstLine="567"/>
        <w:jc w:val="both"/>
        <w:rPr>
          <w:rFonts w:ascii="Times New Roman" w:hAnsi="Times New Roman" w:cs="Times New Roman"/>
          <w:sz w:val="28"/>
          <w:szCs w:val="28"/>
        </w:rPr>
      </w:pPr>
      <w:r w:rsidRPr="00A72A5D">
        <w:rPr>
          <w:rFonts w:ascii="Times New Roman" w:hAnsi="Times New Roman" w:cs="Times New Roman"/>
          <w:sz w:val="28"/>
          <w:szCs w:val="28"/>
        </w:rPr>
        <w:t xml:space="preserve">В соответствии с национальной программой медицинского страхования в рамках гарантированного объема бесплатной медицинской помощи по направлениям врачей со всех 36 городских поликлиник </w:t>
      </w:r>
      <w:r w:rsidR="009F6AA8">
        <w:rPr>
          <w:rFonts w:ascii="Times New Roman" w:hAnsi="Times New Roman" w:cs="Times New Roman"/>
          <w:sz w:val="28"/>
          <w:szCs w:val="28"/>
        </w:rPr>
        <w:t>на базе медицинских центров «Сункар»</w:t>
      </w:r>
      <w:r w:rsidRPr="00A72A5D">
        <w:rPr>
          <w:rFonts w:ascii="Times New Roman" w:hAnsi="Times New Roman" w:cs="Times New Roman"/>
          <w:sz w:val="28"/>
          <w:szCs w:val="28"/>
        </w:rPr>
        <w:t xml:space="preserve"> осуществляется прием детского невролога, рутинная ЭЭГ, дневной и ночной ЭЭГ-видеомониторинг и МРТ головного мозга. </w:t>
      </w:r>
      <w:r w:rsidR="009C6DF2" w:rsidRPr="009C6DF2">
        <w:rPr>
          <w:rFonts w:ascii="Times New Roman" w:hAnsi="Times New Roman" w:cs="Times New Roman"/>
          <w:sz w:val="28"/>
          <w:szCs w:val="28"/>
        </w:rPr>
        <w:t>Нейропсихологический статус детей оценива</w:t>
      </w:r>
      <w:r w:rsidR="00C41231">
        <w:rPr>
          <w:rFonts w:ascii="Times New Roman" w:hAnsi="Times New Roman" w:cs="Times New Roman"/>
          <w:sz w:val="28"/>
          <w:szCs w:val="28"/>
        </w:rPr>
        <w:t>лся</w:t>
      </w:r>
      <w:r w:rsidR="009C6DF2" w:rsidRPr="009C6DF2">
        <w:rPr>
          <w:rFonts w:ascii="Times New Roman" w:hAnsi="Times New Roman" w:cs="Times New Roman"/>
          <w:sz w:val="28"/>
          <w:szCs w:val="28"/>
        </w:rPr>
        <w:t xml:space="preserve"> </w:t>
      </w:r>
      <w:r w:rsidR="00C41231">
        <w:rPr>
          <w:rFonts w:ascii="Times New Roman" w:hAnsi="Times New Roman" w:cs="Times New Roman"/>
          <w:sz w:val="28"/>
          <w:szCs w:val="28"/>
        </w:rPr>
        <w:t xml:space="preserve">бесплатно </w:t>
      </w:r>
      <w:r w:rsidR="009C6DF2" w:rsidRPr="009C6DF2">
        <w:rPr>
          <w:rFonts w:ascii="Times New Roman" w:hAnsi="Times New Roman" w:cs="Times New Roman"/>
          <w:sz w:val="28"/>
          <w:szCs w:val="28"/>
        </w:rPr>
        <w:t>психолог</w:t>
      </w:r>
      <w:r w:rsidR="00C41231">
        <w:rPr>
          <w:rFonts w:ascii="Times New Roman" w:hAnsi="Times New Roman" w:cs="Times New Roman"/>
          <w:sz w:val="28"/>
          <w:szCs w:val="28"/>
        </w:rPr>
        <w:t>о-медико-педагогическими</w:t>
      </w:r>
      <w:r w:rsidR="009C6DF2" w:rsidRPr="009C6DF2">
        <w:rPr>
          <w:rFonts w:ascii="Times New Roman" w:hAnsi="Times New Roman" w:cs="Times New Roman"/>
          <w:sz w:val="28"/>
          <w:szCs w:val="28"/>
        </w:rPr>
        <w:t xml:space="preserve"> комисси</w:t>
      </w:r>
      <w:r w:rsidR="00C41231">
        <w:rPr>
          <w:rFonts w:ascii="Times New Roman" w:hAnsi="Times New Roman" w:cs="Times New Roman"/>
          <w:sz w:val="28"/>
          <w:szCs w:val="28"/>
        </w:rPr>
        <w:t xml:space="preserve">ями г.Алматы </w:t>
      </w:r>
      <w:r w:rsidR="009C6DF2" w:rsidRPr="009C6DF2">
        <w:rPr>
          <w:rFonts w:ascii="Times New Roman" w:hAnsi="Times New Roman" w:cs="Times New Roman"/>
          <w:sz w:val="28"/>
          <w:szCs w:val="28"/>
        </w:rPr>
        <w:t>по запросу детск</w:t>
      </w:r>
      <w:r w:rsidR="00C41231">
        <w:rPr>
          <w:rFonts w:ascii="Times New Roman" w:hAnsi="Times New Roman" w:cs="Times New Roman"/>
          <w:sz w:val="28"/>
          <w:szCs w:val="28"/>
        </w:rPr>
        <w:t>их</w:t>
      </w:r>
      <w:r w:rsidR="009C6DF2" w:rsidRPr="009C6DF2">
        <w:rPr>
          <w:rFonts w:ascii="Times New Roman" w:hAnsi="Times New Roman" w:cs="Times New Roman"/>
          <w:sz w:val="28"/>
          <w:szCs w:val="28"/>
        </w:rPr>
        <w:t xml:space="preserve"> невролог</w:t>
      </w:r>
      <w:r w:rsidR="00C41231">
        <w:rPr>
          <w:rFonts w:ascii="Times New Roman" w:hAnsi="Times New Roman" w:cs="Times New Roman"/>
          <w:sz w:val="28"/>
          <w:szCs w:val="28"/>
        </w:rPr>
        <w:t>ов.</w:t>
      </w:r>
    </w:p>
    <w:p w14:paraId="079EB8CF" w14:textId="5078C0F8" w:rsidR="00190BA0" w:rsidRDefault="00A0451D" w:rsidP="00190BA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Данное</w:t>
      </w:r>
      <w:r w:rsidR="00190BA0" w:rsidRPr="00190BA0">
        <w:rPr>
          <w:rFonts w:ascii="Times New Roman" w:hAnsi="Times New Roman" w:cs="Times New Roman"/>
          <w:sz w:val="28"/>
          <w:szCs w:val="28"/>
        </w:rPr>
        <w:t xml:space="preserve"> исследование </w:t>
      </w:r>
      <w:r>
        <w:rPr>
          <w:rFonts w:ascii="Times New Roman" w:hAnsi="Times New Roman" w:cs="Times New Roman"/>
          <w:sz w:val="28"/>
          <w:szCs w:val="28"/>
        </w:rPr>
        <w:t xml:space="preserve">получило </w:t>
      </w:r>
      <w:r w:rsidR="00190BA0" w:rsidRPr="00190BA0">
        <w:rPr>
          <w:rFonts w:ascii="Times New Roman" w:hAnsi="Times New Roman" w:cs="Times New Roman"/>
          <w:sz w:val="28"/>
          <w:szCs w:val="28"/>
        </w:rPr>
        <w:t>одобрен</w:t>
      </w:r>
      <w:r>
        <w:rPr>
          <w:rFonts w:ascii="Times New Roman" w:hAnsi="Times New Roman" w:cs="Times New Roman"/>
          <w:sz w:val="28"/>
          <w:szCs w:val="28"/>
        </w:rPr>
        <w:t>ие</w:t>
      </w:r>
      <w:r w:rsidR="00190BA0" w:rsidRPr="00190BA0">
        <w:rPr>
          <w:rFonts w:ascii="Times New Roman" w:hAnsi="Times New Roman" w:cs="Times New Roman"/>
          <w:sz w:val="28"/>
          <w:szCs w:val="28"/>
        </w:rPr>
        <w:t xml:space="preserve"> </w:t>
      </w:r>
      <w:r w:rsidRPr="00A0451D">
        <w:rPr>
          <w:rFonts w:ascii="Times New Roman" w:hAnsi="Times New Roman" w:cs="Times New Roman"/>
          <w:sz w:val="28"/>
          <w:szCs w:val="28"/>
        </w:rPr>
        <w:t>Локальной этической комисси</w:t>
      </w:r>
      <w:r>
        <w:rPr>
          <w:rFonts w:ascii="Times New Roman" w:hAnsi="Times New Roman" w:cs="Times New Roman"/>
          <w:sz w:val="28"/>
          <w:szCs w:val="28"/>
        </w:rPr>
        <w:t>и</w:t>
      </w:r>
      <w:r w:rsidRPr="00A0451D">
        <w:rPr>
          <w:rFonts w:ascii="Times New Roman" w:hAnsi="Times New Roman" w:cs="Times New Roman"/>
          <w:sz w:val="28"/>
          <w:szCs w:val="28"/>
        </w:rPr>
        <w:t xml:space="preserve"> Казахстанского медицинского университета «Высшая школа общественного </w:t>
      </w:r>
      <w:r w:rsidR="00190BA0" w:rsidRPr="00190BA0">
        <w:rPr>
          <w:rFonts w:ascii="Times New Roman" w:hAnsi="Times New Roman" w:cs="Times New Roman"/>
          <w:sz w:val="28"/>
          <w:szCs w:val="28"/>
        </w:rPr>
        <w:t>здравоохранения</w:t>
      </w:r>
      <w:r>
        <w:rPr>
          <w:rFonts w:ascii="Times New Roman" w:hAnsi="Times New Roman" w:cs="Times New Roman"/>
          <w:sz w:val="28"/>
          <w:szCs w:val="28"/>
        </w:rPr>
        <w:t>»</w:t>
      </w:r>
      <w:r w:rsidR="00190BA0" w:rsidRPr="00190BA0">
        <w:rPr>
          <w:rFonts w:ascii="Times New Roman" w:hAnsi="Times New Roman" w:cs="Times New Roman"/>
          <w:sz w:val="28"/>
          <w:szCs w:val="28"/>
        </w:rPr>
        <w:t xml:space="preserve"> (</w:t>
      </w:r>
      <w:r w:rsidR="009F6AA8">
        <w:rPr>
          <w:rFonts w:ascii="Times New Roman" w:hAnsi="Times New Roman" w:cs="Times New Roman"/>
          <w:sz w:val="28"/>
          <w:szCs w:val="28"/>
        </w:rPr>
        <w:t>ВШОЗ</w:t>
      </w:r>
      <w:r w:rsidR="00190BA0" w:rsidRPr="00190BA0">
        <w:rPr>
          <w:rFonts w:ascii="Times New Roman" w:hAnsi="Times New Roman" w:cs="Times New Roman"/>
          <w:sz w:val="28"/>
          <w:szCs w:val="28"/>
        </w:rPr>
        <w:t xml:space="preserve">), </w:t>
      </w:r>
      <w:r>
        <w:rPr>
          <w:rFonts w:ascii="Times New Roman" w:hAnsi="Times New Roman" w:cs="Times New Roman"/>
          <w:sz w:val="28"/>
          <w:szCs w:val="28"/>
        </w:rPr>
        <w:t>г.</w:t>
      </w:r>
      <w:r w:rsidR="00190BA0" w:rsidRPr="00190BA0">
        <w:rPr>
          <w:rFonts w:ascii="Times New Roman" w:hAnsi="Times New Roman" w:cs="Times New Roman"/>
          <w:sz w:val="28"/>
          <w:szCs w:val="28"/>
        </w:rPr>
        <w:t>Алматы.</w:t>
      </w:r>
      <w:r w:rsidR="00190BA0">
        <w:rPr>
          <w:rFonts w:ascii="Times New Roman" w:hAnsi="Times New Roman" w:cs="Times New Roman"/>
          <w:sz w:val="28"/>
          <w:szCs w:val="28"/>
        </w:rPr>
        <w:t xml:space="preserve"> </w:t>
      </w:r>
      <w:r w:rsidR="00190BA0" w:rsidRPr="00190BA0">
        <w:rPr>
          <w:rFonts w:ascii="Times New Roman" w:hAnsi="Times New Roman" w:cs="Times New Roman"/>
          <w:sz w:val="28"/>
          <w:szCs w:val="28"/>
        </w:rPr>
        <w:t>Письменное информированное согласие было получено</w:t>
      </w:r>
      <w:r w:rsidR="00190BA0">
        <w:rPr>
          <w:rFonts w:ascii="Times New Roman" w:hAnsi="Times New Roman" w:cs="Times New Roman"/>
          <w:sz w:val="28"/>
          <w:szCs w:val="28"/>
        </w:rPr>
        <w:t xml:space="preserve"> </w:t>
      </w:r>
      <w:r w:rsidR="00190BA0" w:rsidRPr="00190BA0">
        <w:rPr>
          <w:rFonts w:ascii="Times New Roman" w:hAnsi="Times New Roman" w:cs="Times New Roman"/>
          <w:sz w:val="28"/>
          <w:szCs w:val="28"/>
        </w:rPr>
        <w:t xml:space="preserve">от </w:t>
      </w:r>
      <w:r w:rsidR="00244162">
        <w:rPr>
          <w:rFonts w:ascii="Times New Roman" w:hAnsi="Times New Roman" w:cs="Times New Roman"/>
          <w:sz w:val="28"/>
          <w:szCs w:val="28"/>
        </w:rPr>
        <w:t>законных представителей (</w:t>
      </w:r>
      <w:r w:rsidR="00190BA0" w:rsidRPr="00190BA0">
        <w:rPr>
          <w:rFonts w:ascii="Times New Roman" w:hAnsi="Times New Roman" w:cs="Times New Roman"/>
          <w:sz w:val="28"/>
          <w:szCs w:val="28"/>
        </w:rPr>
        <w:t>родителей</w:t>
      </w:r>
      <w:r w:rsidR="009F6AA8">
        <w:rPr>
          <w:rFonts w:ascii="Times New Roman" w:hAnsi="Times New Roman" w:cs="Times New Roman"/>
          <w:sz w:val="28"/>
          <w:szCs w:val="28"/>
        </w:rPr>
        <w:t xml:space="preserve"> и опекунов</w:t>
      </w:r>
      <w:r w:rsidR="00244162">
        <w:rPr>
          <w:rFonts w:ascii="Times New Roman" w:hAnsi="Times New Roman" w:cs="Times New Roman"/>
          <w:sz w:val="28"/>
          <w:szCs w:val="28"/>
        </w:rPr>
        <w:t>)</w:t>
      </w:r>
      <w:r w:rsidR="00190BA0" w:rsidRPr="00190BA0">
        <w:rPr>
          <w:rFonts w:ascii="Times New Roman" w:hAnsi="Times New Roman" w:cs="Times New Roman"/>
          <w:sz w:val="28"/>
          <w:szCs w:val="28"/>
        </w:rPr>
        <w:t xml:space="preserve"> всех участников исследования.</w:t>
      </w:r>
    </w:p>
    <w:p w14:paraId="2B4B6AE1" w14:textId="77777777" w:rsidR="009137BC" w:rsidRDefault="009137BC" w:rsidP="00190BA0">
      <w:pPr>
        <w:spacing w:after="0" w:line="240" w:lineRule="auto"/>
        <w:ind w:firstLine="567"/>
        <w:jc w:val="both"/>
        <w:rPr>
          <w:rFonts w:ascii="Times New Roman" w:hAnsi="Times New Roman" w:cs="Times New Roman"/>
          <w:sz w:val="28"/>
          <w:szCs w:val="28"/>
        </w:rPr>
      </w:pPr>
    </w:p>
    <w:p w14:paraId="7C09A125" w14:textId="1F9E651E" w:rsidR="00D5534F" w:rsidRDefault="00FD4981" w:rsidP="003042CC">
      <w:pPr>
        <w:tabs>
          <w:tab w:val="left" w:pos="1134"/>
        </w:tabs>
        <w:spacing w:after="0" w:line="240" w:lineRule="auto"/>
        <w:ind w:firstLine="567"/>
        <w:rPr>
          <w:rFonts w:ascii="Times New Roman" w:hAnsi="Times New Roman" w:cs="Times New Roman"/>
          <w:b/>
          <w:bCs/>
          <w:sz w:val="28"/>
          <w:szCs w:val="28"/>
        </w:rPr>
      </w:pPr>
      <w:r>
        <w:rPr>
          <w:rFonts w:ascii="Times New Roman" w:hAnsi="Times New Roman" w:cs="Times New Roman"/>
          <w:b/>
          <w:bCs/>
          <w:sz w:val="28"/>
          <w:szCs w:val="28"/>
        </w:rPr>
        <w:t>2.</w:t>
      </w:r>
      <w:r w:rsidR="00012933">
        <w:rPr>
          <w:rFonts w:ascii="Times New Roman" w:hAnsi="Times New Roman" w:cs="Times New Roman"/>
          <w:b/>
          <w:bCs/>
          <w:sz w:val="28"/>
          <w:szCs w:val="28"/>
        </w:rPr>
        <w:t>2</w:t>
      </w:r>
      <w:r>
        <w:rPr>
          <w:rFonts w:ascii="Times New Roman" w:hAnsi="Times New Roman" w:cs="Times New Roman"/>
          <w:b/>
          <w:bCs/>
          <w:sz w:val="28"/>
          <w:szCs w:val="28"/>
        </w:rPr>
        <w:t xml:space="preserve">   </w:t>
      </w:r>
      <w:r w:rsidR="00190BA0">
        <w:rPr>
          <w:rFonts w:ascii="Times New Roman" w:hAnsi="Times New Roman" w:cs="Times New Roman"/>
          <w:b/>
          <w:bCs/>
          <w:sz w:val="28"/>
          <w:szCs w:val="28"/>
        </w:rPr>
        <w:t>Дизайн исследования</w:t>
      </w:r>
    </w:p>
    <w:p w14:paraId="3B145ABF" w14:textId="7E16F2A2" w:rsidR="00940304" w:rsidRDefault="00155120" w:rsidP="00190BA0">
      <w:pPr>
        <w:tabs>
          <w:tab w:val="left" w:pos="1134"/>
        </w:tabs>
        <w:spacing w:after="0" w:line="240" w:lineRule="auto"/>
        <w:ind w:firstLine="567"/>
        <w:jc w:val="both"/>
        <w:rPr>
          <w:rFonts w:ascii="Times New Roman" w:hAnsi="Times New Roman" w:cs="Times New Roman"/>
          <w:sz w:val="28"/>
          <w:szCs w:val="28"/>
        </w:rPr>
      </w:pPr>
      <w:bookmarkStart w:id="50" w:name="_Hlk105383565"/>
      <w:r>
        <w:rPr>
          <w:rFonts w:ascii="Times New Roman" w:hAnsi="Times New Roman" w:cs="Times New Roman"/>
          <w:sz w:val="28"/>
          <w:szCs w:val="28"/>
        </w:rPr>
        <w:t xml:space="preserve">Для обеспечения </w:t>
      </w:r>
      <w:r w:rsidR="00940304">
        <w:rPr>
          <w:rFonts w:ascii="Times New Roman" w:hAnsi="Times New Roman" w:cs="Times New Roman"/>
          <w:sz w:val="28"/>
          <w:szCs w:val="28"/>
        </w:rPr>
        <w:t>достоверных</w:t>
      </w:r>
      <w:r>
        <w:rPr>
          <w:rFonts w:ascii="Times New Roman" w:hAnsi="Times New Roman" w:cs="Times New Roman"/>
          <w:sz w:val="28"/>
          <w:szCs w:val="28"/>
        </w:rPr>
        <w:t xml:space="preserve"> результатов нашего </w:t>
      </w:r>
      <w:r w:rsidR="00190BA0" w:rsidRPr="00190BA0">
        <w:rPr>
          <w:rFonts w:ascii="Times New Roman" w:hAnsi="Times New Roman" w:cs="Times New Roman"/>
          <w:sz w:val="28"/>
          <w:szCs w:val="28"/>
        </w:rPr>
        <w:t>проспективно</w:t>
      </w:r>
      <w:r>
        <w:rPr>
          <w:rFonts w:ascii="Times New Roman" w:hAnsi="Times New Roman" w:cs="Times New Roman"/>
          <w:sz w:val="28"/>
          <w:szCs w:val="28"/>
        </w:rPr>
        <w:t>го об</w:t>
      </w:r>
      <w:r w:rsidR="00572601">
        <w:rPr>
          <w:rFonts w:ascii="Times New Roman" w:hAnsi="Times New Roman" w:cs="Times New Roman"/>
          <w:sz w:val="28"/>
          <w:szCs w:val="28"/>
        </w:rPr>
        <w:t>с</w:t>
      </w:r>
      <w:r>
        <w:rPr>
          <w:rFonts w:ascii="Times New Roman" w:hAnsi="Times New Roman" w:cs="Times New Roman"/>
          <w:sz w:val="28"/>
          <w:szCs w:val="28"/>
        </w:rPr>
        <w:t xml:space="preserve">ервационного когортного </w:t>
      </w:r>
      <w:r w:rsidR="00190BA0" w:rsidRPr="00190BA0">
        <w:rPr>
          <w:rFonts w:ascii="Times New Roman" w:hAnsi="Times New Roman" w:cs="Times New Roman"/>
          <w:sz w:val="28"/>
          <w:szCs w:val="28"/>
        </w:rPr>
        <w:t>исследовани</w:t>
      </w:r>
      <w:r>
        <w:rPr>
          <w:rFonts w:ascii="Times New Roman" w:hAnsi="Times New Roman" w:cs="Times New Roman"/>
          <w:sz w:val="28"/>
          <w:szCs w:val="28"/>
        </w:rPr>
        <w:t>я</w:t>
      </w:r>
      <w:r w:rsidR="00190BA0" w:rsidRPr="00190BA0">
        <w:rPr>
          <w:rFonts w:ascii="Times New Roman" w:hAnsi="Times New Roman" w:cs="Times New Roman"/>
          <w:sz w:val="28"/>
          <w:szCs w:val="28"/>
        </w:rPr>
        <w:t xml:space="preserve">, мы следовали </w:t>
      </w:r>
      <w:r w:rsidR="00C16D3B">
        <w:rPr>
          <w:rFonts w:ascii="Times New Roman" w:hAnsi="Times New Roman" w:cs="Times New Roman"/>
          <w:sz w:val="28"/>
          <w:szCs w:val="28"/>
        </w:rPr>
        <w:t>рекомендациям Руководства по проведению наблюдательных эпидемиологических исследований (</w:t>
      </w:r>
      <w:r w:rsidR="00190BA0" w:rsidRPr="00190BA0">
        <w:rPr>
          <w:rFonts w:ascii="Times New Roman" w:hAnsi="Times New Roman" w:cs="Times New Roman"/>
          <w:sz w:val="28"/>
          <w:szCs w:val="28"/>
        </w:rPr>
        <w:t>the Strengthening the</w:t>
      </w:r>
      <w:r w:rsidR="00190BA0">
        <w:rPr>
          <w:rFonts w:ascii="Times New Roman" w:hAnsi="Times New Roman" w:cs="Times New Roman"/>
          <w:sz w:val="28"/>
          <w:szCs w:val="28"/>
        </w:rPr>
        <w:t xml:space="preserve"> </w:t>
      </w:r>
      <w:r w:rsidR="00190BA0" w:rsidRPr="00190BA0">
        <w:rPr>
          <w:rFonts w:ascii="Times New Roman" w:hAnsi="Times New Roman" w:cs="Times New Roman"/>
          <w:sz w:val="28"/>
          <w:szCs w:val="28"/>
        </w:rPr>
        <w:t>Reporting of Observational Studies in</w:t>
      </w:r>
      <w:r w:rsidR="00190BA0">
        <w:rPr>
          <w:rFonts w:ascii="Times New Roman" w:hAnsi="Times New Roman" w:cs="Times New Roman"/>
          <w:sz w:val="28"/>
          <w:szCs w:val="28"/>
        </w:rPr>
        <w:t xml:space="preserve"> </w:t>
      </w:r>
      <w:r w:rsidR="00190BA0" w:rsidRPr="00190BA0">
        <w:rPr>
          <w:rFonts w:ascii="Times New Roman" w:hAnsi="Times New Roman" w:cs="Times New Roman"/>
          <w:sz w:val="28"/>
          <w:szCs w:val="28"/>
        </w:rPr>
        <w:t>Epidemiology</w:t>
      </w:r>
      <w:r w:rsidR="00940304">
        <w:rPr>
          <w:rFonts w:ascii="Times New Roman" w:hAnsi="Times New Roman" w:cs="Times New Roman"/>
          <w:sz w:val="28"/>
          <w:szCs w:val="28"/>
        </w:rPr>
        <w:t xml:space="preserve"> - </w:t>
      </w:r>
      <w:r w:rsidR="00190BA0" w:rsidRPr="00190BA0">
        <w:rPr>
          <w:rFonts w:ascii="Times New Roman" w:hAnsi="Times New Roman" w:cs="Times New Roman"/>
          <w:sz w:val="28"/>
          <w:szCs w:val="28"/>
        </w:rPr>
        <w:t>STROBE</w:t>
      </w:r>
      <w:bookmarkEnd w:id="50"/>
      <w:r w:rsidR="00190BA0" w:rsidRPr="00190BA0">
        <w:rPr>
          <w:rFonts w:ascii="Times New Roman" w:hAnsi="Times New Roman" w:cs="Times New Roman"/>
          <w:sz w:val="28"/>
          <w:szCs w:val="28"/>
        </w:rPr>
        <w:t>)</w:t>
      </w:r>
      <w:r w:rsidR="00940304">
        <w:rPr>
          <w:rFonts w:ascii="Times New Roman" w:hAnsi="Times New Roman" w:cs="Times New Roman"/>
          <w:sz w:val="28"/>
          <w:szCs w:val="28"/>
        </w:rPr>
        <w:t>.</w:t>
      </w:r>
      <w:r w:rsidR="00940304">
        <w:rPr>
          <w:rFonts w:ascii="Times New Roman" w:hAnsi="Times New Roman" w:cs="Times New Roman"/>
          <w:sz w:val="28"/>
          <w:szCs w:val="28"/>
        </w:rPr>
        <w:fldChar w:fldCharType="begin">
          <w:fldData xml:space="preserve">PEVuZE5vdGU+PENpdGU+PEF1dGhvcj5WYW5kZW5icm91Y2tlPC9BdXRob3I+PFllYXI+MjAwNzwv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</w:fldData>
        </w:fldChar>
      </w:r>
      <w:r w:rsidR="00ED7DAD">
        <w:rPr>
          <w:rFonts w:ascii="Times New Roman" w:hAnsi="Times New Roman" w:cs="Times New Roman"/>
          <w:sz w:val="28"/>
          <w:szCs w:val="28"/>
        </w:rPr>
        <w:instrText xml:space="preserve"> ADDIN EN.CITE </w:instrText>
      </w:r>
      <w:r w:rsidR="00ED7DAD">
        <w:rPr>
          <w:rFonts w:ascii="Times New Roman" w:hAnsi="Times New Roman" w:cs="Times New Roman"/>
          <w:sz w:val="28"/>
          <w:szCs w:val="28"/>
        </w:rPr>
        <w:fldChar w:fldCharType="begin">
          <w:fldData xml:space="preserve">PEVuZE5vdGU+PENpdGU+PEF1dGhvcj5WYW5kZW5icm91Y2tlPC9BdXRob3I+PFllYXI+MjAwNzwv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</w:fldData>
        </w:fldChar>
      </w:r>
      <w:r w:rsidR="00ED7DAD">
        <w:rPr>
          <w:rFonts w:ascii="Times New Roman" w:hAnsi="Times New Roman" w:cs="Times New Roman"/>
          <w:sz w:val="28"/>
          <w:szCs w:val="28"/>
        </w:rPr>
        <w:instrText xml:space="preserve"> ADDIN EN.CITE.DATA </w:instrText>
      </w:r>
      <w:r w:rsidR="00ED7DAD">
        <w:rPr>
          <w:rFonts w:ascii="Times New Roman" w:hAnsi="Times New Roman" w:cs="Times New Roman"/>
          <w:sz w:val="28"/>
          <w:szCs w:val="28"/>
        </w:rPr>
      </w:r>
      <w:r w:rsidR="00ED7DAD">
        <w:rPr>
          <w:rFonts w:ascii="Times New Roman" w:hAnsi="Times New Roman" w:cs="Times New Roman"/>
          <w:sz w:val="28"/>
          <w:szCs w:val="28"/>
        </w:rPr>
        <w:fldChar w:fldCharType="end"/>
      </w:r>
      <w:r w:rsidR="00940304">
        <w:rPr>
          <w:rFonts w:ascii="Times New Roman" w:hAnsi="Times New Roman" w:cs="Times New Roman"/>
          <w:sz w:val="28"/>
          <w:szCs w:val="28"/>
        </w:rPr>
      </w:r>
      <w:r w:rsidR="00940304">
        <w:rPr>
          <w:rFonts w:ascii="Times New Roman" w:hAnsi="Times New Roman" w:cs="Times New Roman"/>
          <w:sz w:val="28"/>
          <w:szCs w:val="28"/>
        </w:rPr>
        <w:fldChar w:fldCharType="separate"/>
      </w:r>
      <w:r w:rsidR="00ED7DAD">
        <w:rPr>
          <w:rFonts w:ascii="Times New Roman" w:hAnsi="Times New Roman" w:cs="Times New Roman"/>
          <w:noProof/>
          <w:sz w:val="28"/>
          <w:szCs w:val="28"/>
        </w:rPr>
        <w:t>[134, 135]</w:t>
      </w:r>
      <w:r w:rsidR="00940304">
        <w:rPr>
          <w:rFonts w:ascii="Times New Roman" w:hAnsi="Times New Roman" w:cs="Times New Roman"/>
          <w:sz w:val="28"/>
          <w:szCs w:val="28"/>
        </w:rPr>
        <w:fldChar w:fldCharType="end"/>
      </w:r>
      <w:r w:rsidR="00190BA0">
        <w:rPr>
          <w:rFonts w:ascii="Times New Roman" w:hAnsi="Times New Roman" w:cs="Times New Roman"/>
          <w:sz w:val="28"/>
          <w:szCs w:val="28"/>
        </w:rPr>
        <w:t xml:space="preserve"> </w:t>
      </w:r>
    </w:p>
    <w:p w14:paraId="0269F3D2" w14:textId="7ED6C630" w:rsidR="00912C77" w:rsidRDefault="00190BA0" w:rsidP="00190BA0">
      <w:pPr>
        <w:tabs>
          <w:tab w:val="left" w:pos="1134"/>
        </w:tabs>
        <w:spacing w:after="0" w:line="240" w:lineRule="auto"/>
        <w:ind w:firstLine="567"/>
        <w:jc w:val="both"/>
        <w:rPr>
          <w:rFonts w:ascii="Times New Roman" w:hAnsi="Times New Roman" w:cs="Times New Roman"/>
          <w:sz w:val="28"/>
          <w:szCs w:val="28"/>
        </w:rPr>
      </w:pPr>
      <w:r w:rsidRPr="00190BA0">
        <w:rPr>
          <w:rFonts w:ascii="Times New Roman" w:hAnsi="Times New Roman" w:cs="Times New Roman"/>
          <w:sz w:val="28"/>
          <w:szCs w:val="28"/>
        </w:rPr>
        <w:t>На первом этапе лонгит</w:t>
      </w:r>
      <w:r w:rsidR="00DF31C1">
        <w:rPr>
          <w:rFonts w:ascii="Times New Roman" w:hAnsi="Times New Roman" w:cs="Times New Roman"/>
          <w:sz w:val="28"/>
          <w:szCs w:val="28"/>
        </w:rPr>
        <w:t>удинального</w:t>
      </w:r>
      <w:r w:rsidRPr="00190BA0">
        <w:rPr>
          <w:rFonts w:ascii="Times New Roman" w:hAnsi="Times New Roman" w:cs="Times New Roman"/>
          <w:sz w:val="28"/>
          <w:szCs w:val="28"/>
        </w:rPr>
        <w:t xml:space="preserve"> исследования</w:t>
      </w:r>
      <w:r w:rsidR="00FC43DF">
        <w:rPr>
          <w:rFonts w:ascii="Times New Roman" w:hAnsi="Times New Roman" w:cs="Times New Roman"/>
          <w:sz w:val="28"/>
          <w:szCs w:val="28"/>
        </w:rPr>
        <w:t xml:space="preserve"> (2015-2018гг)</w:t>
      </w:r>
      <w:r>
        <w:rPr>
          <w:rFonts w:ascii="Times New Roman" w:hAnsi="Times New Roman" w:cs="Times New Roman"/>
          <w:sz w:val="28"/>
          <w:szCs w:val="28"/>
        </w:rPr>
        <w:t xml:space="preserve"> </w:t>
      </w:r>
      <w:r w:rsidRPr="00190BA0">
        <w:rPr>
          <w:rFonts w:ascii="Times New Roman" w:hAnsi="Times New Roman" w:cs="Times New Roman"/>
          <w:sz w:val="28"/>
          <w:szCs w:val="28"/>
        </w:rPr>
        <w:t>мы последовательно отобрали 38 детей, которые</w:t>
      </w:r>
      <w:r>
        <w:rPr>
          <w:rFonts w:ascii="Times New Roman" w:hAnsi="Times New Roman" w:cs="Times New Roman"/>
          <w:sz w:val="28"/>
          <w:szCs w:val="28"/>
        </w:rPr>
        <w:t xml:space="preserve"> </w:t>
      </w:r>
      <w:r w:rsidRPr="00190BA0">
        <w:rPr>
          <w:rFonts w:ascii="Times New Roman" w:hAnsi="Times New Roman" w:cs="Times New Roman"/>
          <w:sz w:val="28"/>
          <w:szCs w:val="28"/>
        </w:rPr>
        <w:t xml:space="preserve">соответствовали критериям </w:t>
      </w:r>
      <w:r w:rsidR="00DF31C1">
        <w:rPr>
          <w:rFonts w:ascii="Times New Roman" w:hAnsi="Times New Roman" w:cs="Times New Roman"/>
          <w:sz w:val="28"/>
          <w:szCs w:val="28"/>
        </w:rPr>
        <w:t>диагноза д</w:t>
      </w:r>
      <w:r w:rsidR="00DF31C1" w:rsidRPr="00DF31C1">
        <w:rPr>
          <w:rFonts w:ascii="Times New Roman" w:hAnsi="Times New Roman" w:cs="Times New Roman"/>
          <w:sz w:val="28"/>
          <w:szCs w:val="28"/>
        </w:rPr>
        <w:t>етск</w:t>
      </w:r>
      <w:r w:rsidR="00DF31C1">
        <w:rPr>
          <w:rFonts w:ascii="Times New Roman" w:hAnsi="Times New Roman" w:cs="Times New Roman"/>
          <w:sz w:val="28"/>
          <w:szCs w:val="28"/>
        </w:rPr>
        <w:t>ой</w:t>
      </w:r>
      <w:r w:rsidR="00DF31C1" w:rsidRPr="00DF31C1">
        <w:rPr>
          <w:rFonts w:ascii="Times New Roman" w:hAnsi="Times New Roman" w:cs="Times New Roman"/>
          <w:sz w:val="28"/>
          <w:szCs w:val="28"/>
        </w:rPr>
        <w:t xml:space="preserve"> эпилепси</w:t>
      </w:r>
      <w:r w:rsidR="00DF31C1">
        <w:rPr>
          <w:rFonts w:ascii="Times New Roman" w:hAnsi="Times New Roman" w:cs="Times New Roman"/>
          <w:sz w:val="28"/>
          <w:szCs w:val="28"/>
        </w:rPr>
        <w:t>и</w:t>
      </w:r>
      <w:r w:rsidR="00DF31C1" w:rsidRPr="00DF31C1">
        <w:rPr>
          <w:rFonts w:ascii="Times New Roman" w:hAnsi="Times New Roman" w:cs="Times New Roman"/>
          <w:sz w:val="28"/>
          <w:szCs w:val="28"/>
        </w:rPr>
        <w:t xml:space="preserve"> с центро-темпоральными спайками</w:t>
      </w:r>
      <w:r w:rsidRPr="00190BA0">
        <w:rPr>
          <w:rFonts w:ascii="Times New Roman" w:hAnsi="Times New Roman" w:cs="Times New Roman"/>
          <w:sz w:val="28"/>
          <w:szCs w:val="28"/>
        </w:rPr>
        <w:t xml:space="preserve">: </w:t>
      </w:r>
      <w:r w:rsidR="00753C27">
        <w:rPr>
          <w:rFonts w:ascii="Times New Roman" w:hAnsi="Times New Roman" w:cs="Times New Roman"/>
          <w:sz w:val="28"/>
          <w:szCs w:val="28"/>
        </w:rPr>
        <w:t>нормальный неонатальный период</w:t>
      </w:r>
      <w:r w:rsidR="00C24600">
        <w:rPr>
          <w:rFonts w:ascii="Times New Roman" w:hAnsi="Times New Roman" w:cs="Times New Roman"/>
          <w:sz w:val="28"/>
          <w:szCs w:val="28"/>
        </w:rPr>
        <w:t xml:space="preserve"> развития в анамнезе</w:t>
      </w:r>
      <w:r w:rsidR="00753C27">
        <w:rPr>
          <w:rFonts w:ascii="Times New Roman" w:hAnsi="Times New Roman" w:cs="Times New Roman"/>
          <w:sz w:val="28"/>
          <w:szCs w:val="28"/>
        </w:rPr>
        <w:t>,</w:t>
      </w:r>
      <w:r w:rsidR="00C24600">
        <w:rPr>
          <w:rFonts w:ascii="Times New Roman" w:hAnsi="Times New Roman" w:cs="Times New Roman"/>
          <w:sz w:val="28"/>
          <w:szCs w:val="28"/>
        </w:rPr>
        <w:t xml:space="preserve"> </w:t>
      </w:r>
      <w:r w:rsidR="006962E3" w:rsidRPr="006962E3">
        <w:rPr>
          <w:rFonts w:ascii="Times New Roman" w:hAnsi="Times New Roman" w:cs="Times New Roman"/>
          <w:sz w:val="28"/>
          <w:szCs w:val="28"/>
        </w:rPr>
        <w:t xml:space="preserve">стандартное </w:t>
      </w:r>
      <w:r w:rsidR="006962E3">
        <w:rPr>
          <w:rFonts w:ascii="Times New Roman" w:hAnsi="Times New Roman" w:cs="Times New Roman"/>
          <w:sz w:val="28"/>
          <w:szCs w:val="28"/>
        </w:rPr>
        <w:t>физическое, моторное и нервно-психическое развитие до начала заболевания,</w:t>
      </w:r>
      <w:r w:rsidR="006962E3" w:rsidRPr="006962E3">
        <w:rPr>
          <w:rFonts w:ascii="Times New Roman" w:hAnsi="Times New Roman" w:cs="Times New Roman"/>
          <w:sz w:val="28"/>
          <w:szCs w:val="28"/>
        </w:rPr>
        <w:t xml:space="preserve"> </w:t>
      </w:r>
      <w:r w:rsidR="00DF31C1">
        <w:rPr>
          <w:rFonts w:ascii="Times New Roman" w:hAnsi="Times New Roman" w:cs="Times New Roman"/>
          <w:sz w:val="28"/>
          <w:szCs w:val="28"/>
        </w:rPr>
        <w:t xml:space="preserve">дебют заболевания </w:t>
      </w:r>
      <w:r w:rsidRPr="00190BA0">
        <w:rPr>
          <w:rFonts w:ascii="Times New Roman" w:hAnsi="Times New Roman" w:cs="Times New Roman"/>
          <w:sz w:val="28"/>
          <w:szCs w:val="28"/>
        </w:rPr>
        <w:t>в возрасте от 3 до 14 лет</w:t>
      </w:r>
      <w:r w:rsidR="00DF31C1">
        <w:rPr>
          <w:rFonts w:ascii="Times New Roman" w:hAnsi="Times New Roman" w:cs="Times New Roman"/>
          <w:sz w:val="28"/>
          <w:szCs w:val="28"/>
        </w:rPr>
        <w:t>,</w:t>
      </w:r>
      <w:r w:rsidRPr="00190BA0">
        <w:rPr>
          <w:rFonts w:ascii="Times New Roman" w:hAnsi="Times New Roman" w:cs="Times New Roman"/>
          <w:sz w:val="28"/>
          <w:szCs w:val="28"/>
        </w:rPr>
        <w:t xml:space="preserve"> нечасты</w:t>
      </w:r>
      <w:r w:rsidR="00DF31C1">
        <w:rPr>
          <w:rFonts w:ascii="Times New Roman" w:hAnsi="Times New Roman" w:cs="Times New Roman"/>
          <w:sz w:val="28"/>
          <w:szCs w:val="28"/>
        </w:rPr>
        <w:t>е</w:t>
      </w:r>
      <w:r>
        <w:rPr>
          <w:rFonts w:ascii="Times New Roman" w:hAnsi="Times New Roman" w:cs="Times New Roman"/>
          <w:sz w:val="28"/>
          <w:szCs w:val="28"/>
        </w:rPr>
        <w:t xml:space="preserve"> </w:t>
      </w:r>
      <w:r w:rsidR="00DF31C1">
        <w:rPr>
          <w:rFonts w:ascii="Times New Roman" w:hAnsi="Times New Roman" w:cs="Times New Roman"/>
          <w:sz w:val="28"/>
          <w:szCs w:val="28"/>
        </w:rPr>
        <w:t xml:space="preserve">фокальные </w:t>
      </w:r>
      <w:r w:rsidR="00DF31C1" w:rsidRPr="00DF31C1">
        <w:rPr>
          <w:rFonts w:ascii="Times New Roman" w:hAnsi="Times New Roman" w:cs="Times New Roman"/>
          <w:sz w:val="28"/>
          <w:szCs w:val="28"/>
        </w:rPr>
        <w:t xml:space="preserve">сенсорные/моторные </w:t>
      </w:r>
      <w:r w:rsidR="00DF31C1">
        <w:rPr>
          <w:rFonts w:ascii="Times New Roman" w:hAnsi="Times New Roman" w:cs="Times New Roman"/>
          <w:sz w:val="28"/>
          <w:szCs w:val="28"/>
        </w:rPr>
        <w:t>приступы</w:t>
      </w:r>
      <w:r w:rsidR="004E08F1">
        <w:rPr>
          <w:rFonts w:ascii="Times New Roman" w:hAnsi="Times New Roman" w:cs="Times New Roman"/>
          <w:sz w:val="28"/>
          <w:szCs w:val="28"/>
        </w:rPr>
        <w:t>, возникающие преимущественно при засыпании, во сне или при пробуждении, иногда с наличием вторично-генерализованных приступов</w:t>
      </w:r>
      <w:r w:rsidRPr="00190BA0">
        <w:rPr>
          <w:rFonts w:ascii="Times New Roman" w:hAnsi="Times New Roman" w:cs="Times New Roman"/>
          <w:sz w:val="28"/>
          <w:szCs w:val="28"/>
        </w:rPr>
        <w:t>,</w:t>
      </w:r>
      <w:r>
        <w:rPr>
          <w:rFonts w:ascii="Times New Roman" w:hAnsi="Times New Roman" w:cs="Times New Roman"/>
          <w:sz w:val="28"/>
          <w:szCs w:val="28"/>
        </w:rPr>
        <w:t xml:space="preserve"> </w:t>
      </w:r>
      <w:r w:rsidR="006962E3">
        <w:rPr>
          <w:rFonts w:ascii="Times New Roman" w:hAnsi="Times New Roman" w:cs="Times New Roman"/>
          <w:sz w:val="28"/>
          <w:szCs w:val="28"/>
        </w:rPr>
        <w:t>отсутствие патологических изменений головного мозга на нейровизуальных методах исследования</w:t>
      </w:r>
      <w:r>
        <w:rPr>
          <w:rFonts w:ascii="Times New Roman" w:hAnsi="Times New Roman" w:cs="Times New Roman"/>
          <w:sz w:val="28"/>
          <w:szCs w:val="28"/>
        </w:rPr>
        <w:t xml:space="preserve"> </w:t>
      </w:r>
      <w:r w:rsidRPr="00190BA0">
        <w:rPr>
          <w:rFonts w:ascii="Times New Roman" w:hAnsi="Times New Roman" w:cs="Times New Roman"/>
          <w:sz w:val="28"/>
          <w:szCs w:val="28"/>
        </w:rPr>
        <w:t xml:space="preserve">и </w:t>
      </w:r>
      <w:r w:rsidR="006962E3">
        <w:rPr>
          <w:rFonts w:ascii="Times New Roman" w:hAnsi="Times New Roman" w:cs="Times New Roman"/>
          <w:sz w:val="28"/>
          <w:szCs w:val="28"/>
        </w:rPr>
        <w:t xml:space="preserve">наличие на ЭЭГ </w:t>
      </w:r>
      <w:r w:rsidRPr="00190BA0">
        <w:rPr>
          <w:rFonts w:ascii="Times New Roman" w:hAnsi="Times New Roman" w:cs="Times New Roman"/>
          <w:sz w:val="28"/>
          <w:szCs w:val="28"/>
        </w:rPr>
        <w:t>стереотипны</w:t>
      </w:r>
      <w:r w:rsidR="006962E3">
        <w:rPr>
          <w:rFonts w:ascii="Times New Roman" w:hAnsi="Times New Roman" w:cs="Times New Roman"/>
          <w:sz w:val="28"/>
          <w:szCs w:val="28"/>
        </w:rPr>
        <w:t>х</w:t>
      </w:r>
      <w:r w:rsidRPr="00190BA0">
        <w:rPr>
          <w:rFonts w:ascii="Times New Roman" w:hAnsi="Times New Roman" w:cs="Times New Roman"/>
          <w:sz w:val="28"/>
          <w:szCs w:val="28"/>
        </w:rPr>
        <w:t xml:space="preserve"> высокоамплитудны</w:t>
      </w:r>
      <w:r w:rsidR="00801A1A">
        <w:rPr>
          <w:rFonts w:ascii="Times New Roman" w:hAnsi="Times New Roman" w:cs="Times New Roman"/>
          <w:sz w:val="28"/>
          <w:szCs w:val="28"/>
        </w:rPr>
        <w:t>х</w:t>
      </w:r>
      <w:r w:rsidRPr="00190BA0">
        <w:rPr>
          <w:rFonts w:ascii="Times New Roman" w:hAnsi="Times New Roman" w:cs="Times New Roman"/>
          <w:sz w:val="28"/>
          <w:szCs w:val="28"/>
        </w:rPr>
        <w:t xml:space="preserve"> </w:t>
      </w:r>
      <w:r w:rsidR="00801A1A">
        <w:rPr>
          <w:rFonts w:ascii="Times New Roman" w:hAnsi="Times New Roman" w:cs="Times New Roman"/>
          <w:sz w:val="28"/>
          <w:szCs w:val="28"/>
        </w:rPr>
        <w:t>комплексов острая-медленная волна</w:t>
      </w:r>
      <w:r w:rsidRPr="00190BA0">
        <w:rPr>
          <w:rFonts w:ascii="Times New Roman" w:hAnsi="Times New Roman" w:cs="Times New Roman"/>
          <w:sz w:val="28"/>
          <w:szCs w:val="28"/>
        </w:rPr>
        <w:t xml:space="preserve"> </w:t>
      </w:r>
      <w:r w:rsidR="00801A1A">
        <w:rPr>
          <w:rFonts w:ascii="Times New Roman" w:hAnsi="Times New Roman" w:cs="Times New Roman"/>
          <w:sz w:val="28"/>
          <w:szCs w:val="28"/>
        </w:rPr>
        <w:t xml:space="preserve">в центрально-височных отведениях с </w:t>
      </w:r>
      <w:r w:rsidR="00912C77">
        <w:rPr>
          <w:rFonts w:ascii="Times New Roman" w:hAnsi="Times New Roman" w:cs="Times New Roman"/>
          <w:sz w:val="28"/>
          <w:szCs w:val="28"/>
        </w:rPr>
        <w:t>четкой активацией данной локальной эпилептиформной активности на засыпание.</w:t>
      </w:r>
      <w:r w:rsidR="00801A1A" w:rsidRPr="00801A1A">
        <w:rPr>
          <w:rFonts w:ascii="Times New Roman" w:hAnsi="Times New Roman" w:cs="Times New Roman"/>
          <w:sz w:val="28"/>
          <w:szCs w:val="28"/>
        </w:rPr>
        <w:t xml:space="preserve"> </w:t>
      </w:r>
    </w:p>
    <w:p w14:paraId="0E62508A" w14:textId="39664BA0" w:rsidR="00190BA0" w:rsidRDefault="00190BA0" w:rsidP="00190BA0">
      <w:pPr>
        <w:tabs>
          <w:tab w:val="left" w:pos="1134"/>
        </w:tabs>
        <w:spacing w:after="0" w:line="240" w:lineRule="auto"/>
        <w:ind w:firstLine="567"/>
        <w:jc w:val="both"/>
        <w:rPr>
          <w:rFonts w:ascii="Times New Roman" w:hAnsi="Times New Roman" w:cs="Times New Roman"/>
          <w:sz w:val="28"/>
          <w:szCs w:val="28"/>
        </w:rPr>
      </w:pPr>
      <w:r w:rsidRPr="00190BA0">
        <w:rPr>
          <w:rFonts w:ascii="Times New Roman" w:hAnsi="Times New Roman" w:cs="Times New Roman"/>
          <w:sz w:val="28"/>
          <w:szCs w:val="28"/>
        </w:rPr>
        <w:t>В свете последних публикаций</w:t>
      </w:r>
      <w:r>
        <w:rPr>
          <w:rFonts w:ascii="Times New Roman" w:hAnsi="Times New Roman" w:cs="Times New Roman"/>
          <w:sz w:val="28"/>
          <w:szCs w:val="28"/>
        </w:rPr>
        <w:t xml:space="preserve"> </w:t>
      </w:r>
      <w:r w:rsidR="00D61B70">
        <w:rPr>
          <w:rFonts w:ascii="Times New Roman" w:hAnsi="Times New Roman" w:cs="Times New Roman"/>
          <w:sz w:val="28"/>
          <w:szCs w:val="28"/>
        </w:rPr>
        <w:t>допускающих</w:t>
      </w:r>
      <w:r w:rsidRPr="00190BA0">
        <w:rPr>
          <w:rFonts w:ascii="Times New Roman" w:hAnsi="Times New Roman" w:cs="Times New Roman"/>
          <w:sz w:val="28"/>
          <w:szCs w:val="28"/>
        </w:rPr>
        <w:t xml:space="preserve"> сосуществование</w:t>
      </w:r>
      <w:r>
        <w:rPr>
          <w:rFonts w:ascii="Times New Roman" w:hAnsi="Times New Roman" w:cs="Times New Roman"/>
          <w:sz w:val="28"/>
          <w:szCs w:val="28"/>
        </w:rPr>
        <w:t xml:space="preserve"> </w:t>
      </w:r>
      <w:r w:rsidR="00D61B70">
        <w:rPr>
          <w:rFonts w:ascii="Times New Roman" w:hAnsi="Times New Roman" w:cs="Times New Roman"/>
          <w:sz w:val="28"/>
          <w:szCs w:val="28"/>
        </w:rPr>
        <w:t>РЭ</w:t>
      </w:r>
      <w:r w:rsidRPr="00190BA0">
        <w:rPr>
          <w:rFonts w:ascii="Times New Roman" w:hAnsi="Times New Roman" w:cs="Times New Roman"/>
          <w:sz w:val="28"/>
          <w:szCs w:val="28"/>
        </w:rPr>
        <w:t xml:space="preserve"> с</w:t>
      </w:r>
      <w:r w:rsidR="00D61B70">
        <w:rPr>
          <w:rFonts w:ascii="Times New Roman" w:hAnsi="Times New Roman" w:cs="Times New Roman"/>
          <w:sz w:val="28"/>
          <w:szCs w:val="28"/>
        </w:rPr>
        <w:t>о структурными изменениями ЦНС,</w:t>
      </w:r>
      <w:r w:rsidR="00D61B70">
        <w:rPr>
          <w:rFonts w:ascii="Times New Roman" w:hAnsi="Times New Roman" w:cs="Times New Roman"/>
          <w:sz w:val="28"/>
          <w:szCs w:val="28"/>
        </w:rPr>
        <w:fldChar w:fldCharType="begin">
          <w:fldData xml:space="preserve">PEVuZE5vdGU+PENpdGU+PEF1dGhvcj5XYW5pZ2FzaW5naGU8L0F1dGhvcj48WWVhcj4yMDEwPC9Z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=
</w:fldData>
        </w:fldChar>
      </w:r>
      <w:r w:rsidR="00ED7DAD">
        <w:rPr>
          <w:rFonts w:ascii="Times New Roman" w:hAnsi="Times New Roman" w:cs="Times New Roman"/>
          <w:sz w:val="28"/>
          <w:szCs w:val="28"/>
        </w:rPr>
        <w:instrText xml:space="preserve"> ADDIN EN.CITE </w:instrText>
      </w:r>
      <w:r w:rsidR="00ED7DAD">
        <w:rPr>
          <w:rFonts w:ascii="Times New Roman" w:hAnsi="Times New Roman" w:cs="Times New Roman"/>
          <w:sz w:val="28"/>
          <w:szCs w:val="28"/>
        </w:rPr>
        <w:fldChar w:fldCharType="begin">
          <w:fldData xml:space="preserve">PEVuZE5vdGU+PENpdGU+PEF1dGhvcj5XYW5pZ2FzaW5naGU8L0F1dGhvcj48WWVhcj4yMDEwPC9Z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=
</w:fldData>
        </w:fldChar>
      </w:r>
      <w:r w:rsidR="00ED7DAD">
        <w:rPr>
          <w:rFonts w:ascii="Times New Roman" w:hAnsi="Times New Roman" w:cs="Times New Roman"/>
          <w:sz w:val="28"/>
          <w:szCs w:val="28"/>
        </w:rPr>
        <w:instrText xml:space="preserve"> ADDIN EN.CITE.DATA </w:instrText>
      </w:r>
      <w:r w:rsidR="00ED7DAD">
        <w:rPr>
          <w:rFonts w:ascii="Times New Roman" w:hAnsi="Times New Roman" w:cs="Times New Roman"/>
          <w:sz w:val="28"/>
          <w:szCs w:val="28"/>
        </w:rPr>
      </w:r>
      <w:r w:rsidR="00ED7DAD">
        <w:rPr>
          <w:rFonts w:ascii="Times New Roman" w:hAnsi="Times New Roman" w:cs="Times New Roman"/>
          <w:sz w:val="28"/>
          <w:szCs w:val="28"/>
        </w:rPr>
        <w:fldChar w:fldCharType="end"/>
      </w:r>
      <w:r w:rsidR="00D61B70">
        <w:rPr>
          <w:rFonts w:ascii="Times New Roman" w:hAnsi="Times New Roman" w:cs="Times New Roman"/>
          <w:sz w:val="28"/>
          <w:szCs w:val="28"/>
        </w:rPr>
      </w:r>
      <w:r w:rsidR="00D61B70">
        <w:rPr>
          <w:rFonts w:ascii="Times New Roman" w:hAnsi="Times New Roman" w:cs="Times New Roman"/>
          <w:sz w:val="28"/>
          <w:szCs w:val="28"/>
        </w:rPr>
        <w:fldChar w:fldCharType="separate"/>
      </w:r>
      <w:r w:rsidR="00ED7DAD">
        <w:rPr>
          <w:rFonts w:ascii="Times New Roman" w:hAnsi="Times New Roman" w:cs="Times New Roman"/>
          <w:noProof/>
          <w:sz w:val="28"/>
          <w:szCs w:val="28"/>
        </w:rPr>
        <w:t>[7, 8]</w:t>
      </w:r>
      <w:r w:rsidR="00D61B70">
        <w:rPr>
          <w:rFonts w:ascii="Times New Roman" w:hAnsi="Times New Roman" w:cs="Times New Roman"/>
          <w:sz w:val="28"/>
          <w:szCs w:val="28"/>
        </w:rPr>
        <w:fldChar w:fldCharType="end"/>
      </w:r>
      <w:r w:rsidRPr="00190BA0">
        <w:rPr>
          <w:rFonts w:ascii="Times New Roman" w:hAnsi="Times New Roman" w:cs="Times New Roman"/>
          <w:sz w:val="28"/>
          <w:szCs w:val="28"/>
        </w:rPr>
        <w:t xml:space="preserve"> мы также</w:t>
      </w:r>
      <w:r>
        <w:rPr>
          <w:rFonts w:ascii="Times New Roman" w:hAnsi="Times New Roman" w:cs="Times New Roman"/>
          <w:sz w:val="28"/>
          <w:szCs w:val="28"/>
        </w:rPr>
        <w:t xml:space="preserve"> </w:t>
      </w:r>
      <w:r w:rsidRPr="00190BA0">
        <w:rPr>
          <w:rFonts w:ascii="Times New Roman" w:hAnsi="Times New Roman" w:cs="Times New Roman"/>
          <w:sz w:val="28"/>
          <w:szCs w:val="28"/>
        </w:rPr>
        <w:t>включ</w:t>
      </w:r>
      <w:r w:rsidR="00B4220B">
        <w:rPr>
          <w:rFonts w:ascii="Times New Roman" w:hAnsi="Times New Roman" w:cs="Times New Roman"/>
          <w:sz w:val="28"/>
          <w:szCs w:val="28"/>
        </w:rPr>
        <w:t xml:space="preserve">или </w:t>
      </w:r>
      <w:r w:rsidR="00D40CD5">
        <w:rPr>
          <w:rFonts w:ascii="Times New Roman" w:hAnsi="Times New Roman" w:cs="Times New Roman"/>
          <w:sz w:val="28"/>
          <w:szCs w:val="28"/>
        </w:rPr>
        <w:t xml:space="preserve">5 </w:t>
      </w:r>
      <w:r w:rsidR="00B4220B">
        <w:rPr>
          <w:rFonts w:ascii="Times New Roman" w:hAnsi="Times New Roman" w:cs="Times New Roman"/>
          <w:sz w:val="28"/>
          <w:szCs w:val="28"/>
        </w:rPr>
        <w:t>пациентов с ДЦП, которые по</w:t>
      </w:r>
      <w:r w:rsidRPr="00190BA0">
        <w:rPr>
          <w:rFonts w:ascii="Times New Roman" w:hAnsi="Times New Roman" w:cs="Times New Roman"/>
          <w:sz w:val="28"/>
          <w:szCs w:val="28"/>
        </w:rPr>
        <w:t xml:space="preserve"> возраст</w:t>
      </w:r>
      <w:r w:rsidR="00B4220B">
        <w:rPr>
          <w:rFonts w:ascii="Times New Roman" w:hAnsi="Times New Roman" w:cs="Times New Roman"/>
          <w:sz w:val="28"/>
          <w:szCs w:val="28"/>
        </w:rPr>
        <w:t>у,</w:t>
      </w:r>
      <w:r w:rsidRPr="00190BA0">
        <w:rPr>
          <w:rFonts w:ascii="Times New Roman" w:hAnsi="Times New Roman" w:cs="Times New Roman"/>
          <w:sz w:val="28"/>
          <w:szCs w:val="28"/>
        </w:rPr>
        <w:t xml:space="preserve"> семиологи</w:t>
      </w:r>
      <w:r w:rsidR="00B4220B">
        <w:rPr>
          <w:rFonts w:ascii="Times New Roman" w:hAnsi="Times New Roman" w:cs="Times New Roman"/>
          <w:sz w:val="28"/>
          <w:szCs w:val="28"/>
        </w:rPr>
        <w:t>и</w:t>
      </w:r>
      <w:r w:rsidRPr="00190BA0">
        <w:rPr>
          <w:rFonts w:ascii="Times New Roman" w:hAnsi="Times New Roman" w:cs="Times New Roman"/>
          <w:sz w:val="28"/>
          <w:szCs w:val="28"/>
        </w:rPr>
        <w:t xml:space="preserve"> приступов и особенност</w:t>
      </w:r>
      <w:r w:rsidR="00B4220B">
        <w:rPr>
          <w:rFonts w:ascii="Times New Roman" w:hAnsi="Times New Roman" w:cs="Times New Roman"/>
          <w:sz w:val="28"/>
          <w:szCs w:val="28"/>
        </w:rPr>
        <w:t>ям</w:t>
      </w:r>
      <w:r w:rsidRPr="00190BA0">
        <w:rPr>
          <w:rFonts w:ascii="Times New Roman" w:hAnsi="Times New Roman" w:cs="Times New Roman"/>
          <w:sz w:val="28"/>
          <w:szCs w:val="28"/>
        </w:rPr>
        <w:t xml:space="preserve"> ЭЭГ</w:t>
      </w:r>
      <w:r>
        <w:rPr>
          <w:rFonts w:ascii="Times New Roman" w:hAnsi="Times New Roman" w:cs="Times New Roman"/>
          <w:sz w:val="28"/>
          <w:szCs w:val="28"/>
        </w:rPr>
        <w:t xml:space="preserve"> </w:t>
      </w:r>
      <w:r w:rsidR="00B4220B">
        <w:rPr>
          <w:rFonts w:ascii="Times New Roman" w:hAnsi="Times New Roman" w:cs="Times New Roman"/>
          <w:sz w:val="28"/>
          <w:szCs w:val="28"/>
        </w:rPr>
        <w:t>соответствовали критериям РЭ.</w:t>
      </w:r>
      <w:r w:rsidRPr="00190BA0">
        <w:rPr>
          <w:rFonts w:ascii="Times New Roman" w:hAnsi="Times New Roman" w:cs="Times New Roman"/>
          <w:sz w:val="28"/>
          <w:szCs w:val="28"/>
        </w:rPr>
        <w:t xml:space="preserve"> </w:t>
      </w:r>
      <w:r w:rsidR="00B4220B">
        <w:rPr>
          <w:rFonts w:ascii="Times New Roman" w:hAnsi="Times New Roman" w:cs="Times New Roman"/>
          <w:sz w:val="28"/>
          <w:szCs w:val="28"/>
        </w:rPr>
        <w:t xml:space="preserve">После первичного осмотра и включения в настоящее обследование дети наблюдались в дальнейшем </w:t>
      </w:r>
      <w:r w:rsidRPr="00190BA0">
        <w:rPr>
          <w:rFonts w:ascii="Times New Roman" w:hAnsi="Times New Roman" w:cs="Times New Roman"/>
          <w:sz w:val="28"/>
          <w:szCs w:val="28"/>
        </w:rPr>
        <w:t>в течение как минимум 2 лет.</w:t>
      </w:r>
    </w:p>
    <w:p w14:paraId="52164D9D" w14:textId="563D9E78" w:rsidR="00B0232B" w:rsidRDefault="00190BA0" w:rsidP="00190BA0">
      <w:pPr>
        <w:tabs>
          <w:tab w:val="left" w:pos="1134"/>
        </w:tabs>
        <w:spacing w:after="0" w:line="240" w:lineRule="auto"/>
        <w:ind w:firstLine="567"/>
        <w:jc w:val="both"/>
        <w:rPr>
          <w:rFonts w:ascii="Times New Roman" w:hAnsi="Times New Roman" w:cs="Times New Roman"/>
          <w:sz w:val="28"/>
          <w:szCs w:val="28"/>
        </w:rPr>
      </w:pPr>
      <w:r w:rsidRPr="00190BA0">
        <w:rPr>
          <w:rFonts w:ascii="Times New Roman" w:hAnsi="Times New Roman" w:cs="Times New Roman"/>
          <w:sz w:val="28"/>
          <w:szCs w:val="28"/>
        </w:rPr>
        <w:t xml:space="preserve">На втором этапе </w:t>
      </w:r>
      <w:r w:rsidR="00B0232B">
        <w:rPr>
          <w:rFonts w:ascii="Times New Roman" w:hAnsi="Times New Roman" w:cs="Times New Roman"/>
          <w:sz w:val="28"/>
          <w:szCs w:val="28"/>
        </w:rPr>
        <w:t xml:space="preserve">проспективного </w:t>
      </w:r>
      <w:r w:rsidRPr="00190BA0">
        <w:rPr>
          <w:rFonts w:ascii="Times New Roman" w:hAnsi="Times New Roman" w:cs="Times New Roman"/>
          <w:sz w:val="28"/>
          <w:szCs w:val="28"/>
        </w:rPr>
        <w:t>исследования</w:t>
      </w:r>
      <w:r w:rsidR="00FC43DF">
        <w:rPr>
          <w:rFonts w:ascii="Times New Roman" w:hAnsi="Times New Roman" w:cs="Times New Roman"/>
          <w:sz w:val="28"/>
          <w:szCs w:val="28"/>
        </w:rPr>
        <w:t>,</w:t>
      </w:r>
      <w:r w:rsidRPr="00190BA0">
        <w:rPr>
          <w:rFonts w:ascii="Times New Roman" w:hAnsi="Times New Roman" w:cs="Times New Roman"/>
          <w:sz w:val="28"/>
          <w:szCs w:val="28"/>
        </w:rPr>
        <w:t xml:space="preserve"> </w:t>
      </w:r>
      <w:r w:rsidR="00B0232B">
        <w:rPr>
          <w:rFonts w:ascii="Times New Roman" w:hAnsi="Times New Roman" w:cs="Times New Roman"/>
          <w:sz w:val="28"/>
          <w:szCs w:val="28"/>
        </w:rPr>
        <w:t xml:space="preserve">дети были разделены на </w:t>
      </w:r>
      <w:r w:rsidR="00024A63">
        <w:rPr>
          <w:rFonts w:ascii="Times New Roman" w:hAnsi="Times New Roman" w:cs="Times New Roman"/>
          <w:sz w:val="28"/>
          <w:szCs w:val="28"/>
        </w:rPr>
        <w:t xml:space="preserve">3 </w:t>
      </w:r>
      <w:r w:rsidR="00B0232B">
        <w:rPr>
          <w:rFonts w:ascii="Times New Roman" w:hAnsi="Times New Roman" w:cs="Times New Roman"/>
          <w:sz w:val="28"/>
          <w:szCs w:val="28"/>
        </w:rPr>
        <w:t xml:space="preserve">основные группы: </w:t>
      </w:r>
    </w:p>
    <w:p w14:paraId="19C60EF2" w14:textId="5B1AF302" w:rsidR="00B0232B" w:rsidRDefault="00B0232B" w:rsidP="00190BA0">
      <w:pPr>
        <w:tabs>
          <w:tab w:val="left" w:pos="1134"/>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190BA0" w:rsidRPr="00190BA0">
        <w:rPr>
          <w:rFonts w:ascii="Times New Roman" w:hAnsi="Times New Roman" w:cs="Times New Roman"/>
          <w:sz w:val="28"/>
          <w:szCs w:val="28"/>
        </w:rPr>
        <w:t>в 1-ю группу вошли</w:t>
      </w:r>
      <w:r>
        <w:rPr>
          <w:rFonts w:ascii="Times New Roman" w:hAnsi="Times New Roman" w:cs="Times New Roman"/>
          <w:sz w:val="28"/>
          <w:szCs w:val="28"/>
        </w:rPr>
        <w:t xml:space="preserve"> 32</w:t>
      </w:r>
      <w:r w:rsidR="00190BA0" w:rsidRPr="00190BA0">
        <w:rPr>
          <w:rFonts w:ascii="Times New Roman" w:hAnsi="Times New Roman" w:cs="Times New Roman"/>
          <w:sz w:val="28"/>
          <w:szCs w:val="28"/>
        </w:rPr>
        <w:t xml:space="preserve"> пациент</w:t>
      </w:r>
      <w:r>
        <w:rPr>
          <w:rFonts w:ascii="Times New Roman" w:hAnsi="Times New Roman" w:cs="Times New Roman"/>
          <w:sz w:val="28"/>
          <w:szCs w:val="28"/>
        </w:rPr>
        <w:t>а</w:t>
      </w:r>
      <w:r w:rsidR="00190BA0" w:rsidRPr="00190BA0">
        <w:rPr>
          <w:rFonts w:ascii="Times New Roman" w:hAnsi="Times New Roman" w:cs="Times New Roman"/>
          <w:sz w:val="28"/>
          <w:szCs w:val="28"/>
        </w:rPr>
        <w:t xml:space="preserve"> с низк</w:t>
      </w:r>
      <w:r>
        <w:rPr>
          <w:rFonts w:ascii="Times New Roman" w:hAnsi="Times New Roman" w:cs="Times New Roman"/>
          <w:sz w:val="28"/>
          <w:szCs w:val="28"/>
        </w:rPr>
        <w:t>ой</w:t>
      </w:r>
      <w:r w:rsidR="00190BA0" w:rsidRPr="00190BA0">
        <w:rPr>
          <w:rFonts w:ascii="Times New Roman" w:hAnsi="Times New Roman" w:cs="Times New Roman"/>
          <w:sz w:val="28"/>
          <w:szCs w:val="28"/>
        </w:rPr>
        <w:t xml:space="preserve"> частот</w:t>
      </w:r>
      <w:r>
        <w:rPr>
          <w:rFonts w:ascii="Times New Roman" w:hAnsi="Times New Roman" w:cs="Times New Roman"/>
          <w:sz w:val="28"/>
          <w:szCs w:val="28"/>
        </w:rPr>
        <w:t>ой</w:t>
      </w:r>
      <w:r w:rsidR="00190BA0" w:rsidRPr="00190BA0">
        <w:rPr>
          <w:rFonts w:ascii="Times New Roman" w:hAnsi="Times New Roman" w:cs="Times New Roman"/>
          <w:sz w:val="28"/>
          <w:szCs w:val="28"/>
        </w:rPr>
        <w:t xml:space="preserve"> при</w:t>
      </w:r>
      <w:r>
        <w:rPr>
          <w:rFonts w:ascii="Times New Roman" w:hAnsi="Times New Roman" w:cs="Times New Roman"/>
          <w:sz w:val="28"/>
          <w:szCs w:val="28"/>
        </w:rPr>
        <w:t xml:space="preserve">ступов в анамнезе </w:t>
      </w:r>
      <w:r w:rsidR="00190BA0" w:rsidRPr="00190BA0">
        <w:rPr>
          <w:rFonts w:ascii="Times New Roman" w:hAnsi="Times New Roman" w:cs="Times New Roman"/>
          <w:sz w:val="28"/>
          <w:szCs w:val="28"/>
        </w:rPr>
        <w:t>(3 и</w:t>
      </w:r>
      <w:r>
        <w:rPr>
          <w:rFonts w:ascii="Times New Roman" w:hAnsi="Times New Roman" w:cs="Times New Roman"/>
          <w:sz w:val="28"/>
          <w:szCs w:val="28"/>
        </w:rPr>
        <w:t>ли</w:t>
      </w:r>
      <w:r w:rsidR="00190BA0" w:rsidRPr="00190BA0">
        <w:rPr>
          <w:rFonts w:ascii="Times New Roman" w:hAnsi="Times New Roman" w:cs="Times New Roman"/>
          <w:sz w:val="28"/>
          <w:szCs w:val="28"/>
        </w:rPr>
        <w:t xml:space="preserve"> менее);</w:t>
      </w:r>
      <w:r w:rsidR="00190BA0">
        <w:rPr>
          <w:rFonts w:ascii="Times New Roman" w:hAnsi="Times New Roman" w:cs="Times New Roman"/>
          <w:sz w:val="28"/>
          <w:szCs w:val="28"/>
        </w:rPr>
        <w:t xml:space="preserve"> </w:t>
      </w:r>
    </w:p>
    <w:p w14:paraId="3946D93C" w14:textId="77777777" w:rsidR="00B0232B" w:rsidRDefault="00B0232B" w:rsidP="00190BA0">
      <w:pPr>
        <w:tabs>
          <w:tab w:val="left" w:pos="1134"/>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190BA0" w:rsidRPr="00190BA0">
        <w:rPr>
          <w:rFonts w:ascii="Times New Roman" w:hAnsi="Times New Roman" w:cs="Times New Roman"/>
          <w:sz w:val="28"/>
          <w:szCs w:val="28"/>
        </w:rPr>
        <w:t xml:space="preserve">во 2-ю группу вошли </w:t>
      </w:r>
      <w:r>
        <w:rPr>
          <w:rFonts w:ascii="Times New Roman" w:hAnsi="Times New Roman" w:cs="Times New Roman"/>
          <w:sz w:val="28"/>
          <w:szCs w:val="28"/>
        </w:rPr>
        <w:t xml:space="preserve">6 </w:t>
      </w:r>
      <w:r w:rsidR="00190BA0" w:rsidRPr="00190BA0">
        <w:rPr>
          <w:rFonts w:ascii="Times New Roman" w:hAnsi="Times New Roman" w:cs="Times New Roman"/>
          <w:sz w:val="28"/>
          <w:szCs w:val="28"/>
        </w:rPr>
        <w:t>пациент</w:t>
      </w:r>
      <w:r>
        <w:rPr>
          <w:rFonts w:ascii="Times New Roman" w:hAnsi="Times New Roman" w:cs="Times New Roman"/>
          <w:sz w:val="28"/>
          <w:szCs w:val="28"/>
        </w:rPr>
        <w:t>ов</w:t>
      </w:r>
      <w:r w:rsidR="00190BA0" w:rsidRPr="00190BA0">
        <w:rPr>
          <w:rFonts w:ascii="Times New Roman" w:hAnsi="Times New Roman" w:cs="Times New Roman"/>
          <w:sz w:val="28"/>
          <w:szCs w:val="28"/>
        </w:rPr>
        <w:t xml:space="preserve"> с высок</w:t>
      </w:r>
      <w:r>
        <w:rPr>
          <w:rFonts w:ascii="Times New Roman" w:hAnsi="Times New Roman" w:cs="Times New Roman"/>
          <w:sz w:val="28"/>
          <w:szCs w:val="28"/>
        </w:rPr>
        <w:t>ой</w:t>
      </w:r>
      <w:r w:rsidR="00190BA0" w:rsidRPr="00190BA0">
        <w:rPr>
          <w:rFonts w:ascii="Times New Roman" w:hAnsi="Times New Roman" w:cs="Times New Roman"/>
          <w:sz w:val="28"/>
          <w:szCs w:val="28"/>
        </w:rPr>
        <w:t xml:space="preserve"> частот</w:t>
      </w:r>
      <w:r>
        <w:rPr>
          <w:rFonts w:ascii="Times New Roman" w:hAnsi="Times New Roman" w:cs="Times New Roman"/>
          <w:sz w:val="28"/>
          <w:szCs w:val="28"/>
        </w:rPr>
        <w:t>ой</w:t>
      </w:r>
      <w:r w:rsidR="00190BA0" w:rsidRPr="00190BA0">
        <w:rPr>
          <w:rFonts w:ascii="Times New Roman" w:hAnsi="Times New Roman" w:cs="Times New Roman"/>
          <w:sz w:val="28"/>
          <w:szCs w:val="28"/>
        </w:rPr>
        <w:t xml:space="preserve"> при</w:t>
      </w:r>
      <w:r>
        <w:rPr>
          <w:rFonts w:ascii="Times New Roman" w:hAnsi="Times New Roman" w:cs="Times New Roman"/>
          <w:sz w:val="28"/>
          <w:szCs w:val="28"/>
        </w:rPr>
        <w:t xml:space="preserve">ступов в анамнезе </w:t>
      </w:r>
      <w:r w:rsidR="00190BA0" w:rsidRPr="00190BA0">
        <w:rPr>
          <w:rFonts w:ascii="Times New Roman" w:hAnsi="Times New Roman" w:cs="Times New Roman"/>
          <w:sz w:val="28"/>
          <w:szCs w:val="28"/>
        </w:rPr>
        <w:t>(4 и более);</w:t>
      </w:r>
    </w:p>
    <w:p w14:paraId="55DAC163" w14:textId="5148A392" w:rsidR="00190BA0" w:rsidRDefault="00B0232B" w:rsidP="00190BA0">
      <w:pPr>
        <w:tabs>
          <w:tab w:val="left" w:pos="1134"/>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190BA0">
        <w:rPr>
          <w:rFonts w:ascii="Times New Roman" w:hAnsi="Times New Roman" w:cs="Times New Roman"/>
          <w:sz w:val="28"/>
          <w:szCs w:val="28"/>
        </w:rPr>
        <w:t xml:space="preserve"> </w:t>
      </w:r>
      <w:r w:rsidR="00190BA0" w:rsidRPr="00190BA0">
        <w:rPr>
          <w:rFonts w:ascii="Times New Roman" w:hAnsi="Times New Roman" w:cs="Times New Roman"/>
          <w:sz w:val="28"/>
          <w:szCs w:val="28"/>
        </w:rPr>
        <w:t xml:space="preserve">в 3-ю группу вошли </w:t>
      </w:r>
      <w:r w:rsidR="003941D3">
        <w:rPr>
          <w:rFonts w:ascii="Times New Roman" w:hAnsi="Times New Roman" w:cs="Times New Roman"/>
          <w:sz w:val="28"/>
          <w:szCs w:val="28"/>
        </w:rPr>
        <w:t xml:space="preserve">5 </w:t>
      </w:r>
      <w:r w:rsidR="00190BA0" w:rsidRPr="00190BA0">
        <w:rPr>
          <w:rFonts w:ascii="Times New Roman" w:hAnsi="Times New Roman" w:cs="Times New Roman"/>
          <w:sz w:val="28"/>
          <w:szCs w:val="28"/>
        </w:rPr>
        <w:t>пациент</w:t>
      </w:r>
      <w:r w:rsidR="003941D3">
        <w:rPr>
          <w:rFonts w:ascii="Times New Roman" w:hAnsi="Times New Roman" w:cs="Times New Roman"/>
          <w:sz w:val="28"/>
          <w:szCs w:val="28"/>
        </w:rPr>
        <w:t>ов</w:t>
      </w:r>
      <w:r w:rsidR="00190BA0" w:rsidRPr="00190BA0">
        <w:rPr>
          <w:rFonts w:ascii="Times New Roman" w:hAnsi="Times New Roman" w:cs="Times New Roman"/>
          <w:sz w:val="28"/>
          <w:szCs w:val="28"/>
        </w:rPr>
        <w:t xml:space="preserve"> с </w:t>
      </w:r>
      <w:r>
        <w:rPr>
          <w:rFonts w:ascii="Times New Roman" w:hAnsi="Times New Roman" w:cs="Times New Roman"/>
          <w:sz w:val="28"/>
          <w:szCs w:val="28"/>
        </w:rPr>
        <w:t xml:space="preserve">ДЦП в сочетании </w:t>
      </w:r>
      <w:r w:rsidR="00190BA0" w:rsidRPr="00190BA0">
        <w:rPr>
          <w:rFonts w:ascii="Times New Roman" w:hAnsi="Times New Roman" w:cs="Times New Roman"/>
          <w:sz w:val="28"/>
          <w:szCs w:val="28"/>
        </w:rPr>
        <w:t xml:space="preserve">с </w:t>
      </w:r>
      <w:r>
        <w:rPr>
          <w:rFonts w:ascii="Times New Roman" w:hAnsi="Times New Roman" w:cs="Times New Roman"/>
          <w:sz w:val="28"/>
          <w:szCs w:val="28"/>
        </w:rPr>
        <w:t>предположительно РЭ</w:t>
      </w:r>
      <w:r w:rsidR="003941D3">
        <w:rPr>
          <w:rFonts w:ascii="Times New Roman" w:hAnsi="Times New Roman" w:cs="Times New Roman"/>
          <w:sz w:val="28"/>
          <w:szCs w:val="28"/>
        </w:rPr>
        <w:t>.</w:t>
      </w:r>
    </w:p>
    <w:p w14:paraId="407DFFDD" w14:textId="5D090897" w:rsidR="00190BA0" w:rsidRDefault="001B4C56" w:rsidP="00190BA0">
      <w:pPr>
        <w:tabs>
          <w:tab w:val="left" w:pos="1134"/>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Первая г</w:t>
      </w:r>
      <w:r w:rsidR="00190BA0" w:rsidRPr="00190BA0">
        <w:rPr>
          <w:rFonts w:ascii="Times New Roman" w:hAnsi="Times New Roman" w:cs="Times New Roman"/>
          <w:sz w:val="28"/>
          <w:szCs w:val="28"/>
        </w:rPr>
        <w:t xml:space="preserve">руппа с низкой частотой приступов была </w:t>
      </w:r>
      <w:r>
        <w:rPr>
          <w:rFonts w:ascii="Times New Roman" w:hAnsi="Times New Roman" w:cs="Times New Roman"/>
          <w:sz w:val="28"/>
          <w:szCs w:val="28"/>
        </w:rPr>
        <w:t xml:space="preserve">дополнительно </w:t>
      </w:r>
      <w:r w:rsidR="00190BA0" w:rsidRPr="00190BA0">
        <w:rPr>
          <w:rFonts w:ascii="Times New Roman" w:hAnsi="Times New Roman" w:cs="Times New Roman"/>
          <w:sz w:val="28"/>
          <w:szCs w:val="28"/>
        </w:rPr>
        <w:t>разделена</w:t>
      </w:r>
      <w:r w:rsidR="00190BA0">
        <w:rPr>
          <w:rFonts w:ascii="Times New Roman" w:hAnsi="Times New Roman" w:cs="Times New Roman"/>
          <w:sz w:val="28"/>
          <w:szCs w:val="28"/>
        </w:rPr>
        <w:t xml:space="preserve"> </w:t>
      </w:r>
      <w:r w:rsidR="00190BA0" w:rsidRPr="00190BA0">
        <w:rPr>
          <w:rFonts w:ascii="Times New Roman" w:hAnsi="Times New Roman" w:cs="Times New Roman"/>
          <w:sz w:val="28"/>
          <w:szCs w:val="28"/>
        </w:rPr>
        <w:t>на две подгруппы для п</w:t>
      </w:r>
      <w:r>
        <w:rPr>
          <w:rFonts w:ascii="Times New Roman" w:hAnsi="Times New Roman" w:cs="Times New Roman"/>
          <w:sz w:val="28"/>
          <w:szCs w:val="28"/>
        </w:rPr>
        <w:t>роведения</w:t>
      </w:r>
      <w:r w:rsidR="00190BA0" w:rsidRPr="00190BA0">
        <w:rPr>
          <w:rFonts w:ascii="Times New Roman" w:hAnsi="Times New Roman" w:cs="Times New Roman"/>
          <w:sz w:val="28"/>
          <w:szCs w:val="28"/>
        </w:rPr>
        <w:t xml:space="preserve"> сравнительн</w:t>
      </w:r>
      <w:r>
        <w:rPr>
          <w:rFonts w:ascii="Times New Roman" w:hAnsi="Times New Roman" w:cs="Times New Roman"/>
          <w:sz w:val="28"/>
          <w:szCs w:val="28"/>
        </w:rPr>
        <w:t>ой</w:t>
      </w:r>
      <w:r w:rsidR="00190BA0" w:rsidRPr="00190BA0">
        <w:rPr>
          <w:rFonts w:ascii="Times New Roman" w:hAnsi="Times New Roman" w:cs="Times New Roman"/>
          <w:sz w:val="28"/>
          <w:szCs w:val="28"/>
        </w:rPr>
        <w:t xml:space="preserve"> оценки когнитивны</w:t>
      </w:r>
      <w:r>
        <w:rPr>
          <w:rFonts w:ascii="Times New Roman" w:hAnsi="Times New Roman" w:cs="Times New Roman"/>
          <w:sz w:val="28"/>
          <w:szCs w:val="28"/>
        </w:rPr>
        <w:t>х</w:t>
      </w:r>
      <w:r w:rsidR="00190BA0" w:rsidRPr="00190BA0">
        <w:rPr>
          <w:rFonts w:ascii="Times New Roman" w:hAnsi="Times New Roman" w:cs="Times New Roman"/>
          <w:sz w:val="28"/>
          <w:szCs w:val="28"/>
        </w:rPr>
        <w:t>, эмоциональны</w:t>
      </w:r>
      <w:r>
        <w:rPr>
          <w:rFonts w:ascii="Times New Roman" w:hAnsi="Times New Roman" w:cs="Times New Roman"/>
          <w:sz w:val="28"/>
          <w:szCs w:val="28"/>
        </w:rPr>
        <w:t>х</w:t>
      </w:r>
      <w:r w:rsidR="00190BA0" w:rsidRPr="00190BA0">
        <w:rPr>
          <w:rFonts w:ascii="Times New Roman" w:hAnsi="Times New Roman" w:cs="Times New Roman"/>
          <w:sz w:val="28"/>
          <w:szCs w:val="28"/>
        </w:rPr>
        <w:t>, социальны</w:t>
      </w:r>
      <w:r>
        <w:rPr>
          <w:rFonts w:ascii="Times New Roman" w:hAnsi="Times New Roman" w:cs="Times New Roman"/>
          <w:sz w:val="28"/>
          <w:szCs w:val="28"/>
        </w:rPr>
        <w:t>х</w:t>
      </w:r>
      <w:r w:rsidR="00190BA0" w:rsidRPr="00190BA0">
        <w:rPr>
          <w:rFonts w:ascii="Times New Roman" w:hAnsi="Times New Roman" w:cs="Times New Roman"/>
          <w:sz w:val="28"/>
          <w:szCs w:val="28"/>
        </w:rPr>
        <w:t xml:space="preserve"> и физически</w:t>
      </w:r>
      <w:r>
        <w:rPr>
          <w:rFonts w:ascii="Times New Roman" w:hAnsi="Times New Roman" w:cs="Times New Roman"/>
          <w:sz w:val="28"/>
          <w:szCs w:val="28"/>
        </w:rPr>
        <w:t>х</w:t>
      </w:r>
      <w:r w:rsidR="00190BA0">
        <w:rPr>
          <w:rFonts w:ascii="Times New Roman" w:hAnsi="Times New Roman" w:cs="Times New Roman"/>
          <w:sz w:val="28"/>
          <w:szCs w:val="28"/>
        </w:rPr>
        <w:t xml:space="preserve"> </w:t>
      </w:r>
      <w:r w:rsidR="00190BA0" w:rsidRPr="00190BA0">
        <w:rPr>
          <w:rFonts w:ascii="Times New Roman" w:hAnsi="Times New Roman" w:cs="Times New Roman"/>
          <w:sz w:val="28"/>
          <w:szCs w:val="28"/>
        </w:rPr>
        <w:t>аспект</w:t>
      </w:r>
      <w:r>
        <w:rPr>
          <w:rFonts w:ascii="Times New Roman" w:hAnsi="Times New Roman" w:cs="Times New Roman"/>
          <w:sz w:val="28"/>
          <w:szCs w:val="28"/>
        </w:rPr>
        <w:t xml:space="preserve">ов показателей </w:t>
      </w:r>
      <w:r w:rsidRPr="004E49AC">
        <w:rPr>
          <w:rFonts w:ascii="Times New Roman" w:hAnsi="Times New Roman" w:cs="Times New Roman"/>
          <w:sz w:val="28"/>
          <w:szCs w:val="28"/>
        </w:rPr>
        <w:t xml:space="preserve">качества жизни между пациентами, получающими АЭП-терапию </w:t>
      </w:r>
      <w:r w:rsidR="00190BA0" w:rsidRPr="004E49AC">
        <w:rPr>
          <w:rFonts w:ascii="Times New Roman" w:hAnsi="Times New Roman" w:cs="Times New Roman"/>
          <w:sz w:val="28"/>
          <w:szCs w:val="28"/>
        </w:rPr>
        <w:t xml:space="preserve">и без нее. </w:t>
      </w:r>
      <w:r w:rsidR="004E49AC" w:rsidRPr="004E49AC">
        <w:rPr>
          <w:rFonts w:ascii="Times New Roman" w:hAnsi="Times New Roman" w:cs="Times New Roman"/>
          <w:sz w:val="28"/>
          <w:szCs w:val="28"/>
        </w:rPr>
        <w:t xml:space="preserve">После разделения пациентов на группы по уровню частоты припадков, определялась дальнейшая терапевтическая тактика. </w:t>
      </w:r>
      <w:r w:rsidR="00190BA0" w:rsidRPr="004E49AC">
        <w:rPr>
          <w:rFonts w:ascii="Times New Roman" w:hAnsi="Times New Roman" w:cs="Times New Roman"/>
          <w:sz w:val="28"/>
          <w:szCs w:val="28"/>
        </w:rPr>
        <w:t>Дети</w:t>
      </w:r>
      <w:r w:rsidR="009A523D">
        <w:rPr>
          <w:rFonts w:ascii="Times New Roman" w:hAnsi="Times New Roman" w:cs="Times New Roman"/>
          <w:sz w:val="28"/>
          <w:szCs w:val="28"/>
        </w:rPr>
        <w:t xml:space="preserve"> с низкой частотой приступов, родители которых приняли решение </w:t>
      </w:r>
      <w:r w:rsidR="00190BA0" w:rsidRPr="00190BA0">
        <w:rPr>
          <w:rFonts w:ascii="Times New Roman" w:hAnsi="Times New Roman" w:cs="Times New Roman"/>
          <w:sz w:val="28"/>
          <w:szCs w:val="28"/>
        </w:rPr>
        <w:t>начать противосудорожн</w:t>
      </w:r>
      <w:r w:rsidR="009A523D">
        <w:rPr>
          <w:rFonts w:ascii="Times New Roman" w:hAnsi="Times New Roman" w:cs="Times New Roman"/>
          <w:sz w:val="28"/>
          <w:szCs w:val="28"/>
        </w:rPr>
        <w:t>ую</w:t>
      </w:r>
      <w:r w:rsidR="00190BA0">
        <w:rPr>
          <w:rFonts w:ascii="Times New Roman" w:hAnsi="Times New Roman" w:cs="Times New Roman"/>
          <w:sz w:val="28"/>
          <w:szCs w:val="28"/>
        </w:rPr>
        <w:t xml:space="preserve"> </w:t>
      </w:r>
      <w:r w:rsidR="00190BA0" w:rsidRPr="00190BA0">
        <w:rPr>
          <w:rFonts w:ascii="Times New Roman" w:hAnsi="Times New Roman" w:cs="Times New Roman"/>
          <w:sz w:val="28"/>
          <w:szCs w:val="28"/>
        </w:rPr>
        <w:t>терапи</w:t>
      </w:r>
      <w:r w:rsidR="009A523D">
        <w:rPr>
          <w:rFonts w:ascii="Times New Roman" w:hAnsi="Times New Roman" w:cs="Times New Roman"/>
          <w:sz w:val="28"/>
          <w:szCs w:val="28"/>
        </w:rPr>
        <w:t xml:space="preserve">ю, </w:t>
      </w:r>
      <w:r w:rsidR="00190BA0" w:rsidRPr="00190BA0">
        <w:rPr>
          <w:rFonts w:ascii="Times New Roman" w:hAnsi="Times New Roman" w:cs="Times New Roman"/>
          <w:sz w:val="28"/>
          <w:szCs w:val="28"/>
        </w:rPr>
        <w:t xml:space="preserve">были определены </w:t>
      </w:r>
      <w:r w:rsidR="00350B9A">
        <w:rPr>
          <w:rFonts w:ascii="Times New Roman" w:hAnsi="Times New Roman" w:cs="Times New Roman"/>
          <w:sz w:val="28"/>
          <w:szCs w:val="28"/>
        </w:rPr>
        <w:t xml:space="preserve">в </w:t>
      </w:r>
      <w:r w:rsidR="00190BA0" w:rsidRPr="00190BA0">
        <w:rPr>
          <w:rFonts w:ascii="Times New Roman" w:hAnsi="Times New Roman" w:cs="Times New Roman"/>
          <w:sz w:val="28"/>
          <w:szCs w:val="28"/>
        </w:rPr>
        <w:t>подгрупп</w:t>
      </w:r>
      <w:r w:rsidR="00350B9A">
        <w:rPr>
          <w:rFonts w:ascii="Times New Roman" w:hAnsi="Times New Roman" w:cs="Times New Roman"/>
          <w:sz w:val="28"/>
          <w:szCs w:val="28"/>
        </w:rPr>
        <w:t>у, получающую лечение</w:t>
      </w:r>
      <w:r w:rsidR="00190BA0" w:rsidRPr="00190BA0">
        <w:rPr>
          <w:rFonts w:ascii="Times New Roman" w:hAnsi="Times New Roman" w:cs="Times New Roman"/>
          <w:sz w:val="28"/>
          <w:szCs w:val="28"/>
        </w:rPr>
        <w:t xml:space="preserve"> (n=8). Подгруппа наблюдения</w:t>
      </w:r>
      <w:r w:rsidR="00190BA0">
        <w:rPr>
          <w:rFonts w:ascii="Times New Roman" w:hAnsi="Times New Roman" w:cs="Times New Roman"/>
          <w:sz w:val="28"/>
          <w:szCs w:val="28"/>
        </w:rPr>
        <w:t xml:space="preserve"> </w:t>
      </w:r>
      <w:r w:rsidR="00190BA0" w:rsidRPr="00190BA0">
        <w:rPr>
          <w:rFonts w:ascii="Times New Roman" w:hAnsi="Times New Roman" w:cs="Times New Roman"/>
          <w:sz w:val="28"/>
          <w:szCs w:val="28"/>
        </w:rPr>
        <w:t>(n = 24) включал</w:t>
      </w:r>
      <w:r w:rsidR="00350B9A">
        <w:rPr>
          <w:rFonts w:ascii="Times New Roman" w:hAnsi="Times New Roman" w:cs="Times New Roman"/>
          <w:sz w:val="28"/>
          <w:szCs w:val="28"/>
        </w:rPr>
        <w:t>а</w:t>
      </w:r>
      <w:r w:rsidR="00190BA0" w:rsidRPr="00190BA0">
        <w:rPr>
          <w:rFonts w:ascii="Times New Roman" w:hAnsi="Times New Roman" w:cs="Times New Roman"/>
          <w:sz w:val="28"/>
          <w:szCs w:val="28"/>
        </w:rPr>
        <w:t xml:space="preserve"> детей, чьи</w:t>
      </w:r>
      <w:r w:rsidR="00190BA0">
        <w:rPr>
          <w:rFonts w:ascii="Times New Roman" w:hAnsi="Times New Roman" w:cs="Times New Roman"/>
          <w:sz w:val="28"/>
          <w:szCs w:val="28"/>
        </w:rPr>
        <w:t xml:space="preserve"> </w:t>
      </w:r>
      <w:r w:rsidR="00190BA0" w:rsidRPr="00190BA0">
        <w:rPr>
          <w:rFonts w:ascii="Times New Roman" w:hAnsi="Times New Roman" w:cs="Times New Roman"/>
          <w:sz w:val="28"/>
          <w:szCs w:val="28"/>
        </w:rPr>
        <w:t xml:space="preserve">родители или опекуны </w:t>
      </w:r>
      <w:r w:rsidR="00350B9A">
        <w:rPr>
          <w:rFonts w:ascii="Times New Roman" w:hAnsi="Times New Roman" w:cs="Times New Roman"/>
          <w:sz w:val="28"/>
          <w:szCs w:val="28"/>
        </w:rPr>
        <w:t xml:space="preserve">изначально </w:t>
      </w:r>
      <w:r w:rsidR="00190BA0" w:rsidRPr="00190BA0">
        <w:rPr>
          <w:rFonts w:ascii="Times New Roman" w:hAnsi="Times New Roman" w:cs="Times New Roman"/>
          <w:sz w:val="28"/>
          <w:szCs w:val="28"/>
        </w:rPr>
        <w:t>предпочли воздержаться от</w:t>
      </w:r>
      <w:r w:rsidR="00190BA0">
        <w:rPr>
          <w:rFonts w:ascii="Times New Roman" w:hAnsi="Times New Roman" w:cs="Times New Roman"/>
          <w:sz w:val="28"/>
          <w:szCs w:val="28"/>
        </w:rPr>
        <w:t xml:space="preserve"> </w:t>
      </w:r>
      <w:r w:rsidR="00190BA0" w:rsidRPr="00190BA0">
        <w:rPr>
          <w:rFonts w:ascii="Times New Roman" w:hAnsi="Times New Roman" w:cs="Times New Roman"/>
          <w:sz w:val="28"/>
          <w:szCs w:val="28"/>
        </w:rPr>
        <w:t>А</w:t>
      </w:r>
      <w:r w:rsidR="00350B9A">
        <w:rPr>
          <w:rFonts w:ascii="Times New Roman" w:hAnsi="Times New Roman" w:cs="Times New Roman"/>
          <w:sz w:val="28"/>
          <w:szCs w:val="28"/>
        </w:rPr>
        <w:t xml:space="preserve">ЭП. При включении нами детей в данное </w:t>
      </w:r>
      <w:r w:rsidR="00190BA0" w:rsidRPr="00190BA0">
        <w:rPr>
          <w:rFonts w:ascii="Times New Roman" w:hAnsi="Times New Roman" w:cs="Times New Roman"/>
          <w:sz w:val="28"/>
          <w:szCs w:val="28"/>
        </w:rPr>
        <w:t>исследовани</w:t>
      </w:r>
      <w:r w:rsidR="00350B9A">
        <w:rPr>
          <w:rFonts w:ascii="Times New Roman" w:hAnsi="Times New Roman" w:cs="Times New Roman"/>
          <w:sz w:val="28"/>
          <w:szCs w:val="28"/>
        </w:rPr>
        <w:t xml:space="preserve">е </w:t>
      </w:r>
      <w:r w:rsidR="00190BA0" w:rsidRPr="00190BA0">
        <w:rPr>
          <w:rFonts w:ascii="Times New Roman" w:hAnsi="Times New Roman" w:cs="Times New Roman"/>
          <w:sz w:val="28"/>
          <w:szCs w:val="28"/>
        </w:rPr>
        <w:t>специфическое лечение не рекомендовалось</w:t>
      </w:r>
      <w:r w:rsidR="00190BA0">
        <w:rPr>
          <w:rFonts w:ascii="Times New Roman" w:hAnsi="Times New Roman" w:cs="Times New Roman"/>
          <w:sz w:val="28"/>
          <w:szCs w:val="28"/>
        </w:rPr>
        <w:t xml:space="preserve"> </w:t>
      </w:r>
      <w:r w:rsidR="00190BA0" w:rsidRPr="00190BA0">
        <w:rPr>
          <w:rFonts w:ascii="Times New Roman" w:hAnsi="Times New Roman" w:cs="Times New Roman"/>
          <w:sz w:val="28"/>
          <w:szCs w:val="28"/>
        </w:rPr>
        <w:t>пациент</w:t>
      </w:r>
      <w:r w:rsidR="00350B9A">
        <w:rPr>
          <w:rFonts w:ascii="Times New Roman" w:hAnsi="Times New Roman" w:cs="Times New Roman"/>
          <w:sz w:val="28"/>
          <w:szCs w:val="28"/>
        </w:rPr>
        <w:t>ам</w:t>
      </w:r>
      <w:r w:rsidR="00190BA0" w:rsidRPr="00190BA0">
        <w:rPr>
          <w:rFonts w:ascii="Times New Roman" w:hAnsi="Times New Roman" w:cs="Times New Roman"/>
          <w:sz w:val="28"/>
          <w:szCs w:val="28"/>
        </w:rPr>
        <w:t xml:space="preserve"> с </w:t>
      </w:r>
      <w:r w:rsidR="00350B9A">
        <w:rPr>
          <w:rFonts w:ascii="Times New Roman" w:hAnsi="Times New Roman" w:cs="Times New Roman"/>
          <w:sz w:val="28"/>
          <w:szCs w:val="28"/>
        </w:rPr>
        <w:t xml:space="preserve">наличием </w:t>
      </w:r>
      <w:r w:rsidR="00502611" w:rsidRPr="00502611">
        <w:rPr>
          <w:rFonts w:ascii="Times New Roman" w:hAnsi="Times New Roman" w:cs="Times New Roman"/>
          <w:sz w:val="28"/>
          <w:szCs w:val="28"/>
        </w:rPr>
        <w:t xml:space="preserve">единичного судорожного припадка или </w:t>
      </w:r>
      <w:r w:rsidR="007C1F6C">
        <w:rPr>
          <w:rFonts w:ascii="Times New Roman" w:hAnsi="Times New Roman" w:cs="Times New Roman"/>
          <w:sz w:val="28"/>
          <w:szCs w:val="28"/>
        </w:rPr>
        <w:t xml:space="preserve">редких </w:t>
      </w:r>
      <w:r w:rsidR="00502611" w:rsidRPr="00502611">
        <w:rPr>
          <w:rFonts w:ascii="Times New Roman" w:hAnsi="Times New Roman" w:cs="Times New Roman"/>
          <w:sz w:val="28"/>
          <w:szCs w:val="28"/>
        </w:rPr>
        <w:t>повторн</w:t>
      </w:r>
      <w:r w:rsidR="007C1F6C">
        <w:rPr>
          <w:rFonts w:ascii="Times New Roman" w:hAnsi="Times New Roman" w:cs="Times New Roman"/>
          <w:sz w:val="28"/>
          <w:szCs w:val="28"/>
        </w:rPr>
        <w:t>ых приступов</w:t>
      </w:r>
      <w:r w:rsidR="00502611" w:rsidRPr="00502611">
        <w:rPr>
          <w:rFonts w:ascii="Times New Roman" w:hAnsi="Times New Roman" w:cs="Times New Roman"/>
          <w:sz w:val="28"/>
          <w:szCs w:val="28"/>
        </w:rPr>
        <w:t xml:space="preserve"> </w:t>
      </w:r>
      <w:r w:rsidR="007C1F6C">
        <w:rPr>
          <w:rFonts w:ascii="Times New Roman" w:hAnsi="Times New Roman" w:cs="Times New Roman"/>
          <w:sz w:val="28"/>
          <w:szCs w:val="28"/>
        </w:rPr>
        <w:t xml:space="preserve">(не более 3) с </w:t>
      </w:r>
      <w:r w:rsidR="00502611" w:rsidRPr="00502611">
        <w:rPr>
          <w:rFonts w:ascii="Times New Roman" w:hAnsi="Times New Roman" w:cs="Times New Roman"/>
          <w:sz w:val="28"/>
          <w:szCs w:val="28"/>
        </w:rPr>
        <w:t>продолжительны</w:t>
      </w:r>
      <w:r w:rsidR="007C1F6C">
        <w:rPr>
          <w:rFonts w:ascii="Times New Roman" w:hAnsi="Times New Roman" w:cs="Times New Roman"/>
          <w:sz w:val="28"/>
          <w:szCs w:val="28"/>
        </w:rPr>
        <w:t>ми временными промежутками (</w:t>
      </w:r>
      <w:r w:rsidR="00502611" w:rsidRPr="00502611">
        <w:rPr>
          <w:rFonts w:ascii="Times New Roman" w:hAnsi="Times New Roman" w:cs="Times New Roman"/>
          <w:sz w:val="28"/>
          <w:szCs w:val="28"/>
        </w:rPr>
        <w:t>свыше 12 месяцев)</w:t>
      </w:r>
      <w:r w:rsidR="007C1F6C">
        <w:rPr>
          <w:rFonts w:ascii="Times New Roman" w:hAnsi="Times New Roman" w:cs="Times New Roman"/>
          <w:sz w:val="28"/>
          <w:szCs w:val="28"/>
        </w:rPr>
        <w:t xml:space="preserve">. </w:t>
      </w:r>
      <w:r w:rsidR="00C84B12">
        <w:rPr>
          <w:rFonts w:ascii="Times New Roman" w:hAnsi="Times New Roman" w:cs="Times New Roman"/>
          <w:sz w:val="28"/>
          <w:szCs w:val="28"/>
        </w:rPr>
        <w:t>Тем не менее, окончательное решение об инициации или отказе от продолжительной специфической терапии оставалось за родителями пациентов после подробного информирования их относительно наиболее вероятного благоприятного прогноза заболевания.</w:t>
      </w:r>
      <w:r w:rsidR="004E748E">
        <w:rPr>
          <w:rFonts w:ascii="Times New Roman" w:hAnsi="Times New Roman" w:cs="Times New Roman"/>
          <w:sz w:val="28"/>
          <w:szCs w:val="28"/>
        </w:rPr>
        <w:fldChar w:fldCharType="begin">
          <w:fldData xml:space="preserve">PEVuZE5vdGU+PENpdGU+PEF1dGhvcj5EcnnFvGHFgm93c2tpPC9BdXRob3I+PFllYXI+MjAxODwv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</w:fldData>
        </w:fldChar>
      </w:r>
      <w:r w:rsidR="00ED7DAD">
        <w:rPr>
          <w:rFonts w:ascii="Times New Roman" w:hAnsi="Times New Roman" w:cs="Times New Roman"/>
          <w:sz w:val="28"/>
          <w:szCs w:val="28"/>
        </w:rPr>
        <w:instrText xml:space="preserve"> ADDIN EN.CITE </w:instrText>
      </w:r>
      <w:r w:rsidR="00ED7DAD">
        <w:rPr>
          <w:rFonts w:ascii="Times New Roman" w:hAnsi="Times New Roman" w:cs="Times New Roman"/>
          <w:sz w:val="28"/>
          <w:szCs w:val="28"/>
        </w:rPr>
        <w:fldChar w:fldCharType="begin">
          <w:fldData xml:space="preserve">PEVuZE5vdGU+PENpdGU+PEF1dGhvcj5EcnnFvGHFgm93c2tpPC9BdXRob3I+PFllYXI+MjAxODwv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</w:fldData>
        </w:fldChar>
      </w:r>
      <w:r w:rsidR="00ED7DAD">
        <w:rPr>
          <w:rFonts w:ascii="Times New Roman" w:hAnsi="Times New Roman" w:cs="Times New Roman"/>
          <w:sz w:val="28"/>
          <w:szCs w:val="28"/>
        </w:rPr>
        <w:instrText xml:space="preserve"> ADDIN EN.CITE.DATA </w:instrText>
      </w:r>
      <w:r w:rsidR="00ED7DAD">
        <w:rPr>
          <w:rFonts w:ascii="Times New Roman" w:hAnsi="Times New Roman" w:cs="Times New Roman"/>
          <w:sz w:val="28"/>
          <w:szCs w:val="28"/>
        </w:rPr>
      </w:r>
      <w:r w:rsidR="00ED7DAD">
        <w:rPr>
          <w:rFonts w:ascii="Times New Roman" w:hAnsi="Times New Roman" w:cs="Times New Roman"/>
          <w:sz w:val="28"/>
          <w:szCs w:val="28"/>
        </w:rPr>
        <w:fldChar w:fldCharType="end"/>
      </w:r>
      <w:r w:rsidR="004E748E">
        <w:rPr>
          <w:rFonts w:ascii="Times New Roman" w:hAnsi="Times New Roman" w:cs="Times New Roman"/>
          <w:sz w:val="28"/>
          <w:szCs w:val="28"/>
        </w:rPr>
      </w:r>
      <w:r w:rsidR="004E748E">
        <w:rPr>
          <w:rFonts w:ascii="Times New Roman" w:hAnsi="Times New Roman" w:cs="Times New Roman"/>
          <w:sz w:val="28"/>
          <w:szCs w:val="28"/>
        </w:rPr>
        <w:fldChar w:fldCharType="separate"/>
      </w:r>
      <w:r w:rsidR="00ED7DAD">
        <w:rPr>
          <w:rFonts w:ascii="Times New Roman" w:hAnsi="Times New Roman" w:cs="Times New Roman"/>
          <w:noProof/>
          <w:sz w:val="28"/>
          <w:szCs w:val="28"/>
        </w:rPr>
        <w:t>[24, 136]</w:t>
      </w:r>
      <w:r w:rsidR="004E748E">
        <w:rPr>
          <w:rFonts w:ascii="Times New Roman" w:hAnsi="Times New Roman" w:cs="Times New Roman"/>
          <w:sz w:val="28"/>
          <w:szCs w:val="28"/>
        </w:rPr>
        <w:fldChar w:fldCharType="end"/>
      </w:r>
    </w:p>
    <w:p w14:paraId="7AE816C3" w14:textId="4C6002AD" w:rsidR="00C20436" w:rsidRDefault="0025216C" w:rsidP="00190BA0">
      <w:pPr>
        <w:tabs>
          <w:tab w:val="left" w:pos="1134"/>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Остальные д</w:t>
      </w:r>
      <w:r w:rsidR="00190BA0" w:rsidRPr="00190BA0">
        <w:rPr>
          <w:rFonts w:ascii="Times New Roman" w:hAnsi="Times New Roman" w:cs="Times New Roman"/>
          <w:sz w:val="28"/>
          <w:szCs w:val="28"/>
        </w:rPr>
        <w:t xml:space="preserve">ети с </w:t>
      </w:r>
      <w:r>
        <w:rPr>
          <w:rFonts w:ascii="Times New Roman" w:hAnsi="Times New Roman" w:cs="Times New Roman"/>
          <w:sz w:val="28"/>
          <w:szCs w:val="28"/>
        </w:rPr>
        <w:t xml:space="preserve">наличием более 3 эпизодов судорожных приступов в </w:t>
      </w:r>
      <w:r w:rsidR="00190BA0" w:rsidRPr="00190BA0">
        <w:rPr>
          <w:rFonts w:ascii="Times New Roman" w:hAnsi="Times New Roman" w:cs="Times New Roman"/>
          <w:sz w:val="28"/>
          <w:szCs w:val="28"/>
        </w:rPr>
        <w:t>анамнез</w:t>
      </w:r>
      <w:r>
        <w:rPr>
          <w:rFonts w:ascii="Times New Roman" w:hAnsi="Times New Roman" w:cs="Times New Roman"/>
          <w:sz w:val="28"/>
          <w:szCs w:val="28"/>
        </w:rPr>
        <w:t xml:space="preserve">е на момент первичного осмотра </w:t>
      </w:r>
      <w:r w:rsidR="00190BA0" w:rsidRPr="00190BA0">
        <w:rPr>
          <w:rFonts w:ascii="Times New Roman" w:hAnsi="Times New Roman" w:cs="Times New Roman"/>
          <w:sz w:val="28"/>
          <w:szCs w:val="28"/>
        </w:rPr>
        <w:t xml:space="preserve">были </w:t>
      </w:r>
      <w:r>
        <w:rPr>
          <w:rFonts w:ascii="Times New Roman" w:hAnsi="Times New Roman" w:cs="Times New Roman"/>
          <w:sz w:val="28"/>
          <w:szCs w:val="28"/>
        </w:rPr>
        <w:t xml:space="preserve">отнесены во вторую группу с высокой частотой </w:t>
      </w:r>
      <w:r w:rsidR="00190BA0" w:rsidRPr="00190BA0">
        <w:rPr>
          <w:rFonts w:ascii="Times New Roman" w:hAnsi="Times New Roman" w:cs="Times New Roman"/>
          <w:sz w:val="28"/>
          <w:szCs w:val="28"/>
        </w:rPr>
        <w:t>приступ</w:t>
      </w:r>
      <w:r>
        <w:rPr>
          <w:rFonts w:ascii="Times New Roman" w:hAnsi="Times New Roman" w:cs="Times New Roman"/>
          <w:sz w:val="28"/>
          <w:szCs w:val="28"/>
        </w:rPr>
        <w:t>ов</w:t>
      </w:r>
      <w:r w:rsidR="001117E6">
        <w:rPr>
          <w:rFonts w:ascii="Times New Roman" w:hAnsi="Times New Roman" w:cs="Times New Roman"/>
          <w:sz w:val="28"/>
          <w:szCs w:val="28"/>
        </w:rPr>
        <w:t xml:space="preserve"> (</w:t>
      </w:r>
      <w:r w:rsidR="001117E6">
        <w:rPr>
          <w:rFonts w:ascii="Times New Roman" w:hAnsi="Times New Roman" w:cs="Times New Roman"/>
          <w:sz w:val="28"/>
          <w:szCs w:val="28"/>
          <w:lang w:val="en-AU"/>
        </w:rPr>
        <w:t>n</w:t>
      </w:r>
      <w:r w:rsidR="001117E6" w:rsidRPr="001117E6">
        <w:rPr>
          <w:rFonts w:ascii="Times New Roman" w:hAnsi="Times New Roman" w:cs="Times New Roman"/>
          <w:sz w:val="28"/>
          <w:szCs w:val="28"/>
        </w:rPr>
        <w:t>=6</w:t>
      </w:r>
      <w:r w:rsidR="001117E6">
        <w:rPr>
          <w:rFonts w:ascii="Times New Roman" w:hAnsi="Times New Roman" w:cs="Times New Roman"/>
          <w:sz w:val="28"/>
          <w:szCs w:val="28"/>
        </w:rPr>
        <w:t>)</w:t>
      </w:r>
      <w:r>
        <w:rPr>
          <w:rFonts w:ascii="Times New Roman" w:hAnsi="Times New Roman" w:cs="Times New Roman"/>
          <w:sz w:val="28"/>
          <w:szCs w:val="28"/>
        </w:rPr>
        <w:t xml:space="preserve">. </w:t>
      </w:r>
      <w:r w:rsidR="00190BA0" w:rsidRPr="00190BA0">
        <w:rPr>
          <w:rFonts w:ascii="Times New Roman" w:hAnsi="Times New Roman" w:cs="Times New Roman"/>
          <w:sz w:val="28"/>
          <w:szCs w:val="28"/>
        </w:rPr>
        <w:t>Участник</w:t>
      </w:r>
      <w:r w:rsidR="001117E6">
        <w:rPr>
          <w:rFonts w:ascii="Times New Roman" w:hAnsi="Times New Roman" w:cs="Times New Roman"/>
          <w:sz w:val="28"/>
          <w:szCs w:val="28"/>
        </w:rPr>
        <w:t xml:space="preserve">ам </w:t>
      </w:r>
      <w:r w:rsidR="00190BA0" w:rsidRPr="00190BA0">
        <w:rPr>
          <w:rFonts w:ascii="Times New Roman" w:hAnsi="Times New Roman" w:cs="Times New Roman"/>
          <w:sz w:val="28"/>
          <w:szCs w:val="28"/>
        </w:rPr>
        <w:t>второ</w:t>
      </w:r>
      <w:r w:rsidR="001117E6">
        <w:rPr>
          <w:rFonts w:ascii="Times New Roman" w:hAnsi="Times New Roman" w:cs="Times New Roman"/>
          <w:sz w:val="28"/>
          <w:szCs w:val="28"/>
        </w:rPr>
        <w:t>й</w:t>
      </w:r>
      <w:r w:rsidR="00190BA0" w:rsidRPr="00190BA0">
        <w:rPr>
          <w:rFonts w:ascii="Times New Roman" w:hAnsi="Times New Roman" w:cs="Times New Roman"/>
          <w:sz w:val="28"/>
          <w:szCs w:val="28"/>
        </w:rPr>
        <w:t xml:space="preserve"> </w:t>
      </w:r>
      <w:r w:rsidR="001117E6">
        <w:rPr>
          <w:rFonts w:ascii="Times New Roman" w:hAnsi="Times New Roman" w:cs="Times New Roman"/>
          <w:sz w:val="28"/>
          <w:szCs w:val="28"/>
        </w:rPr>
        <w:t>группы с высокой частотой припадков</w:t>
      </w:r>
      <w:r w:rsidR="00457B54">
        <w:rPr>
          <w:rFonts w:ascii="Times New Roman" w:hAnsi="Times New Roman" w:cs="Times New Roman"/>
          <w:sz w:val="28"/>
          <w:szCs w:val="28"/>
        </w:rPr>
        <w:t xml:space="preserve">, </w:t>
      </w:r>
      <w:r w:rsidR="00457B54" w:rsidRPr="00457B54">
        <w:rPr>
          <w:rFonts w:ascii="Times New Roman" w:hAnsi="Times New Roman" w:cs="Times New Roman"/>
          <w:sz w:val="28"/>
          <w:szCs w:val="28"/>
        </w:rPr>
        <w:t>склонных к вторичной генерализации</w:t>
      </w:r>
      <w:r w:rsidR="00457B54">
        <w:rPr>
          <w:rFonts w:ascii="Times New Roman" w:hAnsi="Times New Roman" w:cs="Times New Roman"/>
          <w:sz w:val="28"/>
          <w:szCs w:val="28"/>
        </w:rPr>
        <w:t>,</w:t>
      </w:r>
      <w:r w:rsidR="001117E6">
        <w:rPr>
          <w:rFonts w:ascii="Times New Roman" w:hAnsi="Times New Roman" w:cs="Times New Roman"/>
          <w:sz w:val="28"/>
          <w:szCs w:val="28"/>
        </w:rPr>
        <w:t xml:space="preserve"> мы рекомендовали введение АЭП-терапии в целях профилактики травматизма во время возможных будущих приступов и перехода в атипичные формы РЭ</w:t>
      </w:r>
      <w:r w:rsidR="00457B54">
        <w:rPr>
          <w:rFonts w:ascii="Times New Roman" w:hAnsi="Times New Roman" w:cs="Times New Roman"/>
          <w:sz w:val="28"/>
          <w:szCs w:val="28"/>
        </w:rPr>
        <w:t xml:space="preserve"> </w:t>
      </w:r>
      <w:r w:rsidR="00457B54" w:rsidRPr="00024A63">
        <w:rPr>
          <w:rFonts w:ascii="Times New Roman" w:hAnsi="Times New Roman" w:cs="Times New Roman"/>
          <w:sz w:val="28"/>
          <w:szCs w:val="28"/>
        </w:rPr>
        <w:t xml:space="preserve">с </w:t>
      </w:r>
      <w:r w:rsidR="00024A63" w:rsidRPr="00024A63">
        <w:rPr>
          <w:rFonts w:ascii="Times New Roman" w:hAnsi="Times New Roman" w:cs="Times New Roman"/>
          <w:sz w:val="28"/>
          <w:szCs w:val="28"/>
        </w:rPr>
        <w:t xml:space="preserve">развитием </w:t>
      </w:r>
      <w:r w:rsidR="00457B54" w:rsidRPr="00024A63">
        <w:rPr>
          <w:rFonts w:ascii="Times New Roman" w:hAnsi="Times New Roman" w:cs="Times New Roman"/>
          <w:sz w:val="28"/>
          <w:szCs w:val="28"/>
        </w:rPr>
        <w:t>выраженны</w:t>
      </w:r>
      <w:r w:rsidR="00024A63">
        <w:rPr>
          <w:rFonts w:ascii="Times New Roman" w:hAnsi="Times New Roman" w:cs="Times New Roman"/>
          <w:sz w:val="28"/>
          <w:szCs w:val="28"/>
        </w:rPr>
        <w:t>х</w:t>
      </w:r>
      <w:r w:rsidR="00457B54" w:rsidRPr="00024A63">
        <w:rPr>
          <w:rFonts w:ascii="Times New Roman" w:hAnsi="Times New Roman" w:cs="Times New Roman"/>
          <w:sz w:val="28"/>
          <w:szCs w:val="28"/>
        </w:rPr>
        <w:t xml:space="preserve"> и прогрессирующи</w:t>
      </w:r>
      <w:r w:rsidR="00024A63">
        <w:rPr>
          <w:rFonts w:ascii="Times New Roman" w:hAnsi="Times New Roman" w:cs="Times New Roman"/>
          <w:sz w:val="28"/>
          <w:szCs w:val="28"/>
        </w:rPr>
        <w:t>х</w:t>
      </w:r>
      <w:r w:rsidR="00457B54" w:rsidRPr="00024A63">
        <w:rPr>
          <w:rFonts w:ascii="Times New Roman" w:hAnsi="Times New Roman" w:cs="Times New Roman"/>
          <w:sz w:val="28"/>
          <w:szCs w:val="28"/>
        </w:rPr>
        <w:t xml:space="preserve"> когнитивны</w:t>
      </w:r>
      <w:r w:rsidR="00024A63">
        <w:rPr>
          <w:rFonts w:ascii="Times New Roman" w:hAnsi="Times New Roman" w:cs="Times New Roman"/>
          <w:sz w:val="28"/>
          <w:szCs w:val="28"/>
        </w:rPr>
        <w:t>х</w:t>
      </w:r>
      <w:r w:rsidR="00457B54" w:rsidRPr="00024A63">
        <w:rPr>
          <w:rFonts w:ascii="Times New Roman" w:hAnsi="Times New Roman" w:cs="Times New Roman"/>
          <w:sz w:val="28"/>
          <w:szCs w:val="28"/>
        </w:rPr>
        <w:t xml:space="preserve"> нарушен</w:t>
      </w:r>
      <w:r w:rsidR="00457B54" w:rsidRPr="00457B54">
        <w:rPr>
          <w:rFonts w:ascii="Times New Roman" w:hAnsi="Times New Roman" w:cs="Times New Roman"/>
          <w:sz w:val="28"/>
          <w:szCs w:val="28"/>
        </w:rPr>
        <w:t>и</w:t>
      </w:r>
      <w:r w:rsidR="00024A63">
        <w:rPr>
          <w:rFonts w:ascii="Times New Roman" w:hAnsi="Times New Roman" w:cs="Times New Roman"/>
          <w:sz w:val="28"/>
          <w:szCs w:val="28"/>
        </w:rPr>
        <w:t>й</w:t>
      </w:r>
      <w:r w:rsidR="001117E6">
        <w:rPr>
          <w:rFonts w:ascii="Times New Roman" w:hAnsi="Times New Roman" w:cs="Times New Roman"/>
          <w:sz w:val="28"/>
          <w:szCs w:val="28"/>
        </w:rPr>
        <w:t>.</w:t>
      </w:r>
      <w:r w:rsidR="00777952">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&lt;EndNote&gt;&lt;Cite&gt;&lt;Author&gt;Lee&lt;/Author&gt;&lt;Year&gt;2017&lt;/Year&gt;&lt;RecNum&gt;6&lt;/RecNum&gt;&lt;DisplayText&gt;[127]&lt;/DisplayText&gt;&lt;record&gt;&lt;rec-number&gt;6&lt;/rec-number&gt;&lt;foreign-keys&gt;&lt;key app="EN" db-id="zvafdpwp1wx5rbedav7prrfpepara92aavde" timestamp="1611468859"&gt;6&lt;/key&gt;&lt;/foreign-keys&gt;&lt;ref-type name="Journal Article"&gt;17&lt;/ref-type&gt;&lt;contributors&gt;&lt;authors&gt;&lt;author&gt;Lee, Y. J.&lt;/author&gt;&lt;author&gt;Hwang, S. K.&lt;/author&gt;&lt;author&gt;Kwon, S.&lt;/author&gt;&lt;/authors&gt;&lt;/contributors&gt;&lt;auth-address&gt;Department of Pediatric Neurology, Kyungpook National University Children&amp;apos;s Hospital, Kyungpook National University School of Medicine, Daegu, Korea.&lt;/auth-address&gt;&lt;titles&gt;&lt;title&gt;The Clinical Spectrum of Benign Epilepsy with Centro-Temporal Spikes: a Challenge in Categorization and Predictability&lt;/title&gt;&lt;secondary-title&gt;J Epilepsy Res&lt;/secondary-title&gt;&lt;/titles&gt;&lt;periodical&gt;&lt;full-title&gt;J Epilepsy Res&lt;/full-title&gt;&lt;/periodical&gt;&lt;pages&gt;1-6&lt;/pages&gt;&lt;volume&gt;7&lt;/volume&gt;&lt;number&gt;1&lt;/number&gt;&lt;edition&gt;2017/08/05&lt;/edition&gt;&lt;keywords&gt;&lt;keyword&gt;Atypical benign focal epilepsy&lt;/keyword&gt;&lt;keyword&gt;Benign epilepsy with centro-temporal spikes&lt;/keyword&gt;&lt;keyword&gt;Continuous spike-and-wave during sleep&lt;/keyword&gt;&lt;keyword&gt;Electrical status epilepticus during slow-wave sleep&lt;/keyword&gt;&lt;keyword&gt;Landau-Kleffner syndrome&lt;/keyword&gt;&lt;/keywords&gt;&lt;dates&gt;&lt;year&gt;2017&lt;/year&gt;&lt;pub-dates&gt;&lt;date&gt;Jun&lt;/date&gt;&lt;/pub-dates&gt;&lt;/dates&gt;&lt;isbn&gt;2233-6249 (Print)&amp;#xD;2233-6249&lt;/isbn&gt;&lt;accession-num&gt;28775948&lt;/accession-num&gt;&lt;urls&gt;&lt;/urls&gt;&lt;custom2&gt;PMC5540684&lt;/custom2&gt;&lt;electronic-resource-num&gt;10.14581/jer.17001&lt;/electronic-resource-num&gt;&lt;remote-database-provider&gt;NLM&lt;/remote-database-provider&gt;&lt;language&gt;eng&lt;/language&gt;&lt;/record&gt;&lt;/Cite&gt;&lt;/EndNote&gt;</w:instrText>
      </w:r>
      <w:r w:rsidR="00777952">
        <w:rPr>
          <w:rFonts w:ascii="Times New Roman" w:hAnsi="Times New Roman" w:cs="Times New Roman"/>
          <w:sz w:val="28"/>
          <w:szCs w:val="28"/>
        </w:rPr>
        <w:fldChar w:fldCharType="separate"/>
      </w:r>
      <w:r w:rsidR="00ED7DAD">
        <w:rPr>
          <w:rFonts w:ascii="Times New Roman" w:hAnsi="Times New Roman" w:cs="Times New Roman"/>
          <w:noProof/>
          <w:sz w:val="28"/>
          <w:szCs w:val="28"/>
        </w:rPr>
        <w:t>[127]</w:t>
      </w:r>
      <w:r w:rsidR="00777952">
        <w:rPr>
          <w:rFonts w:ascii="Times New Roman" w:hAnsi="Times New Roman" w:cs="Times New Roman"/>
          <w:sz w:val="28"/>
          <w:szCs w:val="28"/>
        </w:rPr>
        <w:fldChar w:fldCharType="end"/>
      </w:r>
      <w:r w:rsidR="001117E6">
        <w:rPr>
          <w:rFonts w:ascii="Times New Roman" w:hAnsi="Times New Roman" w:cs="Times New Roman"/>
          <w:sz w:val="28"/>
          <w:szCs w:val="28"/>
        </w:rPr>
        <w:t xml:space="preserve"> Пациенты третьей группы с комбинированной патологией </w:t>
      </w:r>
      <w:r w:rsidR="00C20436">
        <w:rPr>
          <w:rFonts w:ascii="Times New Roman" w:hAnsi="Times New Roman" w:cs="Times New Roman"/>
          <w:sz w:val="28"/>
          <w:szCs w:val="28"/>
        </w:rPr>
        <w:t xml:space="preserve">принимали специфическую антиэпилептическую терапию согласно местным лечебным протоколам для «симптоматической эпилепсии», так как в настоящее время в Казахстане не предусмотрены стандарты лечения для самоограниченных эпилепсий детства в сочетании с ДЦП. </w:t>
      </w:r>
    </w:p>
    <w:p w14:paraId="065FA042" w14:textId="4C11AEFB" w:rsidR="00190BA0" w:rsidRDefault="00190BA0" w:rsidP="002D2238">
      <w:pPr>
        <w:tabs>
          <w:tab w:val="left" w:pos="1134"/>
        </w:tabs>
        <w:spacing w:line="240" w:lineRule="auto"/>
        <w:ind w:firstLine="567"/>
        <w:jc w:val="both"/>
        <w:rPr>
          <w:rFonts w:ascii="Times New Roman" w:hAnsi="Times New Roman" w:cs="Times New Roman"/>
          <w:sz w:val="28"/>
          <w:szCs w:val="28"/>
        </w:rPr>
      </w:pPr>
      <w:r w:rsidRPr="00190BA0">
        <w:rPr>
          <w:rFonts w:ascii="Times New Roman" w:hAnsi="Times New Roman" w:cs="Times New Roman"/>
          <w:sz w:val="28"/>
          <w:szCs w:val="28"/>
        </w:rPr>
        <w:t>Распр</w:t>
      </w:r>
      <w:r w:rsidR="00C20436">
        <w:rPr>
          <w:rFonts w:ascii="Times New Roman" w:hAnsi="Times New Roman" w:cs="Times New Roman"/>
          <w:sz w:val="28"/>
          <w:szCs w:val="28"/>
        </w:rPr>
        <w:t>еделение</w:t>
      </w:r>
      <w:r>
        <w:rPr>
          <w:rFonts w:ascii="Times New Roman" w:hAnsi="Times New Roman" w:cs="Times New Roman"/>
          <w:sz w:val="28"/>
          <w:szCs w:val="28"/>
        </w:rPr>
        <w:t xml:space="preserve"> </w:t>
      </w:r>
      <w:r w:rsidRPr="00190BA0">
        <w:rPr>
          <w:rFonts w:ascii="Times New Roman" w:hAnsi="Times New Roman" w:cs="Times New Roman"/>
          <w:sz w:val="28"/>
          <w:szCs w:val="28"/>
        </w:rPr>
        <w:t>пациентов по группам и подгруппам</w:t>
      </w:r>
      <w:r w:rsidR="00C20436">
        <w:rPr>
          <w:rFonts w:ascii="Times New Roman" w:hAnsi="Times New Roman" w:cs="Times New Roman"/>
          <w:sz w:val="28"/>
          <w:szCs w:val="28"/>
        </w:rPr>
        <w:t xml:space="preserve"> </w:t>
      </w:r>
      <w:r w:rsidR="00024A63">
        <w:rPr>
          <w:rFonts w:ascii="Times New Roman" w:hAnsi="Times New Roman" w:cs="Times New Roman"/>
          <w:sz w:val="28"/>
          <w:szCs w:val="28"/>
        </w:rPr>
        <w:t xml:space="preserve">исследования </w:t>
      </w:r>
      <w:r w:rsidRPr="00190BA0">
        <w:rPr>
          <w:rFonts w:ascii="Times New Roman" w:hAnsi="Times New Roman" w:cs="Times New Roman"/>
          <w:sz w:val="28"/>
          <w:szCs w:val="28"/>
        </w:rPr>
        <w:t>представлен</w:t>
      </w:r>
      <w:r w:rsidR="00C20436">
        <w:rPr>
          <w:rFonts w:ascii="Times New Roman" w:hAnsi="Times New Roman" w:cs="Times New Roman"/>
          <w:sz w:val="28"/>
          <w:szCs w:val="28"/>
        </w:rPr>
        <w:t>о</w:t>
      </w:r>
      <w:r w:rsidRPr="00190BA0">
        <w:rPr>
          <w:rFonts w:ascii="Times New Roman" w:hAnsi="Times New Roman" w:cs="Times New Roman"/>
          <w:sz w:val="28"/>
          <w:szCs w:val="28"/>
        </w:rPr>
        <w:t xml:space="preserve"> в таблице </w:t>
      </w:r>
      <w:r w:rsidR="009F693C">
        <w:rPr>
          <w:rFonts w:ascii="Times New Roman" w:hAnsi="Times New Roman" w:cs="Times New Roman"/>
          <w:sz w:val="28"/>
          <w:szCs w:val="28"/>
        </w:rPr>
        <w:t>4</w:t>
      </w:r>
      <w:r w:rsidRPr="00190BA0">
        <w:rPr>
          <w:rFonts w:ascii="Times New Roman" w:hAnsi="Times New Roman" w:cs="Times New Roman"/>
          <w:sz w:val="28"/>
          <w:szCs w:val="28"/>
        </w:rPr>
        <w:t>.</w:t>
      </w:r>
    </w:p>
    <w:p w14:paraId="169BDD9D" w14:textId="6CA8AAF5" w:rsidR="002D2238" w:rsidRPr="002D2238" w:rsidRDefault="002D2238" w:rsidP="002D2238">
      <w:pPr>
        <w:tabs>
          <w:tab w:val="left" w:pos="1134"/>
        </w:tabs>
        <w:spacing w:line="240" w:lineRule="auto"/>
        <w:ind w:firstLine="567"/>
        <w:jc w:val="both"/>
        <w:rPr>
          <w:rFonts w:ascii="Times New Roman" w:hAnsi="Times New Roman" w:cs="Times New Roman"/>
          <w:i/>
          <w:iCs/>
          <w:sz w:val="28"/>
          <w:szCs w:val="28"/>
        </w:rPr>
      </w:pPr>
      <w:r w:rsidRPr="009300EB">
        <w:rPr>
          <w:rFonts w:ascii="Times New Roman" w:hAnsi="Times New Roman" w:cs="Times New Roman"/>
          <w:sz w:val="28"/>
          <w:szCs w:val="28"/>
        </w:rPr>
        <w:t xml:space="preserve">Таблица </w:t>
      </w:r>
      <w:r w:rsidR="009300EB" w:rsidRPr="009300EB">
        <w:rPr>
          <w:rFonts w:ascii="Times New Roman" w:hAnsi="Times New Roman" w:cs="Times New Roman"/>
          <w:sz w:val="28"/>
          <w:szCs w:val="28"/>
        </w:rPr>
        <w:t>4</w:t>
      </w:r>
      <w:r w:rsidR="009300EB">
        <w:rPr>
          <w:rFonts w:ascii="Times New Roman" w:hAnsi="Times New Roman" w:cs="Times New Roman"/>
          <w:i/>
          <w:iCs/>
          <w:sz w:val="28"/>
          <w:szCs w:val="28"/>
        </w:rPr>
        <w:t xml:space="preserve">. </w:t>
      </w:r>
      <w:r w:rsidRPr="002D2238">
        <w:rPr>
          <w:rFonts w:ascii="Times New Roman" w:hAnsi="Times New Roman" w:cs="Times New Roman"/>
          <w:i/>
          <w:iCs/>
          <w:sz w:val="28"/>
          <w:szCs w:val="28"/>
        </w:rPr>
        <w:t>Распределение больных по группам и подгруппам</w:t>
      </w:r>
    </w:p>
    <w:tbl>
      <w:tblPr>
        <w:tblStyle w:val="12"/>
        <w:tblW w:w="9356" w:type="dxa"/>
        <w:tblInd w:w="108" w:type="dxa"/>
        <w:tblLook w:val="04A0" w:firstRow="1" w:lastRow="0" w:firstColumn="1" w:lastColumn="0" w:noHBand="0" w:noVBand="1"/>
      </w:tblPr>
      <w:tblGrid>
        <w:gridCol w:w="2410"/>
        <w:gridCol w:w="2552"/>
        <w:gridCol w:w="2126"/>
        <w:gridCol w:w="2268"/>
      </w:tblGrid>
      <w:tr w:rsidR="002D2238" w:rsidRPr="005F02AB" w14:paraId="3B2FC2BE" w14:textId="77777777" w:rsidTr="005F02AB">
        <w:trPr>
          <w:trHeight w:val="340"/>
        </w:trPr>
        <w:tc>
          <w:tcPr>
            <w:tcW w:w="7088" w:type="dxa"/>
            <w:gridSpan w:val="3"/>
          </w:tcPr>
          <w:p w14:paraId="14AE386F" w14:textId="2DF44C45" w:rsidR="002D2238" w:rsidRPr="005F02AB" w:rsidRDefault="002D2238" w:rsidP="00203513">
            <w:pPr>
              <w:spacing w:before="40" w:after="40"/>
              <w:ind w:hanging="104"/>
              <w:jc w:val="center"/>
              <w:rPr>
                <w:rFonts w:cs="Times New Roman"/>
                <w:b/>
                <w:lang w:val="en-US"/>
              </w:rPr>
            </w:pPr>
            <w:r w:rsidRPr="005F02AB">
              <w:rPr>
                <w:rFonts w:cstheme="minorHAnsi"/>
                <w:b/>
              </w:rPr>
              <w:t>РЭ</w:t>
            </w:r>
            <w:r w:rsidR="00024A63" w:rsidRPr="005F02AB">
              <w:rPr>
                <w:rFonts w:cstheme="minorHAnsi"/>
                <w:b/>
                <w:lang w:val="en-US"/>
              </w:rPr>
              <w:t>¹</w:t>
            </w:r>
          </w:p>
          <w:p w14:paraId="7AB7ABB3" w14:textId="77777777" w:rsidR="002D2238" w:rsidRPr="005F02AB" w:rsidRDefault="002D2238" w:rsidP="00203513">
            <w:pPr>
              <w:spacing w:before="40" w:after="40"/>
              <w:ind w:hanging="104"/>
              <w:jc w:val="center"/>
              <w:rPr>
                <w:rFonts w:cs="Times New Roman"/>
              </w:rPr>
            </w:pPr>
            <w:r w:rsidRPr="005F02AB">
              <w:rPr>
                <w:rFonts w:cs="Times New Roman"/>
                <w:i/>
                <w:iCs/>
                <w:lang w:val="en-US"/>
              </w:rPr>
              <w:t>(n=38)</w:t>
            </w:r>
          </w:p>
        </w:tc>
        <w:tc>
          <w:tcPr>
            <w:tcW w:w="2268" w:type="dxa"/>
          </w:tcPr>
          <w:p w14:paraId="7342E6C3" w14:textId="7CEBCD16" w:rsidR="002D2238" w:rsidRPr="005F02AB" w:rsidRDefault="002D2238" w:rsidP="00203513">
            <w:pPr>
              <w:spacing w:before="40" w:after="40"/>
              <w:jc w:val="center"/>
              <w:rPr>
                <w:rFonts w:cs="Times New Roman"/>
                <w:b/>
                <w:bCs/>
                <w:lang w:val="en-US"/>
              </w:rPr>
            </w:pPr>
            <w:r w:rsidRPr="005F02AB">
              <w:rPr>
                <w:rFonts w:cs="Times New Roman"/>
                <w:b/>
                <w:bCs/>
              </w:rPr>
              <w:t>РЭ</w:t>
            </w:r>
            <w:r w:rsidRPr="005F02AB">
              <w:rPr>
                <w:rFonts w:cs="Times New Roman"/>
                <w:b/>
                <w:bCs/>
                <w:lang w:val="en-US"/>
              </w:rPr>
              <w:t xml:space="preserve"> +</w:t>
            </w:r>
            <w:r w:rsidRPr="005F02AB">
              <w:rPr>
                <w:rFonts w:cstheme="minorHAnsi"/>
                <w:b/>
                <w:bCs/>
              </w:rPr>
              <w:t>ДЦП</w:t>
            </w:r>
            <w:r w:rsidR="00024A63" w:rsidRPr="005F02AB">
              <w:rPr>
                <w:rFonts w:cstheme="minorHAnsi"/>
                <w:b/>
                <w:bCs/>
                <w:lang w:val="en-US"/>
              </w:rPr>
              <w:t>²</w:t>
            </w:r>
            <w:r w:rsidRPr="005F02AB">
              <w:rPr>
                <w:rFonts w:cs="Times New Roman"/>
                <w:b/>
                <w:bCs/>
                <w:lang w:val="en-US"/>
              </w:rPr>
              <w:t xml:space="preserve"> </w:t>
            </w:r>
          </w:p>
          <w:p w14:paraId="689BC70A" w14:textId="77777777" w:rsidR="002D2238" w:rsidRPr="005F02AB" w:rsidRDefault="002D2238" w:rsidP="00203513">
            <w:pPr>
              <w:spacing w:before="40" w:after="40"/>
              <w:ind w:firstLine="33"/>
              <w:jc w:val="center"/>
              <w:rPr>
                <w:rFonts w:cs="Times New Roman"/>
                <w:lang w:val="en-US"/>
              </w:rPr>
            </w:pPr>
            <w:r w:rsidRPr="005F02AB">
              <w:rPr>
                <w:rFonts w:cs="Times New Roman"/>
                <w:b/>
                <w:bCs/>
                <w:lang w:val="en-US"/>
              </w:rPr>
              <w:t xml:space="preserve"> </w:t>
            </w:r>
            <w:r w:rsidRPr="005F02AB">
              <w:rPr>
                <w:rFonts w:cs="Times New Roman"/>
                <w:i/>
                <w:iCs/>
                <w:lang w:val="en-US"/>
              </w:rPr>
              <w:t>(n=5)</w:t>
            </w:r>
          </w:p>
        </w:tc>
      </w:tr>
      <w:tr w:rsidR="002D2238" w:rsidRPr="005F02AB" w14:paraId="51DB2BE6" w14:textId="77777777" w:rsidTr="005F02AB">
        <w:trPr>
          <w:trHeight w:val="757"/>
        </w:trPr>
        <w:tc>
          <w:tcPr>
            <w:tcW w:w="4962" w:type="dxa"/>
            <w:gridSpan w:val="2"/>
          </w:tcPr>
          <w:p w14:paraId="324ED362" w14:textId="5EE0B077" w:rsidR="002D2238" w:rsidRPr="00EE25E6" w:rsidRDefault="002D2238" w:rsidP="00203513">
            <w:pPr>
              <w:spacing w:before="40" w:after="40"/>
              <w:ind w:firstLine="567"/>
              <w:jc w:val="center"/>
              <w:rPr>
                <w:rFonts w:cs="Times New Roman"/>
                <w:b/>
              </w:rPr>
            </w:pPr>
            <w:r w:rsidRPr="00EE25E6">
              <w:rPr>
                <w:rFonts w:cs="Times New Roman"/>
                <w:b/>
              </w:rPr>
              <w:t xml:space="preserve">1 </w:t>
            </w:r>
            <w:r w:rsidRPr="005F02AB">
              <w:rPr>
                <w:rFonts w:cs="Times New Roman"/>
                <w:b/>
              </w:rPr>
              <w:t>группа</w:t>
            </w:r>
          </w:p>
          <w:p w14:paraId="151020B5" w14:textId="073CF577" w:rsidR="002D2238" w:rsidRPr="005F02AB" w:rsidRDefault="00B641FA" w:rsidP="00203513">
            <w:pPr>
              <w:spacing w:before="40" w:after="40"/>
              <w:ind w:firstLine="567"/>
              <w:jc w:val="center"/>
              <w:rPr>
                <w:rFonts w:cs="Times New Roman"/>
                <w:b/>
              </w:rPr>
            </w:pPr>
            <w:r w:rsidRPr="005F02AB">
              <w:rPr>
                <w:rFonts w:cs="Times New Roman"/>
                <w:b/>
                <w:bCs/>
              </w:rPr>
              <w:t xml:space="preserve">с </w:t>
            </w:r>
            <w:r w:rsidR="002D2238" w:rsidRPr="005F02AB">
              <w:rPr>
                <w:rFonts w:cs="Times New Roman"/>
                <w:b/>
                <w:bCs/>
              </w:rPr>
              <w:t>низк</w:t>
            </w:r>
            <w:r w:rsidRPr="005F02AB">
              <w:rPr>
                <w:rFonts w:cs="Times New Roman"/>
                <w:b/>
                <w:bCs/>
              </w:rPr>
              <w:t>ой</w:t>
            </w:r>
            <w:r w:rsidR="002D2238" w:rsidRPr="005F02AB">
              <w:rPr>
                <w:rFonts w:cs="Times New Roman"/>
                <w:b/>
                <w:bCs/>
              </w:rPr>
              <w:t xml:space="preserve"> частот</w:t>
            </w:r>
            <w:r w:rsidRPr="005F02AB">
              <w:rPr>
                <w:rFonts w:cs="Times New Roman"/>
                <w:b/>
                <w:bCs/>
              </w:rPr>
              <w:t>ой</w:t>
            </w:r>
            <w:r w:rsidR="002D2238" w:rsidRPr="005F02AB">
              <w:rPr>
                <w:rFonts w:cs="Times New Roman"/>
                <w:b/>
                <w:bCs/>
              </w:rPr>
              <w:t xml:space="preserve"> приступов </w:t>
            </w:r>
            <w:r w:rsidR="002D2238" w:rsidRPr="005F02AB">
              <w:rPr>
                <w:rFonts w:cs="Times New Roman"/>
              </w:rPr>
              <w:t>(3 или менее)</w:t>
            </w:r>
          </w:p>
          <w:p w14:paraId="26C38BE2" w14:textId="77777777" w:rsidR="002D2238" w:rsidRPr="005F02AB" w:rsidRDefault="002D2238" w:rsidP="00203513">
            <w:pPr>
              <w:spacing w:before="40" w:after="40"/>
              <w:ind w:firstLine="567"/>
              <w:jc w:val="center"/>
              <w:rPr>
                <w:rFonts w:cs="Times New Roman"/>
                <w:b/>
                <w:i/>
                <w:iCs/>
                <w:lang w:val="en-US"/>
              </w:rPr>
            </w:pPr>
            <w:r w:rsidRPr="005F02AB">
              <w:rPr>
                <w:rFonts w:cs="Times New Roman"/>
                <w:i/>
                <w:iCs/>
              </w:rPr>
              <w:lastRenderedPageBreak/>
              <w:t>(</w:t>
            </w:r>
            <w:r w:rsidRPr="005F02AB">
              <w:rPr>
                <w:rFonts w:cs="Times New Roman"/>
                <w:i/>
                <w:iCs/>
                <w:lang w:val="en-AU"/>
              </w:rPr>
              <w:t>n</w:t>
            </w:r>
            <w:r w:rsidRPr="005F02AB">
              <w:rPr>
                <w:rFonts w:cs="Times New Roman"/>
                <w:i/>
                <w:iCs/>
              </w:rPr>
              <w:t>=</w:t>
            </w:r>
            <w:r w:rsidRPr="005F02AB">
              <w:rPr>
                <w:rFonts w:cs="Times New Roman"/>
                <w:i/>
                <w:iCs/>
                <w:lang w:val="en-US"/>
              </w:rPr>
              <w:t>32)</w:t>
            </w:r>
          </w:p>
        </w:tc>
        <w:tc>
          <w:tcPr>
            <w:tcW w:w="2126" w:type="dxa"/>
            <w:vMerge w:val="restart"/>
          </w:tcPr>
          <w:p w14:paraId="36DA258F" w14:textId="0A69852A" w:rsidR="002D2238" w:rsidRPr="005F02AB" w:rsidRDefault="002D2238" w:rsidP="00203513">
            <w:pPr>
              <w:spacing w:before="40" w:after="40"/>
              <w:jc w:val="center"/>
              <w:rPr>
                <w:rFonts w:cs="Times New Roman"/>
                <w:b/>
              </w:rPr>
            </w:pPr>
            <w:r w:rsidRPr="005F02AB">
              <w:rPr>
                <w:rFonts w:cs="Times New Roman"/>
                <w:b/>
              </w:rPr>
              <w:lastRenderedPageBreak/>
              <w:t>2 группа</w:t>
            </w:r>
          </w:p>
          <w:p w14:paraId="69DFAB39" w14:textId="1999663A" w:rsidR="002D2238" w:rsidRPr="005F02AB" w:rsidRDefault="00B641FA" w:rsidP="00203513">
            <w:pPr>
              <w:spacing w:before="40" w:after="40"/>
              <w:jc w:val="center"/>
              <w:rPr>
                <w:rFonts w:cs="Times New Roman"/>
                <w:b/>
                <w:bCs/>
              </w:rPr>
            </w:pPr>
            <w:r w:rsidRPr="005F02AB">
              <w:rPr>
                <w:rFonts w:cs="Times New Roman"/>
                <w:b/>
                <w:bCs/>
              </w:rPr>
              <w:t>с в</w:t>
            </w:r>
            <w:r w:rsidR="002D2238" w:rsidRPr="005F02AB">
              <w:rPr>
                <w:rFonts w:cs="Times New Roman"/>
                <w:b/>
                <w:bCs/>
              </w:rPr>
              <w:t>ысок</w:t>
            </w:r>
            <w:r w:rsidRPr="005F02AB">
              <w:rPr>
                <w:rFonts w:cs="Times New Roman"/>
                <w:b/>
                <w:bCs/>
              </w:rPr>
              <w:t>ой</w:t>
            </w:r>
            <w:r w:rsidR="002D2238" w:rsidRPr="005F02AB">
              <w:rPr>
                <w:rFonts w:cs="Times New Roman"/>
                <w:b/>
                <w:bCs/>
              </w:rPr>
              <w:t xml:space="preserve"> частот</w:t>
            </w:r>
            <w:r w:rsidRPr="005F02AB">
              <w:rPr>
                <w:rFonts w:cs="Times New Roman"/>
                <w:b/>
                <w:bCs/>
              </w:rPr>
              <w:t>ой</w:t>
            </w:r>
            <w:r w:rsidR="002D2238" w:rsidRPr="005F02AB">
              <w:rPr>
                <w:rFonts w:cs="Times New Roman"/>
                <w:b/>
                <w:bCs/>
              </w:rPr>
              <w:t xml:space="preserve"> </w:t>
            </w:r>
            <w:r w:rsidR="002D2238" w:rsidRPr="005F02AB">
              <w:rPr>
                <w:rFonts w:cs="Times New Roman"/>
                <w:b/>
                <w:bCs/>
              </w:rPr>
              <w:lastRenderedPageBreak/>
              <w:t>приступов</w:t>
            </w:r>
          </w:p>
          <w:p w14:paraId="44B8A676" w14:textId="35565971" w:rsidR="002D2238" w:rsidRPr="005F02AB" w:rsidRDefault="002D2238" w:rsidP="00203513">
            <w:pPr>
              <w:spacing w:before="40" w:after="40"/>
              <w:jc w:val="center"/>
              <w:rPr>
                <w:rFonts w:cs="Times New Roman"/>
              </w:rPr>
            </w:pPr>
            <w:r w:rsidRPr="005F02AB">
              <w:rPr>
                <w:rFonts w:cs="Times New Roman"/>
              </w:rPr>
              <w:t xml:space="preserve">(4 </w:t>
            </w:r>
            <w:r w:rsidR="00B641FA" w:rsidRPr="005F02AB">
              <w:rPr>
                <w:rFonts w:cs="Times New Roman"/>
              </w:rPr>
              <w:t>или более</w:t>
            </w:r>
            <w:r w:rsidRPr="005F02AB">
              <w:rPr>
                <w:rFonts w:cs="Times New Roman"/>
              </w:rPr>
              <w:t>)</w:t>
            </w:r>
          </w:p>
          <w:p w14:paraId="7AD6E743" w14:textId="77777777" w:rsidR="002D2238" w:rsidRPr="005F02AB" w:rsidRDefault="002D2238" w:rsidP="00203513">
            <w:pPr>
              <w:jc w:val="center"/>
              <w:rPr>
                <w:rFonts w:cs="Times New Roman"/>
                <w:b/>
                <w:i/>
                <w:iCs/>
                <w:lang w:val="en-US"/>
              </w:rPr>
            </w:pPr>
            <w:r w:rsidRPr="005F02AB">
              <w:rPr>
                <w:rFonts w:cs="Times New Roman"/>
                <w:i/>
                <w:iCs/>
                <w:lang w:val="en-US"/>
              </w:rPr>
              <w:t>(n=6)</w:t>
            </w:r>
          </w:p>
        </w:tc>
        <w:tc>
          <w:tcPr>
            <w:tcW w:w="2268" w:type="dxa"/>
            <w:vMerge w:val="restart"/>
          </w:tcPr>
          <w:p w14:paraId="2172F2D9" w14:textId="39251BF1" w:rsidR="002D2238" w:rsidRPr="005F02AB" w:rsidRDefault="002D2238" w:rsidP="00203513">
            <w:pPr>
              <w:spacing w:before="40" w:after="40"/>
              <w:jc w:val="center"/>
              <w:rPr>
                <w:rFonts w:cs="Times New Roman"/>
                <w:b/>
                <w:bCs/>
              </w:rPr>
            </w:pPr>
            <w:r w:rsidRPr="005F02AB">
              <w:rPr>
                <w:rFonts w:cs="Times New Roman"/>
                <w:b/>
                <w:bCs/>
                <w:lang w:val="en-US"/>
              </w:rPr>
              <w:lastRenderedPageBreak/>
              <w:t>3</w:t>
            </w:r>
            <w:r w:rsidR="00B641FA" w:rsidRPr="005F02AB">
              <w:rPr>
                <w:rFonts w:cs="Times New Roman"/>
                <w:b/>
                <w:bCs/>
              </w:rPr>
              <w:t xml:space="preserve"> группа</w:t>
            </w:r>
          </w:p>
        </w:tc>
      </w:tr>
      <w:tr w:rsidR="002D2238" w:rsidRPr="005F02AB" w14:paraId="06D6D50C" w14:textId="77777777" w:rsidTr="005F02AB">
        <w:trPr>
          <w:trHeight w:val="315"/>
        </w:trPr>
        <w:tc>
          <w:tcPr>
            <w:tcW w:w="2410" w:type="dxa"/>
          </w:tcPr>
          <w:p w14:paraId="602FF1D1" w14:textId="0E7E3A5A" w:rsidR="002D2238" w:rsidRPr="005F02AB" w:rsidRDefault="00B641FA" w:rsidP="00203513">
            <w:pPr>
              <w:spacing w:before="40" w:after="40"/>
              <w:jc w:val="center"/>
              <w:rPr>
                <w:rFonts w:cs="Times New Roman"/>
                <w:b/>
                <w:bCs/>
                <w:lang w:val="en-US"/>
              </w:rPr>
            </w:pPr>
            <w:r w:rsidRPr="005F02AB">
              <w:rPr>
                <w:rFonts w:cs="Times New Roman"/>
                <w:b/>
                <w:bCs/>
              </w:rPr>
              <w:t>подгруппа наблюдения</w:t>
            </w:r>
          </w:p>
          <w:p w14:paraId="2A5CC1E8" w14:textId="77777777" w:rsidR="002D2238" w:rsidRPr="005F02AB" w:rsidRDefault="002D2238" w:rsidP="00203513">
            <w:pPr>
              <w:spacing w:before="40" w:after="40"/>
              <w:ind w:firstLine="37"/>
              <w:jc w:val="center"/>
              <w:rPr>
                <w:rFonts w:cs="Times New Roman"/>
                <w:i/>
                <w:iCs/>
                <w:lang w:val="en-US"/>
              </w:rPr>
            </w:pPr>
            <w:r w:rsidRPr="005F02AB">
              <w:rPr>
                <w:rFonts w:cs="Times New Roman"/>
                <w:i/>
                <w:iCs/>
                <w:lang w:val="en-US"/>
              </w:rPr>
              <w:t>(n=24)</w:t>
            </w:r>
          </w:p>
        </w:tc>
        <w:tc>
          <w:tcPr>
            <w:tcW w:w="2552" w:type="dxa"/>
          </w:tcPr>
          <w:p w14:paraId="4387B919" w14:textId="0D16A700" w:rsidR="002D2238" w:rsidRPr="005F02AB" w:rsidRDefault="00B641FA" w:rsidP="00203513">
            <w:pPr>
              <w:spacing w:before="40" w:after="40"/>
              <w:ind w:firstLine="35"/>
              <w:jc w:val="center"/>
              <w:rPr>
                <w:rFonts w:cs="Times New Roman"/>
                <w:b/>
                <w:bCs/>
                <w:lang w:val="en-US"/>
              </w:rPr>
            </w:pPr>
            <w:r w:rsidRPr="005F02AB">
              <w:rPr>
                <w:rFonts w:cs="Times New Roman"/>
                <w:b/>
                <w:bCs/>
              </w:rPr>
              <w:t>подгруппа, принимающая АЭП</w:t>
            </w:r>
          </w:p>
          <w:p w14:paraId="48D4C96D" w14:textId="77777777" w:rsidR="002D2238" w:rsidRPr="005F02AB" w:rsidRDefault="002D2238" w:rsidP="00B641FA">
            <w:pPr>
              <w:spacing w:before="40" w:after="40"/>
              <w:ind w:firstLine="744"/>
              <w:rPr>
                <w:rFonts w:cs="Times New Roman"/>
                <w:i/>
                <w:iCs/>
                <w:lang w:val="en-US"/>
              </w:rPr>
            </w:pPr>
            <w:r w:rsidRPr="005F02AB">
              <w:rPr>
                <w:rFonts w:cs="Times New Roman"/>
                <w:i/>
                <w:iCs/>
                <w:lang w:val="en-US"/>
              </w:rPr>
              <w:t>(n=8)</w:t>
            </w:r>
          </w:p>
        </w:tc>
        <w:tc>
          <w:tcPr>
            <w:tcW w:w="2126" w:type="dxa"/>
            <w:vMerge/>
          </w:tcPr>
          <w:p w14:paraId="2640302B" w14:textId="77777777" w:rsidR="002D2238" w:rsidRPr="005F02AB" w:rsidRDefault="002D2238" w:rsidP="00203513">
            <w:pPr>
              <w:spacing w:before="40" w:after="40"/>
              <w:ind w:firstLine="567"/>
              <w:jc w:val="center"/>
              <w:rPr>
                <w:rFonts w:cs="Times New Roman"/>
                <w:lang w:val="en-US"/>
              </w:rPr>
            </w:pPr>
          </w:p>
        </w:tc>
        <w:tc>
          <w:tcPr>
            <w:tcW w:w="2268" w:type="dxa"/>
            <w:vMerge/>
          </w:tcPr>
          <w:p w14:paraId="0784A5BC" w14:textId="77777777" w:rsidR="002D2238" w:rsidRPr="005F02AB" w:rsidRDefault="002D2238" w:rsidP="00203513">
            <w:pPr>
              <w:spacing w:before="40" w:after="40"/>
              <w:ind w:firstLine="567"/>
              <w:jc w:val="center"/>
              <w:rPr>
                <w:rFonts w:cs="Times New Roman"/>
                <w:lang w:val="en-US"/>
              </w:rPr>
            </w:pPr>
          </w:p>
        </w:tc>
      </w:tr>
      <w:tr w:rsidR="002D2238" w:rsidRPr="005F02AB" w14:paraId="62A9DB2C" w14:textId="77777777" w:rsidTr="005F02AB">
        <w:trPr>
          <w:trHeight w:val="117"/>
        </w:trPr>
        <w:tc>
          <w:tcPr>
            <w:tcW w:w="2410" w:type="dxa"/>
          </w:tcPr>
          <w:p w14:paraId="7AB7E63A" w14:textId="4D53F59E" w:rsidR="002D2238" w:rsidRPr="005F02AB" w:rsidRDefault="00B641FA" w:rsidP="00203513">
            <w:pPr>
              <w:spacing w:before="40" w:after="40"/>
              <w:jc w:val="center"/>
              <w:rPr>
                <w:rFonts w:cs="Times New Roman"/>
                <w:b/>
                <w:bCs/>
                <w:lang w:val="en-US"/>
              </w:rPr>
            </w:pPr>
            <w:r w:rsidRPr="005F02AB">
              <w:rPr>
                <w:rFonts w:cstheme="minorHAnsi"/>
                <w:b/>
                <w:bCs/>
              </w:rPr>
              <w:t>АЭП</w:t>
            </w:r>
            <w:r w:rsidR="002D2238" w:rsidRPr="005F02AB">
              <w:rPr>
                <w:rFonts w:cs="Times New Roman"/>
                <w:b/>
                <w:bCs/>
                <w:lang w:val="en-US"/>
              </w:rPr>
              <w:t>-</w:t>
            </w:r>
            <w:r w:rsidR="00024A63" w:rsidRPr="00024A63">
              <w:rPr>
                <w:rFonts w:cs="Times New Roman"/>
                <w:b/>
                <w:bCs/>
                <w:lang w:val="en-US"/>
              </w:rPr>
              <w:t>³</w:t>
            </w:r>
          </w:p>
        </w:tc>
        <w:tc>
          <w:tcPr>
            <w:tcW w:w="6946" w:type="dxa"/>
            <w:gridSpan w:val="3"/>
          </w:tcPr>
          <w:p w14:paraId="7C083A19" w14:textId="7BF04FD8" w:rsidR="002D2238" w:rsidRPr="005F02AB" w:rsidRDefault="002D2238" w:rsidP="00203513">
            <w:pPr>
              <w:spacing w:before="40" w:after="40"/>
              <w:ind w:firstLine="35"/>
              <w:jc w:val="center"/>
              <w:rPr>
                <w:rFonts w:cs="Times New Roman"/>
                <w:b/>
                <w:bCs/>
                <w:lang w:val="en-US"/>
              </w:rPr>
            </w:pPr>
            <w:r w:rsidRPr="005F02AB">
              <w:rPr>
                <w:rFonts w:cs="Times New Roman"/>
                <w:b/>
                <w:bCs/>
                <w:lang w:val="en-US"/>
              </w:rPr>
              <w:t>A</w:t>
            </w:r>
            <w:r w:rsidR="00B641FA" w:rsidRPr="005F02AB">
              <w:rPr>
                <w:rFonts w:cs="Times New Roman"/>
                <w:b/>
                <w:bCs/>
              </w:rPr>
              <w:t>ЭП</w:t>
            </w:r>
            <w:r w:rsidRPr="005F02AB">
              <w:rPr>
                <w:rFonts w:cs="Times New Roman"/>
                <w:b/>
                <w:bCs/>
                <w:lang w:val="en-US"/>
              </w:rPr>
              <w:t>+</w:t>
            </w:r>
          </w:p>
        </w:tc>
      </w:tr>
      <w:tr w:rsidR="002D2238" w:rsidRPr="005F02AB" w14:paraId="0E3DA89C" w14:textId="77777777" w:rsidTr="005F02AB">
        <w:tc>
          <w:tcPr>
            <w:tcW w:w="2410" w:type="dxa"/>
          </w:tcPr>
          <w:p w14:paraId="294A1E32" w14:textId="77777777" w:rsidR="002D2238" w:rsidRPr="005F02AB" w:rsidRDefault="002D2238" w:rsidP="00203513">
            <w:pPr>
              <w:spacing w:before="40" w:after="40"/>
              <w:jc w:val="center"/>
              <w:rPr>
                <w:rFonts w:cs="Times New Roman"/>
                <w:lang w:val="en-US"/>
              </w:rPr>
            </w:pPr>
            <w:r w:rsidRPr="005F02AB">
              <w:rPr>
                <w:rFonts w:cs="Times New Roman"/>
                <w:lang w:val="en-US"/>
              </w:rPr>
              <w:t>24</w:t>
            </w:r>
          </w:p>
        </w:tc>
        <w:tc>
          <w:tcPr>
            <w:tcW w:w="2552" w:type="dxa"/>
          </w:tcPr>
          <w:p w14:paraId="1B753DA2" w14:textId="77777777" w:rsidR="002D2238" w:rsidRPr="005F02AB" w:rsidRDefault="002D2238" w:rsidP="00203513">
            <w:pPr>
              <w:spacing w:before="40" w:after="40"/>
              <w:ind w:firstLine="35"/>
              <w:jc w:val="center"/>
              <w:rPr>
                <w:rFonts w:cs="Times New Roman"/>
                <w:lang w:val="en-US"/>
              </w:rPr>
            </w:pPr>
            <w:r w:rsidRPr="005F02AB">
              <w:rPr>
                <w:rFonts w:cs="Times New Roman"/>
                <w:lang w:val="en-US"/>
              </w:rPr>
              <w:t>8</w:t>
            </w:r>
          </w:p>
        </w:tc>
        <w:tc>
          <w:tcPr>
            <w:tcW w:w="2126" w:type="dxa"/>
          </w:tcPr>
          <w:p w14:paraId="7BCA1EAE" w14:textId="77777777" w:rsidR="002D2238" w:rsidRPr="005F02AB" w:rsidRDefault="002D2238" w:rsidP="00203513">
            <w:pPr>
              <w:spacing w:before="40" w:after="40"/>
              <w:ind w:hanging="108"/>
              <w:jc w:val="center"/>
              <w:rPr>
                <w:rFonts w:cs="Times New Roman"/>
              </w:rPr>
            </w:pPr>
            <w:r w:rsidRPr="005F02AB">
              <w:rPr>
                <w:rFonts w:cs="Times New Roman"/>
                <w:lang w:val="en-AU"/>
              </w:rPr>
              <w:t>6</w:t>
            </w:r>
          </w:p>
        </w:tc>
        <w:tc>
          <w:tcPr>
            <w:tcW w:w="2268" w:type="dxa"/>
          </w:tcPr>
          <w:p w14:paraId="1407E735" w14:textId="77777777" w:rsidR="002D2238" w:rsidRPr="005F02AB" w:rsidRDefault="002D2238" w:rsidP="00203513">
            <w:pPr>
              <w:spacing w:before="40" w:after="40"/>
              <w:jc w:val="center"/>
              <w:rPr>
                <w:rFonts w:cs="Times New Roman"/>
                <w:lang w:val="en-AU"/>
              </w:rPr>
            </w:pPr>
            <w:r w:rsidRPr="005F02AB">
              <w:rPr>
                <w:rFonts w:cs="Times New Roman"/>
                <w:lang w:val="en-AU"/>
              </w:rPr>
              <w:t>5</w:t>
            </w:r>
          </w:p>
        </w:tc>
      </w:tr>
    </w:tbl>
    <w:p w14:paraId="6EE6AE9D" w14:textId="19E06111" w:rsidR="00B641FA" w:rsidRPr="004713CC" w:rsidRDefault="00B641FA" w:rsidP="004713CC">
      <w:pPr>
        <w:spacing w:after="0" w:line="240" w:lineRule="auto"/>
        <w:ind w:firstLine="567"/>
        <w:jc w:val="both"/>
        <w:rPr>
          <w:rFonts w:ascii="Times New Roman" w:hAnsi="Times New Roman" w:cs="Times New Roman"/>
          <w:i/>
          <w:iCs/>
          <w:sz w:val="18"/>
          <w:szCs w:val="18"/>
        </w:rPr>
      </w:pPr>
      <w:r w:rsidRPr="004713CC">
        <w:rPr>
          <w:rFonts w:ascii="Times New Roman" w:hAnsi="Times New Roman" w:cs="Times New Roman"/>
          <w:i/>
          <w:iCs/>
          <w:sz w:val="24"/>
          <w:szCs w:val="24"/>
        </w:rPr>
        <w:t>¹</w:t>
      </w:r>
      <w:r w:rsidR="004713CC" w:rsidRPr="004713CC">
        <w:t xml:space="preserve"> </w:t>
      </w:r>
      <w:r w:rsidR="004713CC">
        <w:rPr>
          <w:rFonts w:ascii="Times New Roman" w:hAnsi="Times New Roman" w:cs="Times New Roman"/>
          <w:i/>
          <w:iCs/>
          <w:sz w:val="18"/>
          <w:szCs w:val="18"/>
        </w:rPr>
        <w:t>Роландическая эпилепсия (де</w:t>
      </w:r>
      <w:r w:rsidR="004713CC" w:rsidRPr="004713CC">
        <w:rPr>
          <w:rFonts w:ascii="Times New Roman" w:hAnsi="Times New Roman" w:cs="Times New Roman"/>
          <w:i/>
          <w:iCs/>
          <w:sz w:val="18"/>
          <w:szCs w:val="18"/>
        </w:rPr>
        <w:t>тск</w:t>
      </w:r>
      <w:r w:rsidR="004713CC">
        <w:rPr>
          <w:rFonts w:ascii="Times New Roman" w:hAnsi="Times New Roman" w:cs="Times New Roman"/>
          <w:i/>
          <w:iCs/>
          <w:sz w:val="18"/>
          <w:szCs w:val="18"/>
        </w:rPr>
        <w:t>ая</w:t>
      </w:r>
      <w:r w:rsidR="004713CC" w:rsidRPr="004713CC">
        <w:rPr>
          <w:rFonts w:ascii="Times New Roman" w:hAnsi="Times New Roman" w:cs="Times New Roman"/>
          <w:i/>
          <w:iCs/>
          <w:sz w:val="18"/>
          <w:szCs w:val="18"/>
        </w:rPr>
        <w:t xml:space="preserve"> эпилепси</w:t>
      </w:r>
      <w:r w:rsidR="004713CC">
        <w:rPr>
          <w:rFonts w:ascii="Times New Roman" w:hAnsi="Times New Roman" w:cs="Times New Roman"/>
          <w:i/>
          <w:iCs/>
          <w:sz w:val="18"/>
          <w:szCs w:val="18"/>
        </w:rPr>
        <w:t>я</w:t>
      </w:r>
      <w:r w:rsidR="004713CC" w:rsidRPr="004713CC">
        <w:rPr>
          <w:rFonts w:ascii="Times New Roman" w:hAnsi="Times New Roman" w:cs="Times New Roman"/>
          <w:i/>
          <w:iCs/>
          <w:sz w:val="18"/>
          <w:szCs w:val="18"/>
        </w:rPr>
        <w:t xml:space="preserve"> с центро-темпоральными спайками</w:t>
      </w:r>
      <w:r w:rsidR="004713CC">
        <w:rPr>
          <w:rFonts w:ascii="Times New Roman" w:hAnsi="Times New Roman" w:cs="Times New Roman"/>
          <w:i/>
          <w:iCs/>
          <w:sz w:val="18"/>
          <w:szCs w:val="18"/>
        </w:rPr>
        <w:t>)</w:t>
      </w:r>
      <w:r w:rsidRPr="004713CC">
        <w:rPr>
          <w:rFonts w:ascii="Times New Roman" w:hAnsi="Times New Roman" w:cs="Times New Roman"/>
          <w:i/>
          <w:iCs/>
          <w:sz w:val="18"/>
          <w:szCs w:val="18"/>
        </w:rPr>
        <w:t>, ²</w:t>
      </w:r>
      <w:r w:rsidR="004713CC">
        <w:rPr>
          <w:rFonts w:ascii="Times New Roman" w:hAnsi="Times New Roman" w:cs="Times New Roman"/>
          <w:i/>
          <w:iCs/>
          <w:sz w:val="18"/>
          <w:szCs w:val="18"/>
        </w:rPr>
        <w:t>детский церебральный паралич,</w:t>
      </w:r>
      <w:r w:rsidRPr="004713CC">
        <w:rPr>
          <w:rFonts w:ascii="Times New Roman" w:hAnsi="Times New Roman" w:cs="Times New Roman"/>
          <w:sz w:val="18"/>
          <w:szCs w:val="18"/>
        </w:rPr>
        <w:t xml:space="preserve"> </w:t>
      </w:r>
      <w:r w:rsidRPr="004713CC">
        <w:rPr>
          <w:rFonts w:cstheme="minorHAnsi"/>
          <w:sz w:val="18"/>
          <w:szCs w:val="18"/>
        </w:rPr>
        <w:t>³</w:t>
      </w:r>
      <w:r w:rsidR="004713CC">
        <w:rPr>
          <w:rFonts w:ascii="Times New Roman" w:hAnsi="Times New Roman" w:cs="Times New Roman"/>
          <w:i/>
          <w:iCs/>
          <w:sz w:val="18"/>
          <w:szCs w:val="18"/>
        </w:rPr>
        <w:t>антиэпилептические препараты</w:t>
      </w:r>
    </w:p>
    <w:p w14:paraId="6A9AD55D" w14:textId="77777777" w:rsidR="00C20436" w:rsidRPr="004713CC" w:rsidRDefault="00C20436" w:rsidP="00190BA0">
      <w:pPr>
        <w:tabs>
          <w:tab w:val="left" w:pos="1134"/>
        </w:tabs>
        <w:spacing w:after="0" w:line="240" w:lineRule="auto"/>
        <w:ind w:firstLine="567"/>
        <w:jc w:val="both"/>
        <w:rPr>
          <w:rFonts w:ascii="Times New Roman" w:hAnsi="Times New Roman" w:cs="Times New Roman"/>
          <w:sz w:val="28"/>
          <w:szCs w:val="28"/>
        </w:rPr>
      </w:pPr>
    </w:p>
    <w:p w14:paraId="5222CF69" w14:textId="6065BA1B" w:rsidR="0038359A" w:rsidRPr="00106D88" w:rsidRDefault="00C60258" w:rsidP="0038359A">
      <w:pPr>
        <w:tabs>
          <w:tab w:val="left" w:pos="1134"/>
        </w:tabs>
        <w:spacing w:after="0" w:line="240" w:lineRule="auto"/>
        <w:ind w:firstLine="567"/>
        <w:jc w:val="both"/>
        <w:rPr>
          <w:rFonts w:ascii="Times New Roman" w:hAnsi="Times New Roman" w:cs="Times New Roman"/>
          <w:sz w:val="28"/>
          <w:szCs w:val="28"/>
        </w:rPr>
      </w:pPr>
      <w:r w:rsidRPr="00106D88">
        <w:rPr>
          <w:rFonts w:ascii="Times New Roman" w:hAnsi="Times New Roman" w:cs="Times New Roman"/>
          <w:sz w:val="28"/>
          <w:szCs w:val="28"/>
        </w:rPr>
        <w:t xml:space="preserve">Детям из подгруппы, получающей АЭП, а также из второй и третьей групп с </w:t>
      </w:r>
      <w:r w:rsidR="0038359A" w:rsidRPr="00106D88">
        <w:rPr>
          <w:rFonts w:ascii="Times New Roman" w:hAnsi="Times New Roman" w:cs="Times New Roman"/>
          <w:sz w:val="28"/>
          <w:szCs w:val="28"/>
        </w:rPr>
        <w:t>высокой частот</w:t>
      </w:r>
      <w:r w:rsidRPr="00106D88">
        <w:rPr>
          <w:rFonts w:ascii="Times New Roman" w:hAnsi="Times New Roman" w:cs="Times New Roman"/>
          <w:sz w:val="28"/>
          <w:szCs w:val="28"/>
        </w:rPr>
        <w:t xml:space="preserve">ой </w:t>
      </w:r>
      <w:r w:rsidR="00777952">
        <w:rPr>
          <w:rFonts w:ascii="Times New Roman" w:hAnsi="Times New Roman" w:cs="Times New Roman"/>
          <w:sz w:val="28"/>
          <w:szCs w:val="28"/>
        </w:rPr>
        <w:t xml:space="preserve">вторично-генерализованных </w:t>
      </w:r>
      <w:r w:rsidRPr="00106D88">
        <w:rPr>
          <w:rFonts w:ascii="Times New Roman" w:hAnsi="Times New Roman" w:cs="Times New Roman"/>
          <w:sz w:val="28"/>
          <w:szCs w:val="28"/>
        </w:rPr>
        <w:t xml:space="preserve">приступов в анамнезе и с комбинированной патологией </w:t>
      </w:r>
      <w:r w:rsidR="0038359A" w:rsidRPr="00106D88">
        <w:rPr>
          <w:rFonts w:ascii="Times New Roman" w:hAnsi="Times New Roman" w:cs="Times New Roman"/>
          <w:sz w:val="28"/>
          <w:szCs w:val="28"/>
        </w:rPr>
        <w:t>назначал</w:t>
      </w:r>
      <w:r w:rsidRPr="00106D88">
        <w:rPr>
          <w:rFonts w:ascii="Times New Roman" w:hAnsi="Times New Roman" w:cs="Times New Roman"/>
          <w:sz w:val="28"/>
          <w:szCs w:val="28"/>
        </w:rPr>
        <w:t>ась монотерапия АЭП</w:t>
      </w:r>
      <w:r w:rsidR="0038359A" w:rsidRPr="00106D88">
        <w:rPr>
          <w:rFonts w:ascii="Times New Roman" w:hAnsi="Times New Roman" w:cs="Times New Roman"/>
          <w:sz w:val="28"/>
          <w:szCs w:val="28"/>
        </w:rPr>
        <w:t xml:space="preserve"> первой очереди VPA (вальпроат) в начальной терапевтической дозировке </w:t>
      </w:r>
      <w:r w:rsidR="00CC3C7D" w:rsidRPr="00106D88">
        <w:rPr>
          <w:rFonts w:ascii="Times New Roman" w:hAnsi="Times New Roman" w:cs="Times New Roman"/>
          <w:sz w:val="28"/>
          <w:szCs w:val="28"/>
        </w:rPr>
        <w:t>10–20 мг</w:t>
      </w:r>
      <w:r w:rsidR="0038359A" w:rsidRPr="00106D88">
        <w:rPr>
          <w:rFonts w:ascii="Times New Roman" w:hAnsi="Times New Roman" w:cs="Times New Roman"/>
          <w:sz w:val="28"/>
          <w:szCs w:val="28"/>
        </w:rPr>
        <w:t xml:space="preserve">/кг/сут </w:t>
      </w:r>
      <w:r w:rsidR="00AD4A26">
        <w:rPr>
          <w:rFonts w:ascii="Times New Roman" w:hAnsi="Times New Roman" w:cs="Times New Roman"/>
          <w:sz w:val="28"/>
          <w:szCs w:val="28"/>
        </w:rPr>
        <w:t>.</w:t>
      </w:r>
    </w:p>
    <w:p w14:paraId="55C8A6F9" w14:textId="48DF7421" w:rsidR="0038359A" w:rsidRPr="00C649F7" w:rsidRDefault="005C09F5" w:rsidP="0038359A">
      <w:pPr>
        <w:tabs>
          <w:tab w:val="left" w:pos="1134"/>
        </w:tabs>
        <w:spacing w:after="0" w:line="240" w:lineRule="auto"/>
        <w:ind w:firstLine="567"/>
        <w:jc w:val="both"/>
        <w:rPr>
          <w:rFonts w:ascii="Times New Roman" w:hAnsi="Times New Roman" w:cs="Times New Roman"/>
          <w:sz w:val="28"/>
          <w:szCs w:val="28"/>
        </w:rPr>
      </w:pPr>
      <w:r w:rsidRPr="00290229">
        <w:rPr>
          <w:rFonts w:ascii="Times New Roman" w:hAnsi="Times New Roman" w:cs="Times New Roman"/>
          <w:sz w:val="28"/>
          <w:szCs w:val="28"/>
        </w:rPr>
        <w:t>Пациенты 3-ей группы с церебральным параличом, ранее принимавших карбамазепин (CBZ), были постепенно переведены на леветирацетам (</w:t>
      </w:r>
      <w:r w:rsidRPr="00290229">
        <w:rPr>
          <w:rFonts w:ascii="Times New Roman" w:hAnsi="Times New Roman" w:cs="Times New Roman"/>
          <w:sz w:val="28"/>
          <w:szCs w:val="28"/>
          <w:lang w:val="en-AU"/>
        </w:rPr>
        <w:t>LEV</w:t>
      </w:r>
      <w:r w:rsidRPr="00290229">
        <w:rPr>
          <w:rFonts w:ascii="Times New Roman" w:hAnsi="Times New Roman" w:cs="Times New Roman"/>
          <w:sz w:val="28"/>
          <w:szCs w:val="28"/>
        </w:rPr>
        <w:t>)</w:t>
      </w:r>
      <w:r w:rsidR="00D13A0F">
        <w:rPr>
          <w:rFonts w:ascii="Times New Roman" w:hAnsi="Times New Roman" w:cs="Times New Roman"/>
          <w:sz w:val="28"/>
          <w:szCs w:val="28"/>
        </w:rPr>
        <w:t xml:space="preserve"> из расчета </w:t>
      </w:r>
      <w:r w:rsidR="00D13A0F" w:rsidRPr="00D13A0F">
        <w:rPr>
          <w:rFonts w:ascii="Times New Roman" w:hAnsi="Times New Roman" w:cs="Times New Roman"/>
          <w:sz w:val="28"/>
          <w:szCs w:val="28"/>
        </w:rPr>
        <w:t>20-30 мг/кг/сут</w:t>
      </w:r>
      <w:r w:rsidRPr="00290229">
        <w:rPr>
          <w:rFonts w:ascii="Times New Roman" w:hAnsi="Times New Roman" w:cs="Times New Roman"/>
          <w:sz w:val="28"/>
          <w:szCs w:val="28"/>
        </w:rPr>
        <w:t xml:space="preserve"> во избежание </w:t>
      </w:r>
      <w:r w:rsidR="00C01939" w:rsidRPr="00290229">
        <w:rPr>
          <w:rFonts w:ascii="Times New Roman" w:hAnsi="Times New Roman" w:cs="Times New Roman"/>
          <w:sz w:val="28"/>
          <w:szCs w:val="28"/>
        </w:rPr>
        <w:t>детериорации клинической картины и ЭЭГ-показателей.</w:t>
      </w:r>
      <w:r w:rsidR="005847EB" w:rsidRPr="00290229">
        <w:rPr>
          <w:rFonts w:ascii="Times New Roman" w:hAnsi="Times New Roman" w:cs="Times New Roman"/>
          <w:sz w:val="28"/>
          <w:szCs w:val="28"/>
        </w:rPr>
        <w:fldChar w:fldCharType="begin">
          <w:fldData xml:space="preserve">PEVuZE5vdGU+PENpdGU+PEF1dGhvcj5UYWNrZTwvQXV0aG9yPjxZZWFyPjIwMTg8L1llYXI+PFJl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</w:fldData>
        </w:fldChar>
      </w:r>
      <w:r w:rsidR="00ED7DAD">
        <w:rPr>
          <w:rFonts w:ascii="Times New Roman" w:hAnsi="Times New Roman" w:cs="Times New Roman"/>
          <w:sz w:val="28"/>
          <w:szCs w:val="28"/>
        </w:rPr>
        <w:instrText xml:space="preserve"> ADDIN EN.CITE </w:instrText>
      </w:r>
      <w:r w:rsidR="00ED7DAD">
        <w:rPr>
          <w:rFonts w:ascii="Times New Roman" w:hAnsi="Times New Roman" w:cs="Times New Roman"/>
          <w:sz w:val="28"/>
          <w:szCs w:val="28"/>
        </w:rPr>
        <w:fldChar w:fldCharType="begin">
          <w:fldData xml:space="preserve">PEVuZE5vdGU+PENpdGU+PEF1dGhvcj5UYWNrZTwvQXV0aG9yPjxZZWFyPjIwMTg8L1llYXI+PFJl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</w:fldData>
        </w:fldChar>
      </w:r>
      <w:r w:rsidR="00ED7DAD">
        <w:rPr>
          <w:rFonts w:ascii="Times New Roman" w:hAnsi="Times New Roman" w:cs="Times New Roman"/>
          <w:sz w:val="28"/>
          <w:szCs w:val="28"/>
        </w:rPr>
        <w:instrText xml:space="preserve"> ADDIN EN.CITE.DATA </w:instrText>
      </w:r>
      <w:r w:rsidR="00ED7DAD">
        <w:rPr>
          <w:rFonts w:ascii="Times New Roman" w:hAnsi="Times New Roman" w:cs="Times New Roman"/>
          <w:sz w:val="28"/>
          <w:szCs w:val="28"/>
        </w:rPr>
      </w:r>
      <w:r w:rsidR="00ED7DAD">
        <w:rPr>
          <w:rFonts w:ascii="Times New Roman" w:hAnsi="Times New Roman" w:cs="Times New Roman"/>
          <w:sz w:val="28"/>
          <w:szCs w:val="28"/>
        </w:rPr>
        <w:fldChar w:fldCharType="end"/>
      </w:r>
      <w:r w:rsidR="005847EB" w:rsidRPr="00290229">
        <w:rPr>
          <w:rFonts w:ascii="Times New Roman" w:hAnsi="Times New Roman" w:cs="Times New Roman"/>
          <w:sz w:val="28"/>
          <w:szCs w:val="28"/>
        </w:rPr>
      </w:r>
      <w:r w:rsidR="005847EB" w:rsidRPr="00290229">
        <w:rPr>
          <w:rFonts w:ascii="Times New Roman" w:hAnsi="Times New Roman" w:cs="Times New Roman"/>
          <w:sz w:val="28"/>
          <w:szCs w:val="28"/>
        </w:rPr>
        <w:fldChar w:fldCharType="separate"/>
      </w:r>
      <w:r w:rsidR="00ED7DAD">
        <w:rPr>
          <w:rFonts w:ascii="Times New Roman" w:hAnsi="Times New Roman" w:cs="Times New Roman"/>
          <w:noProof/>
          <w:sz w:val="28"/>
          <w:szCs w:val="28"/>
        </w:rPr>
        <w:t>[137, 138]</w:t>
      </w:r>
      <w:r w:rsidR="005847EB" w:rsidRPr="00290229">
        <w:rPr>
          <w:rFonts w:ascii="Times New Roman" w:hAnsi="Times New Roman" w:cs="Times New Roman"/>
          <w:sz w:val="28"/>
          <w:szCs w:val="28"/>
        </w:rPr>
        <w:fldChar w:fldCharType="end"/>
      </w:r>
      <w:r w:rsidR="00C01939">
        <w:rPr>
          <w:rFonts w:ascii="Times New Roman" w:hAnsi="Times New Roman" w:cs="Times New Roman"/>
          <w:sz w:val="28"/>
          <w:szCs w:val="28"/>
        </w:rPr>
        <w:t xml:space="preserve"> </w:t>
      </w:r>
      <w:r w:rsidR="0038359A" w:rsidRPr="00106D88">
        <w:rPr>
          <w:rFonts w:ascii="Times New Roman" w:hAnsi="Times New Roman" w:cs="Times New Roman"/>
          <w:sz w:val="28"/>
          <w:szCs w:val="28"/>
        </w:rPr>
        <w:t xml:space="preserve">CBZ (карбамазепин) назначался исключительно редко с медленным титрованием терапевтической дозировки под контролем динамической ЭЭГ-сна, только в случаях неэффективности или непереносимости VPA. Согласно последним данным, CBZ перестал быть препаратом первого выбора при </w:t>
      </w:r>
      <w:r w:rsidR="00C60258" w:rsidRPr="00106D88">
        <w:rPr>
          <w:rFonts w:ascii="Times New Roman" w:hAnsi="Times New Roman" w:cs="Times New Roman"/>
          <w:sz w:val="28"/>
          <w:szCs w:val="28"/>
        </w:rPr>
        <w:t>самоограниченных фокальных эпилепсиях детства</w:t>
      </w:r>
      <w:r w:rsidR="0038359A" w:rsidRPr="00106D88">
        <w:rPr>
          <w:rFonts w:ascii="Times New Roman" w:hAnsi="Times New Roman" w:cs="Times New Roman"/>
          <w:sz w:val="28"/>
          <w:szCs w:val="28"/>
        </w:rPr>
        <w:t>, в связи с часто наблюдающейся тенденцией к учащению и аггравации судорожных припадков и эпилептиформной активности на ЭЭГ</w:t>
      </w:r>
      <w:r w:rsidR="00134B80" w:rsidRPr="00106D88">
        <w:rPr>
          <w:rFonts w:ascii="Times New Roman" w:hAnsi="Times New Roman" w:cs="Times New Roman"/>
          <w:sz w:val="28"/>
          <w:szCs w:val="28"/>
        </w:rPr>
        <w:t xml:space="preserve"> в виде н</w:t>
      </w:r>
      <w:r w:rsidR="0038359A" w:rsidRPr="00106D88">
        <w:rPr>
          <w:rFonts w:ascii="Times New Roman" w:hAnsi="Times New Roman" w:cs="Times New Roman"/>
          <w:sz w:val="28"/>
          <w:szCs w:val="28"/>
        </w:rPr>
        <w:t>арастани</w:t>
      </w:r>
      <w:r w:rsidR="00134B80" w:rsidRPr="00106D88">
        <w:rPr>
          <w:rFonts w:ascii="Times New Roman" w:hAnsi="Times New Roman" w:cs="Times New Roman"/>
          <w:sz w:val="28"/>
          <w:szCs w:val="28"/>
        </w:rPr>
        <w:t xml:space="preserve">я </w:t>
      </w:r>
      <w:r w:rsidR="0038359A" w:rsidRPr="00106D88">
        <w:rPr>
          <w:rFonts w:ascii="Times New Roman" w:hAnsi="Times New Roman" w:cs="Times New Roman"/>
          <w:sz w:val="28"/>
          <w:szCs w:val="28"/>
        </w:rPr>
        <w:t>индекса эпилептиформной активности с диффузным распространением и тенденцией ко вторичной билатеральной синхронизацией.</w:t>
      </w:r>
      <w:r w:rsidR="00D4626A">
        <w:rPr>
          <w:rFonts w:ascii="Times New Roman" w:hAnsi="Times New Roman" w:cs="Times New Roman"/>
          <w:sz w:val="28"/>
          <w:szCs w:val="28"/>
        </w:rPr>
        <w:fldChar w:fldCharType="begin">
          <w:fldData xml:space="preserve">PEVuZE5vdGU+PENpdGU+PEF1dGhvcj5Ta3JpamVsajwvQXV0aG9yPjxZZWFyPjIwMTQ8L1llYXI+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</w:fldData>
        </w:fldChar>
      </w:r>
      <w:r w:rsidR="00ED7DAD">
        <w:rPr>
          <w:rFonts w:ascii="Times New Roman" w:hAnsi="Times New Roman" w:cs="Times New Roman"/>
          <w:sz w:val="28"/>
          <w:szCs w:val="28"/>
        </w:rPr>
        <w:instrText xml:space="preserve"> ADDIN EN.CITE </w:instrText>
      </w:r>
      <w:r w:rsidR="00ED7DAD">
        <w:rPr>
          <w:rFonts w:ascii="Times New Roman" w:hAnsi="Times New Roman" w:cs="Times New Roman"/>
          <w:sz w:val="28"/>
          <w:szCs w:val="28"/>
        </w:rPr>
        <w:fldChar w:fldCharType="begin">
          <w:fldData xml:space="preserve">PEVuZE5vdGU+PENpdGU+PEF1dGhvcj5Ta3JpamVsajwvQXV0aG9yPjxZZWFyPjIwMTQ8L1llYXI+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</w:fldData>
        </w:fldChar>
      </w:r>
      <w:r w:rsidR="00ED7DAD">
        <w:rPr>
          <w:rFonts w:ascii="Times New Roman" w:hAnsi="Times New Roman" w:cs="Times New Roman"/>
          <w:sz w:val="28"/>
          <w:szCs w:val="28"/>
        </w:rPr>
        <w:instrText xml:space="preserve"> ADDIN EN.CITE.DATA </w:instrText>
      </w:r>
      <w:r w:rsidR="00ED7DAD">
        <w:rPr>
          <w:rFonts w:ascii="Times New Roman" w:hAnsi="Times New Roman" w:cs="Times New Roman"/>
          <w:sz w:val="28"/>
          <w:szCs w:val="28"/>
        </w:rPr>
      </w:r>
      <w:r w:rsidR="00ED7DAD">
        <w:rPr>
          <w:rFonts w:ascii="Times New Roman" w:hAnsi="Times New Roman" w:cs="Times New Roman"/>
          <w:sz w:val="28"/>
          <w:szCs w:val="28"/>
        </w:rPr>
        <w:fldChar w:fldCharType="end"/>
      </w:r>
      <w:r w:rsidR="00D4626A">
        <w:rPr>
          <w:rFonts w:ascii="Times New Roman" w:hAnsi="Times New Roman" w:cs="Times New Roman"/>
          <w:sz w:val="28"/>
          <w:szCs w:val="28"/>
        </w:rPr>
      </w:r>
      <w:r w:rsidR="00D4626A">
        <w:rPr>
          <w:rFonts w:ascii="Times New Roman" w:hAnsi="Times New Roman" w:cs="Times New Roman"/>
          <w:sz w:val="28"/>
          <w:szCs w:val="28"/>
        </w:rPr>
        <w:fldChar w:fldCharType="separate"/>
      </w:r>
      <w:r w:rsidR="00ED7DAD">
        <w:rPr>
          <w:rFonts w:ascii="Times New Roman" w:hAnsi="Times New Roman" w:cs="Times New Roman"/>
          <w:noProof/>
          <w:sz w:val="28"/>
          <w:szCs w:val="28"/>
        </w:rPr>
        <w:t>[139-141]</w:t>
      </w:r>
      <w:r w:rsidR="00D4626A">
        <w:rPr>
          <w:rFonts w:ascii="Times New Roman" w:hAnsi="Times New Roman" w:cs="Times New Roman"/>
          <w:sz w:val="28"/>
          <w:szCs w:val="28"/>
        </w:rPr>
        <w:fldChar w:fldCharType="end"/>
      </w:r>
      <w:r w:rsidR="0038359A" w:rsidRPr="00C649F7">
        <w:rPr>
          <w:rFonts w:ascii="Times New Roman" w:hAnsi="Times New Roman" w:cs="Times New Roman"/>
          <w:sz w:val="28"/>
          <w:szCs w:val="28"/>
        </w:rPr>
        <w:t xml:space="preserve"> </w:t>
      </w:r>
    </w:p>
    <w:p w14:paraId="0DBA8BEE" w14:textId="305F589B" w:rsidR="0038359A" w:rsidRDefault="0038359A" w:rsidP="0038359A">
      <w:pPr>
        <w:tabs>
          <w:tab w:val="left" w:pos="1134"/>
        </w:tabs>
        <w:spacing w:after="0" w:line="240" w:lineRule="auto"/>
        <w:ind w:firstLine="567"/>
        <w:jc w:val="both"/>
        <w:rPr>
          <w:rFonts w:ascii="Times New Roman" w:hAnsi="Times New Roman" w:cs="Times New Roman"/>
          <w:sz w:val="28"/>
          <w:szCs w:val="28"/>
        </w:rPr>
      </w:pPr>
      <w:r w:rsidRPr="00C757AA">
        <w:rPr>
          <w:rFonts w:ascii="Times New Roman" w:hAnsi="Times New Roman" w:cs="Times New Roman"/>
          <w:sz w:val="28"/>
          <w:szCs w:val="28"/>
        </w:rPr>
        <w:t>Официально не</w:t>
      </w:r>
      <w:r w:rsidR="00707170">
        <w:rPr>
          <w:rFonts w:ascii="Times New Roman" w:hAnsi="Times New Roman" w:cs="Times New Roman"/>
          <w:sz w:val="28"/>
          <w:szCs w:val="28"/>
        </w:rPr>
        <w:t xml:space="preserve"> </w:t>
      </w:r>
      <w:r w:rsidRPr="00C757AA">
        <w:rPr>
          <w:rFonts w:ascii="Times New Roman" w:hAnsi="Times New Roman" w:cs="Times New Roman"/>
          <w:sz w:val="28"/>
          <w:szCs w:val="28"/>
        </w:rPr>
        <w:t xml:space="preserve">зарегистрированный </w:t>
      </w:r>
      <w:r w:rsidR="000A6EEB" w:rsidRPr="009F693C">
        <w:rPr>
          <w:rFonts w:ascii="Times New Roman" w:hAnsi="Times New Roman" w:cs="Times New Roman"/>
          <w:sz w:val="28"/>
          <w:szCs w:val="28"/>
        </w:rPr>
        <w:t xml:space="preserve">до 2020г. </w:t>
      </w:r>
      <w:r w:rsidRPr="009F693C">
        <w:rPr>
          <w:rFonts w:ascii="Times New Roman" w:hAnsi="Times New Roman" w:cs="Times New Roman"/>
          <w:sz w:val="28"/>
          <w:szCs w:val="28"/>
        </w:rPr>
        <w:t>в</w:t>
      </w:r>
      <w:r w:rsidRPr="00C757AA">
        <w:rPr>
          <w:rFonts w:ascii="Times New Roman" w:hAnsi="Times New Roman" w:cs="Times New Roman"/>
          <w:sz w:val="28"/>
          <w:szCs w:val="28"/>
        </w:rPr>
        <w:t xml:space="preserve"> Казахстане </w:t>
      </w:r>
      <w:r w:rsidR="00CB60E5" w:rsidRPr="00C757AA">
        <w:rPr>
          <w:rFonts w:ascii="Times New Roman" w:hAnsi="Times New Roman" w:cs="Times New Roman"/>
          <w:sz w:val="28"/>
          <w:szCs w:val="28"/>
        </w:rPr>
        <w:t xml:space="preserve">противосудорожный </w:t>
      </w:r>
      <w:r w:rsidRPr="00C757AA">
        <w:rPr>
          <w:rFonts w:ascii="Times New Roman" w:hAnsi="Times New Roman" w:cs="Times New Roman"/>
          <w:sz w:val="28"/>
          <w:szCs w:val="28"/>
        </w:rPr>
        <w:t xml:space="preserve">препарат сультиам (Sulthiame) </w:t>
      </w:r>
      <w:r w:rsidR="00583DB6">
        <w:rPr>
          <w:rFonts w:ascii="Times New Roman" w:hAnsi="Times New Roman" w:cs="Times New Roman"/>
          <w:sz w:val="28"/>
          <w:szCs w:val="28"/>
        </w:rPr>
        <w:t xml:space="preserve">с доказанной эффективностью при РЭ </w:t>
      </w:r>
      <w:r w:rsidRPr="00C757AA">
        <w:rPr>
          <w:rFonts w:ascii="Times New Roman" w:hAnsi="Times New Roman" w:cs="Times New Roman"/>
          <w:sz w:val="28"/>
          <w:szCs w:val="28"/>
        </w:rPr>
        <w:t xml:space="preserve">в </w:t>
      </w:r>
      <w:r w:rsidR="00583DB6">
        <w:rPr>
          <w:rFonts w:ascii="Times New Roman" w:hAnsi="Times New Roman" w:cs="Times New Roman"/>
          <w:sz w:val="28"/>
          <w:szCs w:val="28"/>
        </w:rPr>
        <w:t>виде</w:t>
      </w:r>
      <w:r w:rsidRPr="00C757AA">
        <w:rPr>
          <w:rFonts w:ascii="Times New Roman" w:hAnsi="Times New Roman" w:cs="Times New Roman"/>
          <w:sz w:val="28"/>
          <w:szCs w:val="28"/>
        </w:rPr>
        <w:t xml:space="preserve"> положительн</w:t>
      </w:r>
      <w:r w:rsidR="00583DB6">
        <w:rPr>
          <w:rFonts w:ascii="Times New Roman" w:hAnsi="Times New Roman" w:cs="Times New Roman"/>
          <w:sz w:val="28"/>
          <w:szCs w:val="28"/>
        </w:rPr>
        <w:t>ого</w:t>
      </w:r>
      <w:r w:rsidRPr="00C757AA">
        <w:rPr>
          <w:rFonts w:ascii="Times New Roman" w:hAnsi="Times New Roman" w:cs="Times New Roman"/>
          <w:sz w:val="28"/>
          <w:szCs w:val="28"/>
        </w:rPr>
        <w:t xml:space="preserve"> эффект</w:t>
      </w:r>
      <w:r w:rsidR="00583DB6">
        <w:rPr>
          <w:rFonts w:ascii="Times New Roman" w:hAnsi="Times New Roman" w:cs="Times New Roman"/>
          <w:sz w:val="28"/>
          <w:szCs w:val="28"/>
        </w:rPr>
        <w:t>а</w:t>
      </w:r>
      <w:r w:rsidRPr="00C757AA">
        <w:rPr>
          <w:rFonts w:ascii="Times New Roman" w:hAnsi="Times New Roman" w:cs="Times New Roman"/>
          <w:sz w:val="28"/>
          <w:szCs w:val="28"/>
        </w:rPr>
        <w:t xml:space="preserve"> не только </w:t>
      </w:r>
      <w:r w:rsidR="00214F12" w:rsidRPr="00C757AA">
        <w:rPr>
          <w:rFonts w:ascii="Times New Roman" w:hAnsi="Times New Roman" w:cs="Times New Roman"/>
          <w:sz w:val="28"/>
          <w:szCs w:val="28"/>
        </w:rPr>
        <w:t xml:space="preserve">в плане </w:t>
      </w:r>
      <w:r w:rsidRPr="00C757AA">
        <w:rPr>
          <w:rFonts w:ascii="Times New Roman" w:hAnsi="Times New Roman" w:cs="Times New Roman"/>
          <w:sz w:val="28"/>
          <w:szCs w:val="28"/>
        </w:rPr>
        <w:t xml:space="preserve">контроля </w:t>
      </w:r>
      <w:r w:rsidR="00214F12" w:rsidRPr="00C757AA">
        <w:rPr>
          <w:rFonts w:ascii="Times New Roman" w:hAnsi="Times New Roman" w:cs="Times New Roman"/>
          <w:sz w:val="28"/>
          <w:szCs w:val="28"/>
        </w:rPr>
        <w:t xml:space="preserve">над </w:t>
      </w:r>
      <w:r w:rsidRPr="00C757AA">
        <w:rPr>
          <w:rFonts w:ascii="Times New Roman" w:hAnsi="Times New Roman" w:cs="Times New Roman"/>
          <w:sz w:val="28"/>
          <w:szCs w:val="28"/>
        </w:rPr>
        <w:t>припадк</w:t>
      </w:r>
      <w:r w:rsidR="00214F12" w:rsidRPr="00C757AA">
        <w:rPr>
          <w:rFonts w:ascii="Times New Roman" w:hAnsi="Times New Roman" w:cs="Times New Roman"/>
          <w:sz w:val="28"/>
          <w:szCs w:val="28"/>
        </w:rPr>
        <w:t>ами,</w:t>
      </w:r>
      <w:r w:rsidRPr="00C757AA">
        <w:rPr>
          <w:rFonts w:ascii="Times New Roman" w:hAnsi="Times New Roman" w:cs="Times New Roman"/>
          <w:sz w:val="28"/>
          <w:szCs w:val="28"/>
        </w:rPr>
        <w:t xml:space="preserve"> но и нормализации ЭЭГ с нивелированием </w:t>
      </w:r>
      <w:r w:rsidR="00214F12" w:rsidRPr="00C757AA">
        <w:rPr>
          <w:rFonts w:ascii="Times New Roman" w:hAnsi="Times New Roman" w:cs="Times New Roman"/>
          <w:sz w:val="28"/>
          <w:szCs w:val="28"/>
        </w:rPr>
        <w:t xml:space="preserve">очаговой </w:t>
      </w:r>
      <w:r w:rsidRPr="00C757AA">
        <w:rPr>
          <w:rFonts w:ascii="Times New Roman" w:hAnsi="Times New Roman" w:cs="Times New Roman"/>
          <w:sz w:val="28"/>
          <w:szCs w:val="28"/>
        </w:rPr>
        <w:t>эпилептиформной активности</w:t>
      </w:r>
      <w:r w:rsidR="0059656E">
        <w:rPr>
          <w:rFonts w:ascii="Times New Roman" w:hAnsi="Times New Roman" w:cs="Times New Roman"/>
          <w:sz w:val="28"/>
          <w:szCs w:val="28"/>
        </w:rPr>
        <w:t xml:space="preserve">, </w:t>
      </w:r>
      <w:r w:rsidR="0059656E" w:rsidRPr="0059656E">
        <w:rPr>
          <w:rFonts w:ascii="Times New Roman" w:hAnsi="Times New Roman" w:cs="Times New Roman"/>
          <w:sz w:val="28"/>
          <w:szCs w:val="28"/>
        </w:rPr>
        <w:t>не мог</w:t>
      </w:r>
      <w:r w:rsidR="0059656E">
        <w:rPr>
          <w:rFonts w:ascii="Times New Roman" w:hAnsi="Times New Roman" w:cs="Times New Roman"/>
          <w:sz w:val="28"/>
          <w:szCs w:val="28"/>
        </w:rPr>
        <w:t xml:space="preserve"> быть </w:t>
      </w:r>
      <w:r w:rsidR="0059656E" w:rsidRPr="0059656E">
        <w:rPr>
          <w:rFonts w:ascii="Times New Roman" w:hAnsi="Times New Roman" w:cs="Times New Roman"/>
          <w:sz w:val="28"/>
          <w:szCs w:val="28"/>
        </w:rPr>
        <w:t>рекомендова</w:t>
      </w:r>
      <w:r w:rsidR="0059656E">
        <w:rPr>
          <w:rFonts w:ascii="Times New Roman" w:hAnsi="Times New Roman" w:cs="Times New Roman"/>
          <w:sz w:val="28"/>
          <w:szCs w:val="28"/>
        </w:rPr>
        <w:t>н</w:t>
      </w:r>
      <w:r w:rsidR="0059656E" w:rsidRPr="0059656E">
        <w:rPr>
          <w:rFonts w:ascii="Times New Roman" w:hAnsi="Times New Roman" w:cs="Times New Roman"/>
          <w:sz w:val="28"/>
          <w:szCs w:val="28"/>
        </w:rPr>
        <w:t xml:space="preserve"> всем пациентам в связи с его труднодоступностью на фармацевтическом рынке Казахстана</w:t>
      </w:r>
      <w:r w:rsidR="0059656E">
        <w:rPr>
          <w:rFonts w:ascii="Times New Roman" w:hAnsi="Times New Roman" w:cs="Times New Roman"/>
          <w:sz w:val="28"/>
          <w:szCs w:val="28"/>
        </w:rPr>
        <w:t xml:space="preserve">. </w:t>
      </w:r>
      <w:r w:rsidRPr="00C757AA">
        <w:rPr>
          <w:rFonts w:ascii="Times New Roman" w:hAnsi="Times New Roman" w:cs="Times New Roman"/>
          <w:sz w:val="28"/>
          <w:szCs w:val="28"/>
        </w:rPr>
        <w:t xml:space="preserve">У </w:t>
      </w:r>
      <w:r w:rsidR="00777952">
        <w:rPr>
          <w:rFonts w:ascii="Times New Roman" w:hAnsi="Times New Roman" w:cs="Times New Roman"/>
          <w:sz w:val="28"/>
          <w:szCs w:val="28"/>
        </w:rPr>
        <w:t xml:space="preserve">двоих </w:t>
      </w:r>
      <w:r w:rsidRPr="00C757AA">
        <w:rPr>
          <w:rFonts w:ascii="Times New Roman" w:hAnsi="Times New Roman" w:cs="Times New Roman"/>
          <w:sz w:val="28"/>
          <w:szCs w:val="28"/>
        </w:rPr>
        <w:t xml:space="preserve">принимавших </w:t>
      </w:r>
      <w:r w:rsidR="00C757AA" w:rsidRPr="00C757AA">
        <w:rPr>
          <w:rFonts w:ascii="Times New Roman" w:hAnsi="Times New Roman" w:cs="Times New Roman"/>
          <w:sz w:val="28"/>
          <w:szCs w:val="28"/>
        </w:rPr>
        <w:t>данный препарат</w:t>
      </w:r>
      <w:r w:rsidRPr="00C757AA">
        <w:rPr>
          <w:rFonts w:ascii="Times New Roman" w:hAnsi="Times New Roman" w:cs="Times New Roman"/>
          <w:sz w:val="28"/>
          <w:szCs w:val="28"/>
        </w:rPr>
        <w:t xml:space="preserve"> </w:t>
      </w:r>
      <w:r w:rsidR="00C757AA" w:rsidRPr="00C757AA">
        <w:rPr>
          <w:rFonts w:ascii="Times New Roman" w:hAnsi="Times New Roman" w:cs="Times New Roman"/>
          <w:sz w:val="28"/>
          <w:szCs w:val="28"/>
        </w:rPr>
        <w:t>пациентов</w:t>
      </w:r>
      <w:r w:rsidRPr="00C757AA">
        <w:rPr>
          <w:rFonts w:ascii="Times New Roman" w:hAnsi="Times New Roman" w:cs="Times New Roman"/>
          <w:sz w:val="28"/>
          <w:szCs w:val="28"/>
        </w:rPr>
        <w:t xml:space="preserve"> </w:t>
      </w:r>
      <w:r w:rsidR="0059656E" w:rsidRPr="0059656E">
        <w:rPr>
          <w:rFonts w:ascii="Times New Roman" w:hAnsi="Times New Roman" w:cs="Times New Roman"/>
          <w:sz w:val="28"/>
          <w:szCs w:val="28"/>
        </w:rPr>
        <w:t xml:space="preserve">в дозировке 5-10 мг/кг/сут </w:t>
      </w:r>
      <w:r w:rsidR="0059656E">
        <w:rPr>
          <w:rFonts w:ascii="Times New Roman" w:hAnsi="Times New Roman" w:cs="Times New Roman"/>
          <w:sz w:val="28"/>
          <w:szCs w:val="28"/>
        </w:rPr>
        <w:t>отме</w:t>
      </w:r>
      <w:r w:rsidRPr="00C757AA">
        <w:rPr>
          <w:rFonts w:ascii="Times New Roman" w:hAnsi="Times New Roman" w:cs="Times New Roman"/>
          <w:sz w:val="28"/>
          <w:szCs w:val="28"/>
        </w:rPr>
        <w:t xml:space="preserve">чалось значительное снижение индекса </w:t>
      </w:r>
      <w:r w:rsidR="00C757AA" w:rsidRPr="00C757AA">
        <w:rPr>
          <w:rFonts w:ascii="Times New Roman" w:hAnsi="Times New Roman" w:cs="Times New Roman"/>
          <w:sz w:val="28"/>
          <w:szCs w:val="28"/>
        </w:rPr>
        <w:t>представленности</w:t>
      </w:r>
      <w:r w:rsidRPr="00C757AA">
        <w:rPr>
          <w:rFonts w:ascii="Times New Roman" w:hAnsi="Times New Roman" w:cs="Times New Roman"/>
          <w:sz w:val="28"/>
          <w:szCs w:val="28"/>
        </w:rPr>
        <w:t>, а иногда и полное исчезновение ДЭПД</w:t>
      </w:r>
      <w:r w:rsidR="0059656E" w:rsidRPr="0059656E">
        <w:t xml:space="preserve"> </w:t>
      </w:r>
      <w:r w:rsidR="0059656E" w:rsidRPr="0059656E">
        <w:rPr>
          <w:rFonts w:ascii="Times New Roman" w:hAnsi="Times New Roman" w:cs="Times New Roman"/>
          <w:sz w:val="28"/>
          <w:szCs w:val="28"/>
        </w:rPr>
        <w:t>в течение первого месяца приема препарата</w:t>
      </w:r>
      <w:r w:rsidRPr="00C757AA">
        <w:rPr>
          <w:rFonts w:ascii="Times New Roman" w:hAnsi="Times New Roman" w:cs="Times New Roman"/>
          <w:sz w:val="28"/>
          <w:szCs w:val="28"/>
        </w:rPr>
        <w:t xml:space="preserve">, что согласуется с данными </w:t>
      </w:r>
      <w:r w:rsidR="00C757AA" w:rsidRPr="00C757AA">
        <w:rPr>
          <w:rFonts w:ascii="Times New Roman" w:hAnsi="Times New Roman" w:cs="Times New Roman"/>
          <w:sz w:val="28"/>
          <w:szCs w:val="28"/>
        </w:rPr>
        <w:t>ряда авторов</w:t>
      </w:r>
      <w:r w:rsidR="00C757AA">
        <w:rPr>
          <w:rFonts w:ascii="Times New Roman" w:hAnsi="Times New Roman" w:cs="Times New Roman"/>
          <w:sz w:val="28"/>
          <w:szCs w:val="28"/>
        </w:rPr>
        <w:t>.</w:t>
      </w:r>
      <w:r w:rsidR="00486F1A">
        <w:rPr>
          <w:rFonts w:ascii="Times New Roman" w:hAnsi="Times New Roman" w:cs="Times New Roman"/>
          <w:sz w:val="28"/>
          <w:szCs w:val="28"/>
        </w:rPr>
        <w:fldChar w:fldCharType="begin">
          <w:fldData xml:space="preserve">PEVuZE5vdGU+PENpdGU+PEF1dGhvcj5UYW48L0F1dGhvcj48WWVhcj4yMDE0PC9ZZWFyPjxSZWNO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</w:fldData>
        </w:fldChar>
      </w:r>
      <w:r w:rsidR="00ED7DAD">
        <w:rPr>
          <w:rFonts w:ascii="Times New Roman" w:hAnsi="Times New Roman" w:cs="Times New Roman"/>
          <w:sz w:val="28"/>
          <w:szCs w:val="28"/>
        </w:rPr>
        <w:instrText xml:space="preserve"> ADDIN EN.CITE </w:instrText>
      </w:r>
      <w:r w:rsidR="00ED7DAD">
        <w:rPr>
          <w:rFonts w:ascii="Times New Roman" w:hAnsi="Times New Roman" w:cs="Times New Roman"/>
          <w:sz w:val="28"/>
          <w:szCs w:val="28"/>
        </w:rPr>
        <w:fldChar w:fldCharType="begin">
          <w:fldData xml:space="preserve">PEVuZE5vdGU+PENpdGU+PEF1dGhvcj5UYW48L0F1dGhvcj48WWVhcj4yMDE0PC9ZZWFyPjxSZWNO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</w:fldData>
        </w:fldChar>
      </w:r>
      <w:r w:rsidR="00ED7DAD">
        <w:rPr>
          <w:rFonts w:ascii="Times New Roman" w:hAnsi="Times New Roman" w:cs="Times New Roman"/>
          <w:sz w:val="28"/>
          <w:szCs w:val="28"/>
        </w:rPr>
        <w:instrText xml:space="preserve"> ADDIN EN.CITE.DATA </w:instrText>
      </w:r>
      <w:r w:rsidR="00ED7DAD">
        <w:rPr>
          <w:rFonts w:ascii="Times New Roman" w:hAnsi="Times New Roman" w:cs="Times New Roman"/>
          <w:sz w:val="28"/>
          <w:szCs w:val="28"/>
        </w:rPr>
      </w:r>
      <w:r w:rsidR="00ED7DAD">
        <w:rPr>
          <w:rFonts w:ascii="Times New Roman" w:hAnsi="Times New Roman" w:cs="Times New Roman"/>
          <w:sz w:val="28"/>
          <w:szCs w:val="28"/>
        </w:rPr>
        <w:fldChar w:fldCharType="end"/>
      </w:r>
      <w:r w:rsidR="00486F1A">
        <w:rPr>
          <w:rFonts w:ascii="Times New Roman" w:hAnsi="Times New Roman" w:cs="Times New Roman"/>
          <w:sz w:val="28"/>
          <w:szCs w:val="28"/>
        </w:rPr>
      </w:r>
      <w:r w:rsidR="00486F1A">
        <w:rPr>
          <w:rFonts w:ascii="Times New Roman" w:hAnsi="Times New Roman" w:cs="Times New Roman"/>
          <w:sz w:val="28"/>
          <w:szCs w:val="28"/>
        </w:rPr>
        <w:fldChar w:fldCharType="separate"/>
      </w:r>
      <w:r w:rsidR="00ED7DAD">
        <w:rPr>
          <w:rFonts w:ascii="Times New Roman" w:hAnsi="Times New Roman" w:cs="Times New Roman"/>
          <w:noProof/>
          <w:sz w:val="28"/>
          <w:szCs w:val="28"/>
        </w:rPr>
        <w:t>[137, 142, 143]</w:t>
      </w:r>
      <w:r w:rsidR="00486F1A">
        <w:rPr>
          <w:rFonts w:ascii="Times New Roman" w:hAnsi="Times New Roman" w:cs="Times New Roman"/>
          <w:sz w:val="28"/>
          <w:szCs w:val="28"/>
        </w:rPr>
        <w:fldChar w:fldCharType="end"/>
      </w:r>
      <w:r w:rsidRPr="0038359A">
        <w:rPr>
          <w:rFonts w:ascii="Times New Roman" w:hAnsi="Times New Roman" w:cs="Times New Roman"/>
          <w:sz w:val="28"/>
          <w:szCs w:val="28"/>
        </w:rPr>
        <w:t xml:space="preserve"> </w:t>
      </w:r>
    </w:p>
    <w:p w14:paraId="2D511424" w14:textId="133A323C" w:rsidR="007F4DB1" w:rsidRDefault="007F4DB1" w:rsidP="0038359A">
      <w:pPr>
        <w:tabs>
          <w:tab w:val="left" w:pos="1134"/>
        </w:tabs>
        <w:spacing w:after="0" w:line="240" w:lineRule="auto"/>
        <w:ind w:firstLine="567"/>
        <w:jc w:val="both"/>
        <w:rPr>
          <w:rFonts w:ascii="Times New Roman" w:hAnsi="Times New Roman" w:cs="Times New Roman"/>
          <w:sz w:val="28"/>
          <w:szCs w:val="28"/>
        </w:rPr>
      </w:pPr>
    </w:p>
    <w:p w14:paraId="3AA5D56E" w14:textId="70E47AA5" w:rsidR="009868E5" w:rsidRPr="009868E5" w:rsidRDefault="009868E5" w:rsidP="00024A63">
      <w:pPr>
        <w:tabs>
          <w:tab w:val="left" w:pos="1134"/>
        </w:tabs>
        <w:spacing w:line="240" w:lineRule="auto"/>
        <w:ind w:firstLine="567"/>
        <w:jc w:val="both"/>
        <w:rPr>
          <w:rFonts w:ascii="Times New Roman" w:hAnsi="Times New Roman" w:cs="Times New Roman"/>
          <w:i/>
          <w:iCs/>
          <w:sz w:val="28"/>
          <w:szCs w:val="28"/>
        </w:rPr>
      </w:pPr>
      <w:r w:rsidRPr="009300EB">
        <w:rPr>
          <w:rFonts w:ascii="Times New Roman" w:hAnsi="Times New Roman" w:cs="Times New Roman"/>
          <w:sz w:val="28"/>
          <w:szCs w:val="28"/>
        </w:rPr>
        <w:t>Таблица</w:t>
      </w:r>
      <w:r w:rsidR="009300EB" w:rsidRPr="009300EB">
        <w:rPr>
          <w:rFonts w:ascii="Times New Roman" w:hAnsi="Times New Roman" w:cs="Times New Roman"/>
          <w:sz w:val="28"/>
          <w:szCs w:val="28"/>
        </w:rPr>
        <w:t xml:space="preserve"> 5</w:t>
      </w:r>
      <w:r w:rsidRPr="009300EB">
        <w:rPr>
          <w:rFonts w:ascii="Times New Roman" w:hAnsi="Times New Roman" w:cs="Times New Roman"/>
          <w:sz w:val="28"/>
          <w:szCs w:val="28"/>
        </w:rPr>
        <w:t>.</w:t>
      </w:r>
      <w:r>
        <w:rPr>
          <w:rFonts w:ascii="Times New Roman" w:hAnsi="Times New Roman" w:cs="Times New Roman"/>
          <w:i/>
          <w:iCs/>
          <w:sz w:val="28"/>
          <w:szCs w:val="28"/>
        </w:rPr>
        <w:t xml:space="preserve"> </w:t>
      </w:r>
      <w:r w:rsidR="00F26AA2">
        <w:rPr>
          <w:rFonts w:ascii="Times New Roman" w:hAnsi="Times New Roman" w:cs="Times New Roman"/>
          <w:i/>
          <w:iCs/>
          <w:sz w:val="28"/>
          <w:szCs w:val="28"/>
        </w:rPr>
        <w:t>Распределение АЭП среди детей, принимающих специфическую терапию</w:t>
      </w:r>
    </w:p>
    <w:tbl>
      <w:tblPr>
        <w:tblStyle w:val="12"/>
        <w:tblW w:w="0" w:type="auto"/>
        <w:jc w:val="center"/>
        <w:tblLook w:val="04A0" w:firstRow="1" w:lastRow="0" w:firstColumn="1" w:lastColumn="0" w:noHBand="0" w:noVBand="1"/>
      </w:tblPr>
      <w:tblGrid>
        <w:gridCol w:w="1966"/>
        <w:gridCol w:w="1700"/>
        <w:gridCol w:w="1507"/>
        <w:gridCol w:w="1422"/>
        <w:gridCol w:w="1467"/>
      </w:tblGrid>
      <w:tr w:rsidR="007F4DB1" w:rsidRPr="00F56368" w14:paraId="194B5159" w14:textId="77777777" w:rsidTr="00E11827">
        <w:trPr>
          <w:trHeight w:val="701"/>
          <w:jc w:val="center"/>
        </w:trPr>
        <w:tc>
          <w:tcPr>
            <w:tcW w:w="1966" w:type="dxa"/>
            <w:tcBorders>
              <w:tl2br w:val="single" w:sz="4" w:space="0" w:color="auto"/>
            </w:tcBorders>
          </w:tcPr>
          <w:p w14:paraId="6C200115" w14:textId="1F49C77B" w:rsidR="007F4DB1" w:rsidRPr="00F56368" w:rsidRDefault="007F4DB1" w:rsidP="00203513">
            <w:pPr>
              <w:spacing w:before="240"/>
              <w:jc w:val="center"/>
              <w:rPr>
                <w:rFonts w:ascii="Times New Roman" w:hAnsi="Times New Roman" w:cs="Times New Roman"/>
                <w:b/>
                <w:bCs/>
                <w:sz w:val="20"/>
                <w:szCs w:val="20"/>
                <w:lang w:val="en-US"/>
              </w:rPr>
            </w:pPr>
            <w:r w:rsidRPr="00F26AA2">
              <w:rPr>
                <w:rFonts w:ascii="Times New Roman" w:hAnsi="Times New Roman" w:cs="Times New Roman"/>
                <w:b/>
                <w:bCs/>
                <w:sz w:val="20"/>
                <w:szCs w:val="20"/>
              </w:rPr>
              <w:t xml:space="preserve">                </w:t>
            </w:r>
            <w:r w:rsidRPr="00F56368">
              <w:rPr>
                <w:rFonts w:ascii="Times New Roman" w:hAnsi="Times New Roman" w:cs="Times New Roman"/>
                <w:b/>
                <w:bCs/>
                <w:sz w:val="20"/>
                <w:szCs w:val="20"/>
                <w:lang w:val="en-US"/>
              </w:rPr>
              <w:t>A</w:t>
            </w:r>
            <w:r w:rsidR="00E11827">
              <w:rPr>
                <w:rFonts w:ascii="Times New Roman" w:hAnsi="Times New Roman" w:cs="Times New Roman"/>
                <w:b/>
                <w:bCs/>
                <w:sz w:val="20"/>
                <w:szCs w:val="20"/>
              </w:rPr>
              <w:t>ЭП</w:t>
            </w:r>
          </w:p>
          <w:p w14:paraId="22D68203" w14:textId="77777777" w:rsidR="007F4DB1" w:rsidRPr="00F56368" w:rsidRDefault="007F4DB1" w:rsidP="00203513">
            <w:pPr>
              <w:jc w:val="right"/>
              <w:rPr>
                <w:rFonts w:ascii="Times New Roman" w:hAnsi="Times New Roman" w:cs="Times New Roman"/>
                <w:b/>
                <w:bCs/>
                <w:sz w:val="20"/>
                <w:szCs w:val="20"/>
                <w:lang w:val="en-US"/>
              </w:rPr>
            </w:pPr>
            <w:r w:rsidRPr="00F56368">
              <w:rPr>
                <w:rFonts w:ascii="Times New Roman" w:hAnsi="Times New Roman" w:cs="Times New Roman"/>
                <w:b/>
                <w:bCs/>
                <w:sz w:val="20"/>
                <w:szCs w:val="20"/>
                <w:lang w:val="en-US"/>
              </w:rPr>
              <w:t xml:space="preserve"> </w:t>
            </w:r>
          </w:p>
          <w:p w14:paraId="1A466404" w14:textId="75A4FE0D" w:rsidR="007F4DB1" w:rsidRPr="00F56368" w:rsidRDefault="00E11827" w:rsidP="00203513">
            <w:pPr>
              <w:rPr>
                <w:rFonts w:ascii="Times New Roman" w:hAnsi="Times New Roman" w:cs="Times New Roman"/>
                <w:b/>
                <w:bCs/>
                <w:sz w:val="20"/>
                <w:szCs w:val="20"/>
                <w:lang w:val="en-US"/>
              </w:rPr>
            </w:pPr>
            <w:r>
              <w:rPr>
                <w:rFonts w:ascii="Times New Roman" w:hAnsi="Times New Roman" w:cs="Times New Roman"/>
                <w:b/>
                <w:bCs/>
                <w:sz w:val="20"/>
                <w:szCs w:val="20"/>
              </w:rPr>
              <w:t>Группы</w:t>
            </w:r>
          </w:p>
          <w:p w14:paraId="1977A667" w14:textId="77777777" w:rsidR="007F4DB1" w:rsidRPr="00F56368" w:rsidRDefault="007F4DB1" w:rsidP="00203513">
            <w:pPr>
              <w:rPr>
                <w:rFonts w:ascii="Times New Roman" w:hAnsi="Times New Roman" w:cs="Times New Roman"/>
                <w:b/>
                <w:bCs/>
                <w:sz w:val="20"/>
                <w:szCs w:val="20"/>
                <w:lang w:val="en-US"/>
              </w:rPr>
            </w:pPr>
          </w:p>
        </w:tc>
        <w:tc>
          <w:tcPr>
            <w:tcW w:w="1700" w:type="dxa"/>
          </w:tcPr>
          <w:p w14:paraId="1E3772B2" w14:textId="77777777" w:rsidR="007F4DB1" w:rsidRPr="00F56368" w:rsidRDefault="007F4DB1" w:rsidP="00203513">
            <w:pPr>
              <w:spacing w:before="240"/>
              <w:jc w:val="center"/>
              <w:rPr>
                <w:rFonts w:ascii="Times New Roman" w:hAnsi="Times New Roman" w:cs="Times New Roman"/>
                <w:b/>
                <w:bCs/>
                <w:sz w:val="20"/>
                <w:szCs w:val="20"/>
                <w:lang w:val="en-US"/>
              </w:rPr>
            </w:pPr>
            <w:r w:rsidRPr="00F56368">
              <w:rPr>
                <w:rFonts w:ascii="Times New Roman" w:hAnsi="Times New Roman" w:cs="Times New Roman"/>
                <w:b/>
                <w:bCs/>
                <w:sz w:val="20"/>
                <w:szCs w:val="20"/>
                <w:lang w:val="en-US"/>
              </w:rPr>
              <w:lastRenderedPageBreak/>
              <w:t xml:space="preserve">VPA </w:t>
            </w:r>
          </w:p>
          <w:p w14:paraId="31A37DC2" w14:textId="77777777" w:rsidR="00E11827" w:rsidRDefault="007F4DB1" w:rsidP="00203513">
            <w:pPr>
              <w:jc w:val="center"/>
              <w:rPr>
                <w:rFonts w:ascii="Times New Roman" w:hAnsi="Times New Roman" w:cs="Times New Roman"/>
                <w:b/>
                <w:bCs/>
                <w:sz w:val="20"/>
                <w:szCs w:val="20"/>
                <w:lang w:val="en-US"/>
              </w:rPr>
            </w:pPr>
            <w:r w:rsidRPr="00F56368">
              <w:rPr>
                <w:rFonts w:ascii="Times New Roman" w:hAnsi="Times New Roman" w:cs="Times New Roman"/>
                <w:b/>
                <w:bCs/>
                <w:sz w:val="20"/>
                <w:szCs w:val="20"/>
                <w:lang w:val="en-US"/>
              </w:rPr>
              <w:t xml:space="preserve">10-20 </w:t>
            </w:r>
          </w:p>
          <w:p w14:paraId="5037CFC2" w14:textId="7D1F3790" w:rsidR="007F4DB1" w:rsidRPr="00F56368" w:rsidRDefault="00E11827" w:rsidP="00203513">
            <w:pPr>
              <w:jc w:val="center"/>
              <w:rPr>
                <w:rFonts w:ascii="Times New Roman" w:hAnsi="Times New Roman" w:cs="Times New Roman"/>
                <w:b/>
                <w:bCs/>
                <w:sz w:val="20"/>
                <w:szCs w:val="20"/>
                <w:lang w:val="en-US"/>
              </w:rPr>
            </w:pPr>
            <w:r>
              <w:rPr>
                <w:rFonts w:ascii="Times New Roman" w:hAnsi="Times New Roman" w:cs="Times New Roman"/>
                <w:b/>
                <w:bCs/>
                <w:sz w:val="20"/>
                <w:szCs w:val="20"/>
              </w:rPr>
              <w:t>мг</w:t>
            </w:r>
            <w:r w:rsidR="007F4DB1" w:rsidRPr="00F56368">
              <w:rPr>
                <w:rFonts w:ascii="Times New Roman" w:hAnsi="Times New Roman" w:cs="Times New Roman"/>
                <w:b/>
                <w:bCs/>
                <w:sz w:val="20"/>
                <w:szCs w:val="20"/>
                <w:lang w:val="en-US"/>
              </w:rPr>
              <w:t>/</w:t>
            </w:r>
            <w:r>
              <w:rPr>
                <w:rFonts w:ascii="Times New Roman" w:hAnsi="Times New Roman" w:cs="Times New Roman"/>
                <w:b/>
                <w:bCs/>
                <w:sz w:val="20"/>
                <w:szCs w:val="20"/>
              </w:rPr>
              <w:t>кг</w:t>
            </w:r>
            <w:r w:rsidR="007F4DB1" w:rsidRPr="00F56368">
              <w:rPr>
                <w:rFonts w:ascii="Times New Roman" w:hAnsi="Times New Roman" w:cs="Times New Roman"/>
                <w:b/>
                <w:bCs/>
                <w:sz w:val="20"/>
                <w:szCs w:val="20"/>
                <w:lang w:val="en-US"/>
              </w:rPr>
              <w:t>/</w:t>
            </w:r>
            <w:r>
              <w:rPr>
                <w:rFonts w:ascii="Times New Roman" w:hAnsi="Times New Roman" w:cs="Times New Roman"/>
                <w:b/>
                <w:bCs/>
                <w:sz w:val="20"/>
                <w:szCs w:val="20"/>
              </w:rPr>
              <w:t>сут</w:t>
            </w:r>
          </w:p>
        </w:tc>
        <w:tc>
          <w:tcPr>
            <w:tcW w:w="1507" w:type="dxa"/>
          </w:tcPr>
          <w:p w14:paraId="082A2F0E" w14:textId="77777777" w:rsidR="007F4DB1" w:rsidRPr="00F56368" w:rsidRDefault="007F4DB1" w:rsidP="00203513">
            <w:pPr>
              <w:spacing w:before="240"/>
              <w:jc w:val="center"/>
              <w:rPr>
                <w:rFonts w:ascii="Times New Roman" w:hAnsi="Times New Roman" w:cs="Times New Roman"/>
                <w:b/>
                <w:bCs/>
                <w:sz w:val="20"/>
                <w:szCs w:val="20"/>
                <w:lang w:val="en-US"/>
              </w:rPr>
            </w:pPr>
            <w:r w:rsidRPr="00F56368">
              <w:rPr>
                <w:rFonts w:ascii="Times New Roman" w:hAnsi="Times New Roman" w:cs="Times New Roman"/>
                <w:b/>
                <w:bCs/>
                <w:sz w:val="20"/>
                <w:szCs w:val="20"/>
                <w:lang w:val="en-US"/>
              </w:rPr>
              <w:t>Sulthiame</w:t>
            </w:r>
          </w:p>
          <w:p w14:paraId="2086672C" w14:textId="77777777" w:rsidR="00E11827" w:rsidRDefault="007F4DB1" w:rsidP="00203513">
            <w:pPr>
              <w:jc w:val="center"/>
              <w:rPr>
                <w:rFonts w:ascii="Times New Roman" w:hAnsi="Times New Roman" w:cs="Times New Roman"/>
                <w:b/>
                <w:bCs/>
                <w:sz w:val="20"/>
                <w:szCs w:val="20"/>
              </w:rPr>
            </w:pPr>
            <w:r w:rsidRPr="00F56368">
              <w:rPr>
                <w:rFonts w:ascii="Times New Roman" w:hAnsi="Times New Roman" w:cs="Times New Roman"/>
                <w:b/>
                <w:bCs/>
                <w:sz w:val="20"/>
                <w:szCs w:val="20"/>
                <w:lang w:val="en-US"/>
              </w:rPr>
              <w:t>5-10</w:t>
            </w:r>
            <w:r w:rsidRPr="00F56368">
              <w:rPr>
                <w:rFonts w:ascii="Times New Roman" w:hAnsi="Times New Roman" w:cs="Times New Roman"/>
                <w:b/>
                <w:bCs/>
                <w:sz w:val="20"/>
                <w:szCs w:val="20"/>
              </w:rPr>
              <w:t xml:space="preserve"> </w:t>
            </w:r>
          </w:p>
          <w:p w14:paraId="555BDCF0" w14:textId="681C4B6C" w:rsidR="007F4DB1" w:rsidRPr="00F56368" w:rsidRDefault="00E11827" w:rsidP="00203513">
            <w:pPr>
              <w:jc w:val="center"/>
              <w:rPr>
                <w:rFonts w:ascii="Times New Roman" w:hAnsi="Times New Roman" w:cs="Times New Roman"/>
                <w:b/>
                <w:bCs/>
                <w:sz w:val="20"/>
                <w:szCs w:val="20"/>
                <w:lang w:val="en-US"/>
              </w:rPr>
            </w:pPr>
            <w:r>
              <w:rPr>
                <w:rFonts w:ascii="Times New Roman" w:hAnsi="Times New Roman" w:cs="Times New Roman"/>
                <w:b/>
                <w:bCs/>
                <w:sz w:val="20"/>
                <w:szCs w:val="20"/>
              </w:rPr>
              <w:t>мг</w:t>
            </w:r>
            <w:r w:rsidR="007F4DB1" w:rsidRPr="00F56368">
              <w:rPr>
                <w:rFonts w:ascii="Times New Roman" w:hAnsi="Times New Roman" w:cs="Times New Roman"/>
                <w:b/>
                <w:bCs/>
                <w:sz w:val="20"/>
                <w:szCs w:val="20"/>
                <w:lang w:val="en-US"/>
              </w:rPr>
              <w:t>/</w:t>
            </w:r>
            <w:r>
              <w:rPr>
                <w:rFonts w:ascii="Times New Roman" w:hAnsi="Times New Roman" w:cs="Times New Roman"/>
                <w:b/>
                <w:bCs/>
                <w:sz w:val="20"/>
                <w:szCs w:val="20"/>
              </w:rPr>
              <w:t>кг</w:t>
            </w:r>
            <w:r w:rsidR="007F4DB1" w:rsidRPr="00F56368">
              <w:rPr>
                <w:rFonts w:ascii="Times New Roman" w:hAnsi="Times New Roman" w:cs="Times New Roman"/>
                <w:b/>
                <w:bCs/>
                <w:sz w:val="20"/>
                <w:szCs w:val="20"/>
                <w:lang w:val="en-US"/>
              </w:rPr>
              <w:t>/</w:t>
            </w:r>
            <w:r>
              <w:rPr>
                <w:rFonts w:ascii="Times New Roman" w:hAnsi="Times New Roman" w:cs="Times New Roman"/>
                <w:b/>
                <w:bCs/>
                <w:sz w:val="20"/>
                <w:szCs w:val="20"/>
              </w:rPr>
              <w:t>сут</w:t>
            </w:r>
          </w:p>
        </w:tc>
        <w:tc>
          <w:tcPr>
            <w:tcW w:w="1422" w:type="dxa"/>
          </w:tcPr>
          <w:p w14:paraId="4037CD83" w14:textId="77777777" w:rsidR="007F4DB1" w:rsidRPr="00F56368" w:rsidRDefault="007F4DB1" w:rsidP="00203513">
            <w:pPr>
              <w:spacing w:before="240"/>
              <w:jc w:val="center"/>
              <w:rPr>
                <w:rFonts w:ascii="Times New Roman" w:hAnsi="Times New Roman" w:cs="Times New Roman"/>
                <w:b/>
                <w:bCs/>
                <w:sz w:val="20"/>
                <w:szCs w:val="20"/>
                <w:lang w:val="en-US"/>
              </w:rPr>
            </w:pPr>
            <w:r w:rsidRPr="00F56368">
              <w:rPr>
                <w:rFonts w:ascii="Times New Roman" w:hAnsi="Times New Roman" w:cs="Times New Roman"/>
                <w:b/>
                <w:bCs/>
                <w:sz w:val="20"/>
                <w:szCs w:val="20"/>
                <w:lang w:val="en-US"/>
              </w:rPr>
              <w:t>LEV</w:t>
            </w:r>
          </w:p>
          <w:p w14:paraId="37D3EAC4" w14:textId="6E01788B" w:rsidR="007F4DB1" w:rsidRPr="00F56368" w:rsidRDefault="004925C2" w:rsidP="00203513">
            <w:pPr>
              <w:jc w:val="center"/>
              <w:rPr>
                <w:rFonts w:ascii="Times New Roman" w:hAnsi="Times New Roman" w:cs="Times New Roman"/>
                <w:b/>
                <w:bCs/>
                <w:sz w:val="20"/>
                <w:szCs w:val="20"/>
                <w:lang w:val="en-US"/>
              </w:rPr>
            </w:pPr>
            <w:r>
              <w:rPr>
                <w:rFonts w:ascii="Times New Roman" w:hAnsi="Times New Roman" w:cs="Times New Roman"/>
                <w:b/>
                <w:bCs/>
                <w:sz w:val="20"/>
                <w:szCs w:val="20"/>
              </w:rPr>
              <w:t xml:space="preserve">20–30 </w:t>
            </w:r>
            <w:r w:rsidR="007F4DB1" w:rsidRPr="00F56368">
              <w:rPr>
                <w:rFonts w:ascii="Times New Roman" w:hAnsi="Times New Roman" w:cs="Times New Roman"/>
                <w:b/>
                <w:bCs/>
                <w:sz w:val="20"/>
                <w:szCs w:val="20"/>
                <w:lang w:val="en-US"/>
              </w:rPr>
              <w:t xml:space="preserve"> </w:t>
            </w:r>
            <w:r w:rsidR="00E11827">
              <w:rPr>
                <w:rFonts w:ascii="Times New Roman" w:hAnsi="Times New Roman" w:cs="Times New Roman"/>
                <w:b/>
                <w:bCs/>
                <w:sz w:val="20"/>
                <w:szCs w:val="20"/>
              </w:rPr>
              <w:t>мг</w:t>
            </w:r>
            <w:r w:rsidR="007F4DB1" w:rsidRPr="00F56368">
              <w:rPr>
                <w:rFonts w:ascii="Times New Roman" w:hAnsi="Times New Roman" w:cs="Times New Roman"/>
                <w:b/>
                <w:bCs/>
                <w:sz w:val="20"/>
                <w:szCs w:val="20"/>
                <w:lang w:val="en-US"/>
              </w:rPr>
              <w:t>/</w:t>
            </w:r>
            <w:r w:rsidR="00E11827">
              <w:rPr>
                <w:rFonts w:ascii="Times New Roman" w:hAnsi="Times New Roman" w:cs="Times New Roman"/>
                <w:b/>
                <w:bCs/>
                <w:sz w:val="20"/>
                <w:szCs w:val="20"/>
              </w:rPr>
              <w:t>кг</w:t>
            </w:r>
            <w:r w:rsidR="007F4DB1" w:rsidRPr="00F56368">
              <w:rPr>
                <w:rFonts w:ascii="Times New Roman" w:hAnsi="Times New Roman" w:cs="Times New Roman"/>
                <w:b/>
                <w:bCs/>
                <w:sz w:val="20"/>
                <w:szCs w:val="20"/>
                <w:lang w:val="en-US"/>
              </w:rPr>
              <w:t>/</w:t>
            </w:r>
            <w:r w:rsidR="00E11827">
              <w:rPr>
                <w:rFonts w:ascii="Times New Roman" w:hAnsi="Times New Roman" w:cs="Times New Roman"/>
                <w:b/>
                <w:bCs/>
                <w:sz w:val="20"/>
                <w:szCs w:val="20"/>
              </w:rPr>
              <w:t>сут</w:t>
            </w:r>
          </w:p>
        </w:tc>
        <w:tc>
          <w:tcPr>
            <w:tcW w:w="1467" w:type="dxa"/>
            <w:vAlign w:val="center"/>
          </w:tcPr>
          <w:p w14:paraId="57E22251" w14:textId="439BEA61" w:rsidR="007F4DB1" w:rsidRPr="00F56368" w:rsidRDefault="00E11827" w:rsidP="00E11827">
            <w:pPr>
              <w:spacing w:before="240"/>
              <w:jc w:val="center"/>
              <w:rPr>
                <w:rFonts w:ascii="Times New Roman" w:hAnsi="Times New Roman" w:cs="Times New Roman"/>
                <w:b/>
                <w:bCs/>
                <w:sz w:val="20"/>
                <w:szCs w:val="20"/>
                <w:lang w:val="en-US"/>
              </w:rPr>
            </w:pPr>
            <w:r>
              <w:rPr>
                <w:rFonts w:ascii="Times New Roman" w:hAnsi="Times New Roman" w:cs="Times New Roman"/>
                <w:b/>
                <w:bCs/>
                <w:sz w:val="20"/>
                <w:szCs w:val="20"/>
              </w:rPr>
              <w:t>Всего</w:t>
            </w:r>
          </w:p>
        </w:tc>
      </w:tr>
      <w:tr w:rsidR="007F4DB1" w:rsidRPr="00F56368" w14:paraId="30A75B9C" w14:textId="77777777" w:rsidTr="0000196C">
        <w:trPr>
          <w:trHeight w:val="566"/>
          <w:jc w:val="center"/>
        </w:trPr>
        <w:tc>
          <w:tcPr>
            <w:tcW w:w="1966" w:type="dxa"/>
            <w:vAlign w:val="center"/>
          </w:tcPr>
          <w:p w14:paraId="797C8797" w14:textId="16428A28" w:rsidR="007F4DB1" w:rsidRPr="00F56368" w:rsidRDefault="00E11827" w:rsidP="00E11827">
            <w:pPr>
              <w:jc w:val="center"/>
              <w:rPr>
                <w:rFonts w:ascii="Times New Roman" w:hAnsi="Times New Roman" w:cs="Times New Roman"/>
                <w:b/>
                <w:bCs/>
                <w:sz w:val="20"/>
                <w:szCs w:val="20"/>
                <w:lang w:val="en-US"/>
              </w:rPr>
            </w:pPr>
            <w:r>
              <w:rPr>
                <w:rFonts w:ascii="Times New Roman" w:hAnsi="Times New Roman" w:cs="Times New Roman"/>
                <w:b/>
                <w:bCs/>
                <w:sz w:val="20"/>
                <w:szCs w:val="20"/>
              </w:rPr>
              <w:t>Низкая частота приступов (АЭП+)</w:t>
            </w:r>
          </w:p>
        </w:tc>
        <w:tc>
          <w:tcPr>
            <w:tcW w:w="1700" w:type="dxa"/>
            <w:vAlign w:val="center"/>
          </w:tcPr>
          <w:p w14:paraId="4952500F" w14:textId="77777777" w:rsidR="007F4DB1" w:rsidRPr="0000196C" w:rsidRDefault="007F4DB1" w:rsidP="0000196C">
            <w:pPr>
              <w:jc w:val="center"/>
              <w:rPr>
                <w:rFonts w:ascii="Times New Roman" w:hAnsi="Times New Roman" w:cs="Times New Roman"/>
                <w:sz w:val="24"/>
                <w:szCs w:val="24"/>
                <w:lang w:val="en-US"/>
              </w:rPr>
            </w:pPr>
            <w:r w:rsidRPr="0000196C">
              <w:rPr>
                <w:rFonts w:ascii="Times New Roman" w:hAnsi="Times New Roman" w:cs="Times New Roman"/>
                <w:sz w:val="24"/>
                <w:szCs w:val="24"/>
                <w:lang w:val="en-US"/>
              </w:rPr>
              <w:t>6</w:t>
            </w:r>
          </w:p>
        </w:tc>
        <w:tc>
          <w:tcPr>
            <w:tcW w:w="1507" w:type="dxa"/>
            <w:vAlign w:val="center"/>
          </w:tcPr>
          <w:p w14:paraId="3567DD22" w14:textId="77777777" w:rsidR="007F4DB1" w:rsidRPr="0000196C" w:rsidRDefault="007F4DB1" w:rsidP="0000196C">
            <w:pPr>
              <w:jc w:val="center"/>
              <w:rPr>
                <w:rFonts w:ascii="Times New Roman" w:hAnsi="Times New Roman" w:cs="Times New Roman"/>
                <w:sz w:val="24"/>
                <w:szCs w:val="24"/>
                <w:lang w:val="en-US"/>
              </w:rPr>
            </w:pPr>
            <w:r w:rsidRPr="0000196C">
              <w:rPr>
                <w:rFonts w:ascii="Times New Roman" w:hAnsi="Times New Roman" w:cs="Times New Roman"/>
                <w:sz w:val="24"/>
                <w:szCs w:val="24"/>
                <w:lang w:val="en-US"/>
              </w:rPr>
              <w:t>1</w:t>
            </w:r>
          </w:p>
        </w:tc>
        <w:tc>
          <w:tcPr>
            <w:tcW w:w="1422" w:type="dxa"/>
            <w:vAlign w:val="center"/>
          </w:tcPr>
          <w:p w14:paraId="167A83AC" w14:textId="77777777" w:rsidR="007F4DB1" w:rsidRPr="0000196C" w:rsidRDefault="007F4DB1" w:rsidP="0000196C">
            <w:pPr>
              <w:jc w:val="center"/>
              <w:rPr>
                <w:rFonts w:ascii="Times New Roman" w:hAnsi="Times New Roman" w:cs="Times New Roman"/>
                <w:sz w:val="24"/>
                <w:szCs w:val="24"/>
                <w:lang w:val="en-US"/>
              </w:rPr>
            </w:pPr>
            <w:r w:rsidRPr="0000196C">
              <w:rPr>
                <w:rFonts w:ascii="Times New Roman" w:hAnsi="Times New Roman" w:cs="Times New Roman"/>
                <w:sz w:val="24"/>
                <w:szCs w:val="24"/>
                <w:lang w:val="en-US"/>
              </w:rPr>
              <w:t>1</w:t>
            </w:r>
          </w:p>
        </w:tc>
        <w:tc>
          <w:tcPr>
            <w:tcW w:w="1467" w:type="dxa"/>
            <w:vAlign w:val="center"/>
          </w:tcPr>
          <w:p w14:paraId="034607D6" w14:textId="77777777" w:rsidR="007F4DB1" w:rsidRPr="0000196C" w:rsidRDefault="007F4DB1" w:rsidP="0000196C">
            <w:pPr>
              <w:jc w:val="center"/>
              <w:rPr>
                <w:rFonts w:ascii="Times New Roman" w:hAnsi="Times New Roman" w:cs="Times New Roman"/>
                <w:sz w:val="24"/>
                <w:szCs w:val="24"/>
                <w:lang w:val="en-US"/>
              </w:rPr>
            </w:pPr>
            <w:r w:rsidRPr="0000196C">
              <w:rPr>
                <w:rFonts w:ascii="Times New Roman" w:hAnsi="Times New Roman" w:cs="Times New Roman"/>
                <w:sz w:val="24"/>
                <w:szCs w:val="24"/>
                <w:lang w:val="en-US"/>
              </w:rPr>
              <w:t>8</w:t>
            </w:r>
          </w:p>
        </w:tc>
      </w:tr>
      <w:tr w:rsidR="007F4DB1" w:rsidRPr="00F56368" w14:paraId="0A61F5C9" w14:textId="77777777" w:rsidTr="0000196C">
        <w:trPr>
          <w:trHeight w:val="517"/>
          <w:jc w:val="center"/>
        </w:trPr>
        <w:tc>
          <w:tcPr>
            <w:tcW w:w="1966" w:type="dxa"/>
            <w:vAlign w:val="center"/>
          </w:tcPr>
          <w:p w14:paraId="7B02D739" w14:textId="10C4024B" w:rsidR="007F4DB1" w:rsidRPr="00E11827" w:rsidRDefault="00E11827" w:rsidP="00E11827">
            <w:pPr>
              <w:jc w:val="center"/>
              <w:rPr>
                <w:rFonts w:ascii="Times New Roman" w:hAnsi="Times New Roman" w:cs="Times New Roman"/>
                <w:b/>
                <w:bCs/>
                <w:sz w:val="20"/>
                <w:szCs w:val="20"/>
              </w:rPr>
            </w:pPr>
            <w:r>
              <w:rPr>
                <w:rFonts w:ascii="Times New Roman" w:hAnsi="Times New Roman" w:cs="Times New Roman"/>
                <w:b/>
                <w:bCs/>
                <w:sz w:val="20"/>
                <w:szCs w:val="20"/>
              </w:rPr>
              <w:t>Высокая частота приступов</w:t>
            </w:r>
          </w:p>
        </w:tc>
        <w:tc>
          <w:tcPr>
            <w:tcW w:w="1700" w:type="dxa"/>
            <w:vAlign w:val="center"/>
          </w:tcPr>
          <w:p w14:paraId="3B243103" w14:textId="77777777" w:rsidR="007F4DB1" w:rsidRPr="0000196C" w:rsidRDefault="007F4DB1" w:rsidP="0000196C">
            <w:pPr>
              <w:jc w:val="center"/>
              <w:rPr>
                <w:rFonts w:ascii="Times New Roman" w:hAnsi="Times New Roman" w:cs="Times New Roman"/>
                <w:sz w:val="24"/>
                <w:szCs w:val="24"/>
                <w:lang w:val="en-US"/>
              </w:rPr>
            </w:pPr>
            <w:r w:rsidRPr="0000196C">
              <w:rPr>
                <w:rFonts w:ascii="Times New Roman" w:hAnsi="Times New Roman" w:cs="Times New Roman"/>
                <w:sz w:val="24"/>
                <w:szCs w:val="24"/>
                <w:lang w:val="en-US"/>
              </w:rPr>
              <w:t>4</w:t>
            </w:r>
          </w:p>
        </w:tc>
        <w:tc>
          <w:tcPr>
            <w:tcW w:w="1507" w:type="dxa"/>
            <w:vAlign w:val="center"/>
          </w:tcPr>
          <w:p w14:paraId="1FEA255E" w14:textId="77777777" w:rsidR="007F4DB1" w:rsidRPr="0000196C" w:rsidRDefault="007F4DB1" w:rsidP="0000196C">
            <w:pPr>
              <w:jc w:val="center"/>
              <w:rPr>
                <w:rFonts w:ascii="Times New Roman" w:hAnsi="Times New Roman" w:cs="Times New Roman"/>
                <w:sz w:val="24"/>
                <w:szCs w:val="24"/>
                <w:lang w:val="en-US"/>
              </w:rPr>
            </w:pPr>
            <w:r w:rsidRPr="0000196C">
              <w:rPr>
                <w:rFonts w:ascii="Times New Roman" w:hAnsi="Times New Roman" w:cs="Times New Roman"/>
                <w:sz w:val="24"/>
                <w:szCs w:val="24"/>
                <w:lang w:val="en-US"/>
              </w:rPr>
              <w:t>1</w:t>
            </w:r>
          </w:p>
        </w:tc>
        <w:tc>
          <w:tcPr>
            <w:tcW w:w="1422" w:type="dxa"/>
            <w:vAlign w:val="center"/>
          </w:tcPr>
          <w:p w14:paraId="761A0F91" w14:textId="77777777" w:rsidR="007F4DB1" w:rsidRPr="0000196C" w:rsidRDefault="007F4DB1" w:rsidP="0000196C">
            <w:pPr>
              <w:jc w:val="center"/>
              <w:rPr>
                <w:rFonts w:ascii="Times New Roman" w:hAnsi="Times New Roman" w:cs="Times New Roman"/>
                <w:sz w:val="24"/>
                <w:szCs w:val="24"/>
                <w:lang w:val="en-US"/>
              </w:rPr>
            </w:pPr>
            <w:r w:rsidRPr="0000196C">
              <w:rPr>
                <w:rFonts w:ascii="Times New Roman" w:hAnsi="Times New Roman" w:cs="Times New Roman"/>
                <w:sz w:val="24"/>
                <w:szCs w:val="24"/>
                <w:lang w:val="en-US"/>
              </w:rPr>
              <w:t>1</w:t>
            </w:r>
          </w:p>
        </w:tc>
        <w:tc>
          <w:tcPr>
            <w:tcW w:w="1467" w:type="dxa"/>
            <w:vAlign w:val="center"/>
          </w:tcPr>
          <w:p w14:paraId="47EDD71B" w14:textId="77777777" w:rsidR="007F4DB1" w:rsidRPr="0000196C" w:rsidRDefault="007F4DB1" w:rsidP="0000196C">
            <w:pPr>
              <w:jc w:val="center"/>
              <w:rPr>
                <w:rFonts w:ascii="Times New Roman" w:hAnsi="Times New Roman" w:cs="Times New Roman"/>
                <w:sz w:val="24"/>
                <w:szCs w:val="24"/>
                <w:lang w:val="en-US"/>
              </w:rPr>
            </w:pPr>
            <w:r w:rsidRPr="0000196C">
              <w:rPr>
                <w:rFonts w:ascii="Times New Roman" w:hAnsi="Times New Roman" w:cs="Times New Roman"/>
                <w:sz w:val="24"/>
                <w:szCs w:val="24"/>
                <w:lang w:val="en-US"/>
              </w:rPr>
              <w:t>6</w:t>
            </w:r>
          </w:p>
        </w:tc>
      </w:tr>
      <w:tr w:rsidR="007F4DB1" w:rsidRPr="00F56368" w14:paraId="37692210" w14:textId="77777777" w:rsidTr="0000196C">
        <w:trPr>
          <w:trHeight w:val="469"/>
          <w:jc w:val="center"/>
        </w:trPr>
        <w:tc>
          <w:tcPr>
            <w:tcW w:w="1966" w:type="dxa"/>
            <w:vAlign w:val="center"/>
          </w:tcPr>
          <w:p w14:paraId="6B1EE4BA" w14:textId="11BAED56" w:rsidR="007F4DB1" w:rsidRPr="00F56368" w:rsidRDefault="00E11827" w:rsidP="00E11827">
            <w:pPr>
              <w:jc w:val="center"/>
              <w:rPr>
                <w:rFonts w:ascii="Times New Roman" w:hAnsi="Times New Roman" w:cs="Times New Roman"/>
                <w:b/>
                <w:bCs/>
                <w:sz w:val="20"/>
                <w:szCs w:val="20"/>
                <w:lang w:val="en-US"/>
              </w:rPr>
            </w:pPr>
            <w:r>
              <w:rPr>
                <w:rFonts w:ascii="Times New Roman" w:hAnsi="Times New Roman" w:cs="Times New Roman"/>
                <w:b/>
                <w:bCs/>
                <w:sz w:val="20"/>
                <w:szCs w:val="20"/>
              </w:rPr>
              <w:t>ДЦП+РЭ</w:t>
            </w:r>
          </w:p>
        </w:tc>
        <w:tc>
          <w:tcPr>
            <w:tcW w:w="1700" w:type="dxa"/>
            <w:vAlign w:val="center"/>
          </w:tcPr>
          <w:p w14:paraId="1B39A311" w14:textId="77777777" w:rsidR="007F4DB1" w:rsidRPr="0000196C" w:rsidRDefault="007F4DB1" w:rsidP="0000196C">
            <w:pPr>
              <w:jc w:val="center"/>
              <w:rPr>
                <w:rFonts w:ascii="Times New Roman" w:hAnsi="Times New Roman" w:cs="Times New Roman"/>
                <w:sz w:val="24"/>
                <w:szCs w:val="24"/>
                <w:lang w:val="en-US"/>
              </w:rPr>
            </w:pPr>
            <w:r w:rsidRPr="0000196C">
              <w:rPr>
                <w:rFonts w:ascii="Times New Roman" w:hAnsi="Times New Roman" w:cs="Times New Roman"/>
                <w:sz w:val="24"/>
                <w:szCs w:val="24"/>
              </w:rPr>
              <w:t>3</w:t>
            </w:r>
          </w:p>
        </w:tc>
        <w:tc>
          <w:tcPr>
            <w:tcW w:w="1507" w:type="dxa"/>
            <w:vAlign w:val="center"/>
          </w:tcPr>
          <w:p w14:paraId="0D318172" w14:textId="77777777" w:rsidR="007F4DB1" w:rsidRPr="0000196C" w:rsidRDefault="007F4DB1" w:rsidP="0000196C">
            <w:pPr>
              <w:jc w:val="center"/>
              <w:rPr>
                <w:rFonts w:ascii="Times New Roman" w:hAnsi="Times New Roman" w:cs="Times New Roman"/>
                <w:sz w:val="24"/>
                <w:szCs w:val="24"/>
                <w:lang w:val="en-US"/>
              </w:rPr>
            </w:pPr>
            <w:r w:rsidRPr="0000196C">
              <w:rPr>
                <w:rFonts w:ascii="Times New Roman" w:hAnsi="Times New Roman" w:cs="Times New Roman"/>
                <w:sz w:val="24"/>
                <w:szCs w:val="24"/>
                <w:lang w:val="en-US"/>
              </w:rPr>
              <w:t>-</w:t>
            </w:r>
          </w:p>
        </w:tc>
        <w:tc>
          <w:tcPr>
            <w:tcW w:w="1422" w:type="dxa"/>
            <w:vAlign w:val="center"/>
          </w:tcPr>
          <w:p w14:paraId="3F3FA3B8" w14:textId="77777777" w:rsidR="007F4DB1" w:rsidRPr="0000196C" w:rsidRDefault="007F4DB1" w:rsidP="0000196C">
            <w:pPr>
              <w:jc w:val="center"/>
              <w:rPr>
                <w:rFonts w:ascii="Times New Roman" w:hAnsi="Times New Roman" w:cs="Times New Roman"/>
                <w:sz w:val="24"/>
                <w:szCs w:val="24"/>
              </w:rPr>
            </w:pPr>
            <w:r w:rsidRPr="0000196C">
              <w:rPr>
                <w:rFonts w:ascii="Times New Roman" w:hAnsi="Times New Roman" w:cs="Times New Roman"/>
                <w:sz w:val="24"/>
                <w:szCs w:val="24"/>
              </w:rPr>
              <w:t>2</w:t>
            </w:r>
          </w:p>
        </w:tc>
        <w:tc>
          <w:tcPr>
            <w:tcW w:w="1467" w:type="dxa"/>
            <w:vAlign w:val="center"/>
          </w:tcPr>
          <w:p w14:paraId="07789141" w14:textId="77777777" w:rsidR="007F4DB1" w:rsidRPr="0000196C" w:rsidRDefault="007F4DB1" w:rsidP="0000196C">
            <w:pPr>
              <w:jc w:val="center"/>
              <w:rPr>
                <w:rFonts w:ascii="Times New Roman" w:hAnsi="Times New Roman" w:cs="Times New Roman"/>
                <w:sz w:val="24"/>
                <w:szCs w:val="24"/>
                <w:lang w:val="en-US"/>
              </w:rPr>
            </w:pPr>
            <w:r w:rsidRPr="0000196C">
              <w:rPr>
                <w:rFonts w:ascii="Times New Roman" w:hAnsi="Times New Roman" w:cs="Times New Roman"/>
                <w:sz w:val="24"/>
                <w:szCs w:val="24"/>
                <w:lang w:val="en-US"/>
              </w:rPr>
              <w:t>5</w:t>
            </w:r>
          </w:p>
        </w:tc>
      </w:tr>
    </w:tbl>
    <w:p w14:paraId="1BCAE7A9" w14:textId="77777777" w:rsidR="00290229" w:rsidRPr="0038359A" w:rsidRDefault="00290229" w:rsidP="0038359A">
      <w:pPr>
        <w:tabs>
          <w:tab w:val="left" w:pos="1134"/>
        </w:tabs>
        <w:spacing w:after="0" w:line="240" w:lineRule="auto"/>
        <w:ind w:firstLine="567"/>
        <w:jc w:val="both"/>
        <w:rPr>
          <w:rFonts w:ascii="Times New Roman" w:hAnsi="Times New Roman" w:cs="Times New Roman"/>
          <w:sz w:val="28"/>
          <w:szCs w:val="28"/>
        </w:rPr>
      </w:pPr>
    </w:p>
    <w:p w14:paraId="0B25A4C8" w14:textId="72DA0725" w:rsidR="00FB28C7" w:rsidRDefault="0038359A" w:rsidP="00190BA0">
      <w:pPr>
        <w:tabs>
          <w:tab w:val="left" w:pos="1134"/>
        </w:tabs>
        <w:spacing w:after="0" w:line="240" w:lineRule="auto"/>
        <w:ind w:firstLine="567"/>
        <w:jc w:val="both"/>
        <w:rPr>
          <w:rFonts w:ascii="Times New Roman" w:hAnsi="Times New Roman" w:cs="Times New Roman"/>
          <w:sz w:val="28"/>
          <w:szCs w:val="28"/>
        </w:rPr>
      </w:pPr>
      <w:r w:rsidRPr="009868E5">
        <w:rPr>
          <w:rFonts w:ascii="Times New Roman" w:hAnsi="Times New Roman" w:cs="Times New Roman"/>
          <w:sz w:val="28"/>
          <w:szCs w:val="28"/>
        </w:rPr>
        <w:t xml:space="preserve">При специфическом лечении </w:t>
      </w:r>
      <w:r w:rsidR="00707170" w:rsidRPr="009868E5">
        <w:rPr>
          <w:rFonts w:ascii="Times New Roman" w:hAnsi="Times New Roman" w:cs="Times New Roman"/>
          <w:sz w:val="28"/>
          <w:szCs w:val="28"/>
        </w:rPr>
        <w:t>РЭ</w:t>
      </w:r>
      <w:r w:rsidRPr="009868E5">
        <w:rPr>
          <w:rFonts w:ascii="Times New Roman" w:hAnsi="Times New Roman" w:cs="Times New Roman"/>
          <w:sz w:val="28"/>
          <w:szCs w:val="28"/>
        </w:rPr>
        <w:t xml:space="preserve"> нами всегда использовался принцип</w:t>
      </w:r>
      <w:r w:rsidRPr="0038359A">
        <w:rPr>
          <w:rFonts w:ascii="Times New Roman" w:hAnsi="Times New Roman" w:cs="Times New Roman"/>
          <w:sz w:val="28"/>
          <w:szCs w:val="28"/>
        </w:rPr>
        <w:t xml:space="preserve"> монотерапии, исключались варианты комбинации АЭП</w:t>
      </w:r>
      <w:r w:rsidR="00AD4A26">
        <w:rPr>
          <w:rFonts w:ascii="Times New Roman" w:hAnsi="Times New Roman" w:cs="Times New Roman"/>
          <w:sz w:val="28"/>
          <w:szCs w:val="28"/>
        </w:rPr>
        <w:t xml:space="preserve"> (</w:t>
      </w:r>
      <w:r w:rsidR="00AD4A26" w:rsidRPr="00AD4A26">
        <w:rPr>
          <w:rFonts w:ascii="Times New Roman" w:hAnsi="Times New Roman" w:cs="Times New Roman"/>
          <w:sz w:val="28"/>
          <w:szCs w:val="28"/>
        </w:rPr>
        <w:t>таблица 5).</w:t>
      </w:r>
      <w:r w:rsidRPr="0038359A">
        <w:rPr>
          <w:rFonts w:ascii="Times New Roman" w:hAnsi="Times New Roman" w:cs="Times New Roman"/>
          <w:sz w:val="28"/>
          <w:szCs w:val="28"/>
        </w:rPr>
        <w:t xml:space="preserve"> Случаи резистентности к вышеописанным АЭП ставили под сомнение корректность клинического диагноза и требовали его пересмотра с дальнейшим исключением данных пациентов из основн</w:t>
      </w:r>
      <w:r w:rsidR="00502611">
        <w:rPr>
          <w:rFonts w:ascii="Times New Roman" w:hAnsi="Times New Roman" w:cs="Times New Roman"/>
          <w:sz w:val="28"/>
          <w:szCs w:val="28"/>
        </w:rPr>
        <w:t>ых</w:t>
      </w:r>
      <w:r w:rsidRPr="0038359A">
        <w:rPr>
          <w:rFonts w:ascii="Times New Roman" w:hAnsi="Times New Roman" w:cs="Times New Roman"/>
          <w:sz w:val="28"/>
          <w:szCs w:val="28"/>
        </w:rPr>
        <w:t xml:space="preserve"> групп</w:t>
      </w:r>
      <w:r w:rsidR="00502611">
        <w:rPr>
          <w:rFonts w:ascii="Times New Roman" w:hAnsi="Times New Roman" w:cs="Times New Roman"/>
          <w:sz w:val="28"/>
          <w:szCs w:val="28"/>
        </w:rPr>
        <w:t xml:space="preserve"> исследования.</w:t>
      </w:r>
      <w:r w:rsidRPr="0038359A">
        <w:rPr>
          <w:rFonts w:ascii="Times New Roman" w:hAnsi="Times New Roman" w:cs="Times New Roman"/>
          <w:sz w:val="28"/>
          <w:szCs w:val="28"/>
        </w:rPr>
        <w:t xml:space="preserve"> </w:t>
      </w:r>
      <w:r w:rsidR="00FB28C7">
        <w:rPr>
          <w:rFonts w:ascii="Times New Roman" w:hAnsi="Times New Roman" w:cs="Times New Roman"/>
          <w:sz w:val="28"/>
          <w:szCs w:val="28"/>
        </w:rPr>
        <w:t xml:space="preserve">Отмена приема антиконвульсантов проводилась схематично под контролем ЭЭГ при отсутствии приступов как минимум 2 лет. </w:t>
      </w:r>
    </w:p>
    <w:p w14:paraId="3342C165" w14:textId="1DA42522" w:rsidR="00FB28C7" w:rsidRDefault="008F1FA9" w:rsidP="00190BA0">
      <w:pPr>
        <w:tabs>
          <w:tab w:val="left" w:pos="1134"/>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На третьем этапе </w:t>
      </w:r>
      <w:r w:rsidR="00C97B48">
        <w:rPr>
          <w:rFonts w:ascii="Times New Roman" w:hAnsi="Times New Roman" w:cs="Times New Roman"/>
          <w:sz w:val="28"/>
          <w:szCs w:val="28"/>
        </w:rPr>
        <w:t xml:space="preserve">спустя полгода после включения </w:t>
      </w:r>
      <w:r w:rsidR="00A95DC4">
        <w:rPr>
          <w:rFonts w:ascii="Times New Roman" w:hAnsi="Times New Roman" w:cs="Times New Roman"/>
          <w:sz w:val="28"/>
          <w:szCs w:val="28"/>
        </w:rPr>
        <w:t xml:space="preserve">ребенка </w:t>
      </w:r>
      <w:r w:rsidR="00C97B48">
        <w:rPr>
          <w:rFonts w:ascii="Times New Roman" w:hAnsi="Times New Roman" w:cs="Times New Roman"/>
          <w:sz w:val="28"/>
          <w:szCs w:val="28"/>
        </w:rPr>
        <w:t>в данное исследование произв</w:t>
      </w:r>
      <w:r w:rsidR="00A95DC4">
        <w:rPr>
          <w:rFonts w:ascii="Times New Roman" w:hAnsi="Times New Roman" w:cs="Times New Roman"/>
          <w:sz w:val="28"/>
          <w:szCs w:val="28"/>
        </w:rPr>
        <w:t>о</w:t>
      </w:r>
      <w:r w:rsidR="00C97B48">
        <w:rPr>
          <w:rFonts w:ascii="Times New Roman" w:hAnsi="Times New Roman" w:cs="Times New Roman"/>
          <w:sz w:val="28"/>
          <w:szCs w:val="28"/>
        </w:rPr>
        <w:t>дилось анкетирование родителей или законных опекунов пациент</w:t>
      </w:r>
      <w:r w:rsidR="00A95DC4">
        <w:rPr>
          <w:rFonts w:ascii="Times New Roman" w:hAnsi="Times New Roman" w:cs="Times New Roman"/>
          <w:sz w:val="28"/>
          <w:szCs w:val="28"/>
        </w:rPr>
        <w:t>а</w:t>
      </w:r>
      <w:r w:rsidR="00C97B48">
        <w:rPr>
          <w:rFonts w:ascii="Times New Roman" w:hAnsi="Times New Roman" w:cs="Times New Roman"/>
          <w:sz w:val="28"/>
          <w:szCs w:val="28"/>
        </w:rPr>
        <w:t xml:space="preserve"> с целью оценить показатели качества жизни участник</w:t>
      </w:r>
      <w:r w:rsidR="00A95DC4">
        <w:rPr>
          <w:rFonts w:ascii="Times New Roman" w:hAnsi="Times New Roman" w:cs="Times New Roman"/>
          <w:sz w:val="28"/>
          <w:szCs w:val="28"/>
        </w:rPr>
        <w:t>а.</w:t>
      </w:r>
      <w:r w:rsidR="00C97B48">
        <w:rPr>
          <w:rFonts w:ascii="Times New Roman" w:hAnsi="Times New Roman" w:cs="Times New Roman"/>
          <w:sz w:val="28"/>
          <w:szCs w:val="28"/>
        </w:rPr>
        <w:t xml:space="preserve"> </w:t>
      </w:r>
      <w:r w:rsidR="00190BA0" w:rsidRPr="00190BA0">
        <w:rPr>
          <w:rFonts w:ascii="Times New Roman" w:hAnsi="Times New Roman" w:cs="Times New Roman"/>
          <w:sz w:val="28"/>
          <w:szCs w:val="28"/>
        </w:rPr>
        <w:t xml:space="preserve">Семьи </w:t>
      </w:r>
      <w:r w:rsidR="00A95DC4">
        <w:rPr>
          <w:rFonts w:ascii="Times New Roman" w:hAnsi="Times New Roman" w:cs="Times New Roman"/>
          <w:sz w:val="28"/>
          <w:szCs w:val="28"/>
        </w:rPr>
        <w:t>наблюдаемых пациентов давали письменное с</w:t>
      </w:r>
      <w:r w:rsidR="00190BA0" w:rsidRPr="00190BA0">
        <w:rPr>
          <w:rFonts w:ascii="Times New Roman" w:hAnsi="Times New Roman" w:cs="Times New Roman"/>
          <w:sz w:val="28"/>
          <w:szCs w:val="28"/>
        </w:rPr>
        <w:t>огласие</w:t>
      </w:r>
      <w:r w:rsidR="00190BA0">
        <w:rPr>
          <w:rFonts w:ascii="Times New Roman" w:hAnsi="Times New Roman" w:cs="Times New Roman"/>
          <w:sz w:val="28"/>
          <w:szCs w:val="28"/>
        </w:rPr>
        <w:t xml:space="preserve"> </w:t>
      </w:r>
      <w:r w:rsidR="00A95DC4">
        <w:rPr>
          <w:rFonts w:ascii="Times New Roman" w:hAnsi="Times New Roman" w:cs="Times New Roman"/>
          <w:sz w:val="28"/>
          <w:szCs w:val="28"/>
        </w:rPr>
        <w:t>на</w:t>
      </w:r>
      <w:r w:rsidR="00190BA0" w:rsidRPr="00190BA0">
        <w:rPr>
          <w:rFonts w:ascii="Times New Roman" w:hAnsi="Times New Roman" w:cs="Times New Roman"/>
          <w:sz w:val="28"/>
          <w:szCs w:val="28"/>
        </w:rPr>
        <w:t xml:space="preserve"> участие в относительно коротком</w:t>
      </w:r>
      <w:r w:rsidR="00190BA0">
        <w:rPr>
          <w:rFonts w:ascii="Times New Roman" w:hAnsi="Times New Roman" w:cs="Times New Roman"/>
          <w:sz w:val="28"/>
          <w:szCs w:val="28"/>
        </w:rPr>
        <w:t xml:space="preserve"> </w:t>
      </w:r>
      <w:r w:rsidR="00B22A19">
        <w:rPr>
          <w:rFonts w:ascii="Times New Roman" w:hAnsi="Times New Roman" w:cs="Times New Roman"/>
          <w:sz w:val="28"/>
          <w:szCs w:val="28"/>
        </w:rPr>
        <w:t>опросе</w:t>
      </w:r>
      <w:r w:rsidR="00190BA0" w:rsidRPr="00190BA0">
        <w:rPr>
          <w:rFonts w:ascii="Times New Roman" w:hAnsi="Times New Roman" w:cs="Times New Roman"/>
          <w:sz w:val="28"/>
          <w:szCs w:val="28"/>
        </w:rPr>
        <w:t xml:space="preserve"> (15 минут) </w:t>
      </w:r>
      <w:r w:rsidR="00FB28C7">
        <w:rPr>
          <w:rFonts w:ascii="Times New Roman" w:hAnsi="Times New Roman" w:cs="Times New Roman"/>
          <w:sz w:val="28"/>
          <w:szCs w:val="28"/>
        </w:rPr>
        <w:t>по</w:t>
      </w:r>
      <w:r w:rsidR="00190BA0" w:rsidRPr="00190BA0">
        <w:rPr>
          <w:rFonts w:ascii="Times New Roman" w:hAnsi="Times New Roman" w:cs="Times New Roman"/>
          <w:sz w:val="28"/>
          <w:szCs w:val="28"/>
        </w:rPr>
        <w:t xml:space="preserve"> сбор</w:t>
      </w:r>
      <w:r w:rsidR="00FB28C7">
        <w:rPr>
          <w:rFonts w:ascii="Times New Roman" w:hAnsi="Times New Roman" w:cs="Times New Roman"/>
          <w:sz w:val="28"/>
          <w:szCs w:val="28"/>
        </w:rPr>
        <w:t>у</w:t>
      </w:r>
      <w:r w:rsidR="00190BA0" w:rsidRPr="00190BA0">
        <w:rPr>
          <w:rFonts w:ascii="Times New Roman" w:hAnsi="Times New Roman" w:cs="Times New Roman"/>
          <w:sz w:val="28"/>
          <w:szCs w:val="28"/>
        </w:rPr>
        <w:t xml:space="preserve"> данны</w:t>
      </w:r>
      <w:r w:rsidR="00A95DC4">
        <w:rPr>
          <w:rFonts w:ascii="Times New Roman" w:hAnsi="Times New Roman" w:cs="Times New Roman"/>
          <w:sz w:val="28"/>
          <w:szCs w:val="28"/>
        </w:rPr>
        <w:t>х, характеризующих уровень удовлетворенности состоянием здоровья своего ребенка в различных аспектах его жизнедеятельности</w:t>
      </w:r>
      <w:r w:rsidR="00190BA0" w:rsidRPr="00190BA0">
        <w:rPr>
          <w:rFonts w:ascii="Times New Roman" w:hAnsi="Times New Roman" w:cs="Times New Roman"/>
          <w:sz w:val="28"/>
          <w:szCs w:val="28"/>
        </w:rPr>
        <w:t xml:space="preserve">. </w:t>
      </w:r>
      <w:r w:rsidR="00B22A19">
        <w:rPr>
          <w:rFonts w:ascii="Times New Roman" w:hAnsi="Times New Roman" w:cs="Times New Roman"/>
          <w:sz w:val="28"/>
          <w:szCs w:val="28"/>
        </w:rPr>
        <w:t xml:space="preserve">Показатели качества жизни </w:t>
      </w:r>
      <w:r w:rsidR="00190BA0" w:rsidRPr="00190BA0">
        <w:rPr>
          <w:rFonts w:ascii="Times New Roman" w:hAnsi="Times New Roman" w:cs="Times New Roman"/>
          <w:sz w:val="28"/>
          <w:szCs w:val="28"/>
        </w:rPr>
        <w:t>оценивалось проспективно</w:t>
      </w:r>
      <w:r w:rsidR="00190BA0">
        <w:rPr>
          <w:rFonts w:ascii="Times New Roman" w:hAnsi="Times New Roman" w:cs="Times New Roman"/>
          <w:sz w:val="28"/>
          <w:szCs w:val="28"/>
        </w:rPr>
        <w:t xml:space="preserve"> </w:t>
      </w:r>
      <w:r w:rsidR="00190BA0" w:rsidRPr="00190BA0">
        <w:rPr>
          <w:rFonts w:ascii="Times New Roman" w:hAnsi="Times New Roman" w:cs="Times New Roman"/>
          <w:sz w:val="28"/>
          <w:szCs w:val="28"/>
        </w:rPr>
        <w:t xml:space="preserve">с использованием </w:t>
      </w:r>
      <w:r w:rsidR="00B22A19">
        <w:rPr>
          <w:rFonts w:ascii="Times New Roman" w:hAnsi="Times New Roman" w:cs="Times New Roman"/>
          <w:sz w:val="28"/>
          <w:szCs w:val="28"/>
        </w:rPr>
        <w:t xml:space="preserve">адаптированного международного опросника </w:t>
      </w:r>
      <w:r w:rsidR="00190BA0" w:rsidRPr="00190BA0">
        <w:rPr>
          <w:rFonts w:ascii="Times New Roman" w:hAnsi="Times New Roman" w:cs="Times New Roman"/>
          <w:sz w:val="28"/>
          <w:szCs w:val="28"/>
        </w:rPr>
        <w:t xml:space="preserve">QOLCE-55, который </w:t>
      </w:r>
      <w:r w:rsidR="00B22A19">
        <w:rPr>
          <w:rFonts w:ascii="Times New Roman" w:hAnsi="Times New Roman" w:cs="Times New Roman"/>
          <w:sz w:val="28"/>
          <w:szCs w:val="28"/>
        </w:rPr>
        <w:t xml:space="preserve">предназначен для детей с впервые диагностированной эпилепсией. </w:t>
      </w:r>
      <w:r w:rsidR="002B2212">
        <w:rPr>
          <w:rFonts w:ascii="Times New Roman" w:hAnsi="Times New Roman" w:cs="Times New Roman"/>
          <w:sz w:val="28"/>
          <w:szCs w:val="28"/>
        </w:rPr>
        <w:t>У</w:t>
      </w:r>
      <w:r w:rsidR="00190BA0" w:rsidRPr="00190BA0">
        <w:rPr>
          <w:rFonts w:ascii="Times New Roman" w:hAnsi="Times New Roman" w:cs="Times New Roman"/>
          <w:sz w:val="28"/>
          <w:szCs w:val="28"/>
        </w:rPr>
        <w:t>частники</w:t>
      </w:r>
      <w:r w:rsidR="00190BA0">
        <w:rPr>
          <w:rFonts w:ascii="Times New Roman" w:hAnsi="Times New Roman" w:cs="Times New Roman"/>
          <w:sz w:val="28"/>
          <w:szCs w:val="28"/>
        </w:rPr>
        <w:t xml:space="preserve"> </w:t>
      </w:r>
      <w:r w:rsidR="007B70AD">
        <w:rPr>
          <w:rFonts w:ascii="Times New Roman" w:hAnsi="Times New Roman" w:cs="Times New Roman"/>
          <w:sz w:val="28"/>
          <w:szCs w:val="28"/>
        </w:rPr>
        <w:t xml:space="preserve">с низкой частотой приступов в анамнезе </w:t>
      </w:r>
      <w:r w:rsidR="002B2212">
        <w:rPr>
          <w:rFonts w:ascii="Times New Roman" w:hAnsi="Times New Roman" w:cs="Times New Roman"/>
          <w:sz w:val="28"/>
          <w:szCs w:val="28"/>
        </w:rPr>
        <w:t>из подгруппы</w:t>
      </w:r>
      <w:r w:rsidR="007B70AD">
        <w:rPr>
          <w:rFonts w:ascii="Times New Roman" w:hAnsi="Times New Roman" w:cs="Times New Roman"/>
          <w:sz w:val="28"/>
          <w:szCs w:val="28"/>
        </w:rPr>
        <w:t xml:space="preserve">, получающей АЭП, а также дети со 2-ой (с высокой частотой приступов) и 3-ей (ДЦП+РЭ) групп заполняли опросник не ранее чем через 6 </w:t>
      </w:r>
      <w:r w:rsidR="00190BA0" w:rsidRPr="00190BA0">
        <w:rPr>
          <w:rFonts w:ascii="Times New Roman" w:hAnsi="Times New Roman" w:cs="Times New Roman"/>
          <w:sz w:val="28"/>
          <w:szCs w:val="28"/>
        </w:rPr>
        <w:t>месяцев после</w:t>
      </w:r>
      <w:r w:rsidR="00190BA0">
        <w:rPr>
          <w:rFonts w:ascii="Times New Roman" w:hAnsi="Times New Roman" w:cs="Times New Roman"/>
          <w:sz w:val="28"/>
          <w:szCs w:val="28"/>
        </w:rPr>
        <w:t xml:space="preserve"> </w:t>
      </w:r>
      <w:r w:rsidR="00190BA0" w:rsidRPr="00190BA0">
        <w:rPr>
          <w:rFonts w:ascii="Times New Roman" w:hAnsi="Times New Roman" w:cs="Times New Roman"/>
          <w:sz w:val="28"/>
          <w:szCs w:val="28"/>
        </w:rPr>
        <w:t>начал</w:t>
      </w:r>
      <w:r w:rsidR="007B70AD">
        <w:rPr>
          <w:rFonts w:ascii="Times New Roman" w:hAnsi="Times New Roman" w:cs="Times New Roman"/>
          <w:sz w:val="28"/>
          <w:szCs w:val="28"/>
        </w:rPr>
        <w:t xml:space="preserve">а противосудорожного лечения. </w:t>
      </w:r>
    </w:p>
    <w:p w14:paraId="34F3DE25" w14:textId="00AC5EE7" w:rsidR="005661FE" w:rsidRDefault="00AD27E7" w:rsidP="005661FE">
      <w:pPr>
        <w:tabs>
          <w:tab w:val="left" w:pos="1134"/>
        </w:tabs>
        <w:spacing w:line="240" w:lineRule="auto"/>
        <w:ind w:firstLine="567"/>
        <w:jc w:val="both"/>
        <w:rPr>
          <w:rFonts w:ascii="Times New Roman" w:hAnsi="Times New Roman" w:cs="Times New Roman"/>
          <w:sz w:val="28"/>
          <w:szCs w:val="28"/>
        </w:rPr>
      </w:pPr>
      <w:r>
        <w:rPr>
          <w:rFonts w:ascii="Times New Roman" w:hAnsi="Times New Roman" w:cs="Times New Roman"/>
          <w:sz w:val="28"/>
          <w:szCs w:val="28"/>
        </w:rPr>
        <w:t>Таким образом, все этапы данного исследования шли параллельно с 2015 по 2018 гг.: включение пациента в исследование →распределение в группу→ спустя 6 мес. анкетирование→динамическое наблюдение в течение не менее 2 лет</w:t>
      </w:r>
      <w:r w:rsidR="00AD4A26">
        <w:rPr>
          <w:rFonts w:ascii="Times New Roman" w:hAnsi="Times New Roman" w:cs="Times New Roman"/>
          <w:sz w:val="28"/>
          <w:szCs w:val="28"/>
        </w:rPr>
        <w:t xml:space="preserve"> (рисунок 11</w:t>
      </w:r>
      <w:r w:rsidR="00F447CE">
        <w:rPr>
          <w:rFonts w:ascii="Times New Roman" w:hAnsi="Times New Roman" w:cs="Times New Roman"/>
          <w:sz w:val="28"/>
          <w:szCs w:val="28"/>
        </w:rPr>
        <w:t>, таблица 6</w:t>
      </w:r>
      <w:r w:rsidR="00AD4A26">
        <w:rPr>
          <w:rFonts w:ascii="Times New Roman" w:hAnsi="Times New Roman" w:cs="Times New Roman"/>
          <w:sz w:val="28"/>
          <w:szCs w:val="28"/>
        </w:rPr>
        <w:t>)</w:t>
      </w:r>
      <w:r>
        <w:rPr>
          <w:rFonts w:ascii="Times New Roman" w:hAnsi="Times New Roman" w:cs="Times New Roman"/>
          <w:sz w:val="28"/>
          <w:szCs w:val="28"/>
        </w:rPr>
        <w:t xml:space="preserve">. </w:t>
      </w:r>
      <w:r w:rsidR="008036C4" w:rsidRPr="008036C4">
        <w:rPr>
          <w:rFonts w:ascii="Times New Roman" w:hAnsi="Times New Roman" w:cs="Times New Roman"/>
          <w:sz w:val="28"/>
          <w:szCs w:val="28"/>
        </w:rPr>
        <w:t>Анонимны</w:t>
      </w:r>
      <w:r w:rsidR="008036C4">
        <w:rPr>
          <w:rFonts w:ascii="Times New Roman" w:hAnsi="Times New Roman" w:cs="Times New Roman"/>
          <w:sz w:val="28"/>
          <w:szCs w:val="28"/>
        </w:rPr>
        <w:t xml:space="preserve">е </w:t>
      </w:r>
      <w:r w:rsidR="008036C4" w:rsidRPr="008036C4">
        <w:rPr>
          <w:rFonts w:ascii="Times New Roman" w:hAnsi="Times New Roman" w:cs="Times New Roman"/>
          <w:sz w:val="28"/>
          <w:szCs w:val="28"/>
        </w:rPr>
        <w:t>данные</w:t>
      </w:r>
      <w:r w:rsidR="008036C4">
        <w:rPr>
          <w:rFonts w:ascii="Times New Roman" w:hAnsi="Times New Roman" w:cs="Times New Roman"/>
          <w:sz w:val="28"/>
          <w:szCs w:val="28"/>
        </w:rPr>
        <w:t xml:space="preserve"> клинического осмотра и инструментально-диагностических методов исследования пациентов</w:t>
      </w:r>
      <w:r w:rsidR="00C1365D">
        <w:rPr>
          <w:rFonts w:ascii="Times New Roman" w:hAnsi="Times New Roman" w:cs="Times New Roman"/>
          <w:sz w:val="28"/>
          <w:szCs w:val="28"/>
        </w:rPr>
        <w:t xml:space="preserve"> третьей группы с двигательными нарушениями, обусловленными поражением головного мозга, в </w:t>
      </w:r>
      <w:r w:rsidR="00437FBE">
        <w:rPr>
          <w:rFonts w:ascii="Times New Roman" w:hAnsi="Times New Roman" w:cs="Times New Roman"/>
          <w:sz w:val="28"/>
          <w:szCs w:val="28"/>
        </w:rPr>
        <w:t xml:space="preserve">сочетании с самоограниченными фокальными эпилепсиями с целью уточнения диагноза </w:t>
      </w:r>
      <w:r w:rsidR="008036C4" w:rsidRPr="008036C4">
        <w:rPr>
          <w:rFonts w:ascii="Times New Roman" w:hAnsi="Times New Roman" w:cs="Times New Roman"/>
          <w:sz w:val="28"/>
          <w:szCs w:val="28"/>
        </w:rPr>
        <w:t xml:space="preserve">были дополнительно </w:t>
      </w:r>
      <w:r w:rsidR="00C1365D">
        <w:rPr>
          <w:rFonts w:ascii="Times New Roman" w:hAnsi="Times New Roman" w:cs="Times New Roman"/>
          <w:sz w:val="28"/>
          <w:szCs w:val="28"/>
        </w:rPr>
        <w:t>проверены специалистами отделения детской неврологии и радиологии Колледжа медицины Университета Флориды</w:t>
      </w:r>
      <w:r w:rsidR="00437FBE">
        <w:rPr>
          <w:rFonts w:ascii="Times New Roman" w:hAnsi="Times New Roman" w:cs="Times New Roman"/>
          <w:sz w:val="28"/>
          <w:szCs w:val="28"/>
        </w:rPr>
        <w:t xml:space="preserve"> (</w:t>
      </w:r>
      <w:r w:rsidR="00437FBE" w:rsidRPr="00437FBE">
        <w:rPr>
          <w:rFonts w:ascii="Times New Roman" w:hAnsi="Times New Roman" w:cs="Times New Roman"/>
          <w:sz w:val="28"/>
          <w:szCs w:val="28"/>
        </w:rPr>
        <w:t>University of Florida</w:t>
      </w:r>
      <w:r w:rsidR="00437FBE">
        <w:rPr>
          <w:rFonts w:ascii="Times New Roman" w:hAnsi="Times New Roman" w:cs="Times New Roman"/>
          <w:sz w:val="28"/>
          <w:szCs w:val="28"/>
        </w:rPr>
        <w:t>)</w:t>
      </w:r>
      <w:r w:rsidR="00C1365D">
        <w:rPr>
          <w:rFonts w:ascii="Times New Roman" w:hAnsi="Times New Roman" w:cs="Times New Roman"/>
          <w:sz w:val="28"/>
          <w:szCs w:val="28"/>
        </w:rPr>
        <w:t>.</w:t>
      </w:r>
      <w:r w:rsidR="00437FBE">
        <w:rPr>
          <w:rFonts w:ascii="Times New Roman" w:hAnsi="Times New Roman" w:cs="Times New Roman"/>
          <w:sz w:val="28"/>
          <w:szCs w:val="28"/>
        </w:rPr>
        <w:t xml:space="preserve"> </w:t>
      </w:r>
      <w:r w:rsidR="00190BA0" w:rsidRPr="00190BA0">
        <w:rPr>
          <w:rFonts w:ascii="Times New Roman" w:hAnsi="Times New Roman" w:cs="Times New Roman"/>
          <w:sz w:val="28"/>
          <w:szCs w:val="28"/>
        </w:rPr>
        <w:t xml:space="preserve">Окончательная оценка </w:t>
      </w:r>
      <w:r w:rsidR="001975CB">
        <w:rPr>
          <w:rFonts w:ascii="Times New Roman" w:hAnsi="Times New Roman" w:cs="Times New Roman"/>
          <w:sz w:val="28"/>
          <w:szCs w:val="28"/>
        </w:rPr>
        <w:t xml:space="preserve">и сравнительный анализ </w:t>
      </w:r>
      <w:r w:rsidR="00190BA0" w:rsidRPr="00190BA0">
        <w:rPr>
          <w:rFonts w:ascii="Times New Roman" w:hAnsi="Times New Roman" w:cs="Times New Roman"/>
          <w:sz w:val="28"/>
          <w:szCs w:val="28"/>
        </w:rPr>
        <w:t>результатов этого</w:t>
      </w:r>
      <w:r w:rsidR="00190BA0">
        <w:rPr>
          <w:rFonts w:ascii="Times New Roman" w:hAnsi="Times New Roman" w:cs="Times New Roman"/>
          <w:sz w:val="28"/>
          <w:szCs w:val="28"/>
        </w:rPr>
        <w:t xml:space="preserve"> </w:t>
      </w:r>
      <w:r w:rsidR="00190BA0" w:rsidRPr="00190BA0">
        <w:rPr>
          <w:rFonts w:ascii="Times New Roman" w:hAnsi="Times New Roman" w:cs="Times New Roman"/>
          <w:sz w:val="28"/>
          <w:szCs w:val="28"/>
        </w:rPr>
        <w:t>исследовани</w:t>
      </w:r>
      <w:r w:rsidR="001975CB">
        <w:rPr>
          <w:rFonts w:ascii="Times New Roman" w:hAnsi="Times New Roman" w:cs="Times New Roman"/>
          <w:sz w:val="28"/>
          <w:szCs w:val="28"/>
        </w:rPr>
        <w:t>я были произведены</w:t>
      </w:r>
      <w:r w:rsidR="00190BA0" w:rsidRPr="00190BA0">
        <w:rPr>
          <w:rFonts w:ascii="Times New Roman" w:hAnsi="Times New Roman" w:cs="Times New Roman"/>
          <w:sz w:val="28"/>
          <w:szCs w:val="28"/>
        </w:rPr>
        <w:t xml:space="preserve"> в 2020 году</w:t>
      </w:r>
      <w:r w:rsidR="001975CB">
        <w:rPr>
          <w:rFonts w:ascii="Times New Roman" w:hAnsi="Times New Roman" w:cs="Times New Roman"/>
          <w:sz w:val="28"/>
          <w:szCs w:val="28"/>
        </w:rPr>
        <w:t>,</w:t>
      </w:r>
      <w:r>
        <w:rPr>
          <w:rFonts w:ascii="Times New Roman" w:hAnsi="Times New Roman" w:cs="Times New Roman"/>
          <w:sz w:val="28"/>
          <w:szCs w:val="28"/>
        </w:rPr>
        <w:t xml:space="preserve"> спустя </w:t>
      </w:r>
      <w:r w:rsidR="00190BA0" w:rsidRPr="00190BA0">
        <w:rPr>
          <w:rFonts w:ascii="Times New Roman" w:hAnsi="Times New Roman" w:cs="Times New Roman"/>
          <w:sz w:val="28"/>
          <w:szCs w:val="28"/>
        </w:rPr>
        <w:t>2 года</w:t>
      </w:r>
      <w:r w:rsidR="00190BA0">
        <w:rPr>
          <w:rFonts w:ascii="Times New Roman" w:hAnsi="Times New Roman" w:cs="Times New Roman"/>
          <w:sz w:val="28"/>
          <w:szCs w:val="28"/>
        </w:rPr>
        <w:t xml:space="preserve"> </w:t>
      </w:r>
      <w:r w:rsidR="00190BA0" w:rsidRPr="00190BA0">
        <w:rPr>
          <w:rFonts w:ascii="Times New Roman" w:hAnsi="Times New Roman" w:cs="Times New Roman"/>
          <w:sz w:val="28"/>
          <w:szCs w:val="28"/>
        </w:rPr>
        <w:t>после регистрации последнего пациента</w:t>
      </w:r>
      <w:r>
        <w:rPr>
          <w:rFonts w:ascii="Times New Roman" w:hAnsi="Times New Roman" w:cs="Times New Roman"/>
          <w:sz w:val="28"/>
          <w:szCs w:val="28"/>
        </w:rPr>
        <w:t>,</w:t>
      </w:r>
      <w:r w:rsidR="00190BA0" w:rsidRPr="00190BA0">
        <w:rPr>
          <w:rFonts w:ascii="Times New Roman" w:hAnsi="Times New Roman" w:cs="Times New Roman"/>
          <w:sz w:val="28"/>
          <w:szCs w:val="28"/>
        </w:rPr>
        <w:t xml:space="preserve"> включен</w:t>
      </w:r>
      <w:r>
        <w:rPr>
          <w:rFonts w:ascii="Times New Roman" w:hAnsi="Times New Roman" w:cs="Times New Roman"/>
          <w:sz w:val="28"/>
          <w:szCs w:val="28"/>
        </w:rPr>
        <w:t>ного</w:t>
      </w:r>
      <w:r w:rsidR="00190BA0">
        <w:rPr>
          <w:rFonts w:ascii="Times New Roman" w:hAnsi="Times New Roman" w:cs="Times New Roman"/>
          <w:sz w:val="28"/>
          <w:szCs w:val="28"/>
        </w:rPr>
        <w:t xml:space="preserve"> </w:t>
      </w:r>
      <w:r w:rsidR="00190BA0" w:rsidRPr="00190BA0">
        <w:rPr>
          <w:rFonts w:ascii="Times New Roman" w:hAnsi="Times New Roman" w:cs="Times New Roman"/>
          <w:sz w:val="28"/>
          <w:szCs w:val="28"/>
        </w:rPr>
        <w:t xml:space="preserve">в </w:t>
      </w:r>
      <w:r w:rsidR="001975CB">
        <w:rPr>
          <w:rFonts w:ascii="Times New Roman" w:hAnsi="Times New Roman" w:cs="Times New Roman"/>
          <w:sz w:val="28"/>
          <w:szCs w:val="28"/>
        </w:rPr>
        <w:t xml:space="preserve">проспективное </w:t>
      </w:r>
      <w:r w:rsidR="00190BA0" w:rsidRPr="00190BA0">
        <w:rPr>
          <w:rFonts w:ascii="Times New Roman" w:hAnsi="Times New Roman" w:cs="Times New Roman"/>
          <w:sz w:val="28"/>
          <w:szCs w:val="28"/>
        </w:rPr>
        <w:t xml:space="preserve">исследовании. </w:t>
      </w:r>
    </w:p>
    <w:p w14:paraId="69E0EBA5" w14:textId="77777777" w:rsidR="00BC7489" w:rsidRDefault="00BC7489" w:rsidP="00190BA0">
      <w:pPr>
        <w:tabs>
          <w:tab w:val="left" w:pos="1134"/>
        </w:tabs>
        <w:spacing w:after="0" w:line="240" w:lineRule="auto"/>
        <w:ind w:firstLine="567"/>
        <w:jc w:val="both"/>
        <w:rPr>
          <w:rFonts w:ascii="Times New Roman" w:hAnsi="Times New Roman" w:cs="Times New Roman"/>
          <w:i/>
          <w:iCs/>
          <w:sz w:val="28"/>
          <w:szCs w:val="28"/>
        </w:rPr>
      </w:pPr>
    </w:p>
    <w:p w14:paraId="4B685F16" w14:textId="77777777" w:rsidR="006A3449" w:rsidRDefault="006A3449" w:rsidP="00190BA0">
      <w:pPr>
        <w:tabs>
          <w:tab w:val="left" w:pos="1134"/>
        </w:tabs>
        <w:spacing w:after="0" w:line="240" w:lineRule="auto"/>
        <w:ind w:firstLine="567"/>
        <w:jc w:val="both"/>
        <w:rPr>
          <w:rFonts w:ascii="Times New Roman" w:hAnsi="Times New Roman" w:cs="Times New Roman"/>
          <w:sz w:val="28"/>
          <w:szCs w:val="28"/>
        </w:rPr>
      </w:pPr>
    </w:p>
    <w:p w14:paraId="07FB63A5" w14:textId="219BACB2" w:rsidR="0020673E" w:rsidRPr="0020673E" w:rsidRDefault="00F14B5C" w:rsidP="00190BA0">
      <w:pPr>
        <w:tabs>
          <w:tab w:val="left" w:pos="1134"/>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Рисунок 11. </w:t>
      </w:r>
      <w:r w:rsidRPr="00F14B5C">
        <w:rPr>
          <w:rFonts w:ascii="Times New Roman" w:hAnsi="Times New Roman" w:cs="Times New Roman"/>
          <w:i/>
          <w:iCs/>
          <w:sz w:val="28"/>
          <w:szCs w:val="28"/>
        </w:rPr>
        <w:t>Дизайн проспективного исследования</w:t>
      </w:r>
    </w:p>
    <w:p w14:paraId="3BE0BDD5" w14:textId="31BC8C10" w:rsidR="00ED607F" w:rsidRDefault="00665373" w:rsidP="00665373">
      <w:pPr>
        <w:tabs>
          <w:tab w:val="left" w:pos="1134"/>
        </w:tabs>
        <w:spacing w:after="0" w:line="240" w:lineRule="auto"/>
        <w:jc w:val="both"/>
        <w:rPr>
          <w:rFonts w:ascii="Times New Roman" w:hAnsi="Times New Roman" w:cs="Times New Roman"/>
          <w:sz w:val="28"/>
          <w:szCs w:val="28"/>
        </w:rPr>
      </w:pPr>
      <w:r>
        <w:rPr>
          <w:noProof/>
          <w:lang w:eastAsia="ru-RU"/>
        </w:rPr>
        <w:drawing>
          <wp:inline distT="0" distB="0" distL="0" distR="0" wp14:anchorId="69F11338" wp14:editId="0EC2D9B7">
            <wp:extent cx="6120130" cy="3144520"/>
            <wp:effectExtent l="0" t="0" r="0" b="0"/>
            <wp:docPr id="2" name="Рисунок 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Изображение выглядит как текст&#10;&#10;Автоматически созданное описание"/>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0130" cy="3144520"/>
                    </a:xfrm>
                    <a:prstGeom prst="rect">
                      <a:avLst/>
                    </a:prstGeom>
                    <a:noFill/>
                    <a:ln>
                      <a:noFill/>
                    </a:ln>
                  </pic:spPr>
                </pic:pic>
              </a:graphicData>
            </a:graphic>
          </wp:inline>
        </w:drawing>
      </w:r>
    </w:p>
    <w:p w14:paraId="33C217E0" w14:textId="77777777" w:rsidR="004D5F97" w:rsidRDefault="004D5F97" w:rsidP="00C2443C">
      <w:pPr>
        <w:spacing w:line="240" w:lineRule="auto"/>
        <w:ind w:firstLine="567"/>
        <w:jc w:val="both"/>
        <w:rPr>
          <w:rFonts w:ascii="Times New Roman" w:hAnsi="Times New Roman" w:cs="Times New Roman"/>
          <w:sz w:val="28"/>
          <w:szCs w:val="28"/>
        </w:rPr>
      </w:pPr>
    </w:p>
    <w:p w14:paraId="69C01321" w14:textId="207A4CA9" w:rsidR="00FC3B13" w:rsidRDefault="00FC3B13" w:rsidP="003042CC">
      <w:pPr>
        <w:spacing w:after="0" w:line="240" w:lineRule="auto"/>
        <w:ind w:firstLine="567"/>
        <w:rPr>
          <w:rFonts w:ascii="Times New Roman" w:hAnsi="Times New Roman" w:cs="Times New Roman"/>
          <w:b/>
          <w:bCs/>
          <w:sz w:val="28"/>
          <w:szCs w:val="28"/>
        </w:rPr>
      </w:pPr>
      <w:r w:rsidRPr="00BC0028">
        <w:rPr>
          <w:rFonts w:ascii="Times New Roman" w:hAnsi="Times New Roman" w:cs="Times New Roman"/>
          <w:b/>
          <w:bCs/>
          <w:sz w:val="28"/>
          <w:szCs w:val="28"/>
        </w:rPr>
        <w:t xml:space="preserve">2.3     </w:t>
      </w:r>
      <w:r w:rsidR="00D5534F" w:rsidRPr="00D5534F">
        <w:rPr>
          <w:rFonts w:ascii="Times New Roman" w:hAnsi="Times New Roman" w:cs="Times New Roman"/>
          <w:b/>
          <w:bCs/>
          <w:sz w:val="28"/>
          <w:szCs w:val="28"/>
        </w:rPr>
        <w:t>Методы исследования</w:t>
      </w:r>
    </w:p>
    <w:p w14:paraId="0EDBAD5D" w14:textId="391B0F75" w:rsidR="00F66ACB" w:rsidRPr="00F66ACB" w:rsidRDefault="00F66ACB" w:rsidP="00F66ACB">
      <w:pPr>
        <w:spacing w:after="0" w:line="240" w:lineRule="auto"/>
        <w:ind w:firstLine="567"/>
        <w:jc w:val="both"/>
        <w:rPr>
          <w:rFonts w:ascii="Times New Roman" w:hAnsi="Times New Roman" w:cs="Times New Roman"/>
          <w:sz w:val="28"/>
          <w:szCs w:val="28"/>
        </w:rPr>
      </w:pPr>
      <w:r w:rsidRPr="00F66ACB">
        <w:rPr>
          <w:rFonts w:ascii="Times New Roman" w:hAnsi="Times New Roman" w:cs="Times New Roman"/>
          <w:sz w:val="28"/>
          <w:szCs w:val="28"/>
        </w:rPr>
        <w:t>При проведении исследования использовались следующие методы исследования:</w:t>
      </w:r>
    </w:p>
    <w:p w14:paraId="4C38C95A" w14:textId="77777777" w:rsidR="008F2284" w:rsidRDefault="007C3DFA" w:rsidP="00486E9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w:t>
      </w:r>
      <w:r w:rsidR="00486E98" w:rsidRPr="00486E98">
        <w:rPr>
          <w:rFonts w:ascii="Times New Roman" w:hAnsi="Times New Roman" w:cs="Times New Roman"/>
          <w:sz w:val="28"/>
          <w:szCs w:val="28"/>
        </w:rPr>
        <w:t xml:space="preserve"> </w:t>
      </w:r>
      <w:r w:rsidR="008F2284">
        <w:rPr>
          <w:rFonts w:ascii="Times New Roman" w:hAnsi="Times New Roman" w:cs="Times New Roman"/>
          <w:sz w:val="28"/>
          <w:szCs w:val="28"/>
        </w:rPr>
        <w:t>И</w:t>
      </w:r>
      <w:r w:rsidR="00F66ACB" w:rsidRPr="00F66ACB">
        <w:rPr>
          <w:rFonts w:ascii="Times New Roman" w:hAnsi="Times New Roman" w:cs="Times New Roman"/>
          <w:sz w:val="28"/>
          <w:szCs w:val="28"/>
        </w:rPr>
        <w:t>нформационно-</w:t>
      </w:r>
      <w:r w:rsidR="008F2284" w:rsidRPr="00F66ACB">
        <w:rPr>
          <w:rFonts w:ascii="Times New Roman" w:hAnsi="Times New Roman" w:cs="Times New Roman"/>
          <w:sz w:val="28"/>
          <w:szCs w:val="28"/>
        </w:rPr>
        <w:t>аналитический</w:t>
      </w:r>
    </w:p>
    <w:p w14:paraId="73931002" w14:textId="0873E8B9" w:rsidR="00F66ACB" w:rsidRDefault="008F2284" w:rsidP="00486E9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А</w:t>
      </w:r>
      <w:r w:rsidR="00F66ACB" w:rsidRPr="00F66ACB">
        <w:rPr>
          <w:rFonts w:ascii="Times New Roman" w:hAnsi="Times New Roman" w:cs="Times New Roman"/>
          <w:sz w:val="28"/>
          <w:szCs w:val="28"/>
        </w:rPr>
        <w:t xml:space="preserve">нализ </w:t>
      </w:r>
      <w:r w:rsidR="00B947A1">
        <w:rPr>
          <w:rFonts w:ascii="Times New Roman" w:hAnsi="Times New Roman" w:cs="Times New Roman"/>
          <w:sz w:val="28"/>
          <w:szCs w:val="28"/>
        </w:rPr>
        <w:t>директивных</w:t>
      </w:r>
      <w:r w:rsidR="00F66ACB" w:rsidRPr="00F66ACB">
        <w:rPr>
          <w:rFonts w:ascii="Times New Roman" w:hAnsi="Times New Roman" w:cs="Times New Roman"/>
          <w:sz w:val="28"/>
          <w:szCs w:val="28"/>
        </w:rPr>
        <w:t xml:space="preserve"> и нормативных документов, отчетной документации, современных библиографических научных источников</w:t>
      </w:r>
      <w:r w:rsidR="00F66ACB">
        <w:rPr>
          <w:rFonts w:ascii="Times New Roman" w:hAnsi="Times New Roman" w:cs="Times New Roman"/>
          <w:sz w:val="28"/>
          <w:szCs w:val="28"/>
        </w:rPr>
        <w:t>.</w:t>
      </w:r>
      <w:r w:rsidR="00F66ACB" w:rsidRPr="00F66ACB">
        <w:rPr>
          <w:rFonts w:ascii="Times New Roman" w:hAnsi="Times New Roman" w:cs="Times New Roman"/>
          <w:sz w:val="28"/>
          <w:szCs w:val="28"/>
        </w:rPr>
        <w:t xml:space="preserve"> В</w:t>
      </w:r>
      <w:r w:rsidR="00F66ACB">
        <w:rPr>
          <w:rFonts w:ascii="Times New Roman" w:hAnsi="Times New Roman" w:cs="Times New Roman"/>
          <w:sz w:val="28"/>
          <w:szCs w:val="28"/>
        </w:rPr>
        <w:t xml:space="preserve"> </w:t>
      </w:r>
      <w:r w:rsidR="00F66ACB" w:rsidRPr="00F66ACB">
        <w:rPr>
          <w:rFonts w:ascii="Times New Roman" w:hAnsi="Times New Roman" w:cs="Times New Roman"/>
          <w:sz w:val="28"/>
          <w:szCs w:val="28"/>
        </w:rPr>
        <w:t>ходе исследования были изучены амбулаторная карта (форма №025у), история болезни (№003у), стационарная карта, карта стационарного лечения (№066у) и диспансерная карта (№030у).</w:t>
      </w:r>
    </w:p>
    <w:p w14:paraId="4B846007" w14:textId="51663C77" w:rsidR="00486E98" w:rsidRPr="00486E98" w:rsidRDefault="00F66ACB" w:rsidP="00486E9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2) </w:t>
      </w:r>
      <w:bookmarkStart w:id="51" w:name="_Hlk96396892"/>
      <w:r w:rsidR="00486E98" w:rsidRPr="00486E98">
        <w:rPr>
          <w:rFonts w:ascii="Times New Roman" w:hAnsi="Times New Roman" w:cs="Times New Roman"/>
          <w:sz w:val="28"/>
          <w:szCs w:val="28"/>
        </w:rPr>
        <w:t>Клинические методы исследования</w:t>
      </w:r>
    </w:p>
    <w:bookmarkEnd w:id="51"/>
    <w:p w14:paraId="0E874A1B" w14:textId="77777777" w:rsidR="00F26AA2" w:rsidRPr="00486E98" w:rsidRDefault="00F26AA2" w:rsidP="00F26AA2">
      <w:pPr>
        <w:spacing w:after="0" w:line="240" w:lineRule="auto"/>
        <w:ind w:firstLine="567"/>
        <w:jc w:val="both"/>
        <w:rPr>
          <w:rFonts w:ascii="Times New Roman" w:hAnsi="Times New Roman" w:cs="Times New Roman"/>
          <w:sz w:val="28"/>
          <w:szCs w:val="28"/>
        </w:rPr>
      </w:pPr>
      <w:r w:rsidRPr="00486E98">
        <w:rPr>
          <w:rFonts w:ascii="Times New Roman" w:hAnsi="Times New Roman" w:cs="Times New Roman"/>
          <w:sz w:val="28"/>
          <w:szCs w:val="28"/>
        </w:rPr>
        <w:t>В процессе верификации клинического диагноза пациенты проходили стандартизированный план обследования:</w:t>
      </w:r>
    </w:p>
    <w:p w14:paraId="7732A1A8" w14:textId="45F1F077" w:rsidR="00F26AA2" w:rsidRPr="006E6A43" w:rsidRDefault="00F26AA2" w:rsidP="00783253">
      <w:pPr>
        <w:numPr>
          <w:ilvl w:val="1"/>
          <w:numId w:val="8"/>
        </w:numPr>
        <w:spacing w:after="0" w:line="240" w:lineRule="auto"/>
        <w:ind w:left="993" w:hanging="426"/>
        <w:jc w:val="both"/>
        <w:rPr>
          <w:rFonts w:ascii="Times New Roman" w:hAnsi="Times New Roman" w:cs="Times New Roman"/>
          <w:sz w:val="28"/>
          <w:szCs w:val="28"/>
        </w:rPr>
      </w:pPr>
      <w:r w:rsidRPr="006E6A43">
        <w:rPr>
          <w:rFonts w:ascii="Times New Roman" w:hAnsi="Times New Roman" w:cs="Times New Roman"/>
          <w:sz w:val="28"/>
          <w:szCs w:val="28"/>
        </w:rPr>
        <w:t xml:space="preserve">сбор и анализ анамнестических данных </w:t>
      </w:r>
      <w:r>
        <w:rPr>
          <w:rFonts w:ascii="Times New Roman" w:hAnsi="Times New Roman" w:cs="Times New Roman"/>
          <w:sz w:val="28"/>
          <w:szCs w:val="28"/>
        </w:rPr>
        <w:t>(</w:t>
      </w:r>
      <w:r w:rsidRPr="005102E8">
        <w:rPr>
          <w:rFonts w:ascii="Times New Roman" w:hAnsi="Times New Roman" w:cs="Times New Roman"/>
          <w:sz w:val="28"/>
          <w:szCs w:val="28"/>
        </w:rPr>
        <w:t>наследственн</w:t>
      </w:r>
      <w:r>
        <w:rPr>
          <w:rFonts w:ascii="Times New Roman" w:hAnsi="Times New Roman" w:cs="Times New Roman"/>
          <w:sz w:val="28"/>
          <w:szCs w:val="28"/>
        </w:rPr>
        <w:t>ая</w:t>
      </w:r>
      <w:r w:rsidRPr="005102E8">
        <w:rPr>
          <w:rFonts w:ascii="Times New Roman" w:hAnsi="Times New Roman" w:cs="Times New Roman"/>
          <w:sz w:val="28"/>
          <w:szCs w:val="28"/>
        </w:rPr>
        <w:t xml:space="preserve"> отягощенность по эпилепсии, наличие факторов риска и отягощенный перинатальный анамнез, формул</w:t>
      </w:r>
      <w:r>
        <w:rPr>
          <w:rFonts w:ascii="Times New Roman" w:hAnsi="Times New Roman" w:cs="Times New Roman"/>
          <w:sz w:val="28"/>
          <w:szCs w:val="28"/>
        </w:rPr>
        <w:t xml:space="preserve">а </w:t>
      </w:r>
      <w:r w:rsidRPr="005102E8">
        <w:rPr>
          <w:rFonts w:ascii="Times New Roman" w:hAnsi="Times New Roman" w:cs="Times New Roman"/>
          <w:sz w:val="28"/>
          <w:szCs w:val="28"/>
        </w:rPr>
        <w:t xml:space="preserve">физического и </w:t>
      </w:r>
      <w:r w:rsidR="004925C2">
        <w:rPr>
          <w:rFonts w:ascii="Times New Roman" w:hAnsi="Times New Roman" w:cs="Times New Roman"/>
          <w:sz w:val="28"/>
          <w:szCs w:val="28"/>
        </w:rPr>
        <w:t>нейропсихического</w:t>
      </w:r>
      <w:r w:rsidRPr="005102E8">
        <w:rPr>
          <w:rFonts w:ascii="Times New Roman" w:hAnsi="Times New Roman" w:cs="Times New Roman"/>
          <w:sz w:val="28"/>
          <w:szCs w:val="28"/>
        </w:rPr>
        <w:t xml:space="preserve"> развития</w:t>
      </w:r>
      <w:r>
        <w:rPr>
          <w:rFonts w:ascii="Times New Roman" w:hAnsi="Times New Roman" w:cs="Times New Roman"/>
          <w:sz w:val="28"/>
          <w:szCs w:val="28"/>
        </w:rPr>
        <w:t>)</w:t>
      </w:r>
      <w:r w:rsidRPr="006E6A43">
        <w:rPr>
          <w:rFonts w:ascii="Times New Roman" w:hAnsi="Times New Roman" w:cs="Times New Roman"/>
          <w:sz w:val="28"/>
          <w:szCs w:val="28"/>
        </w:rPr>
        <w:t>;</w:t>
      </w:r>
    </w:p>
    <w:p w14:paraId="6C709E8B" w14:textId="77777777" w:rsidR="00F26AA2" w:rsidRPr="006E6A43" w:rsidRDefault="00F26AA2" w:rsidP="00783253">
      <w:pPr>
        <w:numPr>
          <w:ilvl w:val="1"/>
          <w:numId w:val="8"/>
        </w:numPr>
        <w:spacing w:after="0" w:line="240" w:lineRule="auto"/>
        <w:ind w:left="993" w:hanging="426"/>
        <w:jc w:val="both"/>
        <w:rPr>
          <w:rFonts w:ascii="Times New Roman" w:hAnsi="Times New Roman" w:cs="Times New Roman"/>
          <w:sz w:val="28"/>
          <w:szCs w:val="28"/>
        </w:rPr>
      </w:pPr>
      <w:r w:rsidRPr="006E6A43">
        <w:rPr>
          <w:rFonts w:ascii="Times New Roman" w:hAnsi="Times New Roman" w:cs="Times New Roman"/>
          <w:sz w:val="28"/>
          <w:szCs w:val="28"/>
        </w:rPr>
        <w:t>клинико-неврологический осмотр (наличие/отсутствие очаговой симптоматики, оценка уровня физического и психо-речевого развития);</w:t>
      </w:r>
    </w:p>
    <w:p w14:paraId="377F25B8" w14:textId="77777777" w:rsidR="00F26AA2" w:rsidRPr="006E6A43" w:rsidRDefault="00F26AA2" w:rsidP="00783253">
      <w:pPr>
        <w:numPr>
          <w:ilvl w:val="1"/>
          <w:numId w:val="8"/>
        </w:numPr>
        <w:spacing w:after="0" w:line="240" w:lineRule="auto"/>
        <w:ind w:left="993" w:hanging="426"/>
        <w:jc w:val="both"/>
        <w:rPr>
          <w:rFonts w:ascii="Times New Roman" w:hAnsi="Times New Roman" w:cs="Times New Roman"/>
          <w:sz w:val="28"/>
          <w:szCs w:val="28"/>
        </w:rPr>
      </w:pPr>
      <w:r w:rsidRPr="006E6A43">
        <w:rPr>
          <w:rFonts w:ascii="Times New Roman" w:hAnsi="Times New Roman" w:cs="Times New Roman"/>
          <w:sz w:val="28"/>
          <w:szCs w:val="28"/>
        </w:rPr>
        <w:t>функциональные методы диагностики</w:t>
      </w:r>
      <w:r>
        <w:rPr>
          <w:rFonts w:ascii="Times New Roman" w:hAnsi="Times New Roman" w:cs="Times New Roman"/>
          <w:sz w:val="28"/>
          <w:szCs w:val="28"/>
        </w:rPr>
        <w:t xml:space="preserve"> (ЭЭГ)</w:t>
      </w:r>
      <w:r w:rsidRPr="006E6A43">
        <w:rPr>
          <w:rFonts w:ascii="Times New Roman" w:hAnsi="Times New Roman" w:cs="Times New Roman"/>
          <w:sz w:val="28"/>
          <w:szCs w:val="28"/>
        </w:rPr>
        <w:t>;</w:t>
      </w:r>
    </w:p>
    <w:p w14:paraId="23D6DAFD" w14:textId="77777777" w:rsidR="00F26AA2" w:rsidRPr="006E6A43" w:rsidRDefault="00F26AA2" w:rsidP="00783253">
      <w:pPr>
        <w:numPr>
          <w:ilvl w:val="1"/>
          <w:numId w:val="8"/>
        </w:numPr>
        <w:spacing w:after="0" w:line="240" w:lineRule="auto"/>
        <w:ind w:left="993" w:hanging="426"/>
        <w:jc w:val="both"/>
        <w:rPr>
          <w:rFonts w:ascii="Times New Roman" w:hAnsi="Times New Roman" w:cs="Times New Roman"/>
          <w:sz w:val="28"/>
          <w:szCs w:val="28"/>
        </w:rPr>
      </w:pPr>
      <w:r w:rsidRPr="006E6A43">
        <w:rPr>
          <w:rFonts w:ascii="Times New Roman" w:hAnsi="Times New Roman" w:cs="Times New Roman"/>
          <w:sz w:val="28"/>
          <w:szCs w:val="28"/>
        </w:rPr>
        <w:t>нейровизуальные методы диагностики: МРТ, КТ головного мозга;</w:t>
      </w:r>
    </w:p>
    <w:p w14:paraId="049BD8E8" w14:textId="77777777" w:rsidR="00F26AA2" w:rsidRPr="006E6A43" w:rsidRDefault="00F26AA2" w:rsidP="00783253">
      <w:pPr>
        <w:numPr>
          <w:ilvl w:val="1"/>
          <w:numId w:val="8"/>
        </w:numPr>
        <w:spacing w:after="0" w:line="240" w:lineRule="auto"/>
        <w:ind w:left="993" w:hanging="426"/>
        <w:jc w:val="both"/>
        <w:rPr>
          <w:rFonts w:ascii="Times New Roman" w:hAnsi="Times New Roman" w:cs="Times New Roman"/>
          <w:sz w:val="28"/>
          <w:szCs w:val="28"/>
        </w:rPr>
      </w:pPr>
      <w:r w:rsidRPr="006E6A43">
        <w:rPr>
          <w:rFonts w:ascii="Times New Roman" w:hAnsi="Times New Roman" w:cs="Times New Roman"/>
          <w:sz w:val="28"/>
          <w:szCs w:val="28"/>
        </w:rPr>
        <w:t xml:space="preserve">консультации </w:t>
      </w:r>
      <w:r>
        <w:rPr>
          <w:rFonts w:ascii="Times New Roman" w:hAnsi="Times New Roman" w:cs="Times New Roman"/>
          <w:sz w:val="28"/>
          <w:szCs w:val="28"/>
        </w:rPr>
        <w:t>смежных</w:t>
      </w:r>
      <w:r w:rsidRPr="006E6A43">
        <w:rPr>
          <w:rFonts w:ascii="Times New Roman" w:hAnsi="Times New Roman" w:cs="Times New Roman"/>
          <w:sz w:val="28"/>
          <w:szCs w:val="28"/>
        </w:rPr>
        <w:t xml:space="preserve"> узких специалистов (окулист, оториноларинголог, хирург-ортопед, логопед, психолог и др.).</w:t>
      </w:r>
    </w:p>
    <w:p w14:paraId="69DCEA36" w14:textId="77777777" w:rsidR="00F26AA2" w:rsidRDefault="00F26AA2" w:rsidP="00E02376">
      <w:pPr>
        <w:spacing w:after="0" w:line="240" w:lineRule="auto"/>
        <w:ind w:firstLine="567"/>
        <w:jc w:val="both"/>
        <w:rPr>
          <w:rFonts w:ascii="Times New Roman" w:hAnsi="Times New Roman" w:cs="Times New Roman"/>
          <w:sz w:val="28"/>
          <w:szCs w:val="28"/>
        </w:rPr>
      </w:pPr>
      <w:r w:rsidRPr="006E6A43">
        <w:rPr>
          <w:rFonts w:ascii="Times New Roman" w:hAnsi="Times New Roman" w:cs="Times New Roman"/>
          <w:sz w:val="28"/>
          <w:szCs w:val="28"/>
        </w:rPr>
        <w:t>При наличие фоновой патологии и сопутствующих заболеваний объем обследований варьировал в зависимости от каждого конкретного случая.</w:t>
      </w:r>
    </w:p>
    <w:p w14:paraId="3064D8F7" w14:textId="23811B1D" w:rsidR="00486E98" w:rsidRPr="00486E98" w:rsidRDefault="00CA1B37" w:rsidP="00E02376">
      <w:pPr>
        <w:spacing w:line="240" w:lineRule="auto"/>
        <w:ind w:firstLine="567"/>
        <w:jc w:val="both"/>
        <w:rPr>
          <w:rFonts w:ascii="Times New Roman" w:hAnsi="Times New Roman" w:cs="Times New Roman"/>
          <w:sz w:val="28"/>
          <w:szCs w:val="28"/>
        </w:rPr>
      </w:pPr>
      <w:bookmarkStart w:id="52" w:name="_Hlk96396943"/>
      <w:bookmarkStart w:id="53" w:name="_Hlk96395623"/>
      <w:r>
        <w:rPr>
          <w:rFonts w:ascii="Times New Roman" w:hAnsi="Times New Roman" w:cs="Times New Roman"/>
          <w:sz w:val="28"/>
          <w:szCs w:val="28"/>
        </w:rPr>
        <w:t>Диагноз детской эпилепсии с центро-темпоральными спайками или РЭ у</w:t>
      </w:r>
      <w:r w:rsidR="00486E98" w:rsidRPr="00486E98">
        <w:rPr>
          <w:rFonts w:ascii="Times New Roman" w:hAnsi="Times New Roman" w:cs="Times New Roman"/>
          <w:sz w:val="28"/>
          <w:szCs w:val="28"/>
        </w:rPr>
        <w:t>стан</w:t>
      </w:r>
      <w:r w:rsidR="006B2564">
        <w:rPr>
          <w:rFonts w:ascii="Times New Roman" w:hAnsi="Times New Roman" w:cs="Times New Roman"/>
          <w:sz w:val="28"/>
          <w:szCs w:val="28"/>
        </w:rPr>
        <w:t>а</w:t>
      </w:r>
      <w:r w:rsidR="00486E98" w:rsidRPr="00486E98">
        <w:rPr>
          <w:rFonts w:ascii="Times New Roman" w:hAnsi="Times New Roman" w:cs="Times New Roman"/>
          <w:sz w:val="28"/>
          <w:szCs w:val="28"/>
        </w:rPr>
        <w:t>вл</w:t>
      </w:r>
      <w:r>
        <w:rPr>
          <w:rFonts w:ascii="Times New Roman" w:hAnsi="Times New Roman" w:cs="Times New Roman"/>
          <w:sz w:val="28"/>
          <w:szCs w:val="28"/>
        </w:rPr>
        <w:t xml:space="preserve">ивался </w:t>
      </w:r>
      <w:r w:rsidR="00486E98" w:rsidRPr="00486E98">
        <w:rPr>
          <w:rFonts w:ascii="Times New Roman" w:hAnsi="Times New Roman" w:cs="Times New Roman"/>
          <w:sz w:val="28"/>
          <w:szCs w:val="28"/>
        </w:rPr>
        <w:t xml:space="preserve">согласно международным стандартам на анамнестических, </w:t>
      </w:r>
      <w:r w:rsidR="00486E98" w:rsidRPr="00486E98">
        <w:rPr>
          <w:rFonts w:ascii="Times New Roman" w:hAnsi="Times New Roman" w:cs="Times New Roman"/>
          <w:sz w:val="28"/>
          <w:szCs w:val="28"/>
        </w:rPr>
        <w:lastRenderedPageBreak/>
        <w:t>клинических, электроэнцефалографических и нейро</w:t>
      </w:r>
      <w:r>
        <w:rPr>
          <w:rFonts w:ascii="Times New Roman" w:hAnsi="Times New Roman" w:cs="Times New Roman"/>
          <w:sz w:val="28"/>
          <w:szCs w:val="28"/>
        </w:rPr>
        <w:t>визуальных</w:t>
      </w:r>
      <w:r w:rsidR="00486E98" w:rsidRPr="00486E98">
        <w:rPr>
          <w:rFonts w:ascii="Times New Roman" w:hAnsi="Times New Roman" w:cs="Times New Roman"/>
          <w:sz w:val="28"/>
          <w:szCs w:val="28"/>
        </w:rPr>
        <w:t xml:space="preserve"> данных</w:t>
      </w:r>
      <w:r>
        <w:rPr>
          <w:rFonts w:ascii="Times New Roman" w:hAnsi="Times New Roman" w:cs="Times New Roman"/>
          <w:sz w:val="28"/>
          <w:szCs w:val="28"/>
        </w:rPr>
        <w:t xml:space="preserve">, предусмотренных обновленной </w:t>
      </w:r>
      <w:r w:rsidR="00486E98" w:rsidRPr="00486E98">
        <w:rPr>
          <w:rFonts w:ascii="Times New Roman" w:hAnsi="Times New Roman" w:cs="Times New Roman"/>
          <w:sz w:val="28"/>
          <w:szCs w:val="28"/>
        </w:rPr>
        <w:t>классификаци</w:t>
      </w:r>
      <w:r>
        <w:rPr>
          <w:rFonts w:ascii="Times New Roman" w:hAnsi="Times New Roman" w:cs="Times New Roman"/>
          <w:sz w:val="28"/>
          <w:szCs w:val="28"/>
        </w:rPr>
        <w:t>ей</w:t>
      </w:r>
      <w:r w:rsidR="00486E98" w:rsidRPr="00486E98">
        <w:rPr>
          <w:rFonts w:ascii="Times New Roman" w:hAnsi="Times New Roman" w:cs="Times New Roman"/>
          <w:sz w:val="28"/>
          <w:szCs w:val="28"/>
        </w:rPr>
        <w:t xml:space="preserve"> эпилепси</w:t>
      </w:r>
      <w:r>
        <w:rPr>
          <w:rFonts w:ascii="Times New Roman" w:hAnsi="Times New Roman" w:cs="Times New Roman"/>
          <w:sz w:val="28"/>
          <w:szCs w:val="28"/>
        </w:rPr>
        <w:t>й</w:t>
      </w:r>
      <w:bookmarkEnd w:id="52"/>
      <w:r>
        <w:rPr>
          <w:rFonts w:ascii="Times New Roman" w:hAnsi="Times New Roman" w:cs="Times New Roman"/>
          <w:sz w:val="28"/>
          <w:szCs w:val="28"/>
        </w:rPr>
        <w:t xml:space="preserve"> </w:t>
      </w:r>
      <w:bookmarkStart w:id="54" w:name="_Hlk96397082"/>
      <w:bookmarkEnd w:id="53"/>
      <w:r>
        <w:rPr>
          <w:rFonts w:ascii="Times New Roman" w:hAnsi="Times New Roman" w:cs="Times New Roman"/>
          <w:sz w:val="28"/>
          <w:szCs w:val="28"/>
        </w:rPr>
        <w:t>(</w:t>
      </w:r>
      <w:r w:rsidRPr="00CA1B37">
        <w:rPr>
          <w:rFonts w:ascii="Times New Roman" w:hAnsi="Times New Roman" w:cs="Times New Roman"/>
          <w:sz w:val="28"/>
          <w:szCs w:val="28"/>
        </w:rPr>
        <w:t>ILAE</w:t>
      </w:r>
      <w:r>
        <w:rPr>
          <w:rFonts w:ascii="Times New Roman" w:hAnsi="Times New Roman" w:cs="Times New Roman"/>
          <w:sz w:val="28"/>
          <w:szCs w:val="28"/>
        </w:rPr>
        <w:t>, 1917</w:t>
      </w:r>
      <w:bookmarkEnd w:id="54"/>
      <w:r>
        <w:rPr>
          <w:rFonts w:ascii="Times New Roman" w:hAnsi="Times New Roman" w:cs="Times New Roman"/>
          <w:sz w:val="28"/>
          <w:szCs w:val="28"/>
        </w:rPr>
        <w:t>).</w:t>
      </w:r>
      <w:r w:rsidR="006E6A43">
        <w:rPr>
          <w:rFonts w:ascii="Times New Roman" w:hAnsi="Times New Roman" w:cs="Times New Roman"/>
          <w:sz w:val="28"/>
          <w:szCs w:val="28"/>
        </w:rPr>
        <w:fldChar w:fldCharType="begin">
          <w:fldData xml:space="preserve">PEVuZE5vdGU+PENpdGU+PEF1dGhvcj5TY2hlZmZlcjwvQXV0aG9yPjxZZWFyPjIwMTc8L1llYXI+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=
</w:fldData>
        </w:fldChar>
      </w:r>
      <w:r w:rsidR="00ED7DAD">
        <w:rPr>
          <w:rFonts w:ascii="Times New Roman" w:hAnsi="Times New Roman" w:cs="Times New Roman"/>
          <w:sz w:val="28"/>
          <w:szCs w:val="28"/>
        </w:rPr>
        <w:instrText xml:space="preserve"> ADDIN EN.CITE </w:instrText>
      </w:r>
      <w:r w:rsidR="00ED7DAD">
        <w:rPr>
          <w:rFonts w:ascii="Times New Roman" w:hAnsi="Times New Roman" w:cs="Times New Roman"/>
          <w:sz w:val="28"/>
          <w:szCs w:val="28"/>
        </w:rPr>
        <w:fldChar w:fldCharType="begin">
          <w:fldData xml:space="preserve">PEVuZE5vdGU+PENpdGU+PEF1dGhvcj5TY2hlZmZlcjwvQXV0aG9yPjxZZWFyPjIwMTc8L1llYXI+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=
</w:fldData>
        </w:fldChar>
      </w:r>
      <w:r w:rsidR="00ED7DAD">
        <w:rPr>
          <w:rFonts w:ascii="Times New Roman" w:hAnsi="Times New Roman" w:cs="Times New Roman"/>
          <w:sz w:val="28"/>
          <w:szCs w:val="28"/>
        </w:rPr>
        <w:instrText xml:space="preserve"> ADDIN EN.CITE.DATA </w:instrText>
      </w:r>
      <w:r w:rsidR="00ED7DAD">
        <w:rPr>
          <w:rFonts w:ascii="Times New Roman" w:hAnsi="Times New Roman" w:cs="Times New Roman"/>
          <w:sz w:val="28"/>
          <w:szCs w:val="28"/>
        </w:rPr>
      </w:r>
      <w:r w:rsidR="00ED7DAD">
        <w:rPr>
          <w:rFonts w:ascii="Times New Roman" w:hAnsi="Times New Roman" w:cs="Times New Roman"/>
          <w:sz w:val="28"/>
          <w:szCs w:val="28"/>
        </w:rPr>
        <w:fldChar w:fldCharType="end"/>
      </w:r>
      <w:r w:rsidR="006E6A43">
        <w:rPr>
          <w:rFonts w:ascii="Times New Roman" w:hAnsi="Times New Roman" w:cs="Times New Roman"/>
          <w:sz w:val="28"/>
          <w:szCs w:val="28"/>
        </w:rPr>
      </w:r>
      <w:r w:rsidR="006E6A43">
        <w:rPr>
          <w:rFonts w:ascii="Times New Roman" w:hAnsi="Times New Roman" w:cs="Times New Roman"/>
          <w:sz w:val="28"/>
          <w:szCs w:val="28"/>
        </w:rPr>
        <w:fldChar w:fldCharType="separate"/>
      </w:r>
      <w:r w:rsidR="00ED7DAD">
        <w:rPr>
          <w:rFonts w:ascii="Times New Roman" w:hAnsi="Times New Roman" w:cs="Times New Roman"/>
          <w:noProof/>
          <w:sz w:val="28"/>
          <w:szCs w:val="28"/>
        </w:rPr>
        <w:t>[59]</w:t>
      </w:r>
      <w:r w:rsidR="006E6A43">
        <w:rPr>
          <w:rFonts w:ascii="Times New Roman" w:hAnsi="Times New Roman" w:cs="Times New Roman"/>
          <w:sz w:val="28"/>
          <w:szCs w:val="28"/>
        </w:rPr>
        <w:fldChar w:fldCharType="end"/>
      </w:r>
      <w:r w:rsidR="00486E98" w:rsidRPr="00486E98">
        <w:rPr>
          <w:rFonts w:ascii="Times New Roman" w:hAnsi="Times New Roman" w:cs="Times New Roman"/>
          <w:sz w:val="28"/>
          <w:szCs w:val="28"/>
        </w:rPr>
        <w:t xml:space="preserve"> </w:t>
      </w:r>
    </w:p>
    <w:p w14:paraId="4977FD28" w14:textId="1574BB7E" w:rsidR="00050CEF" w:rsidRPr="007C3DFA" w:rsidRDefault="007C3DFA" w:rsidP="007C3DFA">
      <w:pPr>
        <w:spacing w:after="0" w:line="240" w:lineRule="auto"/>
        <w:ind w:left="566"/>
        <w:jc w:val="both"/>
        <w:rPr>
          <w:rFonts w:ascii="Times New Roman" w:hAnsi="Times New Roman" w:cs="Times New Roman"/>
          <w:sz w:val="28"/>
          <w:szCs w:val="28"/>
        </w:rPr>
      </w:pPr>
      <w:r>
        <w:rPr>
          <w:rFonts w:ascii="Times New Roman" w:hAnsi="Times New Roman" w:cs="Times New Roman"/>
          <w:sz w:val="28"/>
          <w:szCs w:val="28"/>
        </w:rPr>
        <w:t xml:space="preserve">2) </w:t>
      </w:r>
      <w:r w:rsidR="00050CEF" w:rsidRPr="007C3DFA">
        <w:rPr>
          <w:rFonts w:ascii="Times New Roman" w:hAnsi="Times New Roman" w:cs="Times New Roman"/>
          <w:sz w:val="28"/>
          <w:szCs w:val="28"/>
        </w:rPr>
        <w:t>Метод социологического исследования</w:t>
      </w:r>
    </w:p>
    <w:p w14:paraId="39ED814A" w14:textId="5B818C91" w:rsidR="006D6500" w:rsidRDefault="006D6500" w:rsidP="00050CEF">
      <w:pPr>
        <w:spacing w:after="0" w:line="240" w:lineRule="auto"/>
        <w:ind w:firstLine="567"/>
        <w:jc w:val="both"/>
        <w:rPr>
          <w:rFonts w:ascii="Times New Roman" w:hAnsi="Times New Roman" w:cs="Times New Roman"/>
          <w:sz w:val="28"/>
          <w:szCs w:val="28"/>
        </w:rPr>
      </w:pPr>
      <w:bookmarkStart w:id="55" w:name="_Hlk96397113"/>
      <w:r>
        <w:rPr>
          <w:rFonts w:ascii="Times New Roman" w:hAnsi="Times New Roman" w:cs="Times New Roman"/>
          <w:sz w:val="28"/>
          <w:szCs w:val="28"/>
        </w:rPr>
        <w:t xml:space="preserve">Для оценки показателей качества жизни участников исследования нами использовался опосредованный метод сбора информации – анкетирование. </w:t>
      </w:r>
    </w:p>
    <w:p w14:paraId="6C0B6757" w14:textId="78232DAA" w:rsidR="0025785F" w:rsidRDefault="00050CEF" w:rsidP="00050CEF">
      <w:pPr>
        <w:spacing w:after="0" w:line="240" w:lineRule="auto"/>
        <w:ind w:firstLine="567"/>
        <w:jc w:val="both"/>
        <w:rPr>
          <w:rFonts w:ascii="Times New Roman" w:hAnsi="Times New Roman" w:cs="Times New Roman"/>
          <w:sz w:val="28"/>
          <w:szCs w:val="28"/>
        </w:rPr>
      </w:pPr>
      <w:r w:rsidRPr="00050CEF">
        <w:rPr>
          <w:rFonts w:ascii="Times New Roman" w:hAnsi="Times New Roman" w:cs="Times New Roman"/>
          <w:sz w:val="28"/>
          <w:szCs w:val="28"/>
        </w:rPr>
        <w:t xml:space="preserve">Профили </w:t>
      </w:r>
      <w:r w:rsidR="00042EC1">
        <w:rPr>
          <w:rFonts w:ascii="Times New Roman" w:hAnsi="Times New Roman" w:cs="Times New Roman"/>
          <w:sz w:val="28"/>
          <w:szCs w:val="28"/>
        </w:rPr>
        <w:t>субъективн</w:t>
      </w:r>
      <w:r w:rsidR="00780189">
        <w:rPr>
          <w:rFonts w:ascii="Times New Roman" w:hAnsi="Times New Roman" w:cs="Times New Roman"/>
          <w:sz w:val="28"/>
          <w:szCs w:val="28"/>
        </w:rPr>
        <w:t xml:space="preserve">ых характериктик </w:t>
      </w:r>
      <w:r w:rsidRPr="00050CEF">
        <w:rPr>
          <w:rFonts w:ascii="Times New Roman" w:hAnsi="Times New Roman" w:cs="Times New Roman"/>
          <w:sz w:val="28"/>
          <w:szCs w:val="28"/>
        </w:rPr>
        <w:t>самочувствия пациентов были</w:t>
      </w:r>
      <w:r w:rsidR="00780189">
        <w:rPr>
          <w:rFonts w:ascii="Times New Roman" w:hAnsi="Times New Roman" w:cs="Times New Roman"/>
          <w:sz w:val="28"/>
          <w:szCs w:val="28"/>
        </w:rPr>
        <w:t xml:space="preserve"> преобразованы в количественные показатели </w:t>
      </w:r>
      <w:r w:rsidRPr="00050CEF">
        <w:rPr>
          <w:rFonts w:ascii="Times New Roman" w:hAnsi="Times New Roman" w:cs="Times New Roman"/>
          <w:sz w:val="28"/>
          <w:szCs w:val="28"/>
        </w:rPr>
        <w:t xml:space="preserve">с помощью </w:t>
      </w:r>
      <w:r w:rsidR="00780189">
        <w:rPr>
          <w:rFonts w:ascii="Times New Roman" w:hAnsi="Times New Roman" w:cs="Times New Roman"/>
          <w:sz w:val="28"/>
          <w:szCs w:val="28"/>
        </w:rPr>
        <w:t xml:space="preserve">международного валидированного опросника </w:t>
      </w:r>
      <w:r w:rsidRPr="00050CEF">
        <w:rPr>
          <w:rFonts w:ascii="Times New Roman" w:hAnsi="Times New Roman" w:cs="Times New Roman"/>
          <w:sz w:val="28"/>
          <w:szCs w:val="28"/>
        </w:rPr>
        <w:t xml:space="preserve">QOLCE-55, который </w:t>
      </w:r>
      <w:r w:rsidR="00646409">
        <w:rPr>
          <w:rFonts w:ascii="Times New Roman" w:hAnsi="Times New Roman" w:cs="Times New Roman"/>
          <w:sz w:val="28"/>
          <w:szCs w:val="28"/>
        </w:rPr>
        <w:t xml:space="preserve">предназначен для использования при впервые диагностированной </w:t>
      </w:r>
      <w:r w:rsidRPr="00050CEF">
        <w:rPr>
          <w:rFonts w:ascii="Times New Roman" w:hAnsi="Times New Roman" w:cs="Times New Roman"/>
          <w:sz w:val="28"/>
          <w:szCs w:val="28"/>
        </w:rPr>
        <w:t>эпилепсии</w:t>
      </w:r>
      <w:r w:rsidR="00646409">
        <w:rPr>
          <w:rFonts w:ascii="Times New Roman" w:hAnsi="Times New Roman" w:cs="Times New Roman"/>
          <w:sz w:val="28"/>
          <w:szCs w:val="28"/>
        </w:rPr>
        <w:t xml:space="preserve"> у детей</w:t>
      </w:r>
      <w:r w:rsidRPr="00050CEF">
        <w:rPr>
          <w:rFonts w:ascii="Times New Roman" w:hAnsi="Times New Roman" w:cs="Times New Roman"/>
          <w:sz w:val="28"/>
          <w:szCs w:val="28"/>
        </w:rPr>
        <w:t>.</w:t>
      </w:r>
      <w:r w:rsidR="00780189">
        <w:rPr>
          <w:rFonts w:ascii="Times New Roman" w:hAnsi="Times New Roman" w:cs="Times New Roman"/>
          <w:sz w:val="28"/>
          <w:szCs w:val="28"/>
        </w:rPr>
        <w:fldChar w:fldCharType="begin">
          <w:fldData xml:space="preserve">PEVuZE5vdGU+PENpdGU+PEF1dGhvcj5Hb29kd2luPC9BdXRob3I+PFllYXI+MjAxNTwvWWVhcj48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==
</w:fldData>
        </w:fldChar>
      </w:r>
      <w:r w:rsidR="00ED7DAD">
        <w:rPr>
          <w:rFonts w:ascii="Times New Roman" w:hAnsi="Times New Roman" w:cs="Times New Roman"/>
          <w:sz w:val="28"/>
          <w:szCs w:val="28"/>
        </w:rPr>
        <w:instrText xml:space="preserve"> ADDIN EN.CITE </w:instrText>
      </w:r>
      <w:r w:rsidR="00ED7DAD">
        <w:rPr>
          <w:rFonts w:ascii="Times New Roman" w:hAnsi="Times New Roman" w:cs="Times New Roman"/>
          <w:sz w:val="28"/>
          <w:szCs w:val="28"/>
        </w:rPr>
        <w:fldChar w:fldCharType="begin">
          <w:fldData xml:space="preserve">PEVuZE5vdGU+PENpdGU+PEF1dGhvcj5Hb29kd2luPC9BdXRob3I+PFllYXI+MjAxNTwvWWVhcj48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==
</w:fldData>
        </w:fldChar>
      </w:r>
      <w:r w:rsidR="00ED7DAD">
        <w:rPr>
          <w:rFonts w:ascii="Times New Roman" w:hAnsi="Times New Roman" w:cs="Times New Roman"/>
          <w:sz w:val="28"/>
          <w:szCs w:val="28"/>
        </w:rPr>
        <w:instrText xml:space="preserve"> ADDIN EN.CITE.DATA </w:instrText>
      </w:r>
      <w:r w:rsidR="00ED7DAD">
        <w:rPr>
          <w:rFonts w:ascii="Times New Roman" w:hAnsi="Times New Roman" w:cs="Times New Roman"/>
          <w:sz w:val="28"/>
          <w:szCs w:val="28"/>
        </w:rPr>
      </w:r>
      <w:r w:rsidR="00ED7DAD">
        <w:rPr>
          <w:rFonts w:ascii="Times New Roman" w:hAnsi="Times New Roman" w:cs="Times New Roman"/>
          <w:sz w:val="28"/>
          <w:szCs w:val="28"/>
        </w:rPr>
        <w:fldChar w:fldCharType="end"/>
      </w:r>
      <w:r w:rsidR="00780189">
        <w:rPr>
          <w:rFonts w:ascii="Times New Roman" w:hAnsi="Times New Roman" w:cs="Times New Roman"/>
          <w:sz w:val="28"/>
          <w:szCs w:val="28"/>
        </w:rPr>
      </w:r>
      <w:r w:rsidR="00780189">
        <w:rPr>
          <w:rFonts w:ascii="Times New Roman" w:hAnsi="Times New Roman" w:cs="Times New Roman"/>
          <w:sz w:val="28"/>
          <w:szCs w:val="28"/>
        </w:rPr>
        <w:fldChar w:fldCharType="separate"/>
      </w:r>
      <w:r w:rsidR="00ED7DAD">
        <w:rPr>
          <w:rFonts w:ascii="Times New Roman" w:hAnsi="Times New Roman" w:cs="Times New Roman"/>
          <w:noProof/>
          <w:sz w:val="28"/>
          <w:szCs w:val="28"/>
        </w:rPr>
        <w:t>[121, 144]</w:t>
      </w:r>
      <w:r w:rsidR="00780189">
        <w:rPr>
          <w:rFonts w:ascii="Times New Roman" w:hAnsi="Times New Roman" w:cs="Times New Roman"/>
          <w:sz w:val="28"/>
          <w:szCs w:val="28"/>
        </w:rPr>
        <w:fldChar w:fldCharType="end"/>
      </w:r>
    </w:p>
    <w:p w14:paraId="087BEC47" w14:textId="25AAE3F6" w:rsidR="00050CEF" w:rsidRPr="00050CEF" w:rsidRDefault="0025785F" w:rsidP="00050CEF">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Всего данный опросник </w:t>
      </w:r>
      <w:r w:rsidR="00050CEF" w:rsidRPr="00050CEF">
        <w:rPr>
          <w:rFonts w:ascii="Times New Roman" w:hAnsi="Times New Roman" w:cs="Times New Roman"/>
          <w:sz w:val="28"/>
          <w:szCs w:val="28"/>
        </w:rPr>
        <w:t>QOLCE-55 включает 22 пункта, о</w:t>
      </w:r>
      <w:r>
        <w:rPr>
          <w:rFonts w:ascii="Times New Roman" w:hAnsi="Times New Roman" w:cs="Times New Roman"/>
          <w:sz w:val="28"/>
          <w:szCs w:val="28"/>
        </w:rPr>
        <w:t>ценивающих</w:t>
      </w:r>
      <w:r w:rsidR="00050CEF" w:rsidRPr="00050CEF">
        <w:rPr>
          <w:rFonts w:ascii="Times New Roman" w:hAnsi="Times New Roman" w:cs="Times New Roman"/>
          <w:sz w:val="28"/>
          <w:szCs w:val="28"/>
        </w:rPr>
        <w:t xml:space="preserve"> когнитивн</w:t>
      </w:r>
      <w:r>
        <w:rPr>
          <w:rFonts w:ascii="Times New Roman" w:hAnsi="Times New Roman" w:cs="Times New Roman"/>
          <w:sz w:val="28"/>
          <w:szCs w:val="28"/>
        </w:rPr>
        <w:t>ое функционирование</w:t>
      </w:r>
      <w:r w:rsidR="00050CEF" w:rsidRPr="00050CEF">
        <w:rPr>
          <w:rFonts w:ascii="Times New Roman" w:hAnsi="Times New Roman" w:cs="Times New Roman"/>
          <w:sz w:val="28"/>
          <w:szCs w:val="28"/>
        </w:rPr>
        <w:t xml:space="preserve">, 17 пунктов </w:t>
      </w:r>
      <w:r>
        <w:rPr>
          <w:rFonts w:ascii="Times New Roman" w:hAnsi="Times New Roman" w:cs="Times New Roman"/>
          <w:sz w:val="28"/>
          <w:szCs w:val="28"/>
        </w:rPr>
        <w:t>–</w:t>
      </w:r>
      <w:r w:rsidR="00050CEF" w:rsidRPr="00050CEF">
        <w:rPr>
          <w:rFonts w:ascii="Times New Roman" w:hAnsi="Times New Roman" w:cs="Times New Roman"/>
          <w:sz w:val="28"/>
          <w:szCs w:val="28"/>
        </w:rPr>
        <w:t xml:space="preserve"> эмоционально</w:t>
      </w:r>
      <w:r>
        <w:rPr>
          <w:rFonts w:ascii="Times New Roman" w:hAnsi="Times New Roman" w:cs="Times New Roman"/>
          <w:sz w:val="28"/>
          <w:szCs w:val="28"/>
        </w:rPr>
        <w:t>е,</w:t>
      </w:r>
      <w:r w:rsidR="00050CEF" w:rsidRPr="00050CEF">
        <w:rPr>
          <w:rFonts w:ascii="Times New Roman" w:hAnsi="Times New Roman" w:cs="Times New Roman"/>
          <w:sz w:val="28"/>
          <w:szCs w:val="28"/>
        </w:rPr>
        <w:t xml:space="preserve"> 7 пунктов</w:t>
      </w:r>
      <w:r>
        <w:rPr>
          <w:rFonts w:ascii="Times New Roman" w:hAnsi="Times New Roman" w:cs="Times New Roman"/>
          <w:sz w:val="28"/>
          <w:szCs w:val="28"/>
        </w:rPr>
        <w:t xml:space="preserve"> - </w:t>
      </w:r>
      <w:r w:rsidR="00050CEF" w:rsidRPr="00050CEF">
        <w:rPr>
          <w:rFonts w:ascii="Times New Roman" w:hAnsi="Times New Roman" w:cs="Times New Roman"/>
          <w:sz w:val="28"/>
          <w:szCs w:val="28"/>
        </w:rPr>
        <w:t>социально</w:t>
      </w:r>
      <w:r>
        <w:rPr>
          <w:rFonts w:ascii="Times New Roman" w:hAnsi="Times New Roman" w:cs="Times New Roman"/>
          <w:sz w:val="28"/>
          <w:szCs w:val="28"/>
        </w:rPr>
        <w:t>е</w:t>
      </w:r>
      <w:r w:rsidR="00050CEF" w:rsidRPr="00050CEF">
        <w:rPr>
          <w:rFonts w:ascii="Times New Roman" w:hAnsi="Times New Roman" w:cs="Times New Roman"/>
          <w:sz w:val="28"/>
          <w:szCs w:val="28"/>
        </w:rPr>
        <w:t xml:space="preserve"> и 9 п</w:t>
      </w:r>
      <w:r>
        <w:rPr>
          <w:rFonts w:ascii="Times New Roman" w:hAnsi="Times New Roman" w:cs="Times New Roman"/>
          <w:sz w:val="28"/>
          <w:szCs w:val="28"/>
        </w:rPr>
        <w:t xml:space="preserve">унктов - </w:t>
      </w:r>
      <w:r w:rsidR="00050CEF" w:rsidRPr="00050CEF">
        <w:rPr>
          <w:rFonts w:ascii="Times New Roman" w:hAnsi="Times New Roman" w:cs="Times New Roman"/>
          <w:sz w:val="28"/>
          <w:szCs w:val="28"/>
        </w:rPr>
        <w:t>физическо</w:t>
      </w:r>
      <w:r>
        <w:rPr>
          <w:rFonts w:ascii="Times New Roman" w:hAnsi="Times New Roman" w:cs="Times New Roman"/>
          <w:sz w:val="28"/>
          <w:szCs w:val="28"/>
        </w:rPr>
        <w:t>е</w:t>
      </w:r>
      <w:r w:rsidR="00050CEF" w:rsidRPr="00050CEF">
        <w:rPr>
          <w:rFonts w:ascii="Times New Roman" w:hAnsi="Times New Roman" w:cs="Times New Roman"/>
          <w:sz w:val="28"/>
          <w:szCs w:val="28"/>
        </w:rPr>
        <w:t xml:space="preserve"> функционировани</w:t>
      </w:r>
      <w:r>
        <w:rPr>
          <w:rFonts w:ascii="Times New Roman" w:hAnsi="Times New Roman" w:cs="Times New Roman"/>
          <w:sz w:val="28"/>
          <w:szCs w:val="28"/>
        </w:rPr>
        <w:t>е</w:t>
      </w:r>
      <w:r w:rsidR="00050CEF" w:rsidRPr="00050CEF">
        <w:rPr>
          <w:rFonts w:ascii="Times New Roman" w:hAnsi="Times New Roman" w:cs="Times New Roman"/>
          <w:sz w:val="28"/>
          <w:szCs w:val="28"/>
        </w:rPr>
        <w:t>.</w:t>
      </w:r>
    </w:p>
    <w:bookmarkEnd w:id="55"/>
    <w:p w14:paraId="2773C0CA" w14:textId="77777777" w:rsidR="002D7742" w:rsidRDefault="00050CEF" w:rsidP="00050CEF">
      <w:pPr>
        <w:spacing w:after="0" w:line="240" w:lineRule="auto"/>
        <w:ind w:firstLine="567"/>
        <w:jc w:val="both"/>
        <w:rPr>
          <w:rFonts w:ascii="Times New Roman" w:hAnsi="Times New Roman" w:cs="Times New Roman"/>
          <w:sz w:val="28"/>
          <w:szCs w:val="28"/>
        </w:rPr>
      </w:pPr>
      <w:r w:rsidRPr="00050CEF">
        <w:rPr>
          <w:rFonts w:ascii="Times New Roman" w:hAnsi="Times New Roman" w:cs="Times New Roman"/>
          <w:sz w:val="28"/>
          <w:szCs w:val="28"/>
        </w:rPr>
        <w:t>Родител</w:t>
      </w:r>
      <w:r w:rsidR="005608D7">
        <w:rPr>
          <w:rFonts w:ascii="Times New Roman" w:hAnsi="Times New Roman" w:cs="Times New Roman"/>
          <w:sz w:val="28"/>
          <w:szCs w:val="28"/>
        </w:rPr>
        <w:t xml:space="preserve">ям необходимо было отметить </w:t>
      </w:r>
      <w:r w:rsidR="002936D9">
        <w:rPr>
          <w:rFonts w:ascii="Times New Roman" w:hAnsi="Times New Roman" w:cs="Times New Roman"/>
          <w:sz w:val="28"/>
          <w:szCs w:val="28"/>
        </w:rPr>
        <w:t xml:space="preserve">на выбор один из вариантов ответа в соответствие с </w:t>
      </w:r>
      <w:r w:rsidRPr="00050CEF">
        <w:rPr>
          <w:rFonts w:ascii="Times New Roman" w:hAnsi="Times New Roman" w:cs="Times New Roman"/>
          <w:sz w:val="28"/>
          <w:szCs w:val="28"/>
        </w:rPr>
        <w:t>частот</w:t>
      </w:r>
      <w:r w:rsidR="002936D9">
        <w:rPr>
          <w:rFonts w:ascii="Times New Roman" w:hAnsi="Times New Roman" w:cs="Times New Roman"/>
          <w:sz w:val="28"/>
          <w:szCs w:val="28"/>
        </w:rPr>
        <w:t>ой</w:t>
      </w:r>
      <w:r w:rsidRPr="00050CEF">
        <w:rPr>
          <w:rFonts w:ascii="Times New Roman" w:hAnsi="Times New Roman" w:cs="Times New Roman"/>
          <w:sz w:val="28"/>
          <w:szCs w:val="28"/>
        </w:rPr>
        <w:t xml:space="preserve"> в</w:t>
      </w:r>
      <w:r w:rsidR="002936D9">
        <w:rPr>
          <w:rFonts w:ascii="Times New Roman" w:hAnsi="Times New Roman" w:cs="Times New Roman"/>
          <w:sz w:val="28"/>
          <w:szCs w:val="28"/>
        </w:rPr>
        <w:t>стречаемости определенных событий в жизни ребенка, характеризующих</w:t>
      </w:r>
      <w:r w:rsidRPr="00050CEF">
        <w:rPr>
          <w:rFonts w:ascii="Times New Roman" w:hAnsi="Times New Roman" w:cs="Times New Roman"/>
          <w:sz w:val="28"/>
          <w:szCs w:val="28"/>
        </w:rPr>
        <w:t xml:space="preserve"> социальн</w:t>
      </w:r>
      <w:r w:rsidR="00B01F71">
        <w:rPr>
          <w:rFonts w:ascii="Times New Roman" w:hAnsi="Times New Roman" w:cs="Times New Roman"/>
          <w:sz w:val="28"/>
          <w:szCs w:val="28"/>
        </w:rPr>
        <w:t>ые</w:t>
      </w:r>
      <w:r w:rsidRPr="00050CEF">
        <w:rPr>
          <w:rFonts w:ascii="Times New Roman" w:hAnsi="Times New Roman" w:cs="Times New Roman"/>
          <w:sz w:val="28"/>
          <w:szCs w:val="28"/>
        </w:rPr>
        <w:t xml:space="preserve">, физические, поведенческие и когнитивные </w:t>
      </w:r>
      <w:r w:rsidR="00B01F71">
        <w:rPr>
          <w:rFonts w:ascii="Times New Roman" w:hAnsi="Times New Roman" w:cs="Times New Roman"/>
          <w:sz w:val="28"/>
          <w:szCs w:val="28"/>
        </w:rPr>
        <w:t>нарушения</w:t>
      </w:r>
      <w:r w:rsidRPr="00050CEF">
        <w:rPr>
          <w:rFonts w:ascii="Times New Roman" w:hAnsi="Times New Roman" w:cs="Times New Roman"/>
          <w:sz w:val="28"/>
          <w:szCs w:val="28"/>
        </w:rPr>
        <w:t xml:space="preserve"> в </w:t>
      </w:r>
      <w:r w:rsidR="002936D9">
        <w:rPr>
          <w:rFonts w:ascii="Times New Roman" w:hAnsi="Times New Roman" w:cs="Times New Roman"/>
          <w:sz w:val="28"/>
          <w:szCs w:val="28"/>
        </w:rPr>
        <w:t>течение последнего месяца.</w:t>
      </w:r>
      <w:r w:rsidRPr="00050CEF">
        <w:rPr>
          <w:rFonts w:ascii="Times New Roman" w:hAnsi="Times New Roman" w:cs="Times New Roman"/>
          <w:sz w:val="28"/>
          <w:szCs w:val="28"/>
        </w:rPr>
        <w:t xml:space="preserve"> </w:t>
      </w:r>
      <w:r w:rsidR="00B01F71">
        <w:rPr>
          <w:rFonts w:ascii="Times New Roman" w:hAnsi="Times New Roman" w:cs="Times New Roman"/>
          <w:sz w:val="28"/>
          <w:szCs w:val="28"/>
        </w:rPr>
        <w:t>Каждый из 5 вариантов</w:t>
      </w:r>
      <w:r w:rsidR="002936D9">
        <w:rPr>
          <w:rFonts w:ascii="Times New Roman" w:hAnsi="Times New Roman" w:cs="Times New Roman"/>
          <w:sz w:val="28"/>
          <w:szCs w:val="28"/>
        </w:rPr>
        <w:t xml:space="preserve"> </w:t>
      </w:r>
      <w:r w:rsidRPr="00050CEF">
        <w:rPr>
          <w:rFonts w:ascii="Times New Roman" w:hAnsi="Times New Roman" w:cs="Times New Roman"/>
          <w:sz w:val="28"/>
          <w:szCs w:val="28"/>
        </w:rPr>
        <w:t>ответ</w:t>
      </w:r>
      <w:r w:rsidR="002936D9">
        <w:rPr>
          <w:rFonts w:ascii="Times New Roman" w:hAnsi="Times New Roman" w:cs="Times New Roman"/>
          <w:sz w:val="28"/>
          <w:szCs w:val="28"/>
        </w:rPr>
        <w:t>ов</w:t>
      </w:r>
      <w:r w:rsidRPr="00050CEF">
        <w:rPr>
          <w:rFonts w:ascii="Times New Roman" w:hAnsi="Times New Roman" w:cs="Times New Roman"/>
          <w:sz w:val="28"/>
          <w:szCs w:val="28"/>
        </w:rPr>
        <w:t xml:space="preserve"> </w:t>
      </w:r>
      <w:r w:rsidR="00B01F71">
        <w:rPr>
          <w:rFonts w:ascii="Times New Roman" w:hAnsi="Times New Roman" w:cs="Times New Roman"/>
          <w:sz w:val="28"/>
          <w:szCs w:val="28"/>
        </w:rPr>
        <w:t xml:space="preserve">кодировался балльной оценкой </w:t>
      </w:r>
      <w:r w:rsidRPr="00050CEF">
        <w:rPr>
          <w:rFonts w:ascii="Times New Roman" w:hAnsi="Times New Roman" w:cs="Times New Roman"/>
          <w:sz w:val="28"/>
          <w:szCs w:val="28"/>
        </w:rPr>
        <w:t xml:space="preserve">0, 25, 50, 75 и 100. </w:t>
      </w:r>
    </w:p>
    <w:p w14:paraId="3C4E73DD" w14:textId="56898803" w:rsidR="00050CEF" w:rsidRDefault="00B01F71" w:rsidP="00D0170C">
      <w:pPr>
        <w:spacing w:line="240" w:lineRule="auto"/>
        <w:ind w:firstLine="567"/>
        <w:jc w:val="both"/>
        <w:rPr>
          <w:rFonts w:ascii="Times New Roman" w:hAnsi="Times New Roman" w:cs="Times New Roman"/>
          <w:sz w:val="28"/>
          <w:szCs w:val="28"/>
        </w:rPr>
      </w:pPr>
      <w:r>
        <w:rPr>
          <w:rFonts w:ascii="Times New Roman" w:hAnsi="Times New Roman" w:cs="Times New Roman"/>
          <w:sz w:val="28"/>
          <w:szCs w:val="28"/>
        </w:rPr>
        <w:t>Итоговые результаты</w:t>
      </w:r>
      <w:r w:rsidR="00050CEF" w:rsidRPr="00050CEF">
        <w:rPr>
          <w:rFonts w:ascii="Times New Roman" w:hAnsi="Times New Roman" w:cs="Times New Roman"/>
          <w:sz w:val="28"/>
          <w:szCs w:val="28"/>
        </w:rPr>
        <w:t xml:space="preserve"> средних значений для каждо</w:t>
      </w:r>
      <w:r>
        <w:rPr>
          <w:rFonts w:ascii="Times New Roman" w:hAnsi="Times New Roman" w:cs="Times New Roman"/>
          <w:sz w:val="28"/>
          <w:szCs w:val="28"/>
        </w:rPr>
        <w:t xml:space="preserve">й из оцениваемых </w:t>
      </w:r>
      <w:r w:rsidR="00050CEF" w:rsidRPr="00050CEF">
        <w:rPr>
          <w:rFonts w:ascii="Times New Roman" w:hAnsi="Times New Roman" w:cs="Times New Roman"/>
          <w:sz w:val="28"/>
          <w:szCs w:val="28"/>
        </w:rPr>
        <w:t>подшкал рассчитывалась таким образом, что более высокие баллы указывали на более высокий уровень благополучия. Общ</w:t>
      </w:r>
      <w:r w:rsidR="002D7742">
        <w:rPr>
          <w:rFonts w:ascii="Times New Roman" w:hAnsi="Times New Roman" w:cs="Times New Roman"/>
          <w:sz w:val="28"/>
          <w:szCs w:val="28"/>
        </w:rPr>
        <w:t>ая</w:t>
      </w:r>
      <w:r w:rsidR="00D1631B">
        <w:rPr>
          <w:rFonts w:ascii="Times New Roman" w:hAnsi="Times New Roman" w:cs="Times New Roman"/>
          <w:sz w:val="28"/>
          <w:szCs w:val="28"/>
        </w:rPr>
        <w:t xml:space="preserve"> оценка качества жизни для каждого ребенка</w:t>
      </w:r>
      <w:r w:rsidR="00050CEF" w:rsidRPr="00050CEF">
        <w:rPr>
          <w:rFonts w:ascii="Times New Roman" w:hAnsi="Times New Roman" w:cs="Times New Roman"/>
          <w:sz w:val="28"/>
          <w:szCs w:val="28"/>
        </w:rPr>
        <w:t xml:space="preserve"> рассчитывал</w:t>
      </w:r>
      <w:r w:rsidR="00D1631B">
        <w:rPr>
          <w:rFonts w:ascii="Times New Roman" w:hAnsi="Times New Roman" w:cs="Times New Roman"/>
          <w:sz w:val="28"/>
          <w:szCs w:val="28"/>
        </w:rPr>
        <w:t>ась</w:t>
      </w:r>
      <w:r w:rsidR="00050CEF" w:rsidRPr="00050CEF">
        <w:rPr>
          <w:rFonts w:ascii="Times New Roman" w:hAnsi="Times New Roman" w:cs="Times New Roman"/>
          <w:sz w:val="28"/>
          <w:szCs w:val="28"/>
        </w:rPr>
        <w:t xml:space="preserve"> путем </w:t>
      </w:r>
      <w:r w:rsidR="00D1631B">
        <w:rPr>
          <w:rFonts w:ascii="Times New Roman" w:hAnsi="Times New Roman" w:cs="Times New Roman"/>
          <w:sz w:val="28"/>
          <w:szCs w:val="28"/>
        </w:rPr>
        <w:t xml:space="preserve">вычисления среднего значения </w:t>
      </w:r>
      <w:r w:rsidR="00F603D2">
        <w:rPr>
          <w:rFonts w:ascii="Times New Roman" w:hAnsi="Times New Roman" w:cs="Times New Roman"/>
          <w:sz w:val="28"/>
          <w:szCs w:val="28"/>
        </w:rPr>
        <w:t xml:space="preserve">суммы всех четырех подшкал. </w:t>
      </w:r>
    </w:p>
    <w:p w14:paraId="1E1C1A6A" w14:textId="6FE335E7" w:rsidR="00486E98" w:rsidRPr="00486E98" w:rsidRDefault="007C3DFA" w:rsidP="00486E9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3)</w:t>
      </w:r>
      <w:r w:rsidR="00050CEF">
        <w:rPr>
          <w:rFonts w:ascii="Times New Roman" w:hAnsi="Times New Roman" w:cs="Times New Roman"/>
          <w:sz w:val="28"/>
          <w:szCs w:val="28"/>
        </w:rPr>
        <w:t xml:space="preserve"> </w:t>
      </w:r>
      <w:r w:rsidR="00EB13BB">
        <w:rPr>
          <w:rFonts w:ascii="Times New Roman" w:hAnsi="Times New Roman" w:cs="Times New Roman"/>
          <w:sz w:val="28"/>
          <w:szCs w:val="28"/>
        </w:rPr>
        <w:t>Статистические</w:t>
      </w:r>
      <w:r w:rsidR="00486E98" w:rsidRPr="00486E98">
        <w:rPr>
          <w:rFonts w:ascii="Times New Roman" w:hAnsi="Times New Roman" w:cs="Times New Roman"/>
          <w:sz w:val="28"/>
          <w:szCs w:val="28"/>
        </w:rPr>
        <w:t xml:space="preserve"> методы исследования</w:t>
      </w:r>
    </w:p>
    <w:p w14:paraId="6C4BD894" w14:textId="77777777" w:rsidR="009617EE" w:rsidRPr="007A1282" w:rsidRDefault="009617EE" w:rsidP="009617E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w:t>
      </w:r>
      <w:r w:rsidRPr="007A1282">
        <w:rPr>
          <w:rFonts w:ascii="Times New Roman" w:hAnsi="Times New Roman" w:cs="Times New Roman"/>
          <w:sz w:val="28"/>
          <w:szCs w:val="28"/>
        </w:rPr>
        <w:t>татистическ</w:t>
      </w:r>
      <w:r>
        <w:rPr>
          <w:rFonts w:ascii="Times New Roman" w:hAnsi="Times New Roman" w:cs="Times New Roman"/>
          <w:sz w:val="28"/>
          <w:szCs w:val="28"/>
        </w:rPr>
        <w:t>ая</w:t>
      </w:r>
      <w:r w:rsidRPr="007A1282">
        <w:rPr>
          <w:rFonts w:ascii="Times New Roman" w:hAnsi="Times New Roman" w:cs="Times New Roman"/>
          <w:sz w:val="28"/>
          <w:szCs w:val="28"/>
        </w:rPr>
        <w:t xml:space="preserve"> обработк</w:t>
      </w:r>
      <w:r>
        <w:rPr>
          <w:rFonts w:ascii="Times New Roman" w:hAnsi="Times New Roman" w:cs="Times New Roman"/>
          <w:sz w:val="28"/>
          <w:szCs w:val="28"/>
        </w:rPr>
        <w:t>а</w:t>
      </w:r>
      <w:r w:rsidRPr="007A1282">
        <w:rPr>
          <w:rFonts w:ascii="Times New Roman" w:hAnsi="Times New Roman" w:cs="Times New Roman"/>
          <w:sz w:val="28"/>
          <w:szCs w:val="28"/>
        </w:rPr>
        <w:t xml:space="preserve"> собранной </w:t>
      </w:r>
      <w:r>
        <w:rPr>
          <w:rFonts w:ascii="Times New Roman" w:hAnsi="Times New Roman" w:cs="Times New Roman"/>
          <w:sz w:val="28"/>
          <w:szCs w:val="28"/>
        </w:rPr>
        <w:t xml:space="preserve">в ходе исследования </w:t>
      </w:r>
      <w:r w:rsidRPr="007A1282">
        <w:rPr>
          <w:rFonts w:ascii="Times New Roman" w:hAnsi="Times New Roman" w:cs="Times New Roman"/>
          <w:sz w:val="28"/>
          <w:szCs w:val="28"/>
        </w:rPr>
        <w:t xml:space="preserve">информации </w:t>
      </w:r>
      <w:r>
        <w:rPr>
          <w:rFonts w:ascii="Times New Roman" w:hAnsi="Times New Roman" w:cs="Times New Roman"/>
          <w:sz w:val="28"/>
          <w:szCs w:val="28"/>
        </w:rPr>
        <w:t>включала формирование</w:t>
      </w:r>
      <w:r w:rsidRPr="007A1282">
        <w:rPr>
          <w:rFonts w:ascii="Times New Roman" w:hAnsi="Times New Roman" w:cs="Times New Roman"/>
          <w:sz w:val="28"/>
          <w:szCs w:val="28"/>
        </w:rPr>
        <w:t xml:space="preserve"> ба</w:t>
      </w:r>
      <w:r>
        <w:rPr>
          <w:rFonts w:ascii="Times New Roman" w:hAnsi="Times New Roman" w:cs="Times New Roman"/>
          <w:sz w:val="28"/>
          <w:szCs w:val="28"/>
        </w:rPr>
        <w:t>зы</w:t>
      </w:r>
      <w:r w:rsidRPr="007A1282">
        <w:rPr>
          <w:rFonts w:ascii="Times New Roman" w:hAnsi="Times New Roman" w:cs="Times New Roman"/>
          <w:sz w:val="28"/>
          <w:szCs w:val="28"/>
        </w:rPr>
        <w:t xml:space="preserve"> данных</w:t>
      </w:r>
      <w:r>
        <w:rPr>
          <w:rFonts w:ascii="Times New Roman" w:hAnsi="Times New Roman" w:cs="Times New Roman"/>
          <w:sz w:val="28"/>
          <w:szCs w:val="28"/>
        </w:rPr>
        <w:t xml:space="preserve"> с</w:t>
      </w:r>
      <w:r w:rsidRPr="007A1282">
        <w:rPr>
          <w:rFonts w:ascii="Times New Roman" w:hAnsi="Times New Roman" w:cs="Times New Roman"/>
          <w:sz w:val="28"/>
          <w:szCs w:val="28"/>
        </w:rPr>
        <w:t xml:space="preserve"> признак</w:t>
      </w:r>
      <w:r>
        <w:rPr>
          <w:rFonts w:ascii="Times New Roman" w:hAnsi="Times New Roman" w:cs="Times New Roman"/>
          <w:sz w:val="28"/>
          <w:szCs w:val="28"/>
        </w:rPr>
        <w:t>ами</w:t>
      </w:r>
      <w:r w:rsidRPr="007A1282">
        <w:rPr>
          <w:rFonts w:ascii="Times New Roman" w:hAnsi="Times New Roman" w:cs="Times New Roman"/>
          <w:sz w:val="28"/>
          <w:szCs w:val="28"/>
        </w:rPr>
        <w:t xml:space="preserve"> и переменны</w:t>
      </w:r>
      <w:r>
        <w:rPr>
          <w:rFonts w:ascii="Times New Roman" w:hAnsi="Times New Roman" w:cs="Times New Roman"/>
          <w:sz w:val="28"/>
          <w:szCs w:val="28"/>
        </w:rPr>
        <w:t>ми</w:t>
      </w:r>
      <w:r w:rsidRPr="007A1282">
        <w:rPr>
          <w:rFonts w:ascii="Times New Roman" w:hAnsi="Times New Roman" w:cs="Times New Roman"/>
          <w:sz w:val="28"/>
          <w:szCs w:val="28"/>
        </w:rPr>
        <w:t>.</w:t>
      </w:r>
      <w:r w:rsidRPr="008059CC">
        <w:t xml:space="preserve"> </w:t>
      </w:r>
      <w:r w:rsidRPr="008059CC">
        <w:rPr>
          <w:rFonts w:ascii="Times New Roman" w:hAnsi="Times New Roman" w:cs="Times New Roman"/>
          <w:sz w:val="28"/>
          <w:szCs w:val="28"/>
        </w:rPr>
        <w:t xml:space="preserve">Для характеристики структуры статистической совокупности использовались экстенсивные коэффициенты, характеризующие удельный вес, отношение части к целому, принятому за 100%. </w:t>
      </w:r>
      <w:r>
        <w:rPr>
          <w:rFonts w:ascii="Times New Roman" w:hAnsi="Times New Roman" w:cs="Times New Roman"/>
          <w:sz w:val="28"/>
          <w:szCs w:val="28"/>
        </w:rPr>
        <w:t>С</w:t>
      </w:r>
      <w:r w:rsidRPr="001D4FB4">
        <w:rPr>
          <w:rFonts w:ascii="Times New Roman" w:hAnsi="Times New Roman" w:cs="Times New Roman"/>
          <w:sz w:val="28"/>
          <w:szCs w:val="28"/>
        </w:rPr>
        <w:t xml:space="preserve">тратификационный </w:t>
      </w:r>
      <w:r>
        <w:rPr>
          <w:rFonts w:ascii="Times New Roman" w:hAnsi="Times New Roman" w:cs="Times New Roman"/>
          <w:sz w:val="28"/>
          <w:szCs w:val="28"/>
        </w:rPr>
        <w:t>расчет</w:t>
      </w:r>
      <w:r w:rsidRPr="001D4FB4">
        <w:rPr>
          <w:rFonts w:ascii="Times New Roman" w:hAnsi="Times New Roman" w:cs="Times New Roman"/>
          <w:sz w:val="28"/>
          <w:szCs w:val="28"/>
        </w:rPr>
        <w:t xml:space="preserve"> числовых закономерностей</w:t>
      </w:r>
      <w:r>
        <w:rPr>
          <w:rFonts w:ascii="Times New Roman" w:hAnsi="Times New Roman" w:cs="Times New Roman"/>
          <w:sz w:val="28"/>
          <w:szCs w:val="28"/>
        </w:rPr>
        <w:t xml:space="preserve"> и достоверность различий осуществлялись на основе принципов </w:t>
      </w:r>
      <w:r w:rsidRPr="001D4FB4">
        <w:rPr>
          <w:rFonts w:ascii="Times New Roman" w:hAnsi="Times New Roman" w:cs="Times New Roman"/>
          <w:sz w:val="28"/>
          <w:szCs w:val="28"/>
        </w:rPr>
        <w:t xml:space="preserve">дескриптивной статистики, непараметрических </w:t>
      </w:r>
      <w:r w:rsidRPr="008059CC">
        <w:rPr>
          <w:rFonts w:ascii="Times New Roman" w:hAnsi="Times New Roman" w:cs="Times New Roman"/>
          <w:sz w:val="28"/>
          <w:szCs w:val="28"/>
        </w:rPr>
        <w:t xml:space="preserve">(критерий Фишера) </w:t>
      </w:r>
      <w:r w:rsidRPr="001D4FB4">
        <w:rPr>
          <w:rFonts w:ascii="Times New Roman" w:hAnsi="Times New Roman" w:cs="Times New Roman"/>
          <w:sz w:val="28"/>
          <w:szCs w:val="28"/>
        </w:rPr>
        <w:t xml:space="preserve">и параметрических </w:t>
      </w:r>
      <w:r w:rsidRPr="008059CC">
        <w:rPr>
          <w:rFonts w:ascii="Times New Roman" w:hAnsi="Times New Roman" w:cs="Times New Roman"/>
          <w:sz w:val="28"/>
          <w:szCs w:val="28"/>
        </w:rPr>
        <w:t xml:space="preserve">(критерий Стьюдента) </w:t>
      </w:r>
      <w:r w:rsidRPr="001D4FB4">
        <w:rPr>
          <w:rFonts w:ascii="Times New Roman" w:hAnsi="Times New Roman" w:cs="Times New Roman"/>
          <w:sz w:val="28"/>
          <w:szCs w:val="28"/>
        </w:rPr>
        <w:t>методов анализа</w:t>
      </w:r>
      <w:r>
        <w:rPr>
          <w:rFonts w:ascii="Times New Roman" w:hAnsi="Times New Roman" w:cs="Times New Roman"/>
          <w:sz w:val="28"/>
          <w:szCs w:val="28"/>
        </w:rPr>
        <w:t>.</w:t>
      </w:r>
      <w:r w:rsidRPr="001D4FB4">
        <w:rPr>
          <w:rFonts w:ascii="Times New Roman" w:hAnsi="Times New Roman" w:cs="Times New Roman"/>
          <w:sz w:val="28"/>
          <w:szCs w:val="28"/>
        </w:rPr>
        <w:t xml:space="preserve"> </w:t>
      </w:r>
    </w:p>
    <w:p w14:paraId="34C0842D" w14:textId="77777777" w:rsidR="009617EE" w:rsidRPr="003B3978" w:rsidRDefault="009617EE" w:rsidP="008F228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Математико-с</w:t>
      </w:r>
      <w:r w:rsidRPr="00BB4EA8">
        <w:rPr>
          <w:rFonts w:ascii="Times New Roman" w:hAnsi="Times New Roman" w:cs="Times New Roman"/>
          <w:sz w:val="28"/>
          <w:szCs w:val="28"/>
        </w:rPr>
        <w:t>татистический анализ включал расчет средних и относительных значений, группировку данных, построение временных рядов, корреляционный анализ, расчет статистической достоверности данных</w:t>
      </w:r>
      <w:r>
        <w:rPr>
          <w:rFonts w:ascii="Times New Roman" w:hAnsi="Times New Roman" w:cs="Times New Roman"/>
          <w:sz w:val="28"/>
          <w:szCs w:val="28"/>
        </w:rPr>
        <w:t>, представленных в виде простых и смешанных таблиц.</w:t>
      </w:r>
      <w:r w:rsidRPr="00BB4EA8">
        <w:rPr>
          <w:rFonts w:ascii="Times New Roman" w:hAnsi="Times New Roman" w:cs="Times New Roman"/>
          <w:sz w:val="28"/>
          <w:szCs w:val="28"/>
        </w:rPr>
        <w:t xml:space="preserve"> </w:t>
      </w:r>
      <w:r w:rsidRPr="008059CC">
        <w:rPr>
          <w:rFonts w:ascii="Times New Roman" w:hAnsi="Times New Roman" w:cs="Times New Roman"/>
          <w:sz w:val="28"/>
          <w:szCs w:val="28"/>
        </w:rPr>
        <w:t>В исследуемой модели среднее арифметическое, стандартное отклонение, стандартная ошибка среднего арифметического и средний доверительный интервал истины рассчитывались с вероятностью 95%</w:t>
      </w:r>
      <w:r>
        <w:rPr>
          <w:rFonts w:ascii="Times New Roman" w:hAnsi="Times New Roman" w:cs="Times New Roman"/>
          <w:sz w:val="28"/>
          <w:szCs w:val="28"/>
        </w:rPr>
        <w:t xml:space="preserve">. </w:t>
      </w:r>
      <w:r w:rsidRPr="001571FB">
        <w:rPr>
          <w:rFonts w:ascii="Times New Roman" w:hAnsi="Times New Roman" w:cs="Times New Roman"/>
          <w:sz w:val="28"/>
          <w:szCs w:val="28"/>
        </w:rPr>
        <w:t xml:space="preserve">Числовые показатели были обобщены в средние значения с последующим расчетом стандартного отклонения от среднего значения, а также медиана и диапазон межквартильного размаха. </w:t>
      </w:r>
      <w:r>
        <w:rPr>
          <w:rFonts w:ascii="Times New Roman" w:hAnsi="Times New Roman" w:cs="Times New Roman"/>
          <w:sz w:val="28"/>
          <w:szCs w:val="28"/>
        </w:rPr>
        <w:t xml:space="preserve">Наряду с </w:t>
      </w:r>
      <w:r w:rsidRPr="00645752">
        <w:rPr>
          <w:rFonts w:ascii="Times New Roman" w:hAnsi="Times New Roman" w:cs="Times New Roman"/>
          <w:sz w:val="28"/>
          <w:szCs w:val="28"/>
        </w:rPr>
        <w:t>цифровым</w:t>
      </w:r>
      <w:r>
        <w:rPr>
          <w:rFonts w:ascii="Times New Roman" w:hAnsi="Times New Roman" w:cs="Times New Roman"/>
          <w:sz w:val="28"/>
          <w:szCs w:val="28"/>
        </w:rPr>
        <w:t xml:space="preserve">и </w:t>
      </w:r>
      <w:r w:rsidRPr="00645752">
        <w:rPr>
          <w:rFonts w:ascii="Times New Roman" w:hAnsi="Times New Roman" w:cs="Times New Roman"/>
          <w:sz w:val="28"/>
          <w:szCs w:val="28"/>
        </w:rPr>
        <w:t>расчетам</w:t>
      </w:r>
      <w:r>
        <w:rPr>
          <w:rFonts w:ascii="Times New Roman" w:hAnsi="Times New Roman" w:cs="Times New Roman"/>
          <w:sz w:val="28"/>
          <w:szCs w:val="28"/>
        </w:rPr>
        <w:t>и</w:t>
      </w:r>
      <w:r w:rsidRPr="00645752">
        <w:rPr>
          <w:rFonts w:ascii="Times New Roman" w:hAnsi="Times New Roman" w:cs="Times New Roman"/>
          <w:sz w:val="28"/>
          <w:szCs w:val="28"/>
        </w:rPr>
        <w:t xml:space="preserve"> для </w:t>
      </w:r>
      <w:r w:rsidRPr="00B71218">
        <w:rPr>
          <w:rFonts w:ascii="Times New Roman" w:hAnsi="Times New Roman" w:cs="Times New Roman"/>
          <w:sz w:val="28"/>
          <w:szCs w:val="28"/>
        </w:rPr>
        <w:t xml:space="preserve">обеспечения репрезентативности </w:t>
      </w:r>
      <w:r w:rsidRPr="00B71218">
        <w:rPr>
          <w:rFonts w:ascii="Times New Roman" w:hAnsi="Times New Roman" w:cs="Times New Roman"/>
          <w:sz w:val="28"/>
          <w:szCs w:val="28"/>
        </w:rPr>
        <w:lastRenderedPageBreak/>
        <w:t>полученных результатов в процессе статистической обработки все полученные данные переводились в таблицы, графики</w:t>
      </w:r>
      <w:r>
        <w:rPr>
          <w:rFonts w:ascii="Times New Roman" w:hAnsi="Times New Roman" w:cs="Times New Roman"/>
          <w:sz w:val="28"/>
          <w:szCs w:val="28"/>
        </w:rPr>
        <w:t xml:space="preserve"> и</w:t>
      </w:r>
      <w:r w:rsidRPr="00B71218">
        <w:rPr>
          <w:rFonts w:ascii="Times New Roman" w:hAnsi="Times New Roman" w:cs="Times New Roman"/>
          <w:sz w:val="28"/>
          <w:szCs w:val="28"/>
        </w:rPr>
        <w:t xml:space="preserve"> диаграммы</w:t>
      </w:r>
      <w:r>
        <w:rPr>
          <w:rFonts w:ascii="Times New Roman" w:hAnsi="Times New Roman" w:cs="Times New Roman"/>
          <w:sz w:val="28"/>
          <w:szCs w:val="28"/>
        </w:rPr>
        <w:t>.</w:t>
      </w:r>
      <w:r w:rsidRPr="00B71218">
        <w:rPr>
          <w:rFonts w:ascii="Times New Roman" w:hAnsi="Times New Roman" w:cs="Times New Roman"/>
          <w:sz w:val="28"/>
          <w:szCs w:val="28"/>
        </w:rPr>
        <w:t xml:space="preserve"> </w:t>
      </w:r>
      <w:bookmarkStart w:id="56" w:name="_Hlk96397294"/>
    </w:p>
    <w:p w14:paraId="589B8717" w14:textId="34056A04" w:rsidR="009617EE" w:rsidRPr="003B3978" w:rsidRDefault="009617EE" w:rsidP="009617EE">
      <w:pPr>
        <w:spacing w:after="0" w:line="240" w:lineRule="auto"/>
        <w:ind w:firstLine="567"/>
        <w:jc w:val="both"/>
        <w:rPr>
          <w:rFonts w:ascii="Times New Roman" w:hAnsi="Times New Roman" w:cs="Times New Roman"/>
          <w:sz w:val="28"/>
          <w:szCs w:val="28"/>
        </w:rPr>
      </w:pPr>
      <w:r w:rsidRPr="003B3978">
        <w:rPr>
          <w:rFonts w:ascii="Times New Roman" w:hAnsi="Times New Roman" w:cs="Times New Roman"/>
          <w:sz w:val="28"/>
          <w:szCs w:val="28"/>
        </w:rPr>
        <w:t xml:space="preserve">Для прогнозирования основных показателей повозрастной распространенности и заболеваемости различными формами эпилепсией был применен метод экстраполяции существующих трендов на основе регрессионных моделей. </w:t>
      </w:r>
      <w:r w:rsidRPr="00B71218">
        <w:rPr>
          <w:rFonts w:ascii="Times New Roman" w:hAnsi="Times New Roman" w:cs="Times New Roman"/>
          <w:sz w:val="28"/>
          <w:szCs w:val="28"/>
        </w:rPr>
        <w:t xml:space="preserve">Модель логистической регрессии была использована для выявления значимых независимых прогностических факторов, влияющих на распространенность и заболеваемость эпилепсией в детской популяции. </w:t>
      </w:r>
      <w:r w:rsidRPr="003B3978">
        <w:rPr>
          <w:rFonts w:ascii="Times New Roman" w:hAnsi="Times New Roman" w:cs="Times New Roman"/>
          <w:sz w:val="28"/>
          <w:szCs w:val="28"/>
        </w:rPr>
        <w:t>Подбор коэффициентов линейной регрессионной зависимости осуществлялся путем обработки данных за предшествующие годы с использованием метода наименьших квадратов по формуле:</w:t>
      </w:r>
    </w:p>
    <w:p w14:paraId="619A67E7" w14:textId="77777777" w:rsidR="009617EE" w:rsidRPr="003B3978" w:rsidRDefault="009617EE" w:rsidP="009617EE">
      <w:pPr>
        <w:spacing w:after="0" w:line="240" w:lineRule="auto"/>
        <w:ind w:firstLine="567"/>
        <w:jc w:val="both"/>
        <w:rPr>
          <w:rFonts w:ascii="Times New Roman" w:hAnsi="Times New Roman" w:cs="Times New Roman"/>
          <w:sz w:val="28"/>
          <w:szCs w:val="28"/>
        </w:rPr>
      </w:pPr>
      <w:r w:rsidRPr="003B3978">
        <w:rPr>
          <w:rFonts w:ascii="Times New Roman" w:hAnsi="Times New Roman" w:cs="Times New Roman"/>
          <w:sz w:val="28"/>
          <w:szCs w:val="28"/>
        </w:rPr>
        <w:t xml:space="preserve">                                             y = b0+b1</w:t>
      </w:r>
      <w:r w:rsidRPr="003B3978">
        <w:rPr>
          <w:rFonts w:ascii="Cambria Math" w:hAnsi="Cambria Math" w:cs="Cambria Math"/>
          <w:sz w:val="28"/>
          <w:szCs w:val="28"/>
        </w:rPr>
        <w:t>⨯</w:t>
      </w:r>
      <w:r w:rsidRPr="003B3978">
        <w:rPr>
          <w:rFonts w:ascii="Times New Roman" w:hAnsi="Times New Roman" w:cs="Times New Roman"/>
          <w:sz w:val="28"/>
          <w:szCs w:val="28"/>
        </w:rPr>
        <w:t>x</w:t>
      </w:r>
    </w:p>
    <w:p w14:paraId="7B90EDFE" w14:textId="77777777" w:rsidR="009617EE" w:rsidRPr="003B3978" w:rsidRDefault="009617EE" w:rsidP="009617EE">
      <w:pPr>
        <w:spacing w:after="0" w:line="240" w:lineRule="auto"/>
        <w:ind w:firstLine="567"/>
        <w:jc w:val="both"/>
        <w:rPr>
          <w:rFonts w:ascii="Times New Roman" w:hAnsi="Times New Roman" w:cs="Times New Roman"/>
          <w:sz w:val="28"/>
          <w:szCs w:val="28"/>
        </w:rPr>
      </w:pPr>
      <w:r w:rsidRPr="003B3978">
        <w:rPr>
          <w:rFonts w:ascii="Times New Roman" w:hAnsi="Times New Roman" w:cs="Times New Roman"/>
          <w:sz w:val="28"/>
          <w:szCs w:val="28"/>
        </w:rPr>
        <w:t>где y – прогностическое значение показателя,</w:t>
      </w:r>
    </w:p>
    <w:p w14:paraId="02072AC1" w14:textId="77777777" w:rsidR="009617EE" w:rsidRPr="003B3978" w:rsidRDefault="009617EE" w:rsidP="009617EE">
      <w:pPr>
        <w:spacing w:after="0" w:line="240" w:lineRule="auto"/>
        <w:ind w:firstLine="567"/>
        <w:jc w:val="both"/>
        <w:rPr>
          <w:rFonts w:ascii="Times New Roman" w:hAnsi="Times New Roman" w:cs="Times New Roman"/>
          <w:sz w:val="28"/>
          <w:szCs w:val="28"/>
        </w:rPr>
      </w:pPr>
      <w:r w:rsidRPr="003B3978">
        <w:rPr>
          <w:rFonts w:ascii="Times New Roman" w:hAnsi="Times New Roman" w:cs="Times New Roman"/>
          <w:sz w:val="28"/>
          <w:szCs w:val="28"/>
        </w:rPr>
        <w:t>x – год,</w:t>
      </w:r>
    </w:p>
    <w:p w14:paraId="67FFDCCB" w14:textId="77777777" w:rsidR="009617EE" w:rsidRPr="003B3978" w:rsidRDefault="009617EE" w:rsidP="009617EE">
      <w:pPr>
        <w:spacing w:after="0" w:line="240" w:lineRule="auto"/>
        <w:ind w:firstLine="567"/>
        <w:jc w:val="both"/>
        <w:rPr>
          <w:rFonts w:ascii="Times New Roman" w:hAnsi="Times New Roman" w:cs="Times New Roman"/>
          <w:sz w:val="28"/>
          <w:szCs w:val="28"/>
        </w:rPr>
      </w:pPr>
      <w:r w:rsidRPr="003B3978">
        <w:rPr>
          <w:rFonts w:ascii="Times New Roman" w:hAnsi="Times New Roman" w:cs="Times New Roman"/>
          <w:sz w:val="28"/>
          <w:szCs w:val="28"/>
        </w:rPr>
        <w:t>b0, b1- коэффициенты регрессии, рассчитанные для каждой области отдельно.</w:t>
      </w:r>
    </w:p>
    <w:p w14:paraId="5DC637CE" w14:textId="4EC0E568" w:rsidR="009617EE" w:rsidRPr="003B3978" w:rsidRDefault="009617EE" w:rsidP="009617EE">
      <w:pPr>
        <w:spacing w:after="0" w:line="240" w:lineRule="auto"/>
        <w:ind w:firstLine="567"/>
        <w:jc w:val="both"/>
        <w:rPr>
          <w:rFonts w:ascii="Times New Roman" w:hAnsi="Times New Roman" w:cs="Times New Roman"/>
          <w:sz w:val="28"/>
          <w:szCs w:val="28"/>
        </w:rPr>
      </w:pPr>
      <w:r w:rsidRPr="003B3978">
        <w:rPr>
          <w:rFonts w:ascii="Times New Roman" w:hAnsi="Times New Roman" w:cs="Times New Roman"/>
          <w:sz w:val="28"/>
          <w:szCs w:val="28"/>
        </w:rPr>
        <w:t xml:space="preserve">Для изучения эффективности внедрения интегрированной модели диспансеризации детей с ДЭПД-ассоциированными состояниями были выбраны показатели распространенности идиопатической фокальной эпилепсией (ИФЭ) в течение двух временных интервалов: до внедрения модели в практическое здравоохранение г. Алматы (2015-2018гг.) и после внедрения (2019-2021гг.). Для установления достоверности полученных результатов рассчитывалась средняя ошибка показателя (m). </w:t>
      </w:r>
    </w:p>
    <w:p w14:paraId="1857C570" w14:textId="77777777" w:rsidR="009617EE" w:rsidRDefault="009617EE" w:rsidP="009617E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главе, посвященной оценке качества жизни детей с роландической эпилепсией д</w:t>
      </w:r>
      <w:r w:rsidRPr="00486E98">
        <w:rPr>
          <w:rFonts w:ascii="Times New Roman" w:hAnsi="Times New Roman" w:cs="Times New Roman"/>
          <w:sz w:val="28"/>
          <w:szCs w:val="28"/>
        </w:rPr>
        <w:t xml:space="preserve">ля оценки статистической значимости влияния отдельных факторов на степень различия показателей между группами </w:t>
      </w:r>
      <w:r>
        <w:rPr>
          <w:rFonts w:ascii="Times New Roman" w:hAnsi="Times New Roman" w:cs="Times New Roman"/>
          <w:sz w:val="28"/>
          <w:szCs w:val="28"/>
        </w:rPr>
        <w:t>сравнения</w:t>
      </w:r>
      <w:r w:rsidRPr="00486E98">
        <w:rPr>
          <w:rFonts w:ascii="Times New Roman" w:hAnsi="Times New Roman" w:cs="Times New Roman"/>
          <w:sz w:val="28"/>
          <w:szCs w:val="28"/>
        </w:rPr>
        <w:t xml:space="preserve"> нами использовались непараметрические методы сравнения</w:t>
      </w:r>
      <w:r>
        <w:rPr>
          <w:rFonts w:ascii="Times New Roman" w:hAnsi="Times New Roman" w:cs="Times New Roman"/>
          <w:sz w:val="28"/>
          <w:szCs w:val="28"/>
        </w:rPr>
        <w:t>:</w:t>
      </w:r>
    </w:p>
    <w:p w14:paraId="7A3E06DE" w14:textId="77777777" w:rsidR="009617EE" w:rsidRPr="00486E98" w:rsidRDefault="009617EE" w:rsidP="009617E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BB354E">
        <w:rPr>
          <w:rFonts w:ascii="Times New Roman" w:hAnsi="Times New Roman" w:cs="Times New Roman"/>
          <w:sz w:val="28"/>
          <w:szCs w:val="28"/>
        </w:rPr>
        <w:t>U-критерий Манна</w:t>
      </w:r>
      <w:r>
        <w:rPr>
          <w:rFonts w:ascii="Times New Roman" w:hAnsi="Times New Roman" w:cs="Times New Roman"/>
          <w:sz w:val="28"/>
          <w:szCs w:val="28"/>
        </w:rPr>
        <w:t>-</w:t>
      </w:r>
      <w:r w:rsidRPr="00BB354E">
        <w:rPr>
          <w:rFonts w:ascii="Times New Roman" w:hAnsi="Times New Roman" w:cs="Times New Roman"/>
          <w:sz w:val="28"/>
          <w:szCs w:val="28"/>
        </w:rPr>
        <w:t>Уитни</w:t>
      </w:r>
      <w:r>
        <w:rPr>
          <w:rFonts w:ascii="Times New Roman" w:hAnsi="Times New Roman" w:cs="Times New Roman"/>
          <w:sz w:val="28"/>
          <w:szCs w:val="28"/>
        </w:rPr>
        <w:t xml:space="preserve"> (</w:t>
      </w:r>
      <w:r w:rsidRPr="00BB354E">
        <w:rPr>
          <w:rFonts w:ascii="Times New Roman" w:hAnsi="Times New Roman" w:cs="Times New Roman"/>
          <w:sz w:val="28"/>
          <w:szCs w:val="28"/>
        </w:rPr>
        <w:t>оцен</w:t>
      </w:r>
      <w:r>
        <w:rPr>
          <w:rFonts w:ascii="Times New Roman" w:hAnsi="Times New Roman" w:cs="Times New Roman"/>
          <w:sz w:val="28"/>
          <w:szCs w:val="28"/>
        </w:rPr>
        <w:t xml:space="preserve">ивает </w:t>
      </w:r>
      <w:r w:rsidRPr="00BB354E">
        <w:rPr>
          <w:rFonts w:ascii="Times New Roman" w:hAnsi="Times New Roman" w:cs="Times New Roman"/>
          <w:sz w:val="28"/>
          <w:szCs w:val="28"/>
        </w:rPr>
        <w:t>различи</w:t>
      </w:r>
      <w:r>
        <w:rPr>
          <w:rFonts w:ascii="Times New Roman" w:hAnsi="Times New Roman" w:cs="Times New Roman"/>
          <w:sz w:val="28"/>
          <w:szCs w:val="28"/>
        </w:rPr>
        <w:t>я</w:t>
      </w:r>
      <w:r w:rsidRPr="00BB354E">
        <w:rPr>
          <w:rFonts w:ascii="Times New Roman" w:hAnsi="Times New Roman" w:cs="Times New Roman"/>
          <w:sz w:val="28"/>
          <w:szCs w:val="28"/>
        </w:rPr>
        <w:t xml:space="preserve"> между двумя независимыми выборками по уровню какого-либо признака, измеренного количественно</w:t>
      </w:r>
      <w:r>
        <w:rPr>
          <w:rFonts w:ascii="Times New Roman" w:hAnsi="Times New Roman" w:cs="Times New Roman"/>
          <w:sz w:val="28"/>
          <w:szCs w:val="28"/>
        </w:rPr>
        <w:t>);</w:t>
      </w:r>
    </w:p>
    <w:p w14:paraId="389A60CB" w14:textId="77777777" w:rsidR="009617EE" w:rsidRPr="00486E98" w:rsidRDefault="009617EE" w:rsidP="009617EE">
      <w:pPr>
        <w:spacing w:after="0" w:line="240" w:lineRule="auto"/>
        <w:ind w:firstLine="567"/>
        <w:jc w:val="both"/>
        <w:rPr>
          <w:rFonts w:ascii="Times New Roman" w:hAnsi="Times New Roman" w:cs="Times New Roman"/>
          <w:sz w:val="28"/>
          <w:szCs w:val="28"/>
        </w:rPr>
      </w:pPr>
      <w:r w:rsidRPr="00486E98">
        <w:rPr>
          <w:rFonts w:ascii="Times New Roman" w:hAnsi="Times New Roman" w:cs="Times New Roman"/>
          <w:sz w:val="28"/>
          <w:szCs w:val="28"/>
        </w:rPr>
        <w:t>- точный критерий Фишера (</w:t>
      </w:r>
      <w:r>
        <w:rPr>
          <w:rFonts w:ascii="Times New Roman" w:hAnsi="Times New Roman" w:cs="Times New Roman"/>
          <w:sz w:val="28"/>
          <w:szCs w:val="28"/>
        </w:rPr>
        <w:t xml:space="preserve">когда </w:t>
      </w:r>
      <w:r w:rsidRPr="00486E98">
        <w:rPr>
          <w:rFonts w:ascii="Times New Roman" w:hAnsi="Times New Roman" w:cs="Times New Roman"/>
          <w:sz w:val="28"/>
          <w:szCs w:val="28"/>
        </w:rPr>
        <w:t>значение одного из ожидаемых явлений меньше 5)</w:t>
      </w:r>
      <w:r>
        <w:rPr>
          <w:rFonts w:ascii="Times New Roman" w:hAnsi="Times New Roman" w:cs="Times New Roman"/>
          <w:sz w:val="28"/>
          <w:szCs w:val="28"/>
        </w:rPr>
        <w:t>.</w:t>
      </w:r>
    </w:p>
    <w:p w14:paraId="15802630" w14:textId="77777777" w:rsidR="009617EE" w:rsidRDefault="009617EE" w:rsidP="009617E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Параметры качества жизни участников по группам и подгруппам, выраженные количественно в баллах, были представлены как показатель среднего значения (М) ± стандартное отклонение </w:t>
      </w:r>
      <w:r w:rsidRPr="00C10767">
        <w:rPr>
          <w:rFonts w:ascii="Times New Roman" w:hAnsi="Times New Roman" w:cs="Times New Roman"/>
          <w:sz w:val="28"/>
          <w:szCs w:val="28"/>
        </w:rPr>
        <w:t>(</w:t>
      </w:r>
      <w:r>
        <w:rPr>
          <w:rFonts w:ascii="Times New Roman" w:hAnsi="Times New Roman" w:cs="Times New Roman"/>
          <w:sz w:val="28"/>
          <w:szCs w:val="28"/>
          <w:lang w:val="en-AU"/>
        </w:rPr>
        <w:t>SD</w:t>
      </w:r>
      <w:r w:rsidRPr="00C10767">
        <w:rPr>
          <w:rFonts w:ascii="Times New Roman" w:hAnsi="Times New Roman" w:cs="Times New Roman"/>
          <w:sz w:val="28"/>
          <w:szCs w:val="28"/>
        </w:rPr>
        <w:t xml:space="preserve">). Непараметрический </w:t>
      </w:r>
      <w:r>
        <w:rPr>
          <w:rFonts w:ascii="Times New Roman" w:hAnsi="Times New Roman" w:cs="Times New Roman"/>
          <w:sz w:val="28"/>
          <w:szCs w:val="28"/>
        </w:rPr>
        <w:t>к</w:t>
      </w:r>
      <w:r w:rsidRPr="00A76325">
        <w:rPr>
          <w:rFonts w:ascii="Times New Roman" w:hAnsi="Times New Roman" w:cs="Times New Roman"/>
          <w:sz w:val="28"/>
          <w:szCs w:val="28"/>
        </w:rPr>
        <w:t xml:space="preserve">ритерий Манна-Уитни </w:t>
      </w:r>
      <w:r w:rsidRPr="00C10767">
        <w:rPr>
          <w:rFonts w:ascii="Times New Roman" w:hAnsi="Times New Roman" w:cs="Times New Roman"/>
          <w:sz w:val="28"/>
          <w:szCs w:val="28"/>
        </w:rPr>
        <w:t>использовался для сравн</w:t>
      </w:r>
      <w:r>
        <w:rPr>
          <w:rFonts w:ascii="Times New Roman" w:hAnsi="Times New Roman" w:cs="Times New Roman"/>
          <w:sz w:val="28"/>
          <w:szCs w:val="28"/>
        </w:rPr>
        <w:t>ительной оценки</w:t>
      </w:r>
      <w:r w:rsidRPr="00C10767">
        <w:rPr>
          <w:rFonts w:ascii="Times New Roman" w:hAnsi="Times New Roman" w:cs="Times New Roman"/>
          <w:sz w:val="28"/>
          <w:szCs w:val="28"/>
        </w:rPr>
        <w:t xml:space="preserve"> различий </w:t>
      </w:r>
      <w:r>
        <w:rPr>
          <w:rFonts w:ascii="Times New Roman" w:hAnsi="Times New Roman" w:cs="Times New Roman"/>
          <w:sz w:val="28"/>
          <w:szCs w:val="28"/>
        </w:rPr>
        <w:t xml:space="preserve">показателей самочувствия </w:t>
      </w:r>
      <w:r w:rsidRPr="00C10767">
        <w:rPr>
          <w:rFonts w:ascii="Times New Roman" w:hAnsi="Times New Roman" w:cs="Times New Roman"/>
          <w:sz w:val="28"/>
          <w:szCs w:val="28"/>
        </w:rPr>
        <w:t xml:space="preserve">между </w:t>
      </w:r>
      <w:r>
        <w:rPr>
          <w:rFonts w:ascii="Times New Roman" w:hAnsi="Times New Roman" w:cs="Times New Roman"/>
          <w:sz w:val="28"/>
          <w:szCs w:val="28"/>
        </w:rPr>
        <w:t xml:space="preserve">группами и </w:t>
      </w:r>
      <w:r w:rsidRPr="00C10767">
        <w:rPr>
          <w:rFonts w:ascii="Times New Roman" w:hAnsi="Times New Roman" w:cs="Times New Roman"/>
          <w:sz w:val="28"/>
          <w:szCs w:val="28"/>
        </w:rPr>
        <w:t xml:space="preserve">подгруппами, получавшими </w:t>
      </w:r>
      <w:r>
        <w:rPr>
          <w:rFonts w:ascii="Times New Roman" w:hAnsi="Times New Roman" w:cs="Times New Roman"/>
          <w:sz w:val="28"/>
          <w:szCs w:val="28"/>
        </w:rPr>
        <w:t>и не получавшими АЭП.</w:t>
      </w:r>
      <w:r w:rsidRPr="00C10767">
        <w:rPr>
          <w:rFonts w:ascii="Times New Roman" w:hAnsi="Times New Roman" w:cs="Times New Roman"/>
          <w:sz w:val="28"/>
          <w:szCs w:val="28"/>
        </w:rPr>
        <w:t xml:space="preserve"> </w:t>
      </w:r>
      <w:r>
        <w:rPr>
          <w:rFonts w:ascii="Times New Roman" w:hAnsi="Times New Roman" w:cs="Times New Roman"/>
          <w:sz w:val="28"/>
          <w:szCs w:val="28"/>
        </w:rPr>
        <w:t>С</w:t>
      </w:r>
      <w:r w:rsidRPr="00C10767">
        <w:rPr>
          <w:rFonts w:ascii="Times New Roman" w:hAnsi="Times New Roman" w:cs="Times New Roman"/>
          <w:sz w:val="28"/>
          <w:szCs w:val="28"/>
        </w:rPr>
        <w:t>татистическ</w:t>
      </w:r>
      <w:r>
        <w:rPr>
          <w:rFonts w:ascii="Times New Roman" w:hAnsi="Times New Roman" w:cs="Times New Roman"/>
          <w:sz w:val="28"/>
          <w:szCs w:val="28"/>
        </w:rPr>
        <w:t xml:space="preserve">и достоверными считались значения при </w:t>
      </w:r>
      <w:r w:rsidRPr="00C10767">
        <w:rPr>
          <w:rFonts w:ascii="Times New Roman" w:hAnsi="Times New Roman" w:cs="Times New Roman"/>
          <w:sz w:val="28"/>
          <w:szCs w:val="28"/>
        </w:rPr>
        <w:t>р&lt;0,0</w:t>
      </w:r>
      <w:r>
        <w:rPr>
          <w:rFonts w:ascii="Times New Roman" w:hAnsi="Times New Roman" w:cs="Times New Roman"/>
          <w:sz w:val="28"/>
          <w:szCs w:val="28"/>
        </w:rPr>
        <w:t>1</w:t>
      </w:r>
      <w:r w:rsidRPr="00C10767">
        <w:rPr>
          <w:rFonts w:ascii="Times New Roman" w:hAnsi="Times New Roman" w:cs="Times New Roman"/>
          <w:sz w:val="28"/>
          <w:szCs w:val="28"/>
        </w:rPr>
        <w:t>.</w:t>
      </w:r>
    </w:p>
    <w:p w14:paraId="7045BC20" w14:textId="77777777" w:rsidR="009617EE" w:rsidRDefault="009617EE" w:rsidP="009617EE">
      <w:pPr>
        <w:spacing w:after="0" w:line="240" w:lineRule="auto"/>
        <w:ind w:firstLine="567"/>
        <w:jc w:val="both"/>
        <w:rPr>
          <w:rFonts w:ascii="Times New Roman" w:hAnsi="Times New Roman" w:cs="Times New Roman"/>
          <w:sz w:val="28"/>
          <w:szCs w:val="28"/>
        </w:rPr>
      </w:pPr>
      <w:r w:rsidRPr="00C10767">
        <w:rPr>
          <w:rFonts w:ascii="Times New Roman" w:hAnsi="Times New Roman" w:cs="Times New Roman"/>
          <w:sz w:val="28"/>
          <w:szCs w:val="28"/>
        </w:rPr>
        <w:t xml:space="preserve">В связи с </w:t>
      </w:r>
      <w:r>
        <w:rPr>
          <w:rFonts w:ascii="Times New Roman" w:hAnsi="Times New Roman" w:cs="Times New Roman"/>
          <w:sz w:val="28"/>
          <w:szCs w:val="28"/>
        </w:rPr>
        <w:t xml:space="preserve">преобладанием итоговых значений анкетирования эквивалентных 100 в первой группе исследования нами был применен подход </w:t>
      </w:r>
      <w:r w:rsidRPr="00C10767">
        <w:rPr>
          <w:rFonts w:ascii="Times New Roman" w:hAnsi="Times New Roman" w:cs="Times New Roman"/>
          <w:sz w:val="28"/>
          <w:szCs w:val="28"/>
        </w:rPr>
        <w:t>биномиально</w:t>
      </w:r>
      <w:r>
        <w:rPr>
          <w:rFonts w:ascii="Times New Roman" w:hAnsi="Times New Roman" w:cs="Times New Roman"/>
          <w:sz w:val="28"/>
          <w:szCs w:val="28"/>
        </w:rPr>
        <w:t>го</w:t>
      </w:r>
      <w:r w:rsidRPr="00C10767">
        <w:rPr>
          <w:rFonts w:ascii="Times New Roman" w:hAnsi="Times New Roman" w:cs="Times New Roman"/>
          <w:sz w:val="28"/>
          <w:szCs w:val="28"/>
        </w:rPr>
        <w:t xml:space="preserve"> распределени</w:t>
      </w:r>
      <w:r>
        <w:rPr>
          <w:rFonts w:ascii="Times New Roman" w:hAnsi="Times New Roman" w:cs="Times New Roman"/>
          <w:sz w:val="28"/>
          <w:szCs w:val="28"/>
        </w:rPr>
        <w:t xml:space="preserve">я для </w:t>
      </w:r>
      <w:r w:rsidRPr="00C10767">
        <w:rPr>
          <w:rFonts w:ascii="Times New Roman" w:hAnsi="Times New Roman" w:cs="Times New Roman"/>
          <w:sz w:val="28"/>
          <w:szCs w:val="28"/>
        </w:rPr>
        <w:t>перепроверк</w:t>
      </w:r>
      <w:r>
        <w:rPr>
          <w:rFonts w:ascii="Times New Roman" w:hAnsi="Times New Roman" w:cs="Times New Roman"/>
          <w:sz w:val="28"/>
          <w:szCs w:val="28"/>
        </w:rPr>
        <w:t xml:space="preserve">и </w:t>
      </w:r>
      <w:r w:rsidRPr="00C10767">
        <w:rPr>
          <w:rFonts w:ascii="Times New Roman" w:hAnsi="Times New Roman" w:cs="Times New Roman"/>
          <w:sz w:val="28"/>
          <w:szCs w:val="28"/>
        </w:rPr>
        <w:t>точност</w:t>
      </w:r>
      <w:r>
        <w:rPr>
          <w:rFonts w:ascii="Times New Roman" w:hAnsi="Times New Roman" w:cs="Times New Roman"/>
          <w:sz w:val="28"/>
          <w:szCs w:val="28"/>
        </w:rPr>
        <w:t>и</w:t>
      </w:r>
      <w:r w:rsidRPr="00C10767">
        <w:rPr>
          <w:rFonts w:ascii="Times New Roman" w:hAnsi="Times New Roman" w:cs="Times New Roman"/>
          <w:sz w:val="28"/>
          <w:szCs w:val="28"/>
        </w:rPr>
        <w:t xml:space="preserve"> расчетов для малых выборок.</w:t>
      </w:r>
      <w:r>
        <w:rPr>
          <w:rFonts w:ascii="Times New Roman" w:hAnsi="Times New Roman" w:cs="Times New Roman"/>
          <w:sz w:val="28"/>
          <w:szCs w:val="28"/>
        </w:rPr>
        <w:t xml:space="preserve"> Для реализации данного метода ч</w:t>
      </w:r>
      <w:r w:rsidRPr="00C10767">
        <w:rPr>
          <w:rFonts w:ascii="Times New Roman" w:hAnsi="Times New Roman" w:cs="Times New Roman"/>
          <w:sz w:val="28"/>
          <w:szCs w:val="28"/>
        </w:rPr>
        <w:t>исловые значения балл</w:t>
      </w:r>
      <w:r>
        <w:rPr>
          <w:rFonts w:ascii="Times New Roman" w:hAnsi="Times New Roman" w:cs="Times New Roman"/>
          <w:sz w:val="28"/>
          <w:szCs w:val="28"/>
        </w:rPr>
        <w:t>ов</w:t>
      </w:r>
      <w:r w:rsidRPr="00C10767">
        <w:rPr>
          <w:rFonts w:ascii="Times New Roman" w:hAnsi="Times New Roman" w:cs="Times New Roman"/>
          <w:sz w:val="28"/>
          <w:szCs w:val="28"/>
        </w:rPr>
        <w:t xml:space="preserve">, </w:t>
      </w:r>
      <w:r w:rsidRPr="00C10767">
        <w:rPr>
          <w:rFonts w:ascii="Times New Roman" w:hAnsi="Times New Roman" w:cs="Times New Roman"/>
          <w:sz w:val="28"/>
          <w:szCs w:val="28"/>
        </w:rPr>
        <w:lastRenderedPageBreak/>
        <w:t>эквивалентны</w:t>
      </w:r>
      <w:r>
        <w:rPr>
          <w:rFonts w:ascii="Times New Roman" w:hAnsi="Times New Roman" w:cs="Times New Roman"/>
          <w:sz w:val="28"/>
          <w:szCs w:val="28"/>
        </w:rPr>
        <w:t>х</w:t>
      </w:r>
      <w:r w:rsidRPr="00C10767">
        <w:rPr>
          <w:rFonts w:ascii="Times New Roman" w:hAnsi="Times New Roman" w:cs="Times New Roman"/>
          <w:sz w:val="28"/>
          <w:szCs w:val="28"/>
        </w:rPr>
        <w:t xml:space="preserve"> </w:t>
      </w:r>
      <w:r>
        <w:rPr>
          <w:rFonts w:ascii="Times New Roman" w:hAnsi="Times New Roman" w:cs="Times New Roman"/>
          <w:sz w:val="28"/>
          <w:szCs w:val="28"/>
        </w:rPr>
        <w:t>«</w:t>
      </w:r>
      <w:r w:rsidRPr="00C10767">
        <w:rPr>
          <w:rFonts w:ascii="Times New Roman" w:hAnsi="Times New Roman" w:cs="Times New Roman"/>
          <w:sz w:val="28"/>
          <w:szCs w:val="28"/>
        </w:rPr>
        <w:t>100</w:t>
      </w:r>
      <w:r>
        <w:rPr>
          <w:rFonts w:ascii="Times New Roman" w:hAnsi="Times New Roman" w:cs="Times New Roman"/>
          <w:sz w:val="28"/>
          <w:szCs w:val="28"/>
        </w:rPr>
        <w:t>»</w:t>
      </w:r>
      <w:r w:rsidRPr="00C10767">
        <w:rPr>
          <w:rFonts w:ascii="Times New Roman" w:hAnsi="Times New Roman" w:cs="Times New Roman"/>
          <w:sz w:val="28"/>
          <w:szCs w:val="28"/>
        </w:rPr>
        <w:t xml:space="preserve">, были закодированы как </w:t>
      </w:r>
      <w:r>
        <w:rPr>
          <w:rFonts w:ascii="Times New Roman" w:hAnsi="Times New Roman" w:cs="Times New Roman"/>
          <w:sz w:val="28"/>
          <w:szCs w:val="28"/>
        </w:rPr>
        <w:t>«</w:t>
      </w:r>
      <w:r w:rsidRPr="00C10767">
        <w:rPr>
          <w:rFonts w:ascii="Times New Roman" w:hAnsi="Times New Roman" w:cs="Times New Roman"/>
          <w:sz w:val="28"/>
          <w:szCs w:val="28"/>
        </w:rPr>
        <w:t>1</w:t>
      </w:r>
      <w:r>
        <w:rPr>
          <w:rFonts w:ascii="Times New Roman" w:hAnsi="Times New Roman" w:cs="Times New Roman"/>
          <w:sz w:val="28"/>
          <w:szCs w:val="28"/>
        </w:rPr>
        <w:t xml:space="preserve">», </w:t>
      </w:r>
      <w:r w:rsidRPr="00C10767">
        <w:rPr>
          <w:rFonts w:ascii="Times New Roman" w:hAnsi="Times New Roman" w:cs="Times New Roman"/>
          <w:sz w:val="28"/>
          <w:szCs w:val="28"/>
        </w:rPr>
        <w:t xml:space="preserve">а </w:t>
      </w:r>
      <w:r>
        <w:rPr>
          <w:rFonts w:ascii="Times New Roman" w:hAnsi="Times New Roman" w:cs="Times New Roman"/>
          <w:sz w:val="28"/>
          <w:szCs w:val="28"/>
        </w:rPr>
        <w:t xml:space="preserve">показатели </w:t>
      </w:r>
      <w:r w:rsidRPr="00C10767">
        <w:rPr>
          <w:rFonts w:ascii="Times New Roman" w:hAnsi="Times New Roman" w:cs="Times New Roman"/>
          <w:sz w:val="28"/>
          <w:szCs w:val="28"/>
        </w:rPr>
        <w:t xml:space="preserve">ниже 100, кодировались как </w:t>
      </w:r>
      <w:r>
        <w:rPr>
          <w:rFonts w:ascii="Times New Roman" w:hAnsi="Times New Roman" w:cs="Times New Roman"/>
          <w:sz w:val="28"/>
          <w:szCs w:val="28"/>
        </w:rPr>
        <w:t>«</w:t>
      </w:r>
      <w:r w:rsidRPr="00C10767">
        <w:rPr>
          <w:rFonts w:ascii="Times New Roman" w:hAnsi="Times New Roman" w:cs="Times New Roman"/>
          <w:sz w:val="28"/>
          <w:szCs w:val="28"/>
        </w:rPr>
        <w:t>0</w:t>
      </w:r>
      <w:r>
        <w:rPr>
          <w:rFonts w:ascii="Times New Roman" w:hAnsi="Times New Roman" w:cs="Times New Roman"/>
          <w:sz w:val="28"/>
          <w:szCs w:val="28"/>
        </w:rPr>
        <w:t>»</w:t>
      </w:r>
      <w:r w:rsidRPr="00C10767">
        <w:rPr>
          <w:rFonts w:ascii="Times New Roman" w:hAnsi="Times New Roman" w:cs="Times New Roman"/>
          <w:sz w:val="28"/>
          <w:szCs w:val="28"/>
        </w:rPr>
        <w:t>.</w:t>
      </w:r>
      <w:r>
        <w:rPr>
          <w:rFonts w:ascii="Times New Roman" w:hAnsi="Times New Roman" w:cs="Times New Roman"/>
          <w:sz w:val="28"/>
          <w:szCs w:val="28"/>
        </w:rPr>
        <w:t xml:space="preserve"> </w:t>
      </w:r>
      <w:r w:rsidRPr="00C10767">
        <w:rPr>
          <w:rFonts w:ascii="Times New Roman" w:hAnsi="Times New Roman" w:cs="Times New Roman"/>
          <w:sz w:val="28"/>
          <w:szCs w:val="28"/>
        </w:rPr>
        <w:t>Р</w:t>
      </w:r>
      <w:r>
        <w:rPr>
          <w:rFonts w:ascii="Times New Roman" w:hAnsi="Times New Roman" w:cs="Times New Roman"/>
          <w:sz w:val="28"/>
          <w:szCs w:val="28"/>
        </w:rPr>
        <w:t xml:space="preserve">езультаты вычисления </w:t>
      </w:r>
      <w:r w:rsidRPr="00C10767">
        <w:rPr>
          <w:rFonts w:ascii="Times New Roman" w:hAnsi="Times New Roman" w:cs="Times New Roman"/>
          <w:sz w:val="28"/>
          <w:szCs w:val="28"/>
        </w:rPr>
        <w:t>были позже оценены с помощью</w:t>
      </w:r>
      <w:r>
        <w:rPr>
          <w:rFonts w:ascii="Times New Roman" w:hAnsi="Times New Roman" w:cs="Times New Roman"/>
          <w:sz w:val="28"/>
          <w:szCs w:val="28"/>
        </w:rPr>
        <w:t xml:space="preserve"> точного критерия Фишера, непараметрического критерия для малых выборок </w:t>
      </w:r>
      <w:r w:rsidRPr="00C10767">
        <w:rPr>
          <w:rFonts w:ascii="Times New Roman" w:hAnsi="Times New Roman" w:cs="Times New Roman"/>
          <w:sz w:val="28"/>
          <w:szCs w:val="28"/>
        </w:rPr>
        <w:t>(менее 5</w:t>
      </w:r>
      <w:r>
        <w:rPr>
          <w:rFonts w:ascii="Times New Roman" w:hAnsi="Times New Roman" w:cs="Times New Roman"/>
          <w:sz w:val="28"/>
          <w:szCs w:val="28"/>
        </w:rPr>
        <w:t xml:space="preserve"> при необходимости</w:t>
      </w:r>
      <w:r w:rsidRPr="00C10767">
        <w:rPr>
          <w:rFonts w:ascii="Times New Roman" w:hAnsi="Times New Roman" w:cs="Times New Roman"/>
          <w:sz w:val="28"/>
          <w:szCs w:val="28"/>
        </w:rPr>
        <w:t>)</w:t>
      </w:r>
      <w:r>
        <w:rPr>
          <w:rFonts w:ascii="Times New Roman" w:hAnsi="Times New Roman" w:cs="Times New Roman"/>
          <w:sz w:val="28"/>
          <w:szCs w:val="28"/>
        </w:rPr>
        <w:t>.</w:t>
      </w:r>
      <w:r w:rsidRPr="00C10767">
        <w:rPr>
          <w:rFonts w:ascii="Times New Roman" w:hAnsi="Times New Roman" w:cs="Times New Roman"/>
          <w:sz w:val="28"/>
          <w:szCs w:val="28"/>
        </w:rPr>
        <w:t xml:space="preserve"> </w:t>
      </w:r>
      <w:r>
        <w:rPr>
          <w:rFonts w:ascii="Times New Roman" w:hAnsi="Times New Roman" w:cs="Times New Roman"/>
          <w:sz w:val="28"/>
          <w:szCs w:val="28"/>
        </w:rPr>
        <w:t xml:space="preserve">В данном подходе при </w:t>
      </w:r>
      <w:r w:rsidRPr="00AF1BD9">
        <w:rPr>
          <w:rFonts w:ascii="Times New Roman" w:hAnsi="Times New Roman" w:cs="Times New Roman"/>
          <w:sz w:val="28"/>
          <w:szCs w:val="28"/>
        </w:rPr>
        <w:t>р&lt;0,05</w:t>
      </w:r>
      <w:r>
        <w:rPr>
          <w:rFonts w:ascii="Times New Roman" w:hAnsi="Times New Roman" w:cs="Times New Roman"/>
          <w:sz w:val="28"/>
          <w:szCs w:val="28"/>
        </w:rPr>
        <w:t xml:space="preserve"> нулевая гипотеза об отсутствии связи между сравниваемыми показателями отклонялась</w:t>
      </w:r>
      <w:r w:rsidRPr="00BB354E">
        <w:rPr>
          <w:rFonts w:ascii="Times New Roman" w:hAnsi="Times New Roman" w:cs="Times New Roman"/>
          <w:sz w:val="28"/>
          <w:szCs w:val="28"/>
        </w:rPr>
        <w:t>.</w:t>
      </w:r>
    </w:p>
    <w:p w14:paraId="3E4F1CC6" w14:textId="0D7EDDB2" w:rsidR="009617EE" w:rsidRDefault="009617EE" w:rsidP="009617EE">
      <w:pPr>
        <w:spacing w:after="0" w:line="240" w:lineRule="auto"/>
        <w:ind w:firstLine="567"/>
        <w:jc w:val="both"/>
        <w:rPr>
          <w:rFonts w:ascii="Times New Roman" w:hAnsi="Times New Roman" w:cs="Times New Roman"/>
          <w:sz w:val="28"/>
          <w:szCs w:val="28"/>
        </w:rPr>
      </w:pPr>
      <w:r w:rsidRPr="001571FB">
        <w:rPr>
          <w:rFonts w:ascii="Times New Roman" w:hAnsi="Times New Roman" w:cs="Times New Roman"/>
          <w:sz w:val="28"/>
          <w:szCs w:val="28"/>
        </w:rPr>
        <w:t>Математическая обработка полученных данных производилась с использованием пакетов прикладных программ Microsoft Excel 7.0 и SPSS 17.0.</w:t>
      </w:r>
      <w:bookmarkEnd w:id="56"/>
    </w:p>
    <w:p w14:paraId="3F0F8C0D" w14:textId="77777777" w:rsidR="00F447CE" w:rsidRDefault="00F447CE" w:rsidP="00F447CE">
      <w:pPr>
        <w:tabs>
          <w:tab w:val="left" w:pos="1134"/>
        </w:tabs>
        <w:spacing w:before="240" w:after="0" w:line="240" w:lineRule="auto"/>
        <w:ind w:firstLine="567"/>
        <w:jc w:val="both"/>
        <w:rPr>
          <w:rFonts w:ascii="Times New Roman" w:hAnsi="Times New Roman" w:cs="Times New Roman"/>
          <w:i/>
          <w:iCs/>
          <w:sz w:val="28"/>
          <w:szCs w:val="28"/>
        </w:rPr>
      </w:pPr>
      <w:r>
        <w:rPr>
          <w:rFonts w:ascii="Times New Roman" w:hAnsi="Times New Roman" w:cs="Times New Roman"/>
          <w:sz w:val="28"/>
          <w:szCs w:val="28"/>
        </w:rPr>
        <w:t>Таблица 6</w:t>
      </w:r>
      <w:r>
        <w:rPr>
          <w:rFonts w:ascii="Times New Roman" w:hAnsi="Times New Roman" w:cs="Times New Roman"/>
          <w:i/>
          <w:iCs/>
          <w:sz w:val="28"/>
          <w:szCs w:val="28"/>
        </w:rPr>
        <w:t>. Программа диссертационного исследования</w:t>
      </w:r>
    </w:p>
    <w:tbl>
      <w:tblPr>
        <w:tblStyle w:val="ab"/>
        <w:tblW w:w="9644" w:type="dxa"/>
        <w:tblLayout w:type="fixed"/>
        <w:tblLook w:val="04A0" w:firstRow="1" w:lastRow="0" w:firstColumn="1" w:lastColumn="0" w:noHBand="0" w:noVBand="1"/>
      </w:tblPr>
      <w:tblGrid>
        <w:gridCol w:w="3397"/>
        <w:gridCol w:w="3261"/>
        <w:gridCol w:w="2986"/>
      </w:tblGrid>
      <w:tr w:rsidR="00AD4A26" w14:paraId="621A39AD" w14:textId="77777777" w:rsidTr="002E0463">
        <w:tc>
          <w:tcPr>
            <w:tcW w:w="3397" w:type="dxa"/>
          </w:tcPr>
          <w:p w14:paraId="3C140F42" w14:textId="77777777" w:rsidR="00AD4A26" w:rsidRDefault="00AD4A26" w:rsidP="002E0463">
            <w:pPr>
              <w:tabs>
                <w:tab w:val="left" w:pos="1134"/>
              </w:tabs>
              <w:jc w:val="both"/>
              <w:rPr>
                <w:rFonts w:ascii="Times New Roman" w:hAnsi="Times New Roman" w:cs="Times New Roman"/>
                <w:sz w:val="28"/>
                <w:szCs w:val="28"/>
              </w:rPr>
            </w:pPr>
            <w:r>
              <w:rPr>
                <w:rFonts w:ascii="Times New Roman" w:hAnsi="Times New Roman" w:cs="Times New Roman"/>
                <w:sz w:val="28"/>
                <w:szCs w:val="28"/>
              </w:rPr>
              <w:t xml:space="preserve">Этап исследования </w:t>
            </w:r>
          </w:p>
        </w:tc>
        <w:tc>
          <w:tcPr>
            <w:tcW w:w="3261" w:type="dxa"/>
          </w:tcPr>
          <w:p w14:paraId="689A1B16" w14:textId="77777777" w:rsidR="00AD4A26" w:rsidRDefault="00AD4A26" w:rsidP="002E0463">
            <w:pPr>
              <w:tabs>
                <w:tab w:val="left" w:pos="1134"/>
              </w:tabs>
              <w:jc w:val="both"/>
              <w:rPr>
                <w:rFonts w:ascii="Times New Roman" w:hAnsi="Times New Roman" w:cs="Times New Roman"/>
                <w:sz w:val="28"/>
                <w:szCs w:val="28"/>
              </w:rPr>
            </w:pPr>
            <w:r>
              <w:rPr>
                <w:rFonts w:ascii="Times New Roman" w:hAnsi="Times New Roman" w:cs="Times New Roman"/>
                <w:sz w:val="28"/>
                <w:szCs w:val="28"/>
              </w:rPr>
              <w:t>Объект исследования</w:t>
            </w:r>
          </w:p>
        </w:tc>
        <w:tc>
          <w:tcPr>
            <w:tcW w:w="2986" w:type="dxa"/>
          </w:tcPr>
          <w:p w14:paraId="7B0DF919" w14:textId="77777777" w:rsidR="00AD4A26" w:rsidRDefault="00AD4A26" w:rsidP="002E0463">
            <w:pPr>
              <w:tabs>
                <w:tab w:val="left" w:pos="1134"/>
              </w:tabs>
              <w:jc w:val="both"/>
              <w:rPr>
                <w:rFonts w:ascii="Times New Roman" w:hAnsi="Times New Roman" w:cs="Times New Roman"/>
                <w:sz w:val="28"/>
                <w:szCs w:val="28"/>
              </w:rPr>
            </w:pPr>
            <w:r>
              <w:rPr>
                <w:rFonts w:ascii="Times New Roman" w:hAnsi="Times New Roman" w:cs="Times New Roman"/>
                <w:sz w:val="28"/>
                <w:szCs w:val="28"/>
              </w:rPr>
              <w:t>Метод исследования</w:t>
            </w:r>
          </w:p>
        </w:tc>
      </w:tr>
      <w:tr w:rsidR="00AD4A26" w14:paraId="28EB4011" w14:textId="77777777" w:rsidTr="002E0463">
        <w:tc>
          <w:tcPr>
            <w:tcW w:w="3397" w:type="dxa"/>
          </w:tcPr>
          <w:p w14:paraId="23239CF5" w14:textId="77777777" w:rsidR="00AD4A26" w:rsidRPr="0020673E" w:rsidRDefault="00AD4A26" w:rsidP="002E0463">
            <w:pPr>
              <w:pStyle w:val="a3"/>
              <w:ind w:left="142" w:hanging="142"/>
              <w:rPr>
                <w:rFonts w:ascii="Times New Roman" w:hAnsi="Times New Roman" w:cs="Times New Roman"/>
                <w:sz w:val="28"/>
                <w:szCs w:val="28"/>
              </w:rPr>
            </w:pPr>
            <w:r>
              <w:rPr>
                <w:rFonts w:ascii="Times New Roman" w:hAnsi="Times New Roman" w:cs="Times New Roman"/>
                <w:sz w:val="28"/>
                <w:szCs w:val="28"/>
              </w:rPr>
              <w:t xml:space="preserve">1. </w:t>
            </w:r>
            <w:r w:rsidRPr="00455016">
              <w:rPr>
                <w:rFonts w:ascii="Times New Roman" w:hAnsi="Times New Roman" w:cs="Times New Roman"/>
                <w:sz w:val="28"/>
                <w:szCs w:val="28"/>
              </w:rPr>
              <w:t>Изучение международного и отечественного опыта</w:t>
            </w:r>
            <w:r>
              <w:rPr>
                <w:rFonts w:ascii="Times New Roman" w:hAnsi="Times New Roman" w:cs="Times New Roman"/>
                <w:sz w:val="28"/>
                <w:szCs w:val="28"/>
              </w:rPr>
              <w:t xml:space="preserve"> организации медицинской помощи детскому населению с эпилепсией</w:t>
            </w:r>
          </w:p>
        </w:tc>
        <w:tc>
          <w:tcPr>
            <w:tcW w:w="3261" w:type="dxa"/>
          </w:tcPr>
          <w:p w14:paraId="28492731" w14:textId="77777777" w:rsidR="00AD4A26" w:rsidRDefault="00AD4A26" w:rsidP="002E0463">
            <w:pPr>
              <w:tabs>
                <w:tab w:val="left" w:pos="1134"/>
              </w:tabs>
              <w:rPr>
                <w:rFonts w:ascii="Times New Roman" w:hAnsi="Times New Roman" w:cs="Times New Roman"/>
                <w:sz w:val="28"/>
                <w:szCs w:val="28"/>
              </w:rPr>
            </w:pPr>
            <w:r>
              <w:rPr>
                <w:rFonts w:ascii="Times New Roman" w:hAnsi="Times New Roman" w:cs="Times New Roman"/>
                <w:sz w:val="28"/>
                <w:szCs w:val="28"/>
              </w:rPr>
              <w:t>И</w:t>
            </w:r>
            <w:r w:rsidRPr="00455016">
              <w:rPr>
                <w:rFonts w:ascii="Times New Roman" w:hAnsi="Times New Roman" w:cs="Times New Roman"/>
                <w:sz w:val="28"/>
                <w:szCs w:val="28"/>
              </w:rPr>
              <w:t>сточники зарубежной и отечественной научной</w:t>
            </w:r>
            <w:r>
              <w:rPr>
                <w:rFonts w:ascii="Times New Roman" w:hAnsi="Times New Roman" w:cs="Times New Roman"/>
                <w:sz w:val="28"/>
                <w:szCs w:val="28"/>
              </w:rPr>
              <w:t xml:space="preserve"> медицинской</w:t>
            </w:r>
            <w:r w:rsidRPr="00455016">
              <w:rPr>
                <w:rFonts w:ascii="Times New Roman" w:hAnsi="Times New Roman" w:cs="Times New Roman"/>
                <w:sz w:val="28"/>
                <w:szCs w:val="28"/>
              </w:rPr>
              <w:t xml:space="preserve"> литературы, нормативно-правовы</w:t>
            </w:r>
            <w:r>
              <w:rPr>
                <w:rFonts w:ascii="Times New Roman" w:hAnsi="Times New Roman" w:cs="Times New Roman"/>
                <w:sz w:val="28"/>
                <w:szCs w:val="28"/>
              </w:rPr>
              <w:t xml:space="preserve">х </w:t>
            </w:r>
            <w:r w:rsidRPr="00455016">
              <w:rPr>
                <w:rFonts w:ascii="Times New Roman" w:hAnsi="Times New Roman" w:cs="Times New Roman"/>
                <w:sz w:val="28"/>
                <w:szCs w:val="28"/>
              </w:rPr>
              <w:t>акт</w:t>
            </w:r>
            <w:r>
              <w:rPr>
                <w:rFonts w:ascii="Times New Roman" w:hAnsi="Times New Roman" w:cs="Times New Roman"/>
                <w:sz w:val="28"/>
                <w:szCs w:val="28"/>
              </w:rPr>
              <w:t>ов</w:t>
            </w:r>
            <w:r w:rsidRPr="00455016">
              <w:rPr>
                <w:rFonts w:ascii="Times New Roman" w:hAnsi="Times New Roman" w:cs="Times New Roman"/>
                <w:sz w:val="28"/>
                <w:szCs w:val="28"/>
              </w:rPr>
              <w:t xml:space="preserve"> РК</w:t>
            </w:r>
          </w:p>
        </w:tc>
        <w:tc>
          <w:tcPr>
            <w:tcW w:w="2986" w:type="dxa"/>
          </w:tcPr>
          <w:p w14:paraId="19714185" w14:textId="77777777" w:rsidR="00AD4A26" w:rsidRDefault="00AD4A26" w:rsidP="002E0463">
            <w:pPr>
              <w:tabs>
                <w:tab w:val="left" w:pos="1134"/>
              </w:tabs>
              <w:jc w:val="both"/>
              <w:rPr>
                <w:rFonts w:ascii="Times New Roman" w:hAnsi="Times New Roman" w:cs="Times New Roman"/>
                <w:sz w:val="28"/>
                <w:szCs w:val="28"/>
              </w:rPr>
            </w:pPr>
            <w:r>
              <w:rPr>
                <w:rFonts w:ascii="Times New Roman" w:hAnsi="Times New Roman" w:cs="Times New Roman"/>
                <w:sz w:val="28"/>
                <w:szCs w:val="28"/>
              </w:rPr>
              <w:t>Библиографический, информационно-аналитический</w:t>
            </w:r>
          </w:p>
        </w:tc>
      </w:tr>
      <w:tr w:rsidR="00AD4A26" w14:paraId="09069C5A" w14:textId="77777777" w:rsidTr="002E0463">
        <w:tc>
          <w:tcPr>
            <w:tcW w:w="3397" w:type="dxa"/>
          </w:tcPr>
          <w:p w14:paraId="6405A138" w14:textId="77777777" w:rsidR="00AD4A26" w:rsidRPr="00C6735C" w:rsidRDefault="00AD4A26" w:rsidP="002E0463">
            <w:pPr>
              <w:pStyle w:val="a3"/>
              <w:ind w:left="142"/>
              <w:rPr>
                <w:rFonts w:ascii="Times New Roman" w:hAnsi="Times New Roman" w:cs="Times New Roman"/>
                <w:sz w:val="28"/>
                <w:szCs w:val="28"/>
              </w:rPr>
            </w:pPr>
            <w:r>
              <w:rPr>
                <w:rFonts w:ascii="Times New Roman" w:hAnsi="Times New Roman" w:cs="Times New Roman"/>
                <w:sz w:val="28"/>
                <w:szCs w:val="28"/>
              </w:rPr>
              <w:t>2. Анализ заболеваемости и распространенности различных форм эпилепсии у детского населения г. Алматы с 2015-2021гг. с расчётом прогнозных значений на 2022-2024гг.</w:t>
            </w:r>
          </w:p>
        </w:tc>
        <w:tc>
          <w:tcPr>
            <w:tcW w:w="3261" w:type="dxa"/>
          </w:tcPr>
          <w:p w14:paraId="4706C167" w14:textId="77777777" w:rsidR="00AD4A26" w:rsidRDefault="00AD4A26" w:rsidP="002E0463">
            <w:pPr>
              <w:tabs>
                <w:tab w:val="left" w:pos="1134"/>
              </w:tabs>
              <w:rPr>
                <w:rFonts w:ascii="Times New Roman" w:hAnsi="Times New Roman" w:cs="Times New Roman"/>
                <w:sz w:val="28"/>
                <w:szCs w:val="28"/>
              </w:rPr>
            </w:pPr>
            <w:r>
              <w:rPr>
                <w:rFonts w:ascii="Times New Roman" w:hAnsi="Times New Roman" w:cs="Times New Roman"/>
                <w:sz w:val="28"/>
                <w:szCs w:val="28"/>
              </w:rPr>
              <w:t>Отчетные данные базы данных Республиканского центра электронного здравоохранения (РЦЭЗ) г.Алматы за 2015-2021гг.</w:t>
            </w:r>
          </w:p>
          <w:p w14:paraId="69366103" w14:textId="77777777" w:rsidR="00AD4A26" w:rsidRDefault="00AD4A26" w:rsidP="002E0463">
            <w:pPr>
              <w:tabs>
                <w:tab w:val="left" w:pos="1134"/>
              </w:tabs>
              <w:rPr>
                <w:rFonts w:ascii="Times New Roman" w:hAnsi="Times New Roman" w:cs="Times New Roman"/>
                <w:sz w:val="28"/>
                <w:szCs w:val="28"/>
              </w:rPr>
            </w:pPr>
            <w:r>
              <w:rPr>
                <w:rFonts w:ascii="Times New Roman" w:hAnsi="Times New Roman" w:cs="Times New Roman"/>
                <w:sz w:val="28"/>
                <w:szCs w:val="28"/>
              </w:rPr>
              <w:t>Официальные данные МЗ РК за 2015-2021гг. по неврологической помощи в г.Алматы</w:t>
            </w:r>
          </w:p>
        </w:tc>
        <w:tc>
          <w:tcPr>
            <w:tcW w:w="2986" w:type="dxa"/>
          </w:tcPr>
          <w:p w14:paraId="66348CB3" w14:textId="77777777" w:rsidR="00AD4A26" w:rsidRDefault="00AD4A26" w:rsidP="002E0463">
            <w:pPr>
              <w:tabs>
                <w:tab w:val="left" w:pos="1134"/>
              </w:tabs>
              <w:jc w:val="both"/>
              <w:rPr>
                <w:rFonts w:ascii="Times New Roman" w:hAnsi="Times New Roman" w:cs="Times New Roman"/>
                <w:sz w:val="28"/>
                <w:szCs w:val="28"/>
              </w:rPr>
            </w:pPr>
            <w:r>
              <w:rPr>
                <w:rFonts w:ascii="Times New Roman" w:hAnsi="Times New Roman" w:cs="Times New Roman"/>
                <w:sz w:val="28"/>
                <w:szCs w:val="28"/>
              </w:rPr>
              <w:t>Эпидемиологический, статистический, информационно-аналитический, описательное исследование</w:t>
            </w:r>
          </w:p>
        </w:tc>
      </w:tr>
      <w:tr w:rsidR="00AD4A26" w14:paraId="71ABA633" w14:textId="77777777" w:rsidTr="002E0463">
        <w:tc>
          <w:tcPr>
            <w:tcW w:w="3397" w:type="dxa"/>
          </w:tcPr>
          <w:p w14:paraId="5DA8DCB2" w14:textId="77777777" w:rsidR="00AD4A26" w:rsidRPr="00B76AE2" w:rsidRDefault="00AD4A26" w:rsidP="002E0463">
            <w:pPr>
              <w:pStyle w:val="a3"/>
              <w:ind w:left="142"/>
              <w:rPr>
                <w:rFonts w:ascii="Times New Roman" w:hAnsi="Times New Roman" w:cs="Times New Roman"/>
                <w:sz w:val="28"/>
                <w:szCs w:val="28"/>
              </w:rPr>
            </w:pPr>
            <w:r>
              <w:rPr>
                <w:rFonts w:ascii="Times New Roman" w:hAnsi="Times New Roman" w:cs="Times New Roman"/>
                <w:sz w:val="28"/>
                <w:szCs w:val="28"/>
              </w:rPr>
              <w:t>3. Изучение показателей качества жизни, связанных со здоровьем, у пациентов с роландической эпилепсией</w:t>
            </w:r>
          </w:p>
        </w:tc>
        <w:tc>
          <w:tcPr>
            <w:tcW w:w="3261" w:type="dxa"/>
          </w:tcPr>
          <w:p w14:paraId="322774C1" w14:textId="77777777" w:rsidR="00AD4A26" w:rsidRDefault="00AD4A26" w:rsidP="002E0463">
            <w:pPr>
              <w:tabs>
                <w:tab w:val="left" w:pos="1134"/>
              </w:tabs>
              <w:jc w:val="both"/>
              <w:rPr>
                <w:rFonts w:ascii="Times New Roman" w:hAnsi="Times New Roman" w:cs="Times New Roman"/>
                <w:sz w:val="28"/>
                <w:szCs w:val="28"/>
              </w:rPr>
            </w:pPr>
            <w:r>
              <w:rPr>
                <w:rFonts w:ascii="Times New Roman" w:hAnsi="Times New Roman" w:cs="Times New Roman"/>
                <w:sz w:val="28"/>
                <w:szCs w:val="28"/>
              </w:rPr>
              <w:t>43 пациента с впервые установленной РЭ, из них 5 пациентов с ФЭДСИМ-ДЭПД</w:t>
            </w:r>
          </w:p>
        </w:tc>
        <w:tc>
          <w:tcPr>
            <w:tcW w:w="2986" w:type="dxa"/>
          </w:tcPr>
          <w:p w14:paraId="2EB6CCA8" w14:textId="77777777" w:rsidR="00AD4A26" w:rsidRDefault="00AD4A26" w:rsidP="002E0463">
            <w:pPr>
              <w:tabs>
                <w:tab w:val="left" w:pos="1134"/>
              </w:tabs>
              <w:jc w:val="both"/>
              <w:rPr>
                <w:rFonts w:ascii="Times New Roman" w:hAnsi="Times New Roman" w:cs="Times New Roman"/>
                <w:sz w:val="28"/>
                <w:szCs w:val="28"/>
              </w:rPr>
            </w:pPr>
            <w:r>
              <w:rPr>
                <w:rFonts w:ascii="Times New Roman" w:hAnsi="Times New Roman" w:cs="Times New Roman"/>
                <w:sz w:val="28"/>
                <w:szCs w:val="28"/>
              </w:rPr>
              <w:t xml:space="preserve">Проспективное </w:t>
            </w:r>
            <w:r w:rsidRPr="00097090">
              <w:rPr>
                <w:rFonts w:ascii="Times New Roman" w:hAnsi="Times New Roman" w:cs="Times New Roman"/>
                <w:sz w:val="28"/>
                <w:szCs w:val="28"/>
              </w:rPr>
              <w:t>наблюдательное исследование</w:t>
            </w:r>
            <w:r>
              <w:rPr>
                <w:rFonts w:ascii="Times New Roman" w:hAnsi="Times New Roman" w:cs="Times New Roman"/>
                <w:sz w:val="28"/>
                <w:szCs w:val="28"/>
              </w:rPr>
              <w:t>, сравнение,</w:t>
            </w:r>
          </w:p>
          <w:p w14:paraId="35D619E1" w14:textId="77777777" w:rsidR="00AD4A26" w:rsidRDefault="00AD4A26" w:rsidP="002E0463">
            <w:pPr>
              <w:tabs>
                <w:tab w:val="left" w:pos="1134"/>
              </w:tabs>
              <w:jc w:val="both"/>
              <w:rPr>
                <w:rFonts w:ascii="Times New Roman" w:hAnsi="Times New Roman" w:cs="Times New Roman"/>
                <w:sz w:val="28"/>
                <w:szCs w:val="28"/>
              </w:rPr>
            </w:pPr>
            <w:r>
              <w:rPr>
                <w:rFonts w:ascii="Times New Roman" w:hAnsi="Times New Roman" w:cs="Times New Roman"/>
                <w:sz w:val="28"/>
                <w:szCs w:val="28"/>
              </w:rPr>
              <w:t>социологический (анкетирование), статистический</w:t>
            </w:r>
          </w:p>
        </w:tc>
      </w:tr>
      <w:tr w:rsidR="00AD4A26" w14:paraId="471F0E92" w14:textId="77777777" w:rsidTr="002E0463">
        <w:tc>
          <w:tcPr>
            <w:tcW w:w="3397" w:type="dxa"/>
          </w:tcPr>
          <w:p w14:paraId="6113EE15" w14:textId="77777777" w:rsidR="00AD4A26" w:rsidRPr="00097090" w:rsidRDefault="00AD4A26" w:rsidP="002E0463">
            <w:pPr>
              <w:pStyle w:val="a3"/>
              <w:ind w:left="142"/>
              <w:rPr>
                <w:rFonts w:ascii="Times New Roman" w:hAnsi="Times New Roman" w:cs="Times New Roman"/>
                <w:sz w:val="28"/>
                <w:szCs w:val="28"/>
              </w:rPr>
            </w:pPr>
            <w:r>
              <w:rPr>
                <w:rFonts w:ascii="Times New Roman" w:hAnsi="Times New Roman" w:cs="Times New Roman"/>
                <w:sz w:val="28"/>
                <w:szCs w:val="28"/>
              </w:rPr>
              <w:t>4. Разработка модели и</w:t>
            </w:r>
            <w:r w:rsidRPr="0028022B">
              <w:rPr>
                <w:rFonts w:ascii="Times New Roman" w:hAnsi="Times New Roman" w:cs="Times New Roman"/>
                <w:sz w:val="28"/>
                <w:szCs w:val="28"/>
              </w:rPr>
              <w:t>нтегрированной пациент-ориентированной медицинской помощи детскому населению с ДЭПД-ассоциированными состояниями</w:t>
            </w:r>
          </w:p>
        </w:tc>
        <w:tc>
          <w:tcPr>
            <w:tcW w:w="3261" w:type="dxa"/>
          </w:tcPr>
          <w:p w14:paraId="54A189B3" w14:textId="77777777" w:rsidR="00AD4A26" w:rsidRDefault="00AD4A26" w:rsidP="002E0463">
            <w:pPr>
              <w:tabs>
                <w:tab w:val="left" w:pos="1134"/>
              </w:tabs>
              <w:jc w:val="both"/>
              <w:rPr>
                <w:rFonts w:ascii="Times New Roman" w:hAnsi="Times New Roman" w:cs="Times New Roman"/>
                <w:sz w:val="28"/>
                <w:szCs w:val="28"/>
              </w:rPr>
            </w:pPr>
            <w:r>
              <w:rPr>
                <w:rFonts w:ascii="Times New Roman" w:hAnsi="Times New Roman" w:cs="Times New Roman"/>
                <w:sz w:val="28"/>
                <w:szCs w:val="28"/>
              </w:rPr>
              <w:t>Результаты предыдущих этапов исследования</w:t>
            </w:r>
          </w:p>
        </w:tc>
        <w:tc>
          <w:tcPr>
            <w:tcW w:w="2986" w:type="dxa"/>
          </w:tcPr>
          <w:p w14:paraId="542C6B59" w14:textId="77777777" w:rsidR="00AD4A26" w:rsidRDefault="00AD4A26" w:rsidP="002E0463">
            <w:pPr>
              <w:tabs>
                <w:tab w:val="left" w:pos="1134"/>
              </w:tabs>
              <w:jc w:val="both"/>
              <w:rPr>
                <w:rFonts w:ascii="Times New Roman" w:hAnsi="Times New Roman" w:cs="Times New Roman"/>
                <w:sz w:val="28"/>
                <w:szCs w:val="28"/>
              </w:rPr>
            </w:pPr>
            <w:r>
              <w:rPr>
                <w:rFonts w:ascii="Times New Roman" w:hAnsi="Times New Roman" w:cs="Times New Roman"/>
                <w:sz w:val="28"/>
                <w:szCs w:val="28"/>
              </w:rPr>
              <w:t xml:space="preserve">Информационно-аналитический, комплексный анализ, дескриптивное моделирование </w:t>
            </w:r>
          </w:p>
        </w:tc>
      </w:tr>
    </w:tbl>
    <w:p w14:paraId="08AABDD8" w14:textId="56A65D88" w:rsidR="00FC3B13" w:rsidRPr="009D70D2" w:rsidRDefault="00FC3B13" w:rsidP="007C3DFA">
      <w:pPr>
        <w:spacing w:line="240" w:lineRule="auto"/>
        <w:ind w:left="1134" w:hanging="567"/>
        <w:rPr>
          <w:rFonts w:ascii="Times New Roman" w:hAnsi="Times New Roman" w:cs="Times New Roman"/>
          <w:b/>
          <w:bCs/>
          <w:sz w:val="28"/>
          <w:szCs w:val="28"/>
        </w:rPr>
      </w:pPr>
      <w:r w:rsidRPr="009D70D2">
        <w:rPr>
          <w:rFonts w:ascii="Times New Roman" w:hAnsi="Times New Roman" w:cs="Times New Roman"/>
          <w:b/>
          <w:bCs/>
          <w:sz w:val="28"/>
          <w:szCs w:val="28"/>
        </w:rPr>
        <w:lastRenderedPageBreak/>
        <w:t>3</w:t>
      </w:r>
      <w:r w:rsidR="00CB3FEA" w:rsidRPr="009D70D2">
        <w:rPr>
          <w:rFonts w:ascii="Times New Roman" w:hAnsi="Times New Roman" w:cs="Times New Roman"/>
          <w:b/>
          <w:bCs/>
          <w:sz w:val="28"/>
          <w:szCs w:val="28"/>
        </w:rPr>
        <w:t xml:space="preserve">      </w:t>
      </w:r>
      <w:r w:rsidR="004C6781">
        <w:rPr>
          <w:rFonts w:ascii="Times New Roman" w:hAnsi="Times New Roman" w:cs="Times New Roman"/>
          <w:b/>
          <w:bCs/>
          <w:sz w:val="28"/>
          <w:szCs w:val="28"/>
        </w:rPr>
        <w:t xml:space="preserve">МОНИТОРИНГ ЭПИДЕМИОЛОГИЧЕСКИХ ПОКАЗАТЕЛЕЙ ОСНОВНЫХ ФОРМ ЭПИЛЕПСИИ И ИХ ПРОГНОЗИРОВАНИЕ У ДЕТСКОГО НАСЕЛЕНИЯ г. АЛМАТЫ </w:t>
      </w:r>
    </w:p>
    <w:p w14:paraId="364CFC5C" w14:textId="77777777" w:rsidR="004C6781" w:rsidRPr="00F447CE" w:rsidRDefault="004C6781" w:rsidP="00903FA7">
      <w:pPr>
        <w:spacing w:after="0" w:line="240" w:lineRule="auto"/>
        <w:ind w:firstLine="567"/>
        <w:jc w:val="both"/>
        <w:rPr>
          <w:rFonts w:ascii="Times New Roman" w:eastAsia="Times New Roman" w:hAnsi="Times New Roman" w:cs="Times New Roman"/>
          <w:noProof/>
          <w:sz w:val="28"/>
          <w:szCs w:val="28"/>
          <w:lang w:eastAsia="ru-RU"/>
        </w:rPr>
      </w:pPr>
      <w:r w:rsidRPr="004C6781">
        <w:rPr>
          <w:rFonts w:ascii="Times New Roman" w:eastAsia="Times New Roman" w:hAnsi="Times New Roman" w:cs="Times New Roman"/>
          <w:noProof/>
          <w:sz w:val="28"/>
          <w:szCs w:val="28"/>
          <w:lang w:eastAsia="ru-RU"/>
        </w:rPr>
        <w:t xml:space="preserve">Эпидемический процесс при болезнях нервной системы непрерывен во времени и имеет свои особенности в структурном и пространственном аспектах на разных территориях. Такое территориальное и структурное различие ведущих патологий, как отсутствие или наоборот присутствие строгой периодичности в чередовании циклов данного эпидемического процесса, неполная регистрация и учет новых случаев заболевания, ухудшение проведения  профилактических обследований населения и лечебных мероприятий создают препятствия для моделирования и прогнозирования патологий с помощью традиционных методов оценки эпидемиологической ситуации. В настоящего времени в эпиднадзоре за уровнями и динамикой ведущих классов болезней  пользуются показателями клинической, </w:t>
      </w:r>
      <w:r w:rsidRPr="00F447CE">
        <w:rPr>
          <w:rFonts w:ascii="Times New Roman" w:eastAsia="Times New Roman" w:hAnsi="Times New Roman" w:cs="Times New Roman"/>
          <w:noProof/>
          <w:sz w:val="28"/>
          <w:szCs w:val="28"/>
          <w:lang w:eastAsia="ru-RU"/>
        </w:rPr>
        <w:t>профилактической и организационной деятельности медицинских учреждений.</w:t>
      </w:r>
    </w:p>
    <w:p w14:paraId="427A2658" w14:textId="7B9BC12F" w:rsidR="004C6781" w:rsidRPr="004C6781" w:rsidRDefault="004C6781" w:rsidP="00903FA7">
      <w:pPr>
        <w:spacing w:after="0" w:line="240" w:lineRule="auto"/>
        <w:ind w:firstLine="567"/>
        <w:jc w:val="both"/>
        <w:rPr>
          <w:rFonts w:ascii="Times New Roman" w:eastAsia="Times New Roman" w:hAnsi="Times New Roman" w:cs="Times New Roman"/>
          <w:noProof/>
          <w:sz w:val="28"/>
          <w:szCs w:val="28"/>
          <w:lang w:eastAsia="ru-RU"/>
        </w:rPr>
      </w:pPr>
      <w:r w:rsidRPr="00F447CE">
        <w:rPr>
          <w:rFonts w:ascii="Times New Roman" w:eastAsia="Times New Roman" w:hAnsi="Times New Roman" w:cs="Times New Roman"/>
          <w:noProof/>
          <w:sz w:val="28"/>
          <w:szCs w:val="28"/>
          <w:lang w:eastAsia="ru-RU"/>
        </w:rPr>
        <w:t xml:space="preserve">В последние годы ученые предлагают пересмотреть классическую эпидемиологию исследуемых патологий и применить нетрадиционные, главным образом, математические методы эпидемиологического мониторинга для совершенствования организации и планирования профилактической медицинской помощи. </w:t>
      </w:r>
    </w:p>
    <w:p w14:paraId="631DDE66" w14:textId="77777777" w:rsidR="004C6781" w:rsidRPr="004C6781" w:rsidRDefault="004C6781" w:rsidP="00903FA7">
      <w:pPr>
        <w:spacing w:after="0" w:line="240" w:lineRule="auto"/>
        <w:ind w:firstLine="567"/>
        <w:jc w:val="both"/>
        <w:rPr>
          <w:rFonts w:ascii="Times New Roman" w:eastAsia="Times New Roman" w:hAnsi="Times New Roman" w:cs="Times New Roman"/>
          <w:noProof/>
          <w:sz w:val="28"/>
          <w:szCs w:val="28"/>
          <w:lang w:eastAsia="ru-RU"/>
        </w:rPr>
      </w:pPr>
      <w:r w:rsidRPr="004C6781">
        <w:rPr>
          <w:rFonts w:ascii="Times New Roman" w:eastAsia="Times New Roman" w:hAnsi="Times New Roman" w:cs="Times New Roman"/>
          <w:noProof/>
          <w:sz w:val="28"/>
          <w:szCs w:val="28"/>
          <w:lang w:eastAsia="ru-RU"/>
        </w:rPr>
        <w:t>Из математико-статистических методов анализа заболеваемости основных форм эпилепсии был применен однофакторный регрессионный анализ (трендовый количественный метод). С помощью этого метода получены детерминированные эмпирические модели вероятности возникновения тех или иных исследуемых патологических состояний у детского населения всех районов г. Алматы. При этом коэффициенты множественной детерминации R</w:t>
      </w:r>
      <w:r w:rsidRPr="004C6781">
        <w:rPr>
          <w:rFonts w:ascii="Times New Roman" w:eastAsia="Times New Roman" w:hAnsi="Times New Roman" w:cs="Times New Roman"/>
          <w:noProof/>
          <w:sz w:val="28"/>
          <w:szCs w:val="28"/>
          <w:vertAlign w:val="superscript"/>
          <w:lang w:eastAsia="ru-RU"/>
        </w:rPr>
        <w:t>2</w:t>
      </w:r>
      <w:r w:rsidRPr="004C6781">
        <w:rPr>
          <w:rFonts w:ascii="Times New Roman" w:eastAsia="Times New Roman" w:hAnsi="Times New Roman" w:cs="Times New Roman"/>
          <w:noProof/>
          <w:sz w:val="28"/>
          <w:szCs w:val="28"/>
          <w:lang w:eastAsia="ru-RU"/>
        </w:rPr>
        <w:t>xy нижепредставленных моделей прогноза общей и первичной заболеваемости основных форм эпилепсии детского населения г. Алматы варьировали в диапазоне 0,15 – 0,99. Вместе с тем установлено, что зависимость возникновения основных форм патологий носит нелинейный характер, который хорошо аппроксимируется уравнением полиномиальной кривой.</w:t>
      </w:r>
    </w:p>
    <w:p w14:paraId="0BE9E67E" w14:textId="7A5D2F0A" w:rsidR="004C6781" w:rsidRPr="004C6781" w:rsidRDefault="004C6781" w:rsidP="00903FA7">
      <w:pPr>
        <w:spacing w:after="0" w:line="240" w:lineRule="auto"/>
        <w:ind w:firstLine="567"/>
        <w:jc w:val="both"/>
        <w:rPr>
          <w:rFonts w:ascii="Times New Roman" w:eastAsia="Times New Roman" w:hAnsi="Times New Roman" w:cs="Times New Roman"/>
          <w:noProof/>
          <w:sz w:val="28"/>
          <w:szCs w:val="28"/>
          <w:lang w:eastAsia="ru-RU"/>
        </w:rPr>
      </w:pPr>
      <w:r w:rsidRPr="00CB6668">
        <w:rPr>
          <w:rFonts w:ascii="Times New Roman" w:eastAsia="Times New Roman" w:hAnsi="Times New Roman" w:cs="Times New Roman"/>
          <w:noProof/>
          <w:sz w:val="28"/>
          <w:szCs w:val="28"/>
          <w:lang w:eastAsia="ru-RU"/>
        </w:rPr>
        <w:t>Методами формально-математического и количественного моделирования разработан</w:t>
      </w:r>
      <w:r w:rsidR="00795A5A" w:rsidRPr="00CB6668">
        <w:rPr>
          <w:rFonts w:ascii="Times New Roman" w:eastAsia="Times New Roman" w:hAnsi="Times New Roman" w:cs="Times New Roman"/>
          <w:noProof/>
          <w:sz w:val="28"/>
          <w:szCs w:val="28"/>
          <w:lang w:eastAsia="ru-RU"/>
        </w:rPr>
        <w:t>о</w:t>
      </w:r>
      <w:r w:rsidRPr="00CB6668">
        <w:rPr>
          <w:rFonts w:ascii="Times New Roman" w:eastAsia="Times New Roman" w:hAnsi="Times New Roman" w:cs="Times New Roman"/>
          <w:noProof/>
          <w:sz w:val="28"/>
          <w:szCs w:val="28"/>
          <w:lang w:eastAsia="ru-RU"/>
        </w:rPr>
        <w:t xml:space="preserve"> </w:t>
      </w:r>
      <w:r w:rsidR="00795A5A" w:rsidRPr="00CB6668">
        <w:rPr>
          <w:rFonts w:ascii="Times New Roman" w:eastAsia="Times New Roman" w:hAnsi="Times New Roman" w:cs="Times New Roman"/>
          <w:noProof/>
          <w:sz w:val="28"/>
          <w:szCs w:val="28"/>
          <w:lang w:eastAsia="ru-RU"/>
        </w:rPr>
        <w:t>30</w:t>
      </w:r>
      <w:r w:rsidRPr="00CB6668">
        <w:rPr>
          <w:rFonts w:ascii="Times New Roman" w:eastAsia="Times New Roman" w:hAnsi="Times New Roman" w:cs="Times New Roman"/>
          <w:noProof/>
          <w:sz w:val="28"/>
          <w:szCs w:val="28"/>
          <w:lang w:eastAsia="ru-RU"/>
        </w:rPr>
        <w:t xml:space="preserve"> вероятностных</w:t>
      </w:r>
      <w:r w:rsidRPr="004C6781">
        <w:rPr>
          <w:rFonts w:ascii="Times New Roman" w:eastAsia="Times New Roman" w:hAnsi="Times New Roman" w:cs="Times New Roman"/>
          <w:noProof/>
          <w:sz w:val="28"/>
          <w:szCs w:val="28"/>
          <w:lang w:eastAsia="ru-RU"/>
        </w:rPr>
        <w:t xml:space="preserve"> моделей прогноза уровней заболеваемости</w:t>
      </w:r>
      <w:r w:rsidR="00795A5A">
        <w:rPr>
          <w:rFonts w:ascii="Times New Roman" w:eastAsia="Times New Roman" w:hAnsi="Times New Roman" w:cs="Times New Roman"/>
          <w:noProof/>
          <w:sz w:val="28"/>
          <w:szCs w:val="28"/>
          <w:lang w:eastAsia="ru-RU"/>
        </w:rPr>
        <w:t xml:space="preserve"> и распространенности</w:t>
      </w:r>
      <w:r w:rsidRPr="004C6781">
        <w:rPr>
          <w:rFonts w:ascii="Times New Roman" w:eastAsia="Times New Roman" w:hAnsi="Times New Roman" w:cs="Times New Roman"/>
          <w:noProof/>
          <w:sz w:val="28"/>
          <w:szCs w:val="28"/>
          <w:lang w:eastAsia="ru-RU"/>
        </w:rPr>
        <w:t xml:space="preserve"> основных форм эпилепсии у детского населения г. Алматы. Ответным параметром (</w:t>
      </w:r>
      <w:r w:rsidRPr="004C6781">
        <w:rPr>
          <w:rFonts w:ascii="Times New Roman" w:eastAsia="Times New Roman" w:hAnsi="Times New Roman" w:cs="Times New Roman"/>
          <w:noProof/>
          <w:sz w:val="28"/>
          <w:szCs w:val="28"/>
          <w:lang w:val="en-US" w:eastAsia="ru-RU"/>
        </w:rPr>
        <w:t>Y</w:t>
      </w:r>
      <w:r w:rsidRPr="004C6781">
        <w:rPr>
          <w:rFonts w:ascii="Times New Roman" w:eastAsia="Times New Roman" w:hAnsi="Times New Roman" w:cs="Times New Roman"/>
          <w:noProof/>
          <w:sz w:val="28"/>
          <w:szCs w:val="28"/>
          <w:lang w:eastAsia="ru-RU"/>
        </w:rPr>
        <w:t>-откликом) эмпирических моделей является среднемноголетний показатель заболеваемости исследуемого формы болезни за период 2015-2021 г.г. рассчитанный по половым/возрастным группам на 1000/100 тысяч детского населения, с упреждением на 3 года.</w:t>
      </w:r>
    </w:p>
    <w:p w14:paraId="273C37C8" w14:textId="3625D64A" w:rsidR="004C6781" w:rsidRPr="004C6781" w:rsidRDefault="004C6781" w:rsidP="00903FA7">
      <w:pPr>
        <w:spacing w:after="0" w:line="240" w:lineRule="auto"/>
        <w:ind w:firstLine="567"/>
        <w:jc w:val="both"/>
        <w:rPr>
          <w:rFonts w:ascii="Times New Roman" w:eastAsia="Times New Roman" w:hAnsi="Times New Roman" w:cs="Times New Roman"/>
          <w:noProof/>
          <w:sz w:val="28"/>
          <w:szCs w:val="28"/>
          <w:lang w:eastAsia="ru-RU"/>
        </w:rPr>
      </w:pPr>
      <w:r w:rsidRPr="004C6781">
        <w:rPr>
          <w:rFonts w:ascii="Times New Roman" w:eastAsia="Times New Roman" w:hAnsi="Times New Roman" w:cs="Times New Roman"/>
          <w:noProof/>
          <w:sz w:val="28"/>
          <w:szCs w:val="28"/>
          <w:lang w:eastAsia="ru-RU"/>
        </w:rPr>
        <w:t xml:space="preserve">Таким образом, мы видим, что предсказанные уровни заболеваемости исследуемых форм эпилепсии, рассчитанные по полиномиальному уравнению, в большинстве случаев, лучше  согласуется с наблюдаемыми уровнями этих же </w:t>
      </w:r>
      <w:r w:rsidRPr="004C6781">
        <w:rPr>
          <w:rFonts w:ascii="Times New Roman" w:eastAsia="Times New Roman" w:hAnsi="Times New Roman" w:cs="Times New Roman"/>
          <w:noProof/>
          <w:sz w:val="28"/>
          <w:szCs w:val="28"/>
          <w:lang w:eastAsia="ru-RU"/>
        </w:rPr>
        <w:lastRenderedPageBreak/>
        <w:t>показателей (средние за 7 лет), чем при использовании однофакторной линейной регрессии.</w:t>
      </w:r>
    </w:p>
    <w:p w14:paraId="1E2FD02B" w14:textId="77777777" w:rsidR="004C6781" w:rsidRPr="004C6781" w:rsidRDefault="004C6781" w:rsidP="00903FA7">
      <w:pPr>
        <w:spacing w:after="0" w:line="240" w:lineRule="auto"/>
        <w:ind w:firstLine="567"/>
        <w:jc w:val="both"/>
        <w:rPr>
          <w:rFonts w:ascii="Times New Roman" w:eastAsia="Times New Roman" w:hAnsi="Times New Roman" w:cs="Times New Roman"/>
          <w:noProof/>
          <w:sz w:val="28"/>
          <w:szCs w:val="28"/>
          <w:lang w:eastAsia="ru-RU"/>
        </w:rPr>
      </w:pPr>
      <w:r w:rsidRPr="004C6781">
        <w:rPr>
          <w:rFonts w:ascii="Times New Roman" w:eastAsia="Times New Roman" w:hAnsi="Times New Roman" w:cs="Times New Roman"/>
          <w:noProof/>
          <w:sz w:val="28"/>
          <w:szCs w:val="28"/>
          <w:lang w:eastAsia="ru-RU"/>
        </w:rPr>
        <w:t xml:space="preserve">Следовательно, модель, построенная по полиномиальному типу, имеет более выраженное прогнозное значение. Так, используя коэффициенты регрессии, рассчитанные по нижеприведенным уравнениям, можно говорить о том, что прогнозируемые уровни исследуемых показателей будут статистически достоверными в большинстве случаев.            </w:t>
      </w:r>
    </w:p>
    <w:p w14:paraId="2B51C369" w14:textId="77777777" w:rsidR="004C6781" w:rsidRPr="004C6781" w:rsidRDefault="004C6781" w:rsidP="00903FA7">
      <w:pPr>
        <w:spacing w:after="0" w:line="240" w:lineRule="auto"/>
        <w:ind w:firstLine="567"/>
        <w:jc w:val="both"/>
        <w:rPr>
          <w:rFonts w:ascii="Times New Roman" w:eastAsia="Times New Roman" w:hAnsi="Times New Roman" w:cs="Times New Roman"/>
          <w:noProof/>
          <w:sz w:val="28"/>
          <w:szCs w:val="28"/>
          <w:lang w:eastAsia="ru-RU"/>
        </w:rPr>
      </w:pPr>
      <w:r w:rsidRPr="004C6781">
        <w:rPr>
          <w:rFonts w:ascii="Times New Roman" w:eastAsia="Times New Roman" w:hAnsi="Times New Roman" w:cs="Times New Roman"/>
          <w:noProof/>
          <w:sz w:val="28"/>
          <w:szCs w:val="28"/>
          <w:lang w:eastAsia="ru-RU"/>
        </w:rPr>
        <w:t>Основной вывод проведенного ниже анализа заключается в следующем: отмечена криволинейная (полиномиальная) зависимость вероятности возникновения ведущих форм исследуемой болезни от календарного года. Некоторые исследуемые ретроспективные кривые заболеваемости имеют выраженный сезонный и автоколебательный тренд, а другие характеризуются также нелинейным трендом за период календарных лет. Данный факт может говорить о том, что календарный период исследования, как интегральный фактор, играет не последнюю роль в процессе распространения данных патологий.</w:t>
      </w:r>
    </w:p>
    <w:p w14:paraId="7AC2590D" w14:textId="77777777" w:rsidR="004C6781" w:rsidRPr="004C6781" w:rsidRDefault="004C6781" w:rsidP="00903FA7">
      <w:pPr>
        <w:spacing w:after="0" w:line="240" w:lineRule="auto"/>
        <w:ind w:firstLine="567"/>
        <w:jc w:val="both"/>
        <w:rPr>
          <w:rFonts w:ascii="Times New Roman" w:eastAsia="Times New Roman" w:hAnsi="Times New Roman" w:cs="Times New Roman"/>
          <w:noProof/>
          <w:sz w:val="28"/>
          <w:szCs w:val="28"/>
          <w:lang w:eastAsia="ru-RU"/>
        </w:rPr>
      </w:pPr>
      <w:r w:rsidRPr="004C6781">
        <w:rPr>
          <w:rFonts w:ascii="Times New Roman" w:eastAsia="Times New Roman" w:hAnsi="Times New Roman" w:cs="Times New Roman"/>
          <w:noProof/>
          <w:sz w:val="28"/>
          <w:szCs w:val="28"/>
          <w:lang w:eastAsia="ru-RU"/>
        </w:rPr>
        <w:t xml:space="preserve">Таким образом, вышеприведенные модели можно использовать как для количественной оценки степени влияния  календарного года на вероятность распространенности заболеваемости основными формами эпилепсии у детского населения, так и для краткосрочного прогноза распределения данных данных показателей в разрезе пола, всего детского населения, районов, области. </w:t>
      </w:r>
    </w:p>
    <w:p w14:paraId="5B802064" w14:textId="77777777" w:rsidR="00F14B5C" w:rsidRDefault="00F14B5C" w:rsidP="00903FA7">
      <w:pPr>
        <w:spacing w:after="0" w:line="240" w:lineRule="auto"/>
        <w:ind w:firstLine="567"/>
        <w:jc w:val="both"/>
        <w:rPr>
          <w:rFonts w:ascii="Times New Roman" w:eastAsia="Times New Roman" w:hAnsi="Times New Roman" w:cs="Times New Roman"/>
          <w:noProof/>
          <w:sz w:val="28"/>
          <w:szCs w:val="20"/>
          <w:lang w:eastAsia="ko-KR"/>
        </w:rPr>
      </w:pPr>
    </w:p>
    <w:p w14:paraId="58F8710E" w14:textId="28B37B0B" w:rsidR="00F14B5C" w:rsidRPr="00F14B5C" w:rsidRDefault="00F14B5C" w:rsidP="00F14B5C">
      <w:pPr>
        <w:spacing w:after="0" w:line="240" w:lineRule="auto"/>
        <w:ind w:firstLine="567"/>
        <w:jc w:val="both"/>
        <w:rPr>
          <w:rFonts w:ascii="Times New Roman" w:eastAsia="Times New Roman" w:hAnsi="Times New Roman" w:cs="Times New Roman"/>
          <w:b/>
          <w:bCs/>
          <w:noProof/>
          <w:sz w:val="28"/>
          <w:szCs w:val="20"/>
          <w:lang w:eastAsia="ko-KR"/>
        </w:rPr>
      </w:pPr>
      <w:r w:rsidRPr="00F14B5C">
        <w:rPr>
          <w:rFonts w:ascii="Times New Roman" w:eastAsia="Times New Roman" w:hAnsi="Times New Roman" w:cs="Times New Roman"/>
          <w:b/>
          <w:bCs/>
          <w:noProof/>
          <w:sz w:val="28"/>
          <w:szCs w:val="20"/>
          <w:lang w:eastAsia="ko-KR"/>
        </w:rPr>
        <w:t xml:space="preserve">3.1 </w:t>
      </w:r>
      <w:r>
        <w:rPr>
          <w:rFonts w:ascii="Times New Roman" w:eastAsia="Times New Roman" w:hAnsi="Times New Roman" w:cs="Times New Roman"/>
          <w:b/>
          <w:bCs/>
          <w:noProof/>
          <w:sz w:val="28"/>
          <w:szCs w:val="20"/>
          <w:lang w:eastAsia="ko-KR"/>
        </w:rPr>
        <w:t xml:space="preserve"> </w:t>
      </w:r>
      <w:bookmarkStart w:id="57" w:name="_Hlk100821622"/>
      <w:r w:rsidRPr="00F14B5C">
        <w:rPr>
          <w:rFonts w:ascii="Times New Roman" w:eastAsia="Times New Roman" w:hAnsi="Times New Roman" w:cs="Times New Roman"/>
          <w:b/>
          <w:bCs/>
          <w:noProof/>
          <w:sz w:val="28"/>
          <w:szCs w:val="20"/>
          <w:lang w:eastAsia="ko-KR"/>
        </w:rPr>
        <w:t xml:space="preserve">Уровень и динамика повозрастной распространенности эпилепсии </w:t>
      </w:r>
      <w:r w:rsidR="00367B96">
        <w:rPr>
          <w:rFonts w:ascii="Times New Roman" w:eastAsia="Times New Roman" w:hAnsi="Times New Roman" w:cs="Times New Roman"/>
          <w:b/>
          <w:bCs/>
          <w:noProof/>
          <w:sz w:val="28"/>
          <w:szCs w:val="20"/>
          <w:lang w:eastAsia="ko-KR"/>
        </w:rPr>
        <w:t xml:space="preserve">по г.Алматы </w:t>
      </w:r>
      <w:r w:rsidRPr="00F14B5C">
        <w:rPr>
          <w:rFonts w:ascii="Times New Roman" w:eastAsia="Times New Roman" w:hAnsi="Times New Roman" w:cs="Times New Roman"/>
          <w:b/>
          <w:bCs/>
          <w:noProof/>
          <w:sz w:val="28"/>
          <w:szCs w:val="20"/>
          <w:lang w:eastAsia="ko-KR"/>
        </w:rPr>
        <w:t>за период 2015–2021 гг.</w:t>
      </w:r>
    </w:p>
    <w:p w14:paraId="77C84482" w14:textId="494A20FC" w:rsidR="00524368" w:rsidRDefault="0027644A" w:rsidP="00903FA7">
      <w:pPr>
        <w:spacing w:after="0" w:line="240" w:lineRule="auto"/>
        <w:ind w:firstLine="567"/>
        <w:jc w:val="both"/>
        <w:rPr>
          <w:rFonts w:ascii="Times New Roman" w:eastAsia="Times New Roman" w:hAnsi="Times New Roman" w:cs="Times New Roman"/>
          <w:noProof/>
          <w:sz w:val="28"/>
          <w:szCs w:val="20"/>
          <w:lang w:eastAsia="ko-KR"/>
        </w:rPr>
      </w:pPr>
      <w:r w:rsidRPr="0027644A">
        <w:rPr>
          <w:rFonts w:ascii="Times New Roman" w:eastAsia="Times New Roman" w:hAnsi="Times New Roman" w:cs="Times New Roman"/>
          <w:noProof/>
          <w:sz w:val="28"/>
          <w:szCs w:val="20"/>
          <w:lang w:eastAsia="ko-KR"/>
        </w:rPr>
        <w:t>Изучение эпидемиологических данных проводилось ретроспективно</w:t>
      </w:r>
      <w:r>
        <w:rPr>
          <w:rFonts w:ascii="Times New Roman" w:eastAsia="Times New Roman" w:hAnsi="Times New Roman" w:cs="Times New Roman"/>
          <w:noProof/>
          <w:sz w:val="28"/>
          <w:szCs w:val="20"/>
          <w:lang w:eastAsia="ko-KR"/>
        </w:rPr>
        <w:t>, п</w:t>
      </w:r>
      <w:r w:rsidR="004C6781" w:rsidRPr="004C6781">
        <w:rPr>
          <w:rFonts w:ascii="Times New Roman" w:eastAsia="Times New Roman" w:hAnsi="Times New Roman" w:cs="Times New Roman"/>
          <w:noProof/>
          <w:sz w:val="28"/>
          <w:szCs w:val="20"/>
          <w:lang w:eastAsia="ko-KR"/>
        </w:rPr>
        <w:t>ервичные данные</w:t>
      </w:r>
      <w:r w:rsidR="00D93F26">
        <w:rPr>
          <w:rFonts w:ascii="Times New Roman" w:eastAsia="Times New Roman" w:hAnsi="Times New Roman" w:cs="Times New Roman"/>
          <w:noProof/>
          <w:sz w:val="28"/>
          <w:szCs w:val="20"/>
          <w:lang w:eastAsia="ko-KR"/>
        </w:rPr>
        <w:t xml:space="preserve"> по</w:t>
      </w:r>
      <w:r w:rsidR="00D93F26" w:rsidRPr="00D93F26">
        <w:rPr>
          <w:rFonts w:ascii="Times New Roman" w:eastAsia="Times New Roman" w:hAnsi="Times New Roman" w:cs="Times New Roman"/>
          <w:noProof/>
          <w:sz w:val="28"/>
          <w:szCs w:val="20"/>
          <w:lang w:eastAsia="ko-KR"/>
        </w:rPr>
        <w:t xml:space="preserve"> </w:t>
      </w:r>
      <w:r w:rsidR="00E00830">
        <w:rPr>
          <w:rFonts w:ascii="Times New Roman" w:eastAsia="Times New Roman" w:hAnsi="Times New Roman" w:cs="Times New Roman"/>
          <w:noProof/>
          <w:sz w:val="28"/>
          <w:szCs w:val="20"/>
          <w:lang w:eastAsia="ko-KR"/>
        </w:rPr>
        <w:t>распространенности</w:t>
      </w:r>
      <w:r w:rsidR="004C6781" w:rsidRPr="004C6781">
        <w:rPr>
          <w:rFonts w:ascii="Times New Roman" w:eastAsia="Times New Roman" w:hAnsi="Times New Roman" w:cs="Times New Roman"/>
          <w:noProof/>
          <w:sz w:val="28"/>
          <w:szCs w:val="20"/>
          <w:lang w:eastAsia="ko-KR"/>
        </w:rPr>
        <w:t xml:space="preserve"> </w:t>
      </w:r>
      <w:r w:rsidR="004C6781" w:rsidRPr="004C6781">
        <w:rPr>
          <w:rFonts w:ascii="Times New Roman" w:eastAsia="Times New Roman" w:hAnsi="Times New Roman" w:cs="Times New Roman"/>
          <w:noProof/>
          <w:sz w:val="28"/>
          <w:szCs w:val="28"/>
          <w:lang w:eastAsia="ru-RU"/>
        </w:rPr>
        <w:t>эпилепси</w:t>
      </w:r>
      <w:r w:rsidR="00E00830">
        <w:rPr>
          <w:rFonts w:ascii="Times New Roman" w:eastAsia="Times New Roman" w:hAnsi="Times New Roman" w:cs="Times New Roman"/>
          <w:noProof/>
          <w:sz w:val="28"/>
          <w:szCs w:val="28"/>
          <w:lang w:eastAsia="ru-RU"/>
        </w:rPr>
        <w:t>и</w:t>
      </w:r>
      <w:r w:rsidR="004C6781" w:rsidRPr="004C6781">
        <w:rPr>
          <w:rFonts w:ascii="Times New Roman" w:eastAsia="Times New Roman" w:hAnsi="Times New Roman" w:cs="Times New Roman"/>
          <w:noProof/>
          <w:sz w:val="28"/>
          <w:szCs w:val="28"/>
          <w:lang w:eastAsia="ru-RU"/>
        </w:rPr>
        <w:t xml:space="preserve"> по возрастным группам детского </w:t>
      </w:r>
      <w:r w:rsidR="004C6781" w:rsidRPr="00F72286">
        <w:rPr>
          <w:rFonts w:ascii="Times New Roman" w:eastAsia="Times New Roman" w:hAnsi="Times New Roman" w:cs="Times New Roman"/>
          <w:noProof/>
          <w:sz w:val="28"/>
          <w:szCs w:val="28"/>
          <w:lang w:eastAsia="ru-RU"/>
        </w:rPr>
        <w:t xml:space="preserve">населения </w:t>
      </w:r>
      <w:r w:rsidR="004C6781" w:rsidRPr="00F72286">
        <w:rPr>
          <w:rFonts w:ascii="Times New Roman" w:eastAsia="Times New Roman" w:hAnsi="Times New Roman" w:cs="Times New Roman"/>
          <w:noProof/>
          <w:sz w:val="28"/>
          <w:szCs w:val="20"/>
          <w:lang w:eastAsia="ko-KR"/>
        </w:rPr>
        <w:t>были взяты из официальных источников за период 2015-20</w:t>
      </w:r>
      <w:r w:rsidR="00E00830" w:rsidRPr="00F72286">
        <w:rPr>
          <w:rFonts w:ascii="Times New Roman" w:eastAsia="Times New Roman" w:hAnsi="Times New Roman" w:cs="Times New Roman"/>
          <w:noProof/>
          <w:sz w:val="28"/>
          <w:szCs w:val="20"/>
          <w:lang w:eastAsia="ko-KR"/>
        </w:rPr>
        <w:t>21</w:t>
      </w:r>
      <w:r w:rsidR="004C6781" w:rsidRPr="00F72286">
        <w:rPr>
          <w:rFonts w:ascii="Times New Roman" w:eastAsia="Times New Roman" w:hAnsi="Times New Roman" w:cs="Times New Roman"/>
          <w:noProof/>
          <w:sz w:val="28"/>
          <w:szCs w:val="20"/>
          <w:lang w:eastAsia="ko-KR"/>
        </w:rPr>
        <w:t xml:space="preserve"> год</w:t>
      </w:r>
      <w:r w:rsidR="00E00830" w:rsidRPr="00F72286">
        <w:rPr>
          <w:rFonts w:ascii="Times New Roman" w:eastAsia="Times New Roman" w:hAnsi="Times New Roman" w:cs="Times New Roman"/>
          <w:noProof/>
          <w:sz w:val="28"/>
          <w:szCs w:val="20"/>
          <w:lang w:eastAsia="ko-KR"/>
        </w:rPr>
        <w:t>а</w:t>
      </w:r>
      <w:r w:rsidR="004C6781" w:rsidRPr="00F72286">
        <w:rPr>
          <w:rFonts w:ascii="Times New Roman" w:eastAsia="Times New Roman" w:hAnsi="Times New Roman" w:cs="Times New Roman"/>
          <w:noProof/>
          <w:sz w:val="28"/>
          <w:szCs w:val="20"/>
          <w:lang w:eastAsia="ko-KR"/>
        </w:rPr>
        <w:t xml:space="preserve"> </w:t>
      </w:r>
      <w:bookmarkEnd w:id="57"/>
      <w:r w:rsidR="004C6781" w:rsidRPr="00F72286">
        <w:rPr>
          <w:rFonts w:ascii="Times New Roman" w:eastAsia="Times New Roman" w:hAnsi="Times New Roman" w:cs="Times New Roman"/>
          <w:noProof/>
          <w:sz w:val="28"/>
          <w:szCs w:val="20"/>
          <w:lang w:eastAsia="ko-KR"/>
        </w:rPr>
        <w:t xml:space="preserve">(таблицы </w:t>
      </w:r>
      <w:r w:rsidR="005F0836" w:rsidRPr="00F72286">
        <w:rPr>
          <w:rFonts w:ascii="Times New Roman" w:eastAsia="Times New Roman" w:hAnsi="Times New Roman" w:cs="Times New Roman"/>
          <w:noProof/>
          <w:sz w:val="28"/>
          <w:szCs w:val="20"/>
          <w:lang w:eastAsia="ko-KR"/>
        </w:rPr>
        <w:t>7</w:t>
      </w:r>
      <w:r w:rsidR="004C6781" w:rsidRPr="00F72286">
        <w:rPr>
          <w:rFonts w:ascii="Times New Roman" w:eastAsia="Times New Roman" w:hAnsi="Times New Roman" w:cs="Times New Roman"/>
          <w:noProof/>
          <w:sz w:val="28"/>
          <w:szCs w:val="20"/>
          <w:lang w:eastAsia="ko-KR"/>
        </w:rPr>
        <w:t>-</w:t>
      </w:r>
      <w:r w:rsidR="00F72286" w:rsidRPr="00F72286">
        <w:rPr>
          <w:rFonts w:ascii="Times New Roman" w:eastAsia="Times New Roman" w:hAnsi="Times New Roman" w:cs="Times New Roman"/>
          <w:noProof/>
          <w:sz w:val="28"/>
          <w:szCs w:val="20"/>
          <w:lang w:eastAsia="ko-KR"/>
        </w:rPr>
        <w:t>9</w:t>
      </w:r>
      <w:r w:rsidR="004C6781" w:rsidRPr="00F72286">
        <w:rPr>
          <w:rFonts w:ascii="Times New Roman" w:eastAsia="Times New Roman" w:hAnsi="Times New Roman" w:cs="Times New Roman"/>
          <w:noProof/>
          <w:sz w:val="28"/>
          <w:szCs w:val="20"/>
          <w:lang w:eastAsia="ko-KR"/>
        </w:rPr>
        <w:t>, рис. 1</w:t>
      </w:r>
      <w:r w:rsidR="005F0836" w:rsidRPr="00F72286">
        <w:rPr>
          <w:rFonts w:ascii="Times New Roman" w:eastAsia="Times New Roman" w:hAnsi="Times New Roman" w:cs="Times New Roman"/>
          <w:noProof/>
          <w:sz w:val="28"/>
          <w:szCs w:val="20"/>
          <w:lang w:eastAsia="ko-KR"/>
        </w:rPr>
        <w:t>2</w:t>
      </w:r>
      <w:r w:rsidR="004C6781" w:rsidRPr="00F72286">
        <w:rPr>
          <w:rFonts w:ascii="Times New Roman" w:eastAsia="Times New Roman" w:hAnsi="Times New Roman" w:cs="Times New Roman"/>
          <w:noProof/>
          <w:sz w:val="28"/>
          <w:szCs w:val="20"/>
          <w:lang w:eastAsia="ko-KR"/>
        </w:rPr>
        <w:t>-</w:t>
      </w:r>
      <w:r w:rsidR="00F72286" w:rsidRPr="00F72286">
        <w:rPr>
          <w:rFonts w:ascii="Times New Roman" w:eastAsia="Times New Roman" w:hAnsi="Times New Roman" w:cs="Times New Roman"/>
          <w:noProof/>
          <w:sz w:val="28"/>
          <w:szCs w:val="20"/>
          <w:lang w:eastAsia="ko-KR"/>
        </w:rPr>
        <w:t>16</w:t>
      </w:r>
      <w:r w:rsidR="004C6781" w:rsidRPr="00F72286">
        <w:rPr>
          <w:rFonts w:ascii="Times New Roman" w:eastAsia="Times New Roman" w:hAnsi="Times New Roman" w:cs="Times New Roman"/>
          <w:noProof/>
          <w:sz w:val="28"/>
          <w:szCs w:val="20"/>
          <w:lang w:eastAsia="ko-KR"/>
        </w:rPr>
        <w:t>).</w:t>
      </w:r>
      <w:r>
        <w:rPr>
          <w:rFonts w:ascii="Times New Roman" w:eastAsia="Times New Roman" w:hAnsi="Times New Roman" w:cs="Times New Roman"/>
          <w:noProof/>
          <w:sz w:val="28"/>
          <w:szCs w:val="20"/>
          <w:lang w:eastAsia="ko-KR"/>
        </w:rPr>
        <w:t xml:space="preserve"> </w:t>
      </w:r>
      <w:r w:rsidR="00524368">
        <w:rPr>
          <w:rFonts w:ascii="Times New Roman" w:eastAsia="Times New Roman" w:hAnsi="Times New Roman" w:cs="Times New Roman"/>
          <w:noProof/>
          <w:sz w:val="28"/>
          <w:szCs w:val="20"/>
          <w:lang w:eastAsia="ko-KR"/>
        </w:rPr>
        <w:t xml:space="preserve">Случаи активной эпилепсии регистрировались по обращаемости прикрепленного детского населения г. Алматы в лечебно-профилактические учреждения города. </w:t>
      </w:r>
      <w:r w:rsidR="00DF5995">
        <w:rPr>
          <w:rFonts w:ascii="Times New Roman" w:eastAsia="Times New Roman" w:hAnsi="Times New Roman" w:cs="Times New Roman"/>
          <w:noProof/>
          <w:sz w:val="28"/>
          <w:szCs w:val="20"/>
          <w:lang w:eastAsia="ko-KR"/>
        </w:rPr>
        <w:t xml:space="preserve">Полученные результаты предполагается использовать для обоснования необходимости принятия управленческих решений по оптимизации и планированию мероприятий, направленных на повышение качества оказания помощи пациентам с </w:t>
      </w:r>
      <w:r w:rsidR="00DF5995" w:rsidRPr="00DF5995">
        <w:rPr>
          <w:rFonts w:ascii="Times New Roman" w:eastAsia="Times New Roman" w:hAnsi="Times New Roman" w:cs="Times New Roman"/>
          <w:noProof/>
          <w:sz w:val="28"/>
          <w:szCs w:val="20"/>
          <w:lang w:eastAsia="ko-KR"/>
        </w:rPr>
        <w:t>само</w:t>
      </w:r>
      <w:r w:rsidR="00DF5995">
        <w:rPr>
          <w:rFonts w:ascii="Times New Roman" w:eastAsia="Times New Roman" w:hAnsi="Times New Roman" w:cs="Times New Roman"/>
          <w:noProof/>
          <w:sz w:val="28"/>
          <w:szCs w:val="20"/>
          <w:lang w:eastAsia="ko-KR"/>
        </w:rPr>
        <w:t>купирующимися</w:t>
      </w:r>
      <w:r w:rsidR="00DF5995" w:rsidRPr="00DF5995">
        <w:rPr>
          <w:rFonts w:ascii="Times New Roman" w:eastAsia="Times New Roman" w:hAnsi="Times New Roman" w:cs="Times New Roman"/>
          <w:noProof/>
          <w:sz w:val="28"/>
          <w:szCs w:val="20"/>
          <w:lang w:eastAsia="ko-KR"/>
        </w:rPr>
        <w:t xml:space="preserve"> возраст-зависимыми эпилепсиями</w:t>
      </w:r>
      <w:r w:rsidR="00DF5995">
        <w:rPr>
          <w:rFonts w:ascii="Times New Roman" w:eastAsia="Times New Roman" w:hAnsi="Times New Roman" w:cs="Times New Roman"/>
          <w:noProof/>
          <w:sz w:val="28"/>
          <w:szCs w:val="20"/>
          <w:lang w:eastAsia="ko-KR"/>
        </w:rPr>
        <w:t xml:space="preserve"> детства.</w:t>
      </w:r>
    </w:p>
    <w:p w14:paraId="1A04A1F5" w14:textId="4E7A4DBE" w:rsidR="009D05D1" w:rsidRDefault="00D36C59" w:rsidP="00D36C59">
      <w:pPr>
        <w:spacing w:after="0" w:line="240" w:lineRule="auto"/>
        <w:ind w:firstLine="567"/>
        <w:jc w:val="both"/>
        <w:rPr>
          <w:rFonts w:ascii="Times New Roman" w:eastAsia="Times New Roman" w:hAnsi="Times New Roman" w:cs="Times New Roman"/>
          <w:noProof/>
          <w:sz w:val="28"/>
          <w:szCs w:val="20"/>
          <w:lang w:eastAsia="ko-KR"/>
        </w:rPr>
      </w:pPr>
      <w:r>
        <w:rPr>
          <w:rFonts w:ascii="Times New Roman" w:eastAsia="Times New Roman" w:hAnsi="Times New Roman" w:cs="Times New Roman"/>
          <w:noProof/>
          <w:sz w:val="28"/>
          <w:szCs w:val="20"/>
          <w:lang w:eastAsia="ko-KR"/>
        </w:rPr>
        <w:t>Согласно результатам математического моделирования в</w:t>
      </w:r>
      <w:r w:rsidRPr="00D36C59">
        <w:rPr>
          <w:rFonts w:ascii="Times New Roman" w:eastAsia="Times New Roman" w:hAnsi="Times New Roman" w:cs="Times New Roman"/>
          <w:noProof/>
          <w:sz w:val="28"/>
          <w:szCs w:val="20"/>
          <w:lang w:eastAsia="ko-KR"/>
        </w:rPr>
        <w:t>ыявленны</w:t>
      </w:r>
      <w:r>
        <w:rPr>
          <w:rFonts w:ascii="Times New Roman" w:eastAsia="Times New Roman" w:hAnsi="Times New Roman" w:cs="Times New Roman"/>
          <w:noProof/>
          <w:sz w:val="28"/>
          <w:szCs w:val="20"/>
          <w:lang w:eastAsia="ko-KR"/>
        </w:rPr>
        <w:t>х</w:t>
      </w:r>
      <w:r w:rsidRPr="00D36C59">
        <w:rPr>
          <w:rFonts w:ascii="Times New Roman" w:eastAsia="Times New Roman" w:hAnsi="Times New Roman" w:cs="Times New Roman"/>
          <w:noProof/>
          <w:sz w:val="28"/>
          <w:szCs w:val="20"/>
          <w:lang w:eastAsia="ko-KR"/>
        </w:rPr>
        <w:t xml:space="preserve"> закономерност</w:t>
      </w:r>
      <w:r>
        <w:rPr>
          <w:rFonts w:ascii="Times New Roman" w:eastAsia="Times New Roman" w:hAnsi="Times New Roman" w:cs="Times New Roman"/>
          <w:noProof/>
          <w:sz w:val="28"/>
          <w:szCs w:val="20"/>
          <w:lang w:eastAsia="ko-KR"/>
        </w:rPr>
        <w:t>ей</w:t>
      </w:r>
      <w:r w:rsidRPr="00D36C59">
        <w:rPr>
          <w:rFonts w:ascii="Times New Roman" w:eastAsia="Times New Roman" w:hAnsi="Times New Roman" w:cs="Times New Roman"/>
          <w:noProof/>
          <w:sz w:val="28"/>
          <w:szCs w:val="20"/>
          <w:lang w:eastAsia="ko-KR"/>
        </w:rPr>
        <w:t xml:space="preserve"> распространенности эпилепсии </w:t>
      </w:r>
      <w:r w:rsidR="00D94237" w:rsidRPr="006E3F54">
        <w:rPr>
          <w:rFonts w:ascii="Times New Roman" w:eastAsia="Times New Roman" w:hAnsi="Times New Roman" w:cs="Times New Roman"/>
          <w:noProof/>
          <w:sz w:val="28"/>
          <w:szCs w:val="20"/>
          <w:lang w:eastAsia="ko-KR"/>
        </w:rPr>
        <w:t>в</w:t>
      </w:r>
      <w:r w:rsidRPr="006E3F54">
        <w:rPr>
          <w:rFonts w:ascii="Times New Roman" w:eastAsia="Times New Roman" w:hAnsi="Times New Roman" w:cs="Times New Roman"/>
          <w:noProof/>
          <w:sz w:val="28"/>
          <w:szCs w:val="20"/>
          <w:lang w:eastAsia="ko-KR"/>
        </w:rPr>
        <w:t xml:space="preserve"> возраст</w:t>
      </w:r>
      <w:r w:rsidR="006E3F54" w:rsidRPr="006E3F54">
        <w:rPr>
          <w:rFonts w:ascii="Times New Roman" w:eastAsia="Times New Roman" w:hAnsi="Times New Roman" w:cs="Times New Roman"/>
          <w:noProof/>
          <w:sz w:val="28"/>
          <w:szCs w:val="20"/>
          <w:lang w:eastAsia="ko-KR"/>
        </w:rPr>
        <w:t>е от 6 до 1</w:t>
      </w:r>
      <w:r w:rsidR="009D05D1">
        <w:rPr>
          <w:rFonts w:ascii="Times New Roman" w:eastAsia="Times New Roman" w:hAnsi="Times New Roman" w:cs="Times New Roman"/>
          <w:noProof/>
          <w:sz w:val="28"/>
          <w:szCs w:val="20"/>
          <w:lang w:eastAsia="ko-KR"/>
        </w:rPr>
        <w:t>5</w:t>
      </w:r>
      <w:r w:rsidR="006E3F54" w:rsidRPr="006E3F54">
        <w:rPr>
          <w:rFonts w:ascii="Times New Roman" w:eastAsia="Times New Roman" w:hAnsi="Times New Roman" w:cs="Times New Roman"/>
          <w:noProof/>
          <w:sz w:val="28"/>
          <w:szCs w:val="20"/>
          <w:lang w:eastAsia="ko-KR"/>
        </w:rPr>
        <w:t xml:space="preserve"> лет </w:t>
      </w:r>
      <w:r w:rsidR="00D93F26">
        <w:rPr>
          <w:rFonts w:ascii="Times New Roman" w:eastAsia="Times New Roman" w:hAnsi="Times New Roman" w:cs="Times New Roman"/>
          <w:noProof/>
          <w:sz w:val="28"/>
          <w:szCs w:val="20"/>
          <w:lang w:eastAsia="ko-KR"/>
        </w:rPr>
        <w:t xml:space="preserve">фиксируются </w:t>
      </w:r>
      <w:r w:rsidR="006E3F54" w:rsidRPr="006E3F54">
        <w:rPr>
          <w:rFonts w:ascii="Times New Roman" w:eastAsia="Times New Roman" w:hAnsi="Times New Roman" w:cs="Times New Roman"/>
          <w:noProof/>
          <w:sz w:val="28"/>
          <w:szCs w:val="20"/>
          <w:lang w:eastAsia="ko-KR"/>
        </w:rPr>
        <w:t>максимальны</w:t>
      </w:r>
      <w:r w:rsidR="00D93F26">
        <w:rPr>
          <w:rFonts w:ascii="Times New Roman" w:eastAsia="Times New Roman" w:hAnsi="Times New Roman" w:cs="Times New Roman"/>
          <w:noProof/>
          <w:sz w:val="28"/>
          <w:szCs w:val="20"/>
          <w:lang w:eastAsia="ko-KR"/>
        </w:rPr>
        <w:t>е цифры</w:t>
      </w:r>
      <w:r w:rsidR="006E3F54" w:rsidRPr="006E3F54">
        <w:rPr>
          <w:rFonts w:ascii="Times New Roman" w:eastAsia="Times New Roman" w:hAnsi="Times New Roman" w:cs="Times New Roman"/>
          <w:noProof/>
          <w:sz w:val="28"/>
          <w:szCs w:val="20"/>
          <w:lang w:eastAsia="ko-KR"/>
        </w:rPr>
        <w:t xml:space="preserve"> </w:t>
      </w:r>
      <w:r w:rsidR="00D93F26">
        <w:rPr>
          <w:rFonts w:ascii="Times New Roman" w:eastAsia="Times New Roman" w:hAnsi="Times New Roman" w:cs="Times New Roman"/>
          <w:noProof/>
          <w:sz w:val="28"/>
          <w:szCs w:val="20"/>
          <w:lang w:eastAsia="ko-KR"/>
        </w:rPr>
        <w:t xml:space="preserve">изучаемого </w:t>
      </w:r>
      <w:r w:rsidR="006E3F54" w:rsidRPr="006E3F54">
        <w:rPr>
          <w:rFonts w:ascii="Times New Roman" w:eastAsia="Times New Roman" w:hAnsi="Times New Roman" w:cs="Times New Roman"/>
          <w:noProof/>
          <w:sz w:val="28"/>
          <w:szCs w:val="20"/>
          <w:lang w:eastAsia="ko-KR"/>
        </w:rPr>
        <w:t>показател</w:t>
      </w:r>
      <w:r w:rsidR="00D93F26">
        <w:rPr>
          <w:rFonts w:ascii="Times New Roman" w:eastAsia="Times New Roman" w:hAnsi="Times New Roman" w:cs="Times New Roman"/>
          <w:noProof/>
          <w:sz w:val="28"/>
          <w:szCs w:val="20"/>
          <w:lang w:eastAsia="ko-KR"/>
        </w:rPr>
        <w:t>я</w:t>
      </w:r>
      <w:r w:rsidR="006E3F54" w:rsidRPr="006E3F54">
        <w:rPr>
          <w:rFonts w:ascii="Times New Roman" w:eastAsia="Times New Roman" w:hAnsi="Times New Roman" w:cs="Times New Roman"/>
          <w:noProof/>
          <w:sz w:val="28"/>
          <w:szCs w:val="20"/>
          <w:lang w:eastAsia="ko-KR"/>
        </w:rPr>
        <w:t xml:space="preserve"> свыше 600 случаев на 100 тысяч детского населения</w:t>
      </w:r>
      <w:r w:rsidR="00F72286">
        <w:rPr>
          <w:rFonts w:ascii="Times New Roman" w:eastAsia="Times New Roman" w:hAnsi="Times New Roman" w:cs="Times New Roman"/>
          <w:noProof/>
          <w:sz w:val="28"/>
          <w:szCs w:val="20"/>
          <w:lang w:eastAsia="ko-KR"/>
        </w:rPr>
        <w:t xml:space="preserve"> (рис.12)</w:t>
      </w:r>
      <w:r w:rsidR="006E3F54" w:rsidRPr="006E3F54">
        <w:rPr>
          <w:rFonts w:ascii="Times New Roman" w:eastAsia="Times New Roman" w:hAnsi="Times New Roman" w:cs="Times New Roman"/>
          <w:noProof/>
          <w:sz w:val="28"/>
          <w:szCs w:val="20"/>
          <w:lang w:eastAsia="ko-KR"/>
        </w:rPr>
        <w:t xml:space="preserve">.  </w:t>
      </w:r>
    </w:p>
    <w:p w14:paraId="748793EF" w14:textId="72994CA1" w:rsidR="001C30C5" w:rsidRDefault="009D05D1" w:rsidP="00D36C59">
      <w:pPr>
        <w:spacing w:after="0" w:line="240" w:lineRule="auto"/>
        <w:ind w:firstLine="567"/>
        <w:jc w:val="both"/>
        <w:rPr>
          <w:rFonts w:ascii="Times New Roman" w:eastAsia="Times New Roman" w:hAnsi="Times New Roman" w:cs="Times New Roman"/>
          <w:noProof/>
          <w:sz w:val="28"/>
          <w:szCs w:val="20"/>
          <w:lang w:eastAsia="ko-KR"/>
        </w:rPr>
      </w:pPr>
      <w:r>
        <w:rPr>
          <w:rFonts w:ascii="Times New Roman" w:eastAsia="Times New Roman" w:hAnsi="Times New Roman" w:cs="Times New Roman"/>
          <w:noProof/>
          <w:sz w:val="28"/>
          <w:szCs w:val="20"/>
          <w:lang w:eastAsia="ko-KR"/>
        </w:rPr>
        <w:t xml:space="preserve">В то время как </w:t>
      </w:r>
      <w:r w:rsidR="001C30C5">
        <w:rPr>
          <w:rFonts w:ascii="Times New Roman" w:eastAsia="Times New Roman" w:hAnsi="Times New Roman" w:cs="Times New Roman"/>
          <w:noProof/>
          <w:sz w:val="28"/>
          <w:szCs w:val="20"/>
          <w:lang w:eastAsia="ko-KR"/>
        </w:rPr>
        <w:t>у детей с рождения до 6 летнего возраста имеется тенденция к нарастанию числа случаев эпилепсии от 100 до 500 на 100 тыс., в</w:t>
      </w:r>
      <w:r w:rsidR="00D36C59" w:rsidRPr="00D36C59">
        <w:rPr>
          <w:rFonts w:ascii="Times New Roman" w:eastAsia="Times New Roman" w:hAnsi="Times New Roman" w:cs="Times New Roman"/>
          <w:noProof/>
          <w:sz w:val="28"/>
          <w:szCs w:val="20"/>
          <w:highlight w:val="yellow"/>
          <w:lang w:eastAsia="ko-KR"/>
        </w:rPr>
        <w:t xml:space="preserve"> </w:t>
      </w:r>
      <w:r w:rsidR="00D36C59" w:rsidRPr="001C30C5">
        <w:rPr>
          <w:rFonts w:ascii="Times New Roman" w:eastAsia="Times New Roman" w:hAnsi="Times New Roman" w:cs="Times New Roman"/>
          <w:noProof/>
          <w:sz w:val="28"/>
          <w:szCs w:val="20"/>
          <w:lang w:eastAsia="ko-KR"/>
        </w:rPr>
        <w:t xml:space="preserve">возрастной группе </w:t>
      </w:r>
      <w:r w:rsidRPr="001C30C5">
        <w:rPr>
          <w:rFonts w:ascii="Times New Roman" w:eastAsia="Times New Roman" w:hAnsi="Times New Roman" w:cs="Times New Roman"/>
          <w:noProof/>
          <w:sz w:val="28"/>
          <w:szCs w:val="20"/>
          <w:lang w:eastAsia="ko-KR"/>
        </w:rPr>
        <w:t>старше 15 лет наблюдается значительный спад уровня встречаемости эпилепсии</w:t>
      </w:r>
      <w:r w:rsidR="001C30C5" w:rsidRPr="001C30C5">
        <w:rPr>
          <w:rFonts w:ascii="Times New Roman" w:eastAsia="Times New Roman" w:hAnsi="Times New Roman" w:cs="Times New Roman"/>
          <w:noProof/>
          <w:sz w:val="28"/>
          <w:szCs w:val="20"/>
          <w:lang w:eastAsia="ko-KR"/>
        </w:rPr>
        <w:t xml:space="preserve"> до 450 </w:t>
      </w:r>
      <w:r w:rsidR="00E2283E">
        <w:rPr>
          <w:rFonts w:ascii="Times New Roman" w:eastAsia="Times New Roman" w:hAnsi="Times New Roman" w:cs="Times New Roman"/>
          <w:noProof/>
          <w:sz w:val="28"/>
          <w:szCs w:val="20"/>
          <w:lang w:eastAsia="ko-KR"/>
        </w:rPr>
        <w:t>к</w:t>
      </w:r>
      <w:r w:rsidR="001C30C5" w:rsidRPr="001C30C5">
        <w:rPr>
          <w:rFonts w:ascii="Times New Roman" w:eastAsia="Times New Roman" w:hAnsi="Times New Roman" w:cs="Times New Roman"/>
          <w:noProof/>
          <w:sz w:val="28"/>
          <w:szCs w:val="20"/>
          <w:lang w:eastAsia="ko-KR"/>
        </w:rPr>
        <w:t xml:space="preserve"> 17 годам</w:t>
      </w:r>
      <w:r w:rsidR="00F72286">
        <w:rPr>
          <w:rFonts w:ascii="Times New Roman" w:eastAsia="Times New Roman" w:hAnsi="Times New Roman" w:cs="Times New Roman"/>
          <w:noProof/>
          <w:sz w:val="28"/>
          <w:szCs w:val="20"/>
          <w:lang w:eastAsia="ko-KR"/>
        </w:rPr>
        <w:t xml:space="preserve"> (рис.12)</w:t>
      </w:r>
      <w:r w:rsidR="001C30C5" w:rsidRPr="001C30C5">
        <w:rPr>
          <w:rFonts w:ascii="Times New Roman" w:eastAsia="Times New Roman" w:hAnsi="Times New Roman" w:cs="Times New Roman"/>
          <w:noProof/>
          <w:sz w:val="28"/>
          <w:szCs w:val="20"/>
          <w:lang w:eastAsia="ko-KR"/>
        </w:rPr>
        <w:t>.</w:t>
      </w:r>
      <w:r w:rsidRPr="001C30C5">
        <w:rPr>
          <w:rFonts w:ascii="Times New Roman" w:eastAsia="Times New Roman" w:hAnsi="Times New Roman" w:cs="Times New Roman"/>
          <w:noProof/>
          <w:sz w:val="28"/>
          <w:szCs w:val="20"/>
          <w:lang w:eastAsia="ko-KR"/>
        </w:rPr>
        <w:t xml:space="preserve"> </w:t>
      </w:r>
      <w:r w:rsidR="008F2A8E">
        <w:rPr>
          <w:rFonts w:ascii="Times New Roman" w:eastAsia="Times New Roman" w:hAnsi="Times New Roman" w:cs="Times New Roman"/>
          <w:noProof/>
          <w:sz w:val="28"/>
          <w:szCs w:val="20"/>
          <w:lang w:eastAsia="ko-KR"/>
        </w:rPr>
        <w:t xml:space="preserve">Учитывая то, что диагноз эпилепсии снимается спустя </w:t>
      </w:r>
      <w:r w:rsidR="00D93F26">
        <w:rPr>
          <w:rFonts w:ascii="Times New Roman" w:eastAsia="Times New Roman" w:hAnsi="Times New Roman" w:cs="Times New Roman"/>
          <w:noProof/>
          <w:sz w:val="28"/>
          <w:szCs w:val="20"/>
          <w:lang w:eastAsia="ko-KR"/>
        </w:rPr>
        <w:t>не менее</w:t>
      </w:r>
      <w:r w:rsidR="008F2A8E">
        <w:rPr>
          <w:rFonts w:ascii="Times New Roman" w:eastAsia="Times New Roman" w:hAnsi="Times New Roman" w:cs="Times New Roman"/>
          <w:noProof/>
          <w:sz w:val="28"/>
          <w:szCs w:val="20"/>
          <w:lang w:eastAsia="ko-KR"/>
        </w:rPr>
        <w:t xml:space="preserve"> 2 лет отсутствия приступов без </w:t>
      </w:r>
      <w:r w:rsidR="008F2A8E">
        <w:rPr>
          <w:rFonts w:ascii="Times New Roman" w:eastAsia="Times New Roman" w:hAnsi="Times New Roman" w:cs="Times New Roman"/>
          <w:noProof/>
          <w:sz w:val="28"/>
          <w:szCs w:val="20"/>
          <w:lang w:eastAsia="ko-KR"/>
        </w:rPr>
        <w:lastRenderedPageBreak/>
        <w:t>специфического лечения, можно предположить что распространенность активной эпилепсии начинает снижаться уже после 12-13-летнего возраста.</w:t>
      </w:r>
    </w:p>
    <w:p w14:paraId="6FD3A5A9" w14:textId="2DAEEF29" w:rsidR="00CF0E1C" w:rsidRPr="00CF0E1C" w:rsidRDefault="006A3449" w:rsidP="001B40B7">
      <w:pPr>
        <w:spacing w:before="240" w:after="0" w:line="240" w:lineRule="auto"/>
        <w:ind w:firstLine="567"/>
        <w:jc w:val="both"/>
        <w:rPr>
          <w:rFonts w:ascii="Times New Roman" w:eastAsia="Times New Roman" w:hAnsi="Times New Roman" w:cs="Times New Roman"/>
          <w:i/>
          <w:iCs/>
          <w:noProof/>
          <w:sz w:val="28"/>
          <w:szCs w:val="20"/>
          <w:lang w:eastAsia="ko-KR"/>
        </w:rPr>
      </w:pPr>
      <w:r>
        <w:rPr>
          <w:rFonts w:ascii="Times New Roman" w:eastAsia="Times New Roman" w:hAnsi="Times New Roman" w:cs="Times New Roman"/>
          <w:noProof/>
          <w:sz w:val="28"/>
          <w:szCs w:val="20"/>
          <w:lang w:eastAsia="ko-KR"/>
        </w:rPr>
        <w:t>Рисунок</w:t>
      </w:r>
      <w:r w:rsidRPr="006A3449">
        <w:rPr>
          <w:rFonts w:ascii="Times New Roman" w:eastAsia="Times New Roman" w:hAnsi="Times New Roman" w:cs="Times New Roman"/>
          <w:noProof/>
          <w:sz w:val="28"/>
          <w:szCs w:val="20"/>
          <w:lang w:eastAsia="ko-KR"/>
        </w:rPr>
        <w:t xml:space="preserve"> </w:t>
      </w:r>
      <w:r w:rsidR="001B1D3E">
        <w:rPr>
          <w:rFonts w:ascii="Times New Roman" w:eastAsia="Times New Roman" w:hAnsi="Times New Roman" w:cs="Times New Roman"/>
          <w:noProof/>
          <w:sz w:val="28"/>
          <w:szCs w:val="20"/>
          <w:lang w:eastAsia="ko-KR"/>
        </w:rPr>
        <w:t>12</w:t>
      </w:r>
      <w:r>
        <w:rPr>
          <w:rFonts w:ascii="Times New Roman" w:eastAsia="Times New Roman" w:hAnsi="Times New Roman" w:cs="Times New Roman"/>
          <w:i/>
          <w:iCs/>
          <w:noProof/>
          <w:sz w:val="28"/>
          <w:szCs w:val="20"/>
          <w:lang w:eastAsia="ko-KR"/>
        </w:rPr>
        <w:t xml:space="preserve">. </w:t>
      </w:r>
      <w:r w:rsidR="002F2EE5">
        <w:rPr>
          <w:rFonts w:ascii="Times New Roman" w:eastAsia="Times New Roman" w:hAnsi="Times New Roman" w:cs="Times New Roman"/>
          <w:i/>
          <w:iCs/>
          <w:noProof/>
          <w:sz w:val="28"/>
          <w:szCs w:val="20"/>
          <w:lang w:eastAsia="ko-KR"/>
        </w:rPr>
        <w:t>Погодовая р</w:t>
      </w:r>
      <w:r w:rsidR="001B40B7" w:rsidRPr="001B40B7">
        <w:rPr>
          <w:rFonts w:ascii="Times New Roman" w:eastAsia="Times New Roman" w:hAnsi="Times New Roman" w:cs="Times New Roman"/>
          <w:i/>
          <w:iCs/>
          <w:noProof/>
          <w:sz w:val="28"/>
          <w:szCs w:val="20"/>
          <w:lang w:eastAsia="ko-KR"/>
        </w:rPr>
        <w:t>аспространенность эпилепсии по возрастным группам за период 2015-2021гг.</w:t>
      </w:r>
    </w:p>
    <w:p w14:paraId="7C8F8BF0" w14:textId="13D18D4D" w:rsidR="00326553" w:rsidRDefault="00CF0E1C" w:rsidP="00CF0E1C">
      <w:pPr>
        <w:spacing w:after="0" w:line="240" w:lineRule="auto"/>
        <w:ind w:firstLine="426"/>
        <w:jc w:val="both"/>
        <w:rPr>
          <w:rFonts w:ascii="Times New Roman" w:eastAsia="Times New Roman" w:hAnsi="Times New Roman" w:cs="Times New Roman"/>
          <w:noProof/>
          <w:sz w:val="28"/>
          <w:szCs w:val="20"/>
          <w:lang w:eastAsia="ko-KR"/>
        </w:rPr>
      </w:pPr>
      <w:r>
        <w:rPr>
          <w:rFonts w:ascii="Times New Roman" w:eastAsia="Times New Roman" w:hAnsi="Times New Roman" w:cs="Times New Roman"/>
          <w:noProof/>
          <w:sz w:val="28"/>
          <w:szCs w:val="20"/>
          <w:lang w:eastAsia="ru-RU"/>
        </w:rPr>
        <w:drawing>
          <wp:inline distT="0" distB="0" distL="0" distR="0" wp14:anchorId="1B80D76F" wp14:editId="22400931">
            <wp:extent cx="5232400" cy="3212603"/>
            <wp:effectExtent l="0" t="0" r="6350" b="698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37247" cy="3215579"/>
                    </a:xfrm>
                    <a:prstGeom prst="rect">
                      <a:avLst/>
                    </a:prstGeom>
                    <a:noFill/>
                  </pic:spPr>
                </pic:pic>
              </a:graphicData>
            </a:graphic>
          </wp:inline>
        </w:drawing>
      </w:r>
    </w:p>
    <w:p w14:paraId="6B7FA478" w14:textId="0E2A2974" w:rsidR="002F2EE5" w:rsidRDefault="002F2EE5" w:rsidP="00D93F26">
      <w:pPr>
        <w:spacing w:before="240" w:after="0" w:line="240" w:lineRule="auto"/>
        <w:ind w:firstLine="567"/>
        <w:jc w:val="both"/>
        <w:rPr>
          <w:rFonts w:ascii="Times New Roman" w:eastAsia="Times New Roman" w:hAnsi="Times New Roman" w:cs="Times New Roman"/>
          <w:noProof/>
          <w:sz w:val="28"/>
          <w:szCs w:val="28"/>
          <w:lang w:eastAsia="ru-RU"/>
        </w:rPr>
      </w:pPr>
      <w:r w:rsidRPr="00337B3E">
        <w:rPr>
          <w:rFonts w:ascii="Times New Roman" w:eastAsia="Times New Roman" w:hAnsi="Times New Roman" w:cs="Times New Roman"/>
          <w:noProof/>
          <w:sz w:val="28"/>
          <w:szCs w:val="28"/>
          <w:lang w:eastAsia="ru-RU"/>
        </w:rPr>
        <w:t xml:space="preserve">Динамика </w:t>
      </w:r>
      <w:r>
        <w:rPr>
          <w:rFonts w:ascii="Times New Roman" w:eastAsia="Times New Roman" w:hAnsi="Times New Roman" w:cs="Times New Roman"/>
          <w:noProof/>
          <w:sz w:val="28"/>
          <w:szCs w:val="28"/>
          <w:lang w:eastAsia="ru-RU"/>
        </w:rPr>
        <w:t>усредненной распространенности</w:t>
      </w:r>
      <w:r w:rsidRPr="00337B3E">
        <w:rPr>
          <w:rFonts w:ascii="Times New Roman" w:eastAsia="Times New Roman" w:hAnsi="Times New Roman" w:cs="Times New Roman"/>
          <w:noProof/>
          <w:sz w:val="28"/>
          <w:szCs w:val="28"/>
          <w:lang w:eastAsia="ru-RU"/>
        </w:rPr>
        <w:t xml:space="preserve"> эпилепсией среди детского и подросткового населения г.Алматы </w:t>
      </w:r>
      <w:r>
        <w:rPr>
          <w:rFonts w:ascii="Times New Roman" w:eastAsia="Times New Roman" w:hAnsi="Times New Roman" w:cs="Times New Roman"/>
          <w:noProof/>
          <w:sz w:val="28"/>
          <w:szCs w:val="28"/>
          <w:lang w:eastAsia="ru-RU"/>
        </w:rPr>
        <w:t>за</w:t>
      </w:r>
      <w:r w:rsidRPr="00337B3E">
        <w:rPr>
          <w:rFonts w:ascii="Times New Roman" w:eastAsia="Times New Roman" w:hAnsi="Times New Roman" w:cs="Times New Roman"/>
          <w:noProof/>
          <w:sz w:val="28"/>
          <w:szCs w:val="28"/>
          <w:lang w:eastAsia="ru-RU"/>
        </w:rPr>
        <w:t xml:space="preserve"> 2015-2021 год</w:t>
      </w:r>
      <w:r>
        <w:rPr>
          <w:rFonts w:ascii="Times New Roman" w:eastAsia="Times New Roman" w:hAnsi="Times New Roman" w:cs="Times New Roman"/>
          <w:noProof/>
          <w:sz w:val="28"/>
          <w:szCs w:val="28"/>
          <w:lang w:eastAsia="ru-RU"/>
        </w:rPr>
        <w:t>ы</w:t>
      </w:r>
      <w:r w:rsidRPr="00337B3E">
        <w:rPr>
          <w:rFonts w:ascii="Times New Roman" w:eastAsia="Times New Roman" w:hAnsi="Times New Roman" w:cs="Times New Roman"/>
          <w:noProof/>
          <w:sz w:val="28"/>
          <w:szCs w:val="28"/>
          <w:lang w:eastAsia="ru-RU"/>
        </w:rPr>
        <w:t xml:space="preserve"> </w:t>
      </w:r>
      <w:r w:rsidR="00F72286">
        <w:rPr>
          <w:rFonts w:ascii="Times New Roman" w:eastAsia="Times New Roman" w:hAnsi="Times New Roman" w:cs="Times New Roman"/>
          <w:noProof/>
          <w:sz w:val="28"/>
          <w:szCs w:val="28"/>
          <w:lang w:eastAsia="ru-RU"/>
        </w:rPr>
        <w:t xml:space="preserve">(табл.7) </w:t>
      </w:r>
      <w:r w:rsidRPr="00337B3E">
        <w:rPr>
          <w:rFonts w:ascii="Times New Roman" w:eastAsia="Times New Roman" w:hAnsi="Times New Roman" w:cs="Times New Roman"/>
          <w:noProof/>
          <w:sz w:val="28"/>
          <w:szCs w:val="28"/>
          <w:lang w:eastAsia="ru-RU"/>
        </w:rPr>
        <w:t>характеризовалась стабильным ростом показателей в возрасте от одного года (477,1; m=31,8, σ=77,8, Cv=16,3) до 15 лет (662,0; m=22,8, σ=55,9, Cv=8,5) со снижением значений до 454,9 (m=44,2; σ=108,3; Cv=23,8) к окончанию пубертатного периода (15-17 лет).</w:t>
      </w:r>
    </w:p>
    <w:p w14:paraId="56814198" w14:textId="282E8FB8" w:rsidR="00326553" w:rsidRPr="006A3449" w:rsidRDefault="00326553" w:rsidP="00CF0E1C">
      <w:pPr>
        <w:spacing w:before="240" w:after="0" w:line="240" w:lineRule="auto"/>
        <w:ind w:firstLine="567"/>
        <w:jc w:val="both"/>
        <w:rPr>
          <w:rFonts w:ascii="Times New Roman" w:eastAsia="Times New Roman" w:hAnsi="Times New Roman" w:cs="Times New Roman"/>
          <w:i/>
          <w:iCs/>
          <w:noProof/>
          <w:sz w:val="28"/>
          <w:szCs w:val="28"/>
          <w:lang w:eastAsia="ru-RU"/>
        </w:rPr>
      </w:pPr>
      <w:bookmarkStart w:id="58" w:name="_Hlk100627015"/>
      <w:r w:rsidRPr="006A3449">
        <w:rPr>
          <w:rFonts w:ascii="Times New Roman" w:eastAsia="Times New Roman" w:hAnsi="Times New Roman" w:cs="Times New Roman"/>
          <w:noProof/>
          <w:sz w:val="28"/>
          <w:szCs w:val="28"/>
          <w:lang w:eastAsia="ru-RU"/>
        </w:rPr>
        <w:t xml:space="preserve">Таблица </w:t>
      </w:r>
      <w:r w:rsidR="001B1D3E">
        <w:rPr>
          <w:rFonts w:ascii="Times New Roman" w:eastAsia="Times New Roman" w:hAnsi="Times New Roman" w:cs="Times New Roman"/>
          <w:noProof/>
          <w:sz w:val="28"/>
          <w:szCs w:val="28"/>
          <w:lang w:eastAsia="ru-RU"/>
        </w:rPr>
        <w:t>7</w:t>
      </w:r>
      <w:r w:rsidRPr="006A3449">
        <w:rPr>
          <w:rFonts w:ascii="Times New Roman" w:eastAsia="Times New Roman" w:hAnsi="Times New Roman" w:cs="Times New Roman"/>
          <w:noProof/>
          <w:sz w:val="28"/>
          <w:szCs w:val="28"/>
          <w:lang w:eastAsia="ru-RU"/>
        </w:rPr>
        <w:t>.</w:t>
      </w:r>
      <w:r w:rsidRPr="004C6781">
        <w:rPr>
          <w:rFonts w:ascii="Times New Roman" w:eastAsia="Times New Roman" w:hAnsi="Times New Roman" w:cs="Times New Roman"/>
          <w:noProof/>
          <w:sz w:val="28"/>
          <w:szCs w:val="28"/>
          <w:lang w:eastAsia="ru-RU"/>
        </w:rPr>
        <w:t xml:space="preserve"> </w:t>
      </w:r>
      <w:r w:rsidR="001B40B7" w:rsidRPr="006A3449">
        <w:rPr>
          <w:rFonts w:ascii="Times New Roman" w:eastAsia="Times New Roman" w:hAnsi="Times New Roman" w:cs="Times New Roman"/>
          <w:i/>
          <w:iCs/>
          <w:noProof/>
          <w:sz w:val="28"/>
          <w:szCs w:val="28"/>
          <w:lang w:eastAsia="ru-RU"/>
        </w:rPr>
        <w:t>Средняя р</w:t>
      </w:r>
      <w:r w:rsidRPr="006A3449">
        <w:rPr>
          <w:rFonts w:ascii="Times New Roman" w:eastAsia="Times New Roman" w:hAnsi="Times New Roman" w:cs="Times New Roman"/>
          <w:i/>
          <w:iCs/>
          <w:noProof/>
          <w:sz w:val="28"/>
          <w:szCs w:val="28"/>
          <w:lang w:eastAsia="ru-RU"/>
        </w:rPr>
        <w:t xml:space="preserve">аспространенность эпилепсии по возрастным группам </w:t>
      </w:r>
      <w:r w:rsidR="00F80F89" w:rsidRPr="006A3449">
        <w:rPr>
          <w:rFonts w:ascii="Times New Roman" w:eastAsia="Times New Roman" w:hAnsi="Times New Roman" w:cs="Times New Roman"/>
          <w:i/>
          <w:iCs/>
          <w:noProof/>
          <w:sz w:val="28"/>
          <w:szCs w:val="28"/>
          <w:lang w:eastAsia="ru-RU"/>
        </w:rPr>
        <w:t xml:space="preserve">в </w:t>
      </w:r>
      <w:r w:rsidRPr="006A3449">
        <w:rPr>
          <w:rFonts w:ascii="Times New Roman" w:eastAsia="Times New Roman" w:hAnsi="Times New Roman" w:cs="Times New Roman"/>
          <w:i/>
          <w:iCs/>
          <w:noProof/>
          <w:sz w:val="28"/>
          <w:szCs w:val="28"/>
          <w:lang w:eastAsia="ru-RU"/>
        </w:rPr>
        <w:t xml:space="preserve">за период 2015-2021гг. </w:t>
      </w:r>
      <w:bookmarkEnd w:id="58"/>
    </w:p>
    <w:tbl>
      <w:tblPr>
        <w:tblStyle w:val="ab"/>
        <w:tblW w:w="0" w:type="auto"/>
        <w:tblLook w:val="04A0" w:firstRow="1" w:lastRow="0" w:firstColumn="1" w:lastColumn="0" w:noHBand="0" w:noVBand="1"/>
      </w:tblPr>
      <w:tblGrid>
        <w:gridCol w:w="2972"/>
        <w:gridCol w:w="2870"/>
        <w:gridCol w:w="3786"/>
      </w:tblGrid>
      <w:tr w:rsidR="00326553" w14:paraId="2ED01058" w14:textId="77777777" w:rsidTr="00012933">
        <w:tc>
          <w:tcPr>
            <w:tcW w:w="2972" w:type="dxa"/>
          </w:tcPr>
          <w:p w14:paraId="00E2AB9C" w14:textId="40D7B8A3" w:rsidR="00326553" w:rsidRPr="009B322E" w:rsidRDefault="00326553" w:rsidP="00FC7769">
            <w:pPr>
              <w:jc w:val="center"/>
              <w:rPr>
                <w:rFonts w:ascii="Times New Roman" w:eastAsia="Times New Roman" w:hAnsi="Times New Roman" w:cs="Times New Roman"/>
                <w:b/>
                <w:bCs/>
                <w:noProof/>
                <w:sz w:val="28"/>
                <w:szCs w:val="20"/>
                <w:lang w:eastAsia="ko-KR"/>
              </w:rPr>
            </w:pPr>
            <w:bookmarkStart w:id="59" w:name="_Hlk100626949"/>
            <w:r w:rsidRPr="009B322E">
              <w:rPr>
                <w:rFonts w:ascii="Times New Roman" w:eastAsia="Times New Roman" w:hAnsi="Times New Roman" w:cs="Times New Roman"/>
                <w:b/>
                <w:bCs/>
                <w:noProof/>
                <w:sz w:val="28"/>
                <w:szCs w:val="20"/>
                <w:lang w:eastAsia="ko-KR"/>
              </w:rPr>
              <w:t>Возраст (годы, месяцы)</w:t>
            </w:r>
          </w:p>
        </w:tc>
        <w:tc>
          <w:tcPr>
            <w:tcW w:w="2870" w:type="dxa"/>
          </w:tcPr>
          <w:p w14:paraId="12DE3D57" w14:textId="0FB9471D" w:rsidR="00326553" w:rsidRPr="009B322E" w:rsidRDefault="00326553" w:rsidP="00FC7769">
            <w:pPr>
              <w:jc w:val="center"/>
              <w:rPr>
                <w:rFonts w:ascii="Times New Roman" w:eastAsia="Times New Roman" w:hAnsi="Times New Roman" w:cs="Times New Roman"/>
                <w:b/>
                <w:bCs/>
                <w:noProof/>
                <w:sz w:val="28"/>
                <w:szCs w:val="20"/>
                <w:lang w:eastAsia="ko-KR"/>
              </w:rPr>
            </w:pPr>
            <w:r w:rsidRPr="009B322E">
              <w:rPr>
                <w:rFonts w:ascii="Times New Roman" w:eastAsia="Times New Roman" w:hAnsi="Times New Roman" w:cs="Times New Roman"/>
                <w:b/>
                <w:bCs/>
                <w:noProof/>
                <w:sz w:val="28"/>
                <w:szCs w:val="20"/>
                <w:lang w:eastAsia="ko-KR"/>
              </w:rPr>
              <w:t>Показатель на 100.000 детского населения</w:t>
            </w:r>
            <w:r w:rsidR="00F80F89" w:rsidRPr="009B322E">
              <w:rPr>
                <w:rFonts w:ascii="Times New Roman" w:eastAsia="Times New Roman" w:hAnsi="Times New Roman" w:cs="Times New Roman"/>
                <w:b/>
                <w:bCs/>
                <w:noProof/>
                <w:sz w:val="28"/>
                <w:szCs w:val="20"/>
                <w:lang w:eastAsia="ko-KR"/>
              </w:rPr>
              <w:t xml:space="preserve"> (</w:t>
            </w:r>
            <w:r w:rsidR="009B322E">
              <w:rPr>
                <w:rFonts w:ascii="Times New Roman" w:eastAsia="Times New Roman" w:hAnsi="Times New Roman" w:cs="Times New Roman"/>
                <w:b/>
                <w:bCs/>
                <w:noProof/>
                <w:sz w:val="28"/>
                <w:szCs w:val="20"/>
                <w:lang w:eastAsia="ko-KR"/>
              </w:rPr>
              <w:t>М</w:t>
            </w:r>
            <w:r w:rsidR="00F80F89" w:rsidRPr="009B322E">
              <w:rPr>
                <w:rFonts w:ascii="Times New Roman" w:eastAsia="Times New Roman" w:hAnsi="Times New Roman" w:cs="Times New Roman"/>
                <w:b/>
                <w:bCs/>
                <w:noProof/>
                <w:sz w:val="28"/>
                <w:szCs w:val="20"/>
                <w:lang w:eastAsia="ko-KR"/>
              </w:rPr>
              <w:t>)</w:t>
            </w:r>
          </w:p>
        </w:tc>
        <w:tc>
          <w:tcPr>
            <w:tcW w:w="3786" w:type="dxa"/>
          </w:tcPr>
          <w:p w14:paraId="72E3F8E3" w14:textId="08ECE77B" w:rsidR="00326553" w:rsidRPr="009B322E" w:rsidRDefault="00326553" w:rsidP="00FC7769">
            <w:pPr>
              <w:jc w:val="center"/>
              <w:rPr>
                <w:rFonts w:ascii="Times New Roman" w:eastAsia="Times New Roman" w:hAnsi="Times New Roman" w:cs="Times New Roman"/>
                <w:b/>
                <w:bCs/>
                <w:noProof/>
                <w:sz w:val="28"/>
                <w:szCs w:val="20"/>
                <w:lang w:eastAsia="ko-KR"/>
              </w:rPr>
            </w:pPr>
            <w:r w:rsidRPr="009B322E">
              <w:rPr>
                <w:rFonts w:ascii="Times New Roman" w:eastAsia="Times New Roman" w:hAnsi="Times New Roman" w:cs="Times New Roman"/>
                <w:b/>
                <w:bCs/>
                <w:noProof/>
                <w:sz w:val="28"/>
                <w:szCs w:val="20"/>
                <w:lang w:eastAsia="ko-KR"/>
              </w:rPr>
              <w:t>Статистическая оценка</w:t>
            </w:r>
          </w:p>
        </w:tc>
      </w:tr>
      <w:tr w:rsidR="00326553" w14:paraId="093C9769" w14:textId="77777777" w:rsidTr="00012933">
        <w:tc>
          <w:tcPr>
            <w:tcW w:w="2972" w:type="dxa"/>
          </w:tcPr>
          <w:p w14:paraId="7F0FC32D" w14:textId="15A5E1D4" w:rsidR="00326553" w:rsidRPr="00012933" w:rsidRDefault="00326553" w:rsidP="00903FA7">
            <w:pPr>
              <w:jc w:val="both"/>
              <w:rPr>
                <w:rFonts w:ascii="Times New Roman" w:eastAsia="Times New Roman" w:hAnsi="Times New Roman" w:cs="Times New Roman"/>
                <w:noProof/>
                <w:sz w:val="24"/>
                <w:szCs w:val="24"/>
                <w:lang w:eastAsia="ko-KR"/>
              </w:rPr>
            </w:pPr>
            <w:r w:rsidRPr="00012933">
              <w:rPr>
                <w:rFonts w:ascii="Times New Roman" w:eastAsia="Times New Roman" w:hAnsi="Times New Roman" w:cs="Times New Roman"/>
                <w:noProof/>
                <w:sz w:val="24"/>
                <w:szCs w:val="24"/>
                <w:lang w:eastAsia="ko-KR"/>
              </w:rPr>
              <w:t>0 – 11 мес.</w:t>
            </w:r>
            <w:r w:rsidR="00012933" w:rsidRPr="00012933">
              <w:rPr>
                <w:rFonts w:ascii="Times New Roman" w:eastAsia="Times New Roman" w:hAnsi="Times New Roman" w:cs="Times New Roman"/>
                <w:noProof/>
                <w:sz w:val="24"/>
                <w:szCs w:val="24"/>
                <w:lang w:eastAsia="ko-KR"/>
              </w:rPr>
              <w:t xml:space="preserve"> 30 дней</w:t>
            </w:r>
          </w:p>
        </w:tc>
        <w:tc>
          <w:tcPr>
            <w:tcW w:w="2870" w:type="dxa"/>
          </w:tcPr>
          <w:p w14:paraId="1ABF92EE" w14:textId="4B96A1F3" w:rsidR="00326553" w:rsidRDefault="00F80F89" w:rsidP="00F80F89">
            <w:pPr>
              <w:jc w:val="center"/>
              <w:rPr>
                <w:rFonts w:ascii="Times New Roman" w:eastAsia="Times New Roman" w:hAnsi="Times New Roman" w:cs="Times New Roman"/>
                <w:noProof/>
                <w:sz w:val="28"/>
                <w:szCs w:val="20"/>
                <w:lang w:eastAsia="ko-KR"/>
              </w:rPr>
            </w:pPr>
            <w:r w:rsidRPr="00F80F89">
              <w:rPr>
                <w:rFonts w:ascii="Times New Roman" w:eastAsia="Times New Roman" w:hAnsi="Times New Roman" w:cs="Times New Roman"/>
                <w:noProof/>
                <w:sz w:val="28"/>
                <w:szCs w:val="20"/>
                <w:lang w:eastAsia="ko-KR"/>
              </w:rPr>
              <w:t>104,3</w:t>
            </w:r>
          </w:p>
        </w:tc>
        <w:tc>
          <w:tcPr>
            <w:tcW w:w="3786" w:type="dxa"/>
          </w:tcPr>
          <w:p w14:paraId="4274786C" w14:textId="2748948B" w:rsidR="00326553" w:rsidRPr="00866C6D" w:rsidRDefault="00866C6D" w:rsidP="00866C6D">
            <w:pPr>
              <w:jc w:val="both"/>
              <w:rPr>
                <w:rFonts w:ascii="Times New Roman" w:eastAsia="Times New Roman" w:hAnsi="Times New Roman" w:cs="Times New Roman"/>
                <w:noProof/>
                <w:sz w:val="28"/>
                <w:szCs w:val="20"/>
                <w:lang w:val="en-AU" w:eastAsia="ko-KR"/>
              </w:rPr>
            </w:pPr>
            <w:r>
              <w:rPr>
                <w:rFonts w:ascii="Times New Roman" w:eastAsia="Times New Roman" w:hAnsi="Times New Roman" w:cs="Times New Roman"/>
                <w:noProof/>
                <w:sz w:val="28"/>
                <w:szCs w:val="20"/>
                <w:lang w:val="en-AU" w:eastAsia="ko-KR"/>
              </w:rPr>
              <w:t>m=</w:t>
            </w:r>
            <w:r w:rsidR="008858D1">
              <w:rPr>
                <w:rFonts w:ascii="Times New Roman" w:eastAsia="Times New Roman" w:hAnsi="Times New Roman" w:cs="Times New Roman"/>
                <w:noProof/>
                <w:sz w:val="28"/>
                <w:szCs w:val="20"/>
                <w:lang w:eastAsia="ko-KR"/>
              </w:rPr>
              <w:t xml:space="preserve"> </w:t>
            </w:r>
            <w:r w:rsidRPr="00866C6D">
              <w:rPr>
                <w:rFonts w:ascii="Times New Roman" w:eastAsia="Times New Roman" w:hAnsi="Times New Roman" w:cs="Times New Roman"/>
                <w:noProof/>
                <w:sz w:val="28"/>
                <w:szCs w:val="20"/>
                <w:lang w:val="en-AU" w:eastAsia="ko-KR"/>
              </w:rPr>
              <w:t>9,5</w:t>
            </w:r>
            <w:r>
              <w:rPr>
                <w:rFonts w:ascii="Times New Roman" w:eastAsia="Times New Roman" w:hAnsi="Times New Roman" w:cs="Times New Roman"/>
                <w:noProof/>
                <w:sz w:val="28"/>
                <w:szCs w:val="20"/>
                <w:lang w:val="en-AU" w:eastAsia="ko-KR"/>
              </w:rPr>
              <w:t xml:space="preserve">;   </w:t>
            </w:r>
            <w:r w:rsidR="00670427">
              <w:rPr>
                <w:rFonts w:ascii="Times New Roman" w:eastAsia="Times New Roman" w:hAnsi="Times New Roman" w:cs="Times New Roman"/>
                <w:noProof/>
                <w:sz w:val="28"/>
                <w:szCs w:val="20"/>
                <w:lang w:val="en-AU" w:eastAsia="ko-KR"/>
              </w:rPr>
              <w:t xml:space="preserve"> </w:t>
            </w:r>
            <w:r w:rsidR="009B322E" w:rsidRPr="009B322E">
              <w:rPr>
                <w:rFonts w:ascii="Times New Roman" w:eastAsia="Times New Roman" w:hAnsi="Times New Roman" w:cs="Times New Roman"/>
                <w:noProof/>
                <w:sz w:val="28"/>
                <w:szCs w:val="20"/>
                <w:lang w:eastAsia="ko-KR"/>
              </w:rPr>
              <w:t>σ</w:t>
            </w:r>
            <w:r>
              <w:rPr>
                <w:rFonts w:ascii="Times New Roman" w:eastAsia="Times New Roman" w:hAnsi="Times New Roman" w:cs="Times New Roman"/>
                <w:noProof/>
                <w:sz w:val="28"/>
                <w:szCs w:val="20"/>
                <w:lang w:val="en-AU" w:eastAsia="ko-KR"/>
              </w:rPr>
              <w:t>=</w:t>
            </w:r>
            <w:r w:rsidR="008858D1">
              <w:rPr>
                <w:rFonts w:ascii="Times New Roman" w:eastAsia="Times New Roman" w:hAnsi="Times New Roman" w:cs="Times New Roman"/>
                <w:noProof/>
                <w:sz w:val="28"/>
                <w:szCs w:val="20"/>
                <w:lang w:eastAsia="ko-KR"/>
              </w:rPr>
              <w:t xml:space="preserve"> </w:t>
            </w:r>
            <w:r w:rsidRPr="00866C6D">
              <w:rPr>
                <w:rFonts w:ascii="Times New Roman" w:eastAsia="Times New Roman" w:hAnsi="Times New Roman" w:cs="Times New Roman"/>
                <w:noProof/>
                <w:sz w:val="28"/>
                <w:szCs w:val="20"/>
                <w:lang w:val="en-AU" w:eastAsia="ko-KR"/>
              </w:rPr>
              <w:t>23,2</w:t>
            </w:r>
            <w:r>
              <w:rPr>
                <w:rFonts w:ascii="Times New Roman" w:eastAsia="Times New Roman" w:hAnsi="Times New Roman" w:cs="Times New Roman"/>
                <w:noProof/>
                <w:sz w:val="28"/>
                <w:szCs w:val="20"/>
                <w:lang w:val="en-AU" w:eastAsia="ko-KR"/>
              </w:rPr>
              <w:t xml:space="preserve">; </w:t>
            </w:r>
            <w:r w:rsidR="00670427">
              <w:rPr>
                <w:rFonts w:ascii="Times New Roman" w:eastAsia="Times New Roman" w:hAnsi="Times New Roman" w:cs="Times New Roman"/>
                <w:noProof/>
                <w:sz w:val="28"/>
                <w:szCs w:val="20"/>
                <w:lang w:val="en-AU" w:eastAsia="ko-KR"/>
              </w:rPr>
              <w:t xml:space="preserve">   </w:t>
            </w:r>
            <w:r w:rsidRPr="00866C6D">
              <w:rPr>
                <w:rFonts w:ascii="Times New Roman" w:eastAsia="Times New Roman" w:hAnsi="Times New Roman" w:cs="Times New Roman"/>
                <w:noProof/>
                <w:sz w:val="28"/>
                <w:szCs w:val="20"/>
                <w:lang w:eastAsia="ko-KR"/>
              </w:rPr>
              <w:t>Cv</w:t>
            </w:r>
            <w:r>
              <w:rPr>
                <w:rFonts w:ascii="Times New Roman" w:eastAsia="Times New Roman" w:hAnsi="Times New Roman" w:cs="Times New Roman"/>
                <w:noProof/>
                <w:sz w:val="28"/>
                <w:szCs w:val="20"/>
                <w:lang w:val="en-AU" w:eastAsia="ko-KR"/>
              </w:rPr>
              <w:t>=</w:t>
            </w:r>
            <w:r w:rsidR="008858D1">
              <w:rPr>
                <w:rFonts w:ascii="Times New Roman" w:eastAsia="Times New Roman" w:hAnsi="Times New Roman" w:cs="Times New Roman"/>
                <w:noProof/>
                <w:sz w:val="28"/>
                <w:szCs w:val="20"/>
                <w:lang w:eastAsia="ko-KR"/>
              </w:rPr>
              <w:t xml:space="preserve"> </w:t>
            </w:r>
            <w:r w:rsidRPr="00866C6D">
              <w:rPr>
                <w:rFonts w:ascii="Times New Roman" w:eastAsia="Times New Roman" w:hAnsi="Times New Roman" w:cs="Times New Roman"/>
                <w:noProof/>
                <w:sz w:val="28"/>
                <w:szCs w:val="20"/>
                <w:lang w:val="en-AU" w:eastAsia="ko-KR"/>
              </w:rPr>
              <w:t>22,3</w:t>
            </w:r>
          </w:p>
        </w:tc>
      </w:tr>
      <w:tr w:rsidR="00326553" w14:paraId="2C75ED9C" w14:textId="77777777" w:rsidTr="00012933">
        <w:tc>
          <w:tcPr>
            <w:tcW w:w="2972" w:type="dxa"/>
          </w:tcPr>
          <w:p w14:paraId="74895841" w14:textId="10A1B22F" w:rsidR="00326553" w:rsidRPr="00012933" w:rsidRDefault="00326553" w:rsidP="00903FA7">
            <w:pPr>
              <w:jc w:val="both"/>
              <w:rPr>
                <w:rFonts w:ascii="Times New Roman" w:eastAsia="Times New Roman" w:hAnsi="Times New Roman" w:cs="Times New Roman"/>
                <w:noProof/>
                <w:sz w:val="24"/>
                <w:szCs w:val="24"/>
                <w:lang w:eastAsia="ko-KR"/>
              </w:rPr>
            </w:pPr>
            <w:r w:rsidRPr="00012933">
              <w:rPr>
                <w:rFonts w:ascii="Times New Roman" w:eastAsia="Times New Roman" w:hAnsi="Times New Roman" w:cs="Times New Roman"/>
                <w:noProof/>
                <w:sz w:val="24"/>
                <w:szCs w:val="24"/>
                <w:lang w:eastAsia="ko-KR"/>
              </w:rPr>
              <w:t>1 – 2 года 11 мес.</w:t>
            </w:r>
            <w:r w:rsidR="00012933" w:rsidRPr="00012933">
              <w:rPr>
                <w:rFonts w:ascii="Times New Roman" w:eastAsia="Times New Roman" w:hAnsi="Times New Roman" w:cs="Times New Roman"/>
                <w:noProof/>
                <w:sz w:val="24"/>
                <w:szCs w:val="24"/>
                <w:lang w:eastAsia="ko-KR"/>
              </w:rPr>
              <w:t xml:space="preserve"> 30 дней</w:t>
            </w:r>
          </w:p>
        </w:tc>
        <w:tc>
          <w:tcPr>
            <w:tcW w:w="2870" w:type="dxa"/>
          </w:tcPr>
          <w:p w14:paraId="540BAFE5" w14:textId="2A1AE121" w:rsidR="00326553" w:rsidRDefault="00F80F89" w:rsidP="00F80F89">
            <w:pPr>
              <w:jc w:val="center"/>
              <w:rPr>
                <w:rFonts w:ascii="Times New Roman" w:eastAsia="Times New Roman" w:hAnsi="Times New Roman" w:cs="Times New Roman"/>
                <w:noProof/>
                <w:sz w:val="28"/>
                <w:szCs w:val="20"/>
                <w:lang w:eastAsia="ko-KR"/>
              </w:rPr>
            </w:pPr>
            <w:r w:rsidRPr="00F80F89">
              <w:rPr>
                <w:rFonts w:ascii="Times New Roman" w:eastAsia="Times New Roman" w:hAnsi="Times New Roman" w:cs="Times New Roman"/>
                <w:noProof/>
                <w:sz w:val="28"/>
                <w:szCs w:val="20"/>
                <w:lang w:eastAsia="ko-KR"/>
              </w:rPr>
              <w:t>477,1</w:t>
            </w:r>
          </w:p>
        </w:tc>
        <w:tc>
          <w:tcPr>
            <w:tcW w:w="3786" w:type="dxa"/>
          </w:tcPr>
          <w:p w14:paraId="5F67CED0" w14:textId="26775CD5" w:rsidR="00326553" w:rsidRPr="00866C6D" w:rsidRDefault="00866C6D" w:rsidP="00866C6D">
            <w:pPr>
              <w:jc w:val="both"/>
              <w:rPr>
                <w:rFonts w:ascii="Times New Roman" w:eastAsia="Times New Roman" w:hAnsi="Times New Roman" w:cs="Times New Roman"/>
                <w:noProof/>
                <w:sz w:val="28"/>
                <w:szCs w:val="20"/>
                <w:lang w:val="en-AU" w:eastAsia="ko-KR"/>
              </w:rPr>
            </w:pPr>
            <w:r>
              <w:rPr>
                <w:rFonts w:ascii="Times New Roman" w:eastAsia="Times New Roman" w:hAnsi="Times New Roman" w:cs="Times New Roman"/>
                <w:noProof/>
                <w:sz w:val="28"/>
                <w:szCs w:val="20"/>
                <w:lang w:val="en-AU" w:eastAsia="ko-KR"/>
              </w:rPr>
              <w:t>m=</w:t>
            </w:r>
            <w:r w:rsidR="008858D1">
              <w:rPr>
                <w:rFonts w:ascii="Times New Roman" w:eastAsia="Times New Roman" w:hAnsi="Times New Roman" w:cs="Times New Roman"/>
                <w:noProof/>
                <w:sz w:val="28"/>
                <w:szCs w:val="20"/>
                <w:lang w:eastAsia="ko-KR"/>
              </w:rPr>
              <w:t xml:space="preserve"> </w:t>
            </w:r>
            <w:r w:rsidRPr="00866C6D">
              <w:rPr>
                <w:rFonts w:ascii="Times New Roman" w:eastAsia="Times New Roman" w:hAnsi="Times New Roman" w:cs="Times New Roman"/>
                <w:noProof/>
                <w:sz w:val="28"/>
                <w:szCs w:val="20"/>
                <w:lang w:val="en-AU" w:eastAsia="ko-KR"/>
              </w:rPr>
              <w:t>31,8</w:t>
            </w:r>
            <w:r>
              <w:rPr>
                <w:rFonts w:ascii="Times New Roman" w:eastAsia="Times New Roman" w:hAnsi="Times New Roman" w:cs="Times New Roman"/>
                <w:noProof/>
                <w:sz w:val="28"/>
                <w:szCs w:val="20"/>
                <w:lang w:val="en-AU" w:eastAsia="ko-KR"/>
              </w:rPr>
              <w:t xml:space="preserve">; </w:t>
            </w:r>
            <w:r w:rsidR="00670427">
              <w:rPr>
                <w:rFonts w:ascii="Times New Roman" w:eastAsia="Times New Roman" w:hAnsi="Times New Roman" w:cs="Times New Roman"/>
                <w:noProof/>
                <w:sz w:val="28"/>
                <w:szCs w:val="20"/>
                <w:lang w:val="en-AU" w:eastAsia="ko-KR"/>
              </w:rPr>
              <w:t xml:space="preserve"> </w:t>
            </w:r>
            <w:r w:rsidR="009B322E" w:rsidRPr="009B322E">
              <w:rPr>
                <w:rFonts w:ascii="Times New Roman" w:eastAsia="Times New Roman" w:hAnsi="Times New Roman" w:cs="Times New Roman"/>
                <w:noProof/>
                <w:sz w:val="28"/>
                <w:szCs w:val="20"/>
                <w:lang w:eastAsia="ko-KR"/>
              </w:rPr>
              <w:t>σ</w:t>
            </w:r>
            <w:r>
              <w:rPr>
                <w:rFonts w:ascii="Times New Roman" w:eastAsia="Times New Roman" w:hAnsi="Times New Roman" w:cs="Times New Roman"/>
                <w:noProof/>
                <w:sz w:val="28"/>
                <w:szCs w:val="20"/>
                <w:lang w:val="en-AU" w:eastAsia="ko-KR"/>
              </w:rPr>
              <w:t>=</w:t>
            </w:r>
            <w:r w:rsidR="008858D1">
              <w:rPr>
                <w:rFonts w:ascii="Times New Roman" w:eastAsia="Times New Roman" w:hAnsi="Times New Roman" w:cs="Times New Roman"/>
                <w:noProof/>
                <w:sz w:val="28"/>
                <w:szCs w:val="20"/>
                <w:lang w:eastAsia="ko-KR"/>
              </w:rPr>
              <w:t xml:space="preserve"> </w:t>
            </w:r>
            <w:r w:rsidRPr="00866C6D">
              <w:rPr>
                <w:rFonts w:ascii="Times New Roman" w:eastAsia="Times New Roman" w:hAnsi="Times New Roman" w:cs="Times New Roman"/>
                <w:noProof/>
                <w:sz w:val="28"/>
                <w:szCs w:val="20"/>
                <w:lang w:val="en-AU" w:eastAsia="ko-KR"/>
              </w:rPr>
              <w:t>77,8</w:t>
            </w:r>
            <w:r>
              <w:rPr>
                <w:rFonts w:ascii="Times New Roman" w:eastAsia="Times New Roman" w:hAnsi="Times New Roman" w:cs="Times New Roman"/>
                <w:noProof/>
                <w:sz w:val="28"/>
                <w:szCs w:val="20"/>
                <w:lang w:val="en-AU" w:eastAsia="ko-KR"/>
              </w:rPr>
              <w:t xml:space="preserve">; </w:t>
            </w:r>
            <w:r w:rsidR="00670427">
              <w:rPr>
                <w:rFonts w:ascii="Times New Roman" w:eastAsia="Times New Roman" w:hAnsi="Times New Roman" w:cs="Times New Roman"/>
                <w:noProof/>
                <w:sz w:val="28"/>
                <w:szCs w:val="20"/>
                <w:lang w:val="en-AU" w:eastAsia="ko-KR"/>
              </w:rPr>
              <w:t xml:space="preserve">   </w:t>
            </w:r>
            <w:r w:rsidRPr="00866C6D">
              <w:rPr>
                <w:rFonts w:ascii="Times New Roman" w:eastAsia="Times New Roman" w:hAnsi="Times New Roman" w:cs="Times New Roman"/>
                <w:noProof/>
                <w:sz w:val="28"/>
                <w:szCs w:val="20"/>
                <w:lang w:eastAsia="ko-KR"/>
              </w:rPr>
              <w:t>Cv</w:t>
            </w:r>
            <w:r>
              <w:rPr>
                <w:rFonts w:ascii="Times New Roman" w:eastAsia="Times New Roman" w:hAnsi="Times New Roman" w:cs="Times New Roman"/>
                <w:noProof/>
                <w:sz w:val="28"/>
                <w:szCs w:val="20"/>
                <w:lang w:val="en-AU" w:eastAsia="ko-KR"/>
              </w:rPr>
              <w:t>=</w:t>
            </w:r>
            <w:r w:rsidR="008858D1">
              <w:rPr>
                <w:rFonts w:ascii="Times New Roman" w:eastAsia="Times New Roman" w:hAnsi="Times New Roman" w:cs="Times New Roman"/>
                <w:noProof/>
                <w:sz w:val="28"/>
                <w:szCs w:val="20"/>
                <w:lang w:eastAsia="ko-KR"/>
              </w:rPr>
              <w:t xml:space="preserve"> </w:t>
            </w:r>
            <w:r w:rsidRPr="00866C6D">
              <w:rPr>
                <w:rFonts w:ascii="Times New Roman" w:eastAsia="Times New Roman" w:hAnsi="Times New Roman" w:cs="Times New Roman"/>
                <w:noProof/>
                <w:sz w:val="28"/>
                <w:szCs w:val="20"/>
                <w:lang w:val="en-AU" w:eastAsia="ko-KR"/>
              </w:rPr>
              <w:t>16,3</w:t>
            </w:r>
          </w:p>
        </w:tc>
      </w:tr>
      <w:tr w:rsidR="00326553" w14:paraId="6ADF4D74" w14:textId="77777777" w:rsidTr="00012933">
        <w:tc>
          <w:tcPr>
            <w:tcW w:w="2972" w:type="dxa"/>
          </w:tcPr>
          <w:p w14:paraId="432950AA" w14:textId="7A73ABC9" w:rsidR="00326553" w:rsidRPr="00012933" w:rsidRDefault="00326553" w:rsidP="00903FA7">
            <w:pPr>
              <w:jc w:val="both"/>
              <w:rPr>
                <w:rFonts w:ascii="Times New Roman" w:eastAsia="Times New Roman" w:hAnsi="Times New Roman" w:cs="Times New Roman"/>
                <w:noProof/>
                <w:sz w:val="24"/>
                <w:szCs w:val="24"/>
                <w:lang w:eastAsia="ko-KR"/>
              </w:rPr>
            </w:pPr>
            <w:r w:rsidRPr="00012933">
              <w:rPr>
                <w:rFonts w:ascii="Times New Roman" w:eastAsia="Times New Roman" w:hAnsi="Times New Roman" w:cs="Times New Roman"/>
                <w:noProof/>
                <w:sz w:val="24"/>
                <w:szCs w:val="24"/>
                <w:lang w:eastAsia="ko-KR"/>
              </w:rPr>
              <w:t>3 – 5 лет 11 мес.</w:t>
            </w:r>
            <w:r w:rsidR="00012933" w:rsidRPr="00012933">
              <w:rPr>
                <w:rFonts w:ascii="Times New Roman" w:eastAsia="Times New Roman" w:hAnsi="Times New Roman" w:cs="Times New Roman"/>
                <w:noProof/>
                <w:sz w:val="24"/>
                <w:szCs w:val="24"/>
                <w:lang w:eastAsia="ko-KR"/>
              </w:rPr>
              <w:t xml:space="preserve"> 30 дней</w:t>
            </w:r>
          </w:p>
        </w:tc>
        <w:tc>
          <w:tcPr>
            <w:tcW w:w="2870" w:type="dxa"/>
          </w:tcPr>
          <w:p w14:paraId="23085F2E" w14:textId="086C14AF" w:rsidR="00326553" w:rsidRDefault="00F80F89" w:rsidP="00F80F89">
            <w:pPr>
              <w:jc w:val="center"/>
              <w:rPr>
                <w:rFonts w:ascii="Times New Roman" w:eastAsia="Times New Roman" w:hAnsi="Times New Roman" w:cs="Times New Roman"/>
                <w:noProof/>
                <w:sz w:val="28"/>
                <w:szCs w:val="20"/>
                <w:lang w:eastAsia="ko-KR"/>
              </w:rPr>
            </w:pPr>
            <w:r w:rsidRPr="00F80F89">
              <w:rPr>
                <w:rFonts w:ascii="Times New Roman" w:eastAsia="Times New Roman" w:hAnsi="Times New Roman" w:cs="Times New Roman"/>
                <w:noProof/>
                <w:sz w:val="28"/>
                <w:szCs w:val="20"/>
                <w:lang w:eastAsia="ko-KR"/>
              </w:rPr>
              <w:t>508,9</w:t>
            </w:r>
          </w:p>
        </w:tc>
        <w:tc>
          <w:tcPr>
            <w:tcW w:w="3786" w:type="dxa"/>
          </w:tcPr>
          <w:p w14:paraId="13381DE3" w14:textId="4C312408" w:rsidR="00326553" w:rsidRPr="00866C6D" w:rsidRDefault="00866C6D" w:rsidP="00866C6D">
            <w:pPr>
              <w:jc w:val="both"/>
              <w:rPr>
                <w:rFonts w:ascii="Times New Roman" w:eastAsia="Times New Roman" w:hAnsi="Times New Roman" w:cs="Times New Roman"/>
                <w:noProof/>
                <w:sz w:val="28"/>
                <w:szCs w:val="20"/>
                <w:lang w:val="en-AU" w:eastAsia="ko-KR"/>
              </w:rPr>
            </w:pPr>
            <w:r>
              <w:rPr>
                <w:rFonts w:ascii="Times New Roman" w:eastAsia="Times New Roman" w:hAnsi="Times New Roman" w:cs="Times New Roman"/>
                <w:noProof/>
                <w:sz w:val="28"/>
                <w:szCs w:val="20"/>
                <w:lang w:val="en-AU" w:eastAsia="ko-KR"/>
              </w:rPr>
              <w:t>m=</w:t>
            </w:r>
            <w:r w:rsidR="008858D1">
              <w:rPr>
                <w:rFonts w:ascii="Times New Roman" w:eastAsia="Times New Roman" w:hAnsi="Times New Roman" w:cs="Times New Roman"/>
                <w:noProof/>
                <w:sz w:val="28"/>
                <w:szCs w:val="20"/>
                <w:lang w:eastAsia="ko-KR"/>
              </w:rPr>
              <w:t xml:space="preserve"> </w:t>
            </w:r>
            <w:r w:rsidRPr="00866C6D">
              <w:rPr>
                <w:rFonts w:ascii="Times New Roman" w:eastAsia="Times New Roman" w:hAnsi="Times New Roman" w:cs="Times New Roman"/>
                <w:noProof/>
                <w:sz w:val="28"/>
                <w:szCs w:val="20"/>
                <w:lang w:val="en-AU" w:eastAsia="ko-KR"/>
              </w:rPr>
              <w:t>59,3</w:t>
            </w:r>
            <w:r>
              <w:rPr>
                <w:rFonts w:ascii="Times New Roman" w:eastAsia="Times New Roman" w:hAnsi="Times New Roman" w:cs="Times New Roman"/>
                <w:noProof/>
                <w:sz w:val="28"/>
                <w:szCs w:val="20"/>
                <w:lang w:val="en-AU" w:eastAsia="ko-KR"/>
              </w:rPr>
              <w:t xml:space="preserve">; </w:t>
            </w:r>
            <w:r w:rsidR="00670427">
              <w:rPr>
                <w:rFonts w:ascii="Times New Roman" w:eastAsia="Times New Roman" w:hAnsi="Times New Roman" w:cs="Times New Roman"/>
                <w:noProof/>
                <w:sz w:val="28"/>
                <w:szCs w:val="20"/>
                <w:lang w:val="en-AU" w:eastAsia="ko-KR"/>
              </w:rPr>
              <w:t xml:space="preserve"> </w:t>
            </w:r>
            <w:r w:rsidR="009B322E" w:rsidRPr="009B322E">
              <w:rPr>
                <w:rFonts w:ascii="Times New Roman" w:eastAsia="Times New Roman" w:hAnsi="Times New Roman" w:cs="Times New Roman"/>
                <w:noProof/>
                <w:sz w:val="28"/>
                <w:szCs w:val="20"/>
                <w:lang w:eastAsia="ko-KR"/>
              </w:rPr>
              <w:t>σ</w:t>
            </w:r>
            <w:r>
              <w:rPr>
                <w:rFonts w:ascii="Times New Roman" w:eastAsia="Times New Roman" w:hAnsi="Times New Roman" w:cs="Times New Roman"/>
                <w:noProof/>
                <w:sz w:val="28"/>
                <w:szCs w:val="20"/>
                <w:lang w:val="en-AU" w:eastAsia="ko-KR"/>
              </w:rPr>
              <w:t>=</w:t>
            </w:r>
            <w:r w:rsidR="008858D1">
              <w:rPr>
                <w:rFonts w:ascii="Times New Roman" w:eastAsia="Times New Roman" w:hAnsi="Times New Roman" w:cs="Times New Roman"/>
                <w:noProof/>
                <w:sz w:val="28"/>
                <w:szCs w:val="20"/>
                <w:lang w:eastAsia="ko-KR"/>
              </w:rPr>
              <w:t xml:space="preserve"> </w:t>
            </w:r>
            <w:r w:rsidRPr="00866C6D">
              <w:rPr>
                <w:rFonts w:ascii="Times New Roman" w:eastAsia="Times New Roman" w:hAnsi="Times New Roman" w:cs="Times New Roman"/>
                <w:noProof/>
                <w:sz w:val="28"/>
                <w:szCs w:val="20"/>
                <w:lang w:val="en-AU" w:eastAsia="ko-KR"/>
              </w:rPr>
              <w:t>145,3</w:t>
            </w:r>
            <w:r>
              <w:rPr>
                <w:rFonts w:ascii="Times New Roman" w:eastAsia="Times New Roman" w:hAnsi="Times New Roman" w:cs="Times New Roman"/>
                <w:noProof/>
                <w:sz w:val="28"/>
                <w:szCs w:val="20"/>
                <w:lang w:val="en-AU" w:eastAsia="ko-KR"/>
              </w:rPr>
              <w:t xml:space="preserve">; </w:t>
            </w:r>
            <w:r w:rsidR="00670427">
              <w:rPr>
                <w:rFonts w:ascii="Times New Roman" w:eastAsia="Times New Roman" w:hAnsi="Times New Roman" w:cs="Times New Roman"/>
                <w:noProof/>
                <w:sz w:val="28"/>
                <w:szCs w:val="20"/>
                <w:lang w:val="en-AU" w:eastAsia="ko-KR"/>
              </w:rPr>
              <w:t xml:space="preserve"> </w:t>
            </w:r>
            <w:r w:rsidRPr="00866C6D">
              <w:rPr>
                <w:rFonts w:ascii="Times New Roman" w:eastAsia="Times New Roman" w:hAnsi="Times New Roman" w:cs="Times New Roman"/>
                <w:noProof/>
                <w:sz w:val="28"/>
                <w:szCs w:val="20"/>
                <w:lang w:eastAsia="ko-KR"/>
              </w:rPr>
              <w:t>Cv</w:t>
            </w:r>
            <w:r>
              <w:rPr>
                <w:rFonts w:ascii="Times New Roman" w:eastAsia="Times New Roman" w:hAnsi="Times New Roman" w:cs="Times New Roman"/>
                <w:noProof/>
                <w:sz w:val="28"/>
                <w:szCs w:val="20"/>
                <w:lang w:val="en-AU" w:eastAsia="ko-KR"/>
              </w:rPr>
              <w:t>=</w:t>
            </w:r>
            <w:r w:rsidR="008858D1">
              <w:rPr>
                <w:rFonts w:ascii="Times New Roman" w:eastAsia="Times New Roman" w:hAnsi="Times New Roman" w:cs="Times New Roman"/>
                <w:noProof/>
                <w:sz w:val="28"/>
                <w:szCs w:val="20"/>
                <w:lang w:eastAsia="ko-KR"/>
              </w:rPr>
              <w:t xml:space="preserve"> </w:t>
            </w:r>
            <w:r w:rsidRPr="00866C6D">
              <w:rPr>
                <w:rFonts w:ascii="Times New Roman" w:eastAsia="Times New Roman" w:hAnsi="Times New Roman" w:cs="Times New Roman"/>
                <w:noProof/>
                <w:sz w:val="28"/>
                <w:szCs w:val="20"/>
                <w:lang w:val="en-AU" w:eastAsia="ko-KR"/>
              </w:rPr>
              <w:t>28,5</w:t>
            </w:r>
          </w:p>
        </w:tc>
      </w:tr>
      <w:tr w:rsidR="00326553" w14:paraId="238C32F7" w14:textId="77777777" w:rsidTr="00012933">
        <w:tc>
          <w:tcPr>
            <w:tcW w:w="2972" w:type="dxa"/>
          </w:tcPr>
          <w:p w14:paraId="13AB39A1" w14:textId="4C808B99" w:rsidR="00326553" w:rsidRPr="00012933" w:rsidRDefault="00326553" w:rsidP="00903FA7">
            <w:pPr>
              <w:jc w:val="both"/>
              <w:rPr>
                <w:rFonts w:ascii="Times New Roman" w:eastAsia="Times New Roman" w:hAnsi="Times New Roman" w:cs="Times New Roman"/>
                <w:noProof/>
                <w:sz w:val="24"/>
                <w:szCs w:val="24"/>
                <w:lang w:eastAsia="ko-KR"/>
              </w:rPr>
            </w:pPr>
            <w:r w:rsidRPr="00012933">
              <w:rPr>
                <w:rFonts w:ascii="Times New Roman" w:eastAsia="Times New Roman" w:hAnsi="Times New Roman" w:cs="Times New Roman"/>
                <w:noProof/>
                <w:sz w:val="24"/>
                <w:szCs w:val="24"/>
                <w:lang w:eastAsia="ko-KR"/>
              </w:rPr>
              <w:t>6 – 8 лет 11 мес.</w:t>
            </w:r>
            <w:r w:rsidR="00012933" w:rsidRPr="00012933">
              <w:rPr>
                <w:rFonts w:ascii="Times New Roman" w:eastAsia="Times New Roman" w:hAnsi="Times New Roman" w:cs="Times New Roman"/>
                <w:noProof/>
                <w:sz w:val="24"/>
                <w:szCs w:val="24"/>
                <w:lang w:eastAsia="ko-KR"/>
              </w:rPr>
              <w:t xml:space="preserve"> 30 дней</w:t>
            </w:r>
          </w:p>
        </w:tc>
        <w:tc>
          <w:tcPr>
            <w:tcW w:w="2870" w:type="dxa"/>
          </w:tcPr>
          <w:p w14:paraId="2ACE8AEA" w14:textId="23D1DAB8" w:rsidR="00326553" w:rsidRDefault="00F80F89" w:rsidP="00F80F89">
            <w:pPr>
              <w:jc w:val="center"/>
              <w:rPr>
                <w:rFonts w:ascii="Times New Roman" w:eastAsia="Times New Roman" w:hAnsi="Times New Roman" w:cs="Times New Roman"/>
                <w:noProof/>
                <w:sz w:val="28"/>
                <w:szCs w:val="20"/>
                <w:lang w:eastAsia="ko-KR"/>
              </w:rPr>
            </w:pPr>
            <w:r w:rsidRPr="00F80F89">
              <w:rPr>
                <w:rFonts w:ascii="Times New Roman" w:eastAsia="Times New Roman" w:hAnsi="Times New Roman" w:cs="Times New Roman"/>
                <w:noProof/>
                <w:sz w:val="28"/>
                <w:szCs w:val="20"/>
                <w:lang w:eastAsia="ko-KR"/>
              </w:rPr>
              <w:t>622,7</w:t>
            </w:r>
          </w:p>
        </w:tc>
        <w:tc>
          <w:tcPr>
            <w:tcW w:w="3786" w:type="dxa"/>
          </w:tcPr>
          <w:p w14:paraId="50B3FA0A" w14:textId="144019C8" w:rsidR="00326553" w:rsidRPr="00866C6D" w:rsidRDefault="00866C6D" w:rsidP="00866C6D">
            <w:pPr>
              <w:jc w:val="both"/>
              <w:rPr>
                <w:rFonts w:ascii="Times New Roman" w:eastAsia="Times New Roman" w:hAnsi="Times New Roman" w:cs="Times New Roman"/>
                <w:noProof/>
                <w:sz w:val="28"/>
                <w:szCs w:val="20"/>
                <w:lang w:val="en-AU" w:eastAsia="ko-KR"/>
              </w:rPr>
            </w:pPr>
            <w:r>
              <w:rPr>
                <w:rFonts w:ascii="Times New Roman" w:eastAsia="Times New Roman" w:hAnsi="Times New Roman" w:cs="Times New Roman"/>
                <w:noProof/>
                <w:sz w:val="28"/>
                <w:szCs w:val="20"/>
                <w:lang w:val="en-AU" w:eastAsia="ko-KR"/>
              </w:rPr>
              <w:t>m=</w:t>
            </w:r>
            <w:r w:rsidR="008858D1">
              <w:rPr>
                <w:rFonts w:ascii="Times New Roman" w:eastAsia="Times New Roman" w:hAnsi="Times New Roman" w:cs="Times New Roman"/>
                <w:noProof/>
                <w:sz w:val="28"/>
                <w:szCs w:val="20"/>
                <w:lang w:eastAsia="ko-KR"/>
              </w:rPr>
              <w:t xml:space="preserve"> </w:t>
            </w:r>
            <w:r w:rsidRPr="00866C6D">
              <w:rPr>
                <w:rFonts w:ascii="Times New Roman" w:eastAsia="Times New Roman" w:hAnsi="Times New Roman" w:cs="Times New Roman"/>
                <w:noProof/>
                <w:sz w:val="28"/>
                <w:szCs w:val="20"/>
                <w:lang w:val="en-AU" w:eastAsia="ko-KR"/>
              </w:rPr>
              <w:t>34,7</w:t>
            </w:r>
            <w:r>
              <w:rPr>
                <w:rFonts w:ascii="Times New Roman" w:eastAsia="Times New Roman" w:hAnsi="Times New Roman" w:cs="Times New Roman"/>
                <w:noProof/>
                <w:sz w:val="28"/>
                <w:szCs w:val="20"/>
                <w:lang w:val="en-AU" w:eastAsia="ko-KR"/>
              </w:rPr>
              <w:t xml:space="preserve">; </w:t>
            </w:r>
            <w:r w:rsidR="00670427">
              <w:rPr>
                <w:rFonts w:ascii="Times New Roman" w:eastAsia="Times New Roman" w:hAnsi="Times New Roman" w:cs="Times New Roman"/>
                <w:noProof/>
                <w:sz w:val="28"/>
                <w:szCs w:val="20"/>
                <w:lang w:val="en-AU" w:eastAsia="ko-KR"/>
              </w:rPr>
              <w:t xml:space="preserve"> </w:t>
            </w:r>
            <w:r w:rsidR="009B322E" w:rsidRPr="009B322E">
              <w:rPr>
                <w:rFonts w:ascii="Times New Roman" w:eastAsia="Times New Roman" w:hAnsi="Times New Roman" w:cs="Times New Roman"/>
                <w:noProof/>
                <w:sz w:val="28"/>
                <w:szCs w:val="20"/>
                <w:lang w:eastAsia="ko-KR"/>
              </w:rPr>
              <w:t>σ</w:t>
            </w:r>
            <w:r>
              <w:rPr>
                <w:rFonts w:ascii="Times New Roman" w:eastAsia="Times New Roman" w:hAnsi="Times New Roman" w:cs="Times New Roman"/>
                <w:noProof/>
                <w:sz w:val="28"/>
                <w:szCs w:val="20"/>
                <w:lang w:val="en-AU" w:eastAsia="ko-KR"/>
              </w:rPr>
              <w:t>=</w:t>
            </w:r>
            <w:r w:rsidR="008858D1">
              <w:rPr>
                <w:rFonts w:ascii="Times New Roman" w:eastAsia="Times New Roman" w:hAnsi="Times New Roman" w:cs="Times New Roman"/>
                <w:noProof/>
                <w:sz w:val="28"/>
                <w:szCs w:val="20"/>
                <w:lang w:eastAsia="ko-KR"/>
              </w:rPr>
              <w:t xml:space="preserve"> </w:t>
            </w:r>
            <w:r w:rsidRPr="00866C6D">
              <w:rPr>
                <w:rFonts w:ascii="Times New Roman" w:eastAsia="Times New Roman" w:hAnsi="Times New Roman" w:cs="Times New Roman"/>
                <w:noProof/>
                <w:sz w:val="28"/>
                <w:szCs w:val="20"/>
                <w:lang w:val="en-AU" w:eastAsia="ko-KR"/>
              </w:rPr>
              <w:t>84,9</w:t>
            </w:r>
            <w:r>
              <w:rPr>
                <w:rFonts w:ascii="Times New Roman" w:eastAsia="Times New Roman" w:hAnsi="Times New Roman" w:cs="Times New Roman"/>
                <w:noProof/>
                <w:sz w:val="28"/>
                <w:szCs w:val="20"/>
                <w:lang w:val="en-AU" w:eastAsia="ko-KR"/>
              </w:rPr>
              <w:t xml:space="preserve">; </w:t>
            </w:r>
            <w:r w:rsidR="00670427">
              <w:rPr>
                <w:rFonts w:ascii="Times New Roman" w:eastAsia="Times New Roman" w:hAnsi="Times New Roman" w:cs="Times New Roman"/>
                <w:noProof/>
                <w:sz w:val="28"/>
                <w:szCs w:val="20"/>
                <w:lang w:val="en-AU" w:eastAsia="ko-KR"/>
              </w:rPr>
              <w:t xml:space="preserve">   </w:t>
            </w:r>
            <w:r w:rsidRPr="00866C6D">
              <w:rPr>
                <w:rFonts w:ascii="Times New Roman" w:eastAsia="Times New Roman" w:hAnsi="Times New Roman" w:cs="Times New Roman"/>
                <w:noProof/>
                <w:sz w:val="28"/>
                <w:szCs w:val="20"/>
                <w:lang w:eastAsia="ko-KR"/>
              </w:rPr>
              <w:t>Cv</w:t>
            </w:r>
            <w:r>
              <w:rPr>
                <w:rFonts w:ascii="Times New Roman" w:eastAsia="Times New Roman" w:hAnsi="Times New Roman" w:cs="Times New Roman"/>
                <w:noProof/>
                <w:sz w:val="28"/>
                <w:szCs w:val="20"/>
                <w:lang w:val="en-AU" w:eastAsia="ko-KR"/>
              </w:rPr>
              <w:t>=</w:t>
            </w:r>
            <w:r w:rsidR="008858D1">
              <w:rPr>
                <w:rFonts w:ascii="Times New Roman" w:eastAsia="Times New Roman" w:hAnsi="Times New Roman" w:cs="Times New Roman"/>
                <w:noProof/>
                <w:sz w:val="28"/>
                <w:szCs w:val="20"/>
                <w:lang w:eastAsia="ko-KR"/>
              </w:rPr>
              <w:t xml:space="preserve"> </w:t>
            </w:r>
            <w:r w:rsidRPr="00866C6D">
              <w:rPr>
                <w:rFonts w:ascii="Times New Roman" w:eastAsia="Times New Roman" w:hAnsi="Times New Roman" w:cs="Times New Roman"/>
                <w:noProof/>
                <w:sz w:val="28"/>
                <w:szCs w:val="20"/>
                <w:lang w:val="en-AU" w:eastAsia="ko-KR"/>
              </w:rPr>
              <w:t>13,6</w:t>
            </w:r>
          </w:p>
        </w:tc>
      </w:tr>
      <w:tr w:rsidR="00326553" w14:paraId="25B59C62" w14:textId="77777777" w:rsidTr="00012933">
        <w:tc>
          <w:tcPr>
            <w:tcW w:w="2972" w:type="dxa"/>
          </w:tcPr>
          <w:p w14:paraId="548C05B2" w14:textId="7877FAF2" w:rsidR="00326553" w:rsidRPr="00012933" w:rsidRDefault="00326553" w:rsidP="00903FA7">
            <w:pPr>
              <w:jc w:val="both"/>
              <w:rPr>
                <w:rFonts w:ascii="Times New Roman" w:eastAsia="Times New Roman" w:hAnsi="Times New Roman" w:cs="Times New Roman"/>
                <w:noProof/>
                <w:sz w:val="24"/>
                <w:szCs w:val="24"/>
                <w:lang w:eastAsia="ko-KR"/>
              </w:rPr>
            </w:pPr>
            <w:r w:rsidRPr="00012933">
              <w:rPr>
                <w:rFonts w:ascii="Times New Roman" w:eastAsia="Times New Roman" w:hAnsi="Times New Roman" w:cs="Times New Roman"/>
                <w:noProof/>
                <w:sz w:val="24"/>
                <w:szCs w:val="24"/>
                <w:lang w:eastAsia="ko-KR"/>
              </w:rPr>
              <w:t>9 – 11 лет 11 мес.</w:t>
            </w:r>
            <w:r w:rsidR="00012933" w:rsidRPr="00012933">
              <w:rPr>
                <w:rFonts w:ascii="Times New Roman" w:eastAsia="Times New Roman" w:hAnsi="Times New Roman" w:cs="Times New Roman"/>
                <w:noProof/>
                <w:sz w:val="24"/>
                <w:szCs w:val="24"/>
                <w:lang w:eastAsia="ko-KR"/>
              </w:rPr>
              <w:t xml:space="preserve"> 30 дней</w:t>
            </w:r>
          </w:p>
        </w:tc>
        <w:tc>
          <w:tcPr>
            <w:tcW w:w="2870" w:type="dxa"/>
          </w:tcPr>
          <w:p w14:paraId="1AC360F2" w14:textId="028EF3D2" w:rsidR="00326553" w:rsidRDefault="00F80F89" w:rsidP="00F80F89">
            <w:pPr>
              <w:jc w:val="center"/>
              <w:rPr>
                <w:rFonts w:ascii="Times New Roman" w:eastAsia="Times New Roman" w:hAnsi="Times New Roman" w:cs="Times New Roman"/>
                <w:noProof/>
                <w:sz w:val="28"/>
                <w:szCs w:val="20"/>
                <w:lang w:eastAsia="ko-KR"/>
              </w:rPr>
            </w:pPr>
            <w:r w:rsidRPr="00F80F89">
              <w:rPr>
                <w:rFonts w:ascii="Times New Roman" w:eastAsia="Times New Roman" w:hAnsi="Times New Roman" w:cs="Times New Roman"/>
                <w:noProof/>
                <w:sz w:val="28"/>
                <w:szCs w:val="20"/>
                <w:lang w:eastAsia="ko-KR"/>
              </w:rPr>
              <w:t>640,1</w:t>
            </w:r>
          </w:p>
        </w:tc>
        <w:tc>
          <w:tcPr>
            <w:tcW w:w="3786" w:type="dxa"/>
          </w:tcPr>
          <w:p w14:paraId="546AF13D" w14:textId="7A29BD15" w:rsidR="00326553" w:rsidRPr="00866C6D" w:rsidRDefault="00866C6D" w:rsidP="00866C6D">
            <w:pPr>
              <w:jc w:val="both"/>
              <w:rPr>
                <w:rFonts w:ascii="Times New Roman" w:eastAsia="Times New Roman" w:hAnsi="Times New Roman" w:cs="Times New Roman"/>
                <w:noProof/>
                <w:sz w:val="28"/>
                <w:szCs w:val="20"/>
                <w:lang w:val="en-AU" w:eastAsia="ko-KR"/>
              </w:rPr>
            </w:pPr>
            <w:r>
              <w:rPr>
                <w:rFonts w:ascii="Times New Roman" w:eastAsia="Times New Roman" w:hAnsi="Times New Roman" w:cs="Times New Roman"/>
                <w:noProof/>
                <w:sz w:val="28"/>
                <w:szCs w:val="20"/>
                <w:lang w:val="en-AU" w:eastAsia="ko-KR"/>
              </w:rPr>
              <w:t>m=</w:t>
            </w:r>
            <w:r w:rsidR="008858D1">
              <w:rPr>
                <w:rFonts w:ascii="Times New Roman" w:eastAsia="Times New Roman" w:hAnsi="Times New Roman" w:cs="Times New Roman"/>
                <w:noProof/>
                <w:sz w:val="28"/>
                <w:szCs w:val="20"/>
                <w:lang w:eastAsia="ko-KR"/>
              </w:rPr>
              <w:t xml:space="preserve"> </w:t>
            </w:r>
            <w:r w:rsidRPr="00866C6D">
              <w:rPr>
                <w:rFonts w:ascii="Times New Roman" w:eastAsia="Times New Roman" w:hAnsi="Times New Roman" w:cs="Times New Roman"/>
                <w:noProof/>
                <w:sz w:val="28"/>
                <w:szCs w:val="20"/>
                <w:lang w:val="en-AU" w:eastAsia="ko-KR"/>
              </w:rPr>
              <w:t>35,1</w:t>
            </w:r>
            <w:r>
              <w:rPr>
                <w:rFonts w:ascii="Times New Roman" w:eastAsia="Times New Roman" w:hAnsi="Times New Roman" w:cs="Times New Roman"/>
                <w:noProof/>
                <w:sz w:val="28"/>
                <w:szCs w:val="20"/>
                <w:lang w:val="en-AU" w:eastAsia="ko-KR"/>
              </w:rPr>
              <w:t>;</w:t>
            </w:r>
            <w:r w:rsidR="00670427">
              <w:rPr>
                <w:rFonts w:ascii="Times New Roman" w:eastAsia="Times New Roman" w:hAnsi="Times New Roman" w:cs="Times New Roman"/>
                <w:noProof/>
                <w:sz w:val="28"/>
                <w:szCs w:val="20"/>
                <w:lang w:val="en-AU" w:eastAsia="ko-KR"/>
              </w:rPr>
              <w:t xml:space="preserve"> </w:t>
            </w:r>
            <w:r>
              <w:rPr>
                <w:rFonts w:ascii="Times New Roman" w:eastAsia="Times New Roman" w:hAnsi="Times New Roman" w:cs="Times New Roman"/>
                <w:noProof/>
                <w:sz w:val="28"/>
                <w:szCs w:val="20"/>
                <w:lang w:val="en-AU" w:eastAsia="ko-KR"/>
              </w:rPr>
              <w:t xml:space="preserve"> </w:t>
            </w:r>
            <w:r w:rsidR="009B322E" w:rsidRPr="009B322E">
              <w:rPr>
                <w:rFonts w:ascii="Times New Roman" w:eastAsia="Times New Roman" w:hAnsi="Times New Roman" w:cs="Times New Roman"/>
                <w:noProof/>
                <w:sz w:val="28"/>
                <w:szCs w:val="20"/>
                <w:lang w:eastAsia="ko-KR"/>
              </w:rPr>
              <w:t>σ</w:t>
            </w:r>
            <w:r>
              <w:rPr>
                <w:rFonts w:ascii="Times New Roman" w:eastAsia="Times New Roman" w:hAnsi="Times New Roman" w:cs="Times New Roman"/>
                <w:noProof/>
                <w:sz w:val="28"/>
                <w:szCs w:val="20"/>
                <w:lang w:val="en-AU" w:eastAsia="ko-KR"/>
              </w:rPr>
              <w:t>=</w:t>
            </w:r>
            <w:r w:rsidR="008858D1">
              <w:rPr>
                <w:rFonts w:ascii="Times New Roman" w:eastAsia="Times New Roman" w:hAnsi="Times New Roman" w:cs="Times New Roman"/>
                <w:noProof/>
                <w:sz w:val="28"/>
                <w:szCs w:val="20"/>
                <w:lang w:eastAsia="ko-KR"/>
              </w:rPr>
              <w:t xml:space="preserve"> </w:t>
            </w:r>
            <w:r w:rsidRPr="00866C6D">
              <w:rPr>
                <w:rFonts w:ascii="Times New Roman" w:eastAsia="Times New Roman" w:hAnsi="Times New Roman" w:cs="Times New Roman"/>
                <w:noProof/>
                <w:sz w:val="28"/>
                <w:szCs w:val="20"/>
                <w:lang w:val="en-AU" w:eastAsia="ko-KR"/>
              </w:rPr>
              <w:t>86,1</w:t>
            </w:r>
            <w:r>
              <w:rPr>
                <w:rFonts w:ascii="Times New Roman" w:eastAsia="Times New Roman" w:hAnsi="Times New Roman" w:cs="Times New Roman"/>
                <w:noProof/>
                <w:sz w:val="28"/>
                <w:szCs w:val="20"/>
                <w:lang w:val="en-AU" w:eastAsia="ko-KR"/>
              </w:rPr>
              <w:t xml:space="preserve">; </w:t>
            </w:r>
            <w:r w:rsidR="00670427">
              <w:rPr>
                <w:rFonts w:ascii="Times New Roman" w:eastAsia="Times New Roman" w:hAnsi="Times New Roman" w:cs="Times New Roman"/>
                <w:noProof/>
                <w:sz w:val="28"/>
                <w:szCs w:val="20"/>
                <w:lang w:val="en-AU" w:eastAsia="ko-KR"/>
              </w:rPr>
              <w:t xml:space="preserve">   </w:t>
            </w:r>
            <w:r w:rsidRPr="00866C6D">
              <w:rPr>
                <w:rFonts w:ascii="Times New Roman" w:eastAsia="Times New Roman" w:hAnsi="Times New Roman" w:cs="Times New Roman"/>
                <w:noProof/>
                <w:sz w:val="28"/>
                <w:szCs w:val="20"/>
                <w:lang w:eastAsia="ko-KR"/>
              </w:rPr>
              <w:t>Cv</w:t>
            </w:r>
            <w:r>
              <w:rPr>
                <w:rFonts w:ascii="Times New Roman" w:eastAsia="Times New Roman" w:hAnsi="Times New Roman" w:cs="Times New Roman"/>
                <w:noProof/>
                <w:sz w:val="28"/>
                <w:szCs w:val="20"/>
                <w:lang w:val="en-AU" w:eastAsia="ko-KR"/>
              </w:rPr>
              <w:t>=</w:t>
            </w:r>
            <w:r w:rsidR="008858D1">
              <w:rPr>
                <w:rFonts w:ascii="Times New Roman" w:eastAsia="Times New Roman" w:hAnsi="Times New Roman" w:cs="Times New Roman"/>
                <w:noProof/>
                <w:sz w:val="28"/>
                <w:szCs w:val="20"/>
                <w:lang w:eastAsia="ko-KR"/>
              </w:rPr>
              <w:t xml:space="preserve"> </w:t>
            </w:r>
            <w:r w:rsidRPr="00866C6D">
              <w:rPr>
                <w:rFonts w:ascii="Times New Roman" w:eastAsia="Times New Roman" w:hAnsi="Times New Roman" w:cs="Times New Roman"/>
                <w:noProof/>
                <w:sz w:val="28"/>
                <w:szCs w:val="20"/>
                <w:lang w:val="en-AU" w:eastAsia="ko-KR"/>
              </w:rPr>
              <w:t>13,4</w:t>
            </w:r>
          </w:p>
        </w:tc>
      </w:tr>
      <w:tr w:rsidR="00326553" w14:paraId="563AF74E" w14:textId="77777777" w:rsidTr="00012933">
        <w:tc>
          <w:tcPr>
            <w:tcW w:w="2972" w:type="dxa"/>
          </w:tcPr>
          <w:p w14:paraId="433D32AB" w14:textId="7CB68F4E" w:rsidR="00326553" w:rsidRPr="00012933" w:rsidRDefault="00326553" w:rsidP="00903FA7">
            <w:pPr>
              <w:jc w:val="both"/>
              <w:rPr>
                <w:rFonts w:ascii="Times New Roman" w:eastAsia="Times New Roman" w:hAnsi="Times New Roman" w:cs="Times New Roman"/>
                <w:noProof/>
                <w:sz w:val="24"/>
                <w:szCs w:val="24"/>
                <w:lang w:eastAsia="ko-KR"/>
              </w:rPr>
            </w:pPr>
            <w:r w:rsidRPr="00012933">
              <w:rPr>
                <w:rFonts w:ascii="Times New Roman" w:eastAsia="Times New Roman" w:hAnsi="Times New Roman" w:cs="Times New Roman"/>
                <w:noProof/>
                <w:sz w:val="24"/>
                <w:szCs w:val="24"/>
                <w:lang w:eastAsia="ko-KR"/>
              </w:rPr>
              <w:t>12 – 14 лет 11 мес.</w:t>
            </w:r>
            <w:r w:rsidR="00012933" w:rsidRPr="00012933">
              <w:rPr>
                <w:rFonts w:ascii="Times New Roman" w:eastAsia="Times New Roman" w:hAnsi="Times New Roman" w:cs="Times New Roman"/>
                <w:noProof/>
                <w:sz w:val="24"/>
                <w:szCs w:val="24"/>
                <w:lang w:eastAsia="ko-KR"/>
              </w:rPr>
              <w:t xml:space="preserve"> 30 дней</w:t>
            </w:r>
          </w:p>
        </w:tc>
        <w:tc>
          <w:tcPr>
            <w:tcW w:w="2870" w:type="dxa"/>
          </w:tcPr>
          <w:p w14:paraId="1DCDA683" w14:textId="0A8FEB90" w:rsidR="00326553" w:rsidRDefault="00F80F89" w:rsidP="00F80F89">
            <w:pPr>
              <w:jc w:val="center"/>
              <w:rPr>
                <w:rFonts w:ascii="Times New Roman" w:eastAsia="Times New Roman" w:hAnsi="Times New Roman" w:cs="Times New Roman"/>
                <w:noProof/>
                <w:sz w:val="28"/>
                <w:szCs w:val="20"/>
                <w:lang w:eastAsia="ko-KR"/>
              </w:rPr>
            </w:pPr>
            <w:r w:rsidRPr="00F80F89">
              <w:rPr>
                <w:rFonts w:ascii="Times New Roman" w:eastAsia="Times New Roman" w:hAnsi="Times New Roman" w:cs="Times New Roman"/>
                <w:noProof/>
                <w:sz w:val="28"/>
                <w:szCs w:val="20"/>
                <w:lang w:eastAsia="ko-KR"/>
              </w:rPr>
              <w:t>662,0</w:t>
            </w:r>
          </w:p>
        </w:tc>
        <w:tc>
          <w:tcPr>
            <w:tcW w:w="3786" w:type="dxa"/>
          </w:tcPr>
          <w:p w14:paraId="7579A1A4" w14:textId="2E47CE02" w:rsidR="00326553" w:rsidRPr="00866C6D" w:rsidRDefault="00866C6D" w:rsidP="00866C6D">
            <w:pPr>
              <w:jc w:val="both"/>
              <w:rPr>
                <w:rFonts w:ascii="Times New Roman" w:eastAsia="Times New Roman" w:hAnsi="Times New Roman" w:cs="Times New Roman"/>
                <w:noProof/>
                <w:sz w:val="28"/>
                <w:szCs w:val="20"/>
                <w:lang w:val="en-AU" w:eastAsia="ko-KR"/>
              </w:rPr>
            </w:pPr>
            <w:r>
              <w:rPr>
                <w:rFonts w:ascii="Times New Roman" w:eastAsia="Times New Roman" w:hAnsi="Times New Roman" w:cs="Times New Roman"/>
                <w:noProof/>
                <w:sz w:val="28"/>
                <w:szCs w:val="20"/>
                <w:lang w:val="en-AU" w:eastAsia="ko-KR"/>
              </w:rPr>
              <w:t>m=</w:t>
            </w:r>
            <w:r w:rsidR="008858D1">
              <w:rPr>
                <w:rFonts w:ascii="Times New Roman" w:eastAsia="Times New Roman" w:hAnsi="Times New Roman" w:cs="Times New Roman"/>
                <w:noProof/>
                <w:sz w:val="28"/>
                <w:szCs w:val="20"/>
                <w:lang w:eastAsia="ko-KR"/>
              </w:rPr>
              <w:t xml:space="preserve"> </w:t>
            </w:r>
            <w:r w:rsidRPr="00866C6D">
              <w:rPr>
                <w:rFonts w:ascii="Times New Roman" w:eastAsia="Times New Roman" w:hAnsi="Times New Roman" w:cs="Times New Roman"/>
                <w:noProof/>
                <w:sz w:val="28"/>
                <w:szCs w:val="20"/>
                <w:lang w:val="en-AU" w:eastAsia="ko-KR"/>
              </w:rPr>
              <w:t>22,8</w:t>
            </w:r>
            <w:r>
              <w:rPr>
                <w:rFonts w:ascii="Times New Roman" w:eastAsia="Times New Roman" w:hAnsi="Times New Roman" w:cs="Times New Roman"/>
                <w:noProof/>
                <w:sz w:val="28"/>
                <w:szCs w:val="20"/>
                <w:lang w:val="en-AU" w:eastAsia="ko-KR"/>
              </w:rPr>
              <w:t xml:space="preserve">; </w:t>
            </w:r>
            <w:r w:rsidR="00670427">
              <w:rPr>
                <w:rFonts w:ascii="Times New Roman" w:eastAsia="Times New Roman" w:hAnsi="Times New Roman" w:cs="Times New Roman"/>
                <w:noProof/>
                <w:sz w:val="28"/>
                <w:szCs w:val="20"/>
                <w:lang w:val="en-AU" w:eastAsia="ko-KR"/>
              </w:rPr>
              <w:t xml:space="preserve"> </w:t>
            </w:r>
            <w:r w:rsidR="009B322E" w:rsidRPr="009B322E">
              <w:rPr>
                <w:rFonts w:ascii="Times New Roman" w:eastAsia="Times New Roman" w:hAnsi="Times New Roman" w:cs="Times New Roman"/>
                <w:noProof/>
                <w:sz w:val="28"/>
                <w:szCs w:val="20"/>
                <w:lang w:eastAsia="ko-KR"/>
              </w:rPr>
              <w:t>σ</w:t>
            </w:r>
            <w:r>
              <w:rPr>
                <w:rFonts w:ascii="Times New Roman" w:eastAsia="Times New Roman" w:hAnsi="Times New Roman" w:cs="Times New Roman"/>
                <w:noProof/>
                <w:sz w:val="28"/>
                <w:szCs w:val="20"/>
                <w:lang w:val="en-AU" w:eastAsia="ko-KR"/>
              </w:rPr>
              <w:t>=</w:t>
            </w:r>
            <w:r w:rsidR="008858D1">
              <w:rPr>
                <w:rFonts w:ascii="Times New Roman" w:eastAsia="Times New Roman" w:hAnsi="Times New Roman" w:cs="Times New Roman"/>
                <w:noProof/>
                <w:sz w:val="28"/>
                <w:szCs w:val="20"/>
                <w:lang w:eastAsia="ko-KR"/>
              </w:rPr>
              <w:t xml:space="preserve"> </w:t>
            </w:r>
            <w:r w:rsidRPr="00866C6D">
              <w:rPr>
                <w:rFonts w:ascii="Times New Roman" w:eastAsia="Times New Roman" w:hAnsi="Times New Roman" w:cs="Times New Roman"/>
                <w:noProof/>
                <w:sz w:val="28"/>
                <w:szCs w:val="20"/>
                <w:lang w:val="en-AU" w:eastAsia="ko-KR"/>
              </w:rPr>
              <w:t>55,9</w:t>
            </w:r>
            <w:r>
              <w:rPr>
                <w:rFonts w:ascii="Times New Roman" w:eastAsia="Times New Roman" w:hAnsi="Times New Roman" w:cs="Times New Roman"/>
                <w:noProof/>
                <w:sz w:val="28"/>
                <w:szCs w:val="20"/>
                <w:lang w:val="en-AU" w:eastAsia="ko-KR"/>
              </w:rPr>
              <w:t xml:space="preserve">; </w:t>
            </w:r>
            <w:r w:rsidR="00670427">
              <w:rPr>
                <w:rFonts w:ascii="Times New Roman" w:eastAsia="Times New Roman" w:hAnsi="Times New Roman" w:cs="Times New Roman"/>
                <w:noProof/>
                <w:sz w:val="28"/>
                <w:szCs w:val="20"/>
                <w:lang w:val="en-AU" w:eastAsia="ko-KR"/>
              </w:rPr>
              <w:t xml:space="preserve">   </w:t>
            </w:r>
            <w:r w:rsidRPr="00866C6D">
              <w:rPr>
                <w:rFonts w:ascii="Times New Roman" w:eastAsia="Times New Roman" w:hAnsi="Times New Roman" w:cs="Times New Roman"/>
                <w:noProof/>
                <w:sz w:val="28"/>
                <w:szCs w:val="20"/>
                <w:lang w:eastAsia="ko-KR"/>
              </w:rPr>
              <w:t>Cv</w:t>
            </w:r>
            <w:r>
              <w:rPr>
                <w:rFonts w:ascii="Times New Roman" w:eastAsia="Times New Roman" w:hAnsi="Times New Roman" w:cs="Times New Roman"/>
                <w:noProof/>
                <w:sz w:val="28"/>
                <w:szCs w:val="20"/>
                <w:lang w:val="en-AU" w:eastAsia="ko-KR"/>
              </w:rPr>
              <w:t>=</w:t>
            </w:r>
            <w:r w:rsidR="008858D1">
              <w:rPr>
                <w:rFonts w:ascii="Times New Roman" w:eastAsia="Times New Roman" w:hAnsi="Times New Roman" w:cs="Times New Roman"/>
                <w:noProof/>
                <w:sz w:val="28"/>
                <w:szCs w:val="20"/>
                <w:lang w:eastAsia="ko-KR"/>
              </w:rPr>
              <w:t xml:space="preserve"> </w:t>
            </w:r>
            <w:r w:rsidRPr="00866C6D">
              <w:rPr>
                <w:rFonts w:ascii="Times New Roman" w:eastAsia="Times New Roman" w:hAnsi="Times New Roman" w:cs="Times New Roman"/>
                <w:noProof/>
                <w:sz w:val="28"/>
                <w:szCs w:val="20"/>
                <w:lang w:val="en-AU" w:eastAsia="ko-KR"/>
              </w:rPr>
              <w:t>8,5</w:t>
            </w:r>
          </w:p>
        </w:tc>
      </w:tr>
      <w:tr w:rsidR="00326553" w14:paraId="3CFBC0B9" w14:textId="77777777" w:rsidTr="00012933">
        <w:tc>
          <w:tcPr>
            <w:tcW w:w="2972" w:type="dxa"/>
          </w:tcPr>
          <w:p w14:paraId="2F2E4660" w14:textId="1D02A994" w:rsidR="00326553" w:rsidRPr="00012933" w:rsidRDefault="00326553" w:rsidP="00903FA7">
            <w:pPr>
              <w:jc w:val="both"/>
              <w:rPr>
                <w:rFonts w:ascii="Times New Roman" w:eastAsia="Times New Roman" w:hAnsi="Times New Roman" w:cs="Times New Roman"/>
                <w:noProof/>
                <w:sz w:val="24"/>
                <w:szCs w:val="24"/>
                <w:lang w:eastAsia="ko-KR"/>
              </w:rPr>
            </w:pPr>
            <w:r w:rsidRPr="00012933">
              <w:rPr>
                <w:rFonts w:ascii="Times New Roman" w:eastAsia="Times New Roman" w:hAnsi="Times New Roman" w:cs="Times New Roman"/>
                <w:noProof/>
                <w:sz w:val="24"/>
                <w:szCs w:val="24"/>
                <w:lang w:eastAsia="ko-KR"/>
              </w:rPr>
              <w:t>15 – 1</w:t>
            </w:r>
            <w:r w:rsidR="009B322E" w:rsidRPr="00012933">
              <w:rPr>
                <w:rFonts w:ascii="Times New Roman" w:eastAsia="Times New Roman" w:hAnsi="Times New Roman" w:cs="Times New Roman"/>
                <w:noProof/>
                <w:sz w:val="24"/>
                <w:szCs w:val="24"/>
                <w:lang w:eastAsia="ko-KR"/>
              </w:rPr>
              <w:t>7</w:t>
            </w:r>
            <w:r w:rsidRPr="00012933">
              <w:rPr>
                <w:rFonts w:ascii="Times New Roman" w:eastAsia="Times New Roman" w:hAnsi="Times New Roman" w:cs="Times New Roman"/>
                <w:noProof/>
                <w:sz w:val="24"/>
                <w:szCs w:val="24"/>
                <w:lang w:eastAsia="ko-KR"/>
              </w:rPr>
              <w:t xml:space="preserve"> лет  </w:t>
            </w:r>
          </w:p>
        </w:tc>
        <w:tc>
          <w:tcPr>
            <w:tcW w:w="2870" w:type="dxa"/>
          </w:tcPr>
          <w:p w14:paraId="1D4E9EF4" w14:textId="744708F2" w:rsidR="00326553" w:rsidRDefault="00F80F89" w:rsidP="00F80F89">
            <w:pPr>
              <w:jc w:val="center"/>
              <w:rPr>
                <w:rFonts w:ascii="Times New Roman" w:eastAsia="Times New Roman" w:hAnsi="Times New Roman" w:cs="Times New Roman"/>
                <w:noProof/>
                <w:sz w:val="28"/>
                <w:szCs w:val="20"/>
                <w:lang w:eastAsia="ko-KR"/>
              </w:rPr>
            </w:pPr>
            <w:r w:rsidRPr="00F80F89">
              <w:rPr>
                <w:rFonts w:ascii="Times New Roman" w:eastAsia="Times New Roman" w:hAnsi="Times New Roman" w:cs="Times New Roman"/>
                <w:noProof/>
                <w:sz w:val="28"/>
                <w:szCs w:val="20"/>
                <w:lang w:eastAsia="ko-KR"/>
              </w:rPr>
              <w:t>454,9</w:t>
            </w:r>
          </w:p>
        </w:tc>
        <w:tc>
          <w:tcPr>
            <w:tcW w:w="3786" w:type="dxa"/>
          </w:tcPr>
          <w:p w14:paraId="6C34B474" w14:textId="13B6F47A" w:rsidR="00326553" w:rsidRPr="009B322E" w:rsidRDefault="00866C6D" w:rsidP="00866C6D">
            <w:pPr>
              <w:jc w:val="both"/>
              <w:rPr>
                <w:rFonts w:ascii="Times New Roman" w:eastAsia="Times New Roman" w:hAnsi="Times New Roman" w:cs="Times New Roman"/>
                <w:i/>
                <w:noProof/>
                <w:sz w:val="28"/>
                <w:szCs w:val="20"/>
                <w:lang w:eastAsia="ko-KR"/>
              </w:rPr>
            </w:pPr>
            <w:r>
              <w:rPr>
                <w:rFonts w:ascii="Times New Roman" w:eastAsia="Times New Roman" w:hAnsi="Times New Roman" w:cs="Times New Roman"/>
                <w:noProof/>
                <w:sz w:val="28"/>
                <w:szCs w:val="20"/>
                <w:lang w:val="en-AU" w:eastAsia="ko-KR"/>
              </w:rPr>
              <w:t>m=</w:t>
            </w:r>
            <w:r w:rsidR="008858D1">
              <w:rPr>
                <w:rFonts w:ascii="Times New Roman" w:eastAsia="Times New Roman" w:hAnsi="Times New Roman" w:cs="Times New Roman"/>
                <w:noProof/>
                <w:sz w:val="28"/>
                <w:szCs w:val="20"/>
                <w:lang w:eastAsia="ko-KR"/>
              </w:rPr>
              <w:t xml:space="preserve"> </w:t>
            </w:r>
            <w:r w:rsidRPr="00866C6D">
              <w:rPr>
                <w:rFonts w:ascii="Times New Roman" w:eastAsia="Times New Roman" w:hAnsi="Times New Roman" w:cs="Times New Roman"/>
                <w:noProof/>
                <w:sz w:val="28"/>
                <w:szCs w:val="20"/>
                <w:lang w:val="en-AU" w:eastAsia="ko-KR"/>
              </w:rPr>
              <w:t>44,2</w:t>
            </w:r>
            <w:r>
              <w:rPr>
                <w:rFonts w:ascii="Times New Roman" w:eastAsia="Times New Roman" w:hAnsi="Times New Roman" w:cs="Times New Roman"/>
                <w:noProof/>
                <w:sz w:val="28"/>
                <w:szCs w:val="20"/>
                <w:lang w:val="en-AU" w:eastAsia="ko-KR"/>
              </w:rPr>
              <w:t>;</w:t>
            </w:r>
            <w:r w:rsidR="00670427">
              <w:rPr>
                <w:rFonts w:ascii="Times New Roman" w:eastAsia="Times New Roman" w:hAnsi="Times New Roman" w:cs="Times New Roman"/>
                <w:noProof/>
                <w:sz w:val="28"/>
                <w:szCs w:val="20"/>
                <w:lang w:val="en-AU" w:eastAsia="ko-KR"/>
              </w:rPr>
              <w:t xml:space="preserve"> </w:t>
            </w:r>
            <w:r>
              <w:rPr>
                <w:rFonts w:ascii="Times New Roman" w:eastAsia="Times New Roman" w:hAnsi="Times New Roman" w:cs="Times New Roman"/>
                <w:noProof/>
                <w:sz w:val="28"/>
                <w:szCs w:val="20"/>
                <w:lang w:val="en-AU" w:eastAsia="ko-KR"/>
              </w:rPr>
              <w:t xml:space="preserve"> </w:t>
            </w:r>
            <w:r w:rsidRPr="00866C6D">
              <w:rPr>
                <w:rFonts w:ascii="Times New Roman" w:eastAsia="Times New Roman" w:hAnsi="Times New Roman" w:cs="Times New Roman"/>
                <w:noProof/>
                <w:sz w:val="28"/>
                <w:szCs w:val="20"/>
                <w:lang w:val="en-AU" w:eastAsia="ko-KR"/>
              </w:rPr>
              <w:t>σ</w:t>
            </w:r>
            <w:r>
              <w:rPr>
                <w:rFonts w:ascii="Times New Roman" w:eastAsia="Times New Roman" w:hAnsi="Times New Roman" w:cs="Times New Roman"/>
                <w:noProof/>
                <w:sz w:val="28"/>
                <w:szCs w:val="20"/>
                <w:lang w:val="en-AU" w:eastAsia="ko-KR"/>
              </w:rPr>
              <w:t>=</w:t>
            </w:r>
            <w:r w:rsidR="008858D1">
              <w:rPr>
                <w:rFonts w:ascii="Times New Roman" w:eastAsia="Times New Roman" w:hAnsi="Times New Roman" w:cs="Times New Roman"/>
                <w:noProof/>
                <w:sz w:val="28"/>
                <w:szCs w:val="20"/>
                <w:lang w:eastAsia="ko-KR"/>
              </w:rPr>
              <w:t xml:space="preserve"> </w:t>
            </w:r>
            <w:r w:rsidRPr="00866C6D">
              <w:rPr>
                <w:rFonts w:ascii="Times New Roman" w:eastAsia="Times New Roman" w:hAnsi="Times New Roman" w:cs="Times New Roman"/>
                <w:noProof/>
                <w:sz w:val="28"/>
                <w:szCs w:val="20"/>
                <w:lang w:val="en-AU" w:eastAsia="ko-KR"/>
              </w:rPr>
              <w:t>108,3</w:t>
            </w:r>
            <w:r>
              <w:rPr>
                <w:rFonts w:ascii="Times New Roman" w:eastAsia="Times New Roman" w:hAnsi="Times New Roman" w:cs="Times New Roman"/>
                <w:noProof/>
                <w:sz w:val="28"/>
                <w:szCs w:val="20"/>
                <w:lang w:val="en-AU" w:eastAsia="ko-KR"/>
              </w:rPr>
              <w:t xml:space="preserve">; </w:t>
            </w:r>
            <w:r w:rsidR="00670427">
              <w:rPr>
                <w:rFonts w:ascii="Times New Roman" w:eastAsia="Times New Roman" w:hAnsi="Times New Roman" w:cs="Times New Roman"/>
                <w:noProof/>
                <w:sz w:val="28"/>
                <w:szCs w:val="20"/>
                <w:lang w:val="en-AU" w:eastAsia="ko-KR"/>
              </w:rPr>
              <w:t xml:space="preserve"> </w:t>
            </w:r>
            <w:r w:rsidRPr="00866C6D">
              <w:rPr>
                <w:rFonts w:ascii="Times New Roman" w:eastAsia="Times New Roman" w:hAnsi="Times New Roman" w:cs="Times New Roman"/>
                <w:noProof/>
                <w:sz w:val="28"/>
                <w:szCs w:val="20"/>
                <w:lang w:val="en-AU" w:eastAsia="ko-KR"/>
              </w:rPr>
              <w:t>Cv</w:t>
            </w:r>
            <w:r>
              <w:rPr>
                <w:rFonts w:ascii="Times New Roman" w:eastAsia="Times New Roman" w:hAnsi="Times New Roman" w:cs="Times New Roman"/>
                <w:noProof/>
                <w:sz w:val="28"/>
                <w:szCs w:val="20"/>
                <w:lang w:val="en-AU" w:eastAsia="ko-KR"/>
              </w:rPr>
              <w:t>=</w:t>
            </w:r>
            <w:r w:rsidR="008858D1">
              <w:rPr>
                <w:rFonts w:ascii="Times New Roman" w:eastAsia="Times New Roman" w:hAnsi="Times New Roman" w:cs="Times New Roman"/>
                <w:noProof/>
                <w:sz w:val="28"/>
                <w:szCs w:val="20"/>
                <w:lang w:eastAsia="ko-KR"/>
              </w:rPr>
              <w:t xml:space="preserve"> </w:t>
            </w:r>
            <w:r w:rsidRPr="00866C6D">
              <w:rPr>
                <w:rFonts w:ascii="Times New Roman" w:eastAsia="Times New Roman" w:hAnsi="Times New Roman" w:cs="Times New Roman"/>
                <w:noProof/>
                <w:sz w:val="28"/>
                <w:szCs w:val="20"/>
                <w:lang w:val="en-AU" w:eastAsia="ko-KR"/>
              </w:rPr>
              <w:t>23,8</w:t>
            </w:r>
          </w:p>
        </w:tc>
      </w:tr>
    </w:tbl>
    <w:bookmarkEnd w:id="59"/>
    <w:p w14:paraId="14DA21D7" w14:textId="64907E69" w:rsidR="00326553" w:rsidRPr="003935D5" w:rsidRDefault="00E7459E" w:rsidP="00903FA7">
      <w:pPr>
        <w:spacing w:after="0" w:line="240" w:lineRule="auto"/>
        <w:ind w:firstLine="567"/>
        <w:jc w:val="both"/>
        <w:rPr>
          <w:rFonts w:ascii="Times New Roman" w:eastAsia="Times New Roman" w:hAnsi="Times New Roman" w:cs="Times New Roman"/>
          <w:i/>
          <w:noProof/>
          <w:sz w:val="24"/>
          <w:szCs w:val="24"/>
          <w:lang w:eastAsia="ko-KR"/>
        </w:rPr>
      </w:pPr>
      <w:r w:rsidRPr="003935D5">
        <w:rPr>
          <w:rFonts w:ascii="Times New Roman" w:eastAsia="Times New Roman" w:hAnsi="Times New Roman" w:cs="Times New Roman"/>
          <w:i/>
          <w:noProof/>
          <w:sz w:val="24"/>
          <w:szCs w:val="24"/>
          <w:lang w:eastAsia="ko-KR"/>
        </w:rPr>
        <w:t>М – средн</w:t>
      </w:r>
      <w:r w:rsidR="008A5233">
        <w:rPr>
          <w:rFonts w:ascii="Times New Roman" w:eastAsia="Times New Roman" w:hAnsi="Times New Roman" w:cs="Times New Roman"/>
          <w:i/>
          <w:noProof/>
          <w:sz w:val="24"/>
          <w:szCs w:val="24"/>
          <w:lang w:eastAsia="ko-KR"/>
        </w:rPr>
        <w:t>ее</w:t>
      </w:r>
      <w:r w:rsidRPr="003935D5">
        <w:rPr>
          <w:rFonts w:ascii="Times New Roman" w:eastAsia="Times New Roman" w:hAnsi="Times New Roman" w:cs="Times New Roman"/>
          <w:i/>
          <w:noProof/>
          <w:sz w:val="24"/>
          <w:szCs w:val="24"/>
          <w:lang w:eastAsia="ko-KR"/>
        </w:rPr>
        <w:t xml:space="preserve"> арифметическ</w:t>
      </w:r>
      <w:r w:rsidR="008A5233">
        <w:rPr>
          <w:rFonts w:ascii="Times New Roman" w:eastAsia="Times New Roman" w:hAnsi="Times New Roman" w:cs="Times New Roman"/>
          <w:i/>
          <w:noProof/>
          <w:sz w:val="24"/>
          <w:szCs w:val="24"/>
          <w:lang w:eastAsia="ko-KR"/>
        </w:rPr>
        <w:t>ое</w:t>
      </w:r>
      <w:r w:rsidRPr="003935D5">
        <w:rPr>
          <w:rFonts w:ascii="Times New Roman" w:eastAsia="Times New Roman" w:hAnsi="Times New Roman" w:cs="Times New Roman"/>
          <w:i/>
          <w:noProof/>
          <w:sz w:val="24"/>
          <w:szCs w:val="24"/>
          <w:lang w:eastAsia="ko-KR"/>
        </w:rPr>
        <w:t>,  m – стандартная ошибка средне</w:t>
      </w:r>
      <w:r w:rsidR="003935D5">
        <w:rPr>
          <w:rFonts w:ascii="Times New Roman" w:eastAsia="Times New Roman" w:hAnsi="Times New Roman" w:cs="Times New Roman"/>
          <w:i/>
          <w:noProof/>
          <w:sz w:val="24"/>
          <w:szCs w:val="24"/>
          <w:lang w:eastAsia="ko-KR"/>
        </w:rPr>
        <w:t>го</w:t>
      </w:r>
      <w:r w:rsidRPr="003935D5">
        <w:rPr>
          <w:rFonts w:ascii="Times New Roman" w:eastAsia="Times New Roman" w:hAnsi="Times New Roman" w:cs="Times New Roman"/>
          <w:i/>
          <w:noProof/>
          <w:sz w:val="24"/>
          <w:szCs w:val="24"/>
          <w:lang w:eastAsia="ko-KR"/>
        </w:rPr>
        <w:t>, σ-</w:t>
      </w:r>
      <w:r w:rsidRPr="003935D5">
        <w:rPr>
          <w:rFonts w:ascii="Times New Roman" w:hAnsi="Times New Roman" w:cs="Times New Roman"/>
          <w:i/>
          <w:sz w:val="24"/>
          <w:szCs w:val="24"/>
        </w:rPr>
        <w:t xml:space="preserve"> </w:t>
      </w:r>
      <w:r w:rsidR="003935D5" w:rsidRPr="003935D5">
        <w:rPr>
          <w:rFonts w:ascii="Times New Roman" w:hAnsi="Times New Roman" w:cs="Times New Roman"/>
          <w:i/>
          <w:sz w:val="24"/>
          <w:szCs w:val="24"/>
        </w:rPr>
        <w:t xml:space="preserve">стандартное отклонение, </w:t>
      </w:r>
      <w:r w:rsidRPr="003935D5">
        <w:rPr>
          <w:rFonts w:ascii="Times New Roman" w:eastAsia="Times New Roman" w:hAnsi="Times New Roman" w:cs="Times New Roman"/>
          <w:i/>
          <w:noProof/>
          <w:sz w:val="24"/>
          <w:szCs w:val="24"/>
          <w:lang w:eastAsia="ko-KR"/>
        </w:rPr>
        <w:t>Cv-</w:t>
      </w:r>
      <w:r w:rsidR="003935D5" w:rsidRPr="003935D5">
        <w:rPr>
          <w:rFonts w:ascii="Times New Roman" w:eastAsia="Times New Roman" w:hAnsi="Times New Roman" w:cs="Times New Roman"/>
          <w:i/>
          <w:noProof/>
          <w:sz w:val="24"/>
          <w:szCs w:val="24"/>
          <w:lang w:eastAsia="ko-KR"/>
        </w:rPr>
        <w:t>коэффициент вариации</w:t>
      </w:r>
    </w:p>
    <w:p w14:paraId="2D133DD0" w14:textId="77777777" w:rsidR="003935D5" w:rsidRPr="004C6781" w:rsidRDefault="003935D5" w:rsidP="00903FA7">
      <w:pPr>
        <w:spacing w:after="0" w:line="240" w:lineRule="auto"/>
        <w:ind w:firstLine="567"/>
        <w:jc w:val="both"/>
        <w:rPr>
          <w:rFonts w:ascii="Times New Roman" w:eastAsia="Times New Roman" w:hAnsi="Times New Roman" w:cs="Times New Roman"/>
          <w:noProof/>
          <w:sz w:val="28"/>
          <w:szCs w:val="20"/>
          <w:lang w:eastAsia="ko-KR"/>
        </w:rPr>
      </w:pPr>
    </w:p>
    <w:p w14:paraId="2CB8C3C5" w14:textId="157E3412" w:rsidR="004C6781" w:rsidRPr="006A3449" w:rsidRDefault="004C6781" w:rsidP="00895D34">
      <w:pPr>
        <w:spacing w:after="0" w:line="240" w:lineRule="auto"/>
        <w:ind w:firstLine="567"/>
        <w:jc w:val="both"/>
        <w:rPr>
          <w:rFonts w:ascii="Times New Roman" w:eastAsia="Times New Roman" w:hAnsi="Times New Roman" w:cs="Times New Roman"/>
          <w:i/>
          <w:iCs/>
          <w:noProof/>
          <w:sz w:val="28"/>
          <w:szCs w:val="28"/>
          <w:lang w:eastAsia="ru-RU"/>
        </w:rPr>
      </w:pPr>
      <w:r w:rsidRPr="004C6781">
        <w:rPr>
          <w:rFonts w:ascii="Times New Roman" w:eastAsia="Times New Roman" w:hAnsi="Times New Roman" w:cs="Times New Roman"/>
          <w:noProof/>
          <w:sz w:val="28"/>
          <w:szCs w:val="28"/>
          <w:lang w:eastAsia="ru-RU"/>
        </w:rPr>
        <w:lastRenderedPageBreak/>
        <w:t xml:space="preserve">Таблица </w:t>
      </w:r>
      <w:r w:rsidR="001B1D3E">
        <w:rPr>
          <w:rFonts w:ascii="Times New Roman" w:eastAsia="Times New Roman" w:hAnsi="Times New Roman" w:cs="Times New Roman"/>
          <w:noProof/>
          <w:sz w:val="28"/>
          <w:szCs w:val="28"/>
          <w:lang w:eastAsia="ru-RU"/>
        </w:rPr>
        <w:t>8</w:t>
      </w:r>
      <w:r w:rsidR="00F14B5C">
        <w:rPr>
          <w:rFonts w:ascii="Times New Roman" w:eastAsia="Times New Roman" w:hAnsi="Times New Roman" w:cs="Times New Roman"/>
          <w:noProof/>
          <w:sz w:val="28"/>
          <w:szCs w:val="28"/>
          <w:lang w:eastAsia="ru-RU"/>
        </w:rPr>
        <w:t>.</w:t>
      </w:r>
      <w:r w:rsidRPr="004C6781">
        <w:rPr>
          <w:rFonts w:ascii="Times New Roman" w:eastAsia="Times New Roman" w:hAnsi="Times New Roman" w:cs="Times New Roman"/>
          <w:noProof/>
          <w:sz w:val="28"/>
          <w:szCs w:val="28"/>
          <w:lang w:eastAsia="ru-RU"/>
        </w:rPr>
        <w:t xml:space="preserve"> </w:t>
      </w:r>
      <w:r w:rsidRPr="006A3449">
        <w:rPr>
          <w:rFonts w:ascii="Times New Roman" w:eastAsia="Times New Roman" w:hAnsi="Times New Roman" w:cs="Times New Roman"/>
          <w:i/>
          <w:iCs/>
          <w:noProof/>
          <w:sz w:val="28"/>
          <w:szCs w:val="28"/>
          <w:lang w:eastAsia="ru-RU"/>
        </w:rPr>
        <w:t>Уровень и динамика прикрепленности детского населения и распространенности эпилепсии по возрастным группам за период 2015-2021 г.г. (абс. числа)</w:t>
      </w:r>
    </w:p>
    <w:tbl>
      <w:tblPr>
        <w:tblW w:w="9529" w:type="dxa"/>
        <w:tblLook w:val="04A0" w:firstRow="1" w:lastRow="0" w:firstColumn="1" w:lastColumn="0" w:noHBand="0" w:noVBand="1"/>
      </w:tblPr>
      <w:tblGrid>
        <w:gridCol w:w="693"/>
        <w:gridCol w:w="1712"/>
        <w:gridCol w:w="846"/>
        <w:gridCol w:w="845"/>
        <w:gridCol w:w="931"/>
        <w:gridCol w:w="931"/>
        <w:gridCol w:w="957"/>
        <w:gridCol w:w="846"/>
        <w:gridCol w:w="845"/>
        <w:gridCol w:w="931"/>
      </w:tblGrid>
      <w:tr w:rsidR="004C6781" w:rsidRPr="00012933" w14:paraId="1A536215" w14:textId="77777777" w:rsidTr="00581B09">
        <w:trPr>
          <w:trHeight w:val="1331"/>
        </w:trPr>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3B3488"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Год</w:t>
            </w:r>
          </w:p>
        </w:tc>
        <w:tc>
          <w:tcPr>
            <w:tcW w:w="1712" w:type="dxa"/>
            <w:tcBorders>
              <w:top w:val="single" w:sz="4" w:space="0" w:color="auto"/>
              <w:left w:val="nil"/>
              <w:bottom w:val="single" w:sz="4" w:space="0" w:color="auto"/>
              <w:right w:val="single" w:sz="4" w:space="0" w:color="auto"/>
            </w:tcBorders>
            <w:shd w:val="clear" w:color="auto" w:fill="auto"/>
            <w:noWrap/>
            <w:vAlign w:val="center"/>
            <w:hideMark/>
          </w:tcPr>
          <w:p w14:paraId="455B28B0"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Показатели</w:t>
            </w:r>
          </w:p>
        </w:tc>
        <w:tc>
          <w:tcPr>
            <w:tcW w:w="846"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5534B543" w14:textId="0A00C712" w:rsidR="004C6781" w:rsidRPr="00012933" w:rsidRDefault="008F2284"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0–11 мес</w:t>
            </w:r>
            <w:r w:rsidR="00012933" w:rsidRPr="00012933">
              <w:rPr>
                <w:rFonts w:ascii="Times New Roman" w:eastAsia="Times New Roman" w:hAnsi="Times New Roman" w:cs="Times New Roman"/>
                <w:color w:val="000000"/>
                <w:lang w:eastAsia="ru-RU"/>
              </w:rPr>
              <w:t>. 30 дней</w:t>
            </w:r>
          </w:p>
        </w:tc>
        <w:tc>
          <w:tcPr>
            <w:tcW w:w="845"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621AB68F" w14:textId="052CACFF" w:rsidR="004C6781" w:rsidRPr="00012933" w:rsidRDefault="008F2284"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1–2 года</w:t>
            </w:r>
            <w:r w:rsidR="004C6781" w:rsidRPr="00012933">
              <w:rPr>
                <w:rFonts w:ascii="Times New Roman" w:eastAsia="Times New Roman" w:hAnsi="Times New Roman" w:cs="Times New Roman"/>
                <w:color w:val="000000"/>
                <w:lang w:eastAsia="ru-RU"/>
              </w:rPr>
              <w:t xml:space="preserve"> 11 мес</w:t>
            </w:r>
            <w:r w:rsidR="00012933" w:rsidRPr="00012933">
              <w:rPr>
                <w:rFonts w:ascii="Times New Roman" w:eastAsia="Times New Roman" w:hAnsi="Times New Roman" w:cs="Times New Roman"/>
                <w:color w:val="000000"/>
                <w:lang w:eastAsia="ru-RU"/>
              </w:rPr>
              <w:t>. 30 дней</w:t>
            </w:r>
          </w:p>
        </w:tc>
        <w:tc>
          <w:tcPr>
            <w:tcW w:w="930"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35DA8961" w14:textId="79245902" w:rsidR="004C6781" w:rsidRPr="00012933" w:rsidRDefault="008F2284"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3–5 лет</w:t>
            </w:r>
            <w:r w:rsidR="004C6781" w:rsidRPr="00012933">
              <w:rPr>
                <w:rFonts w:ascii="Times New Roman" w:eastAsia="Times New Roman" w:hAnsi="Times New Roman" w:cs="Times New Roman"/>
                <w:color w:val="000000"/>
                <w:lang w:eastAsia="ru-RU"/>
              </w:rPr>
              <w:t xml:space="preserve"> 11 мес</w:t>
            </w:r>
            <w:r w:rsidR="00012933" w:rsidRPr="00012933">
              <w:rPr>
                <w:rFonts w:ascii="Times New Roman" w:eastAsia="Times New Roman" w:hAnsi="Times New Roman" w:cs="Times New Roman"/>
                <w:color w:val="000000"/>
                <w:lang w:eastAsia="ru-RU"/>
              </w:rPr>
              <w:t>. 30 дней</w:t>
            </w:r>
          </w:p>
        </w:tc>
        <w:tc>
          <w:tcPr>
            <w:tcW w:w="930"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1BD52AA1" w14:textId="77A3F36F" w:rsidR="004C6781" w:rsidRPr="00012933" w:rsidRDefault="008F2284"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6–8 лет</w:t>
            </w:r>
            <w:r w:rsidR="004C6781" w:rsidRPr="00012933">
              <w:rPr>
                <w:rFonts w:ascii="Times New Roman" w:eastAsia="Times New Roman" w:hAnsi="Times New Roman" w:cs="Times New Roman"/>
                <w:color w:val="000000"/>
                <w:lang w:eastAsia="ru-RU"/>
              </w:rPr>
              <w:t xml:space="preserve"> 11 мес</w:t>
            </w:r>
            <w:r w:rsidR="00012933" w:rsidRPr="00012933">
              <w:rPr>
                <w:rFonts w:ascii="Times New Roman" w:eastAsia="Times New Roman" w:hAnsi="Times New Roman" w:cs="Times New Roman"/>
                <w:color w:val="000000"/>
                <w:lang w:eastAsia="ru-RU"/>
              </w:rPr>
              <w:t>. 30 дней</w:t>
            </w:r>
          </w:p>
        </w:tc>
        <w:tc>
          <w:tcPr>
            <w:tcW w:w="957"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5BD1148A" w14:textId="00D36331" w:rsidR="004C6781" w:rsidRPr="00012933" w:rsidRDefault="008F2284"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9–11 лет</w:t>
            </w:r>
            <w:r w:rsidR="004C6781" w:rsidRPr="00012933">
              <w:rPr>
                <w:rFonts w:ascii="Times New Roman" w:eastAsia="Times New Roman" w:hAnsi="Times New Roman" w:cs="Times New Roman"/>
                <w:color w:val="000000"/>
                <w:lang w:eastAsia="ru-RU"/>
              </w:rPr>
              <w:t xml:space="preserve"> 11 мес</w:t>
            </w:r>
            <w:r w:rsidR="00012933" w:rsidRPr="00012933">
              <w:rPr>
                <w:rFonts w:ascii="Times New Roman" w:eastAsia="Times New Roman" w:hAnsi="Times New Roman" w:cs="Times New Roman"/>
                <w:color w:val="000000"/>
                <w:lang w:eastAsia="ru-RU"/>
              </w:rPr>
              <w:t>. 30 дней</w:t>
            </w:r>
          </w:p>
        </w:tc>
        <w:tc>
          <w:tcPr>
            <w:tcW w:w="846"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7F0DD8DB" w14:textId="3C8D5AB7" w:rsidR="004C6781" w:rsidRPr="00012933" w:rsidRDefault="008F2284"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12–14 лет</w:t>
            </w:r>
            <w:r w:rsidR="004C6781" w:rsidRPr="00012933">
              <w:rPr>
                <w:rFonts w:ascii="Times New Roman" w:eastAsia="Times New Roman" w:hAnsi="Times New Roman" w:cs="Times New Roman"/>
                <w:color w:val="000000"/>
                <w:lang w:eastAsia="ru-RU"/>
              </w:rPr>
              <w:t xml:space="preserve"> 11 мес</w:t>
            </w:r>
            <w:r w:rsidR="00012933" w:rsidRPr="00012933">
              <w:rPr>
                <w:rFonts w:ascii="Times New Roman" w:eastAsia="Times New Roman" w:hAnsi="Times New Roman" w:cs="Times New Roman"/>
                <w:color w:val="000000"/>
                <w:lang w:eastAsia="ru-RU"/>
              </w:rPr>
              <w:t>. 30 дней</w:t>
            </w:r>
          </w:p>
        </w:tc>
        <w:tc>
          <w:tcPr>
            <w:tcW w:w="845"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51454AE2" w14:textId="7E1580BC" w:rsidR="004C6781" w:rsidRPr="00012933" w:rsidRDefault="008F2284"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15–16 лет</w:t>
            </w:r>
            <w:r w:rsidR="004C6781" w:rsidRPr="00012933">
              <w:rPr>
                <w:rFonts w:ascii="Times New Roman" w:eastAsia="Times New Roman" w:hAnsi="Times New Roman" w:cs="Times New Roman"/>
                <w:color w:val="000000"/>
                <w:lang w:eastAsia="ru-RU"/>
              </w:rPr>
              <w:t xml:space="preserve"> 11 мес</w:t>
            </w:r>
            <w:r w:rsidR="00012933" w:rsidRPr="00012933">
              <w:rPr>
                <w:rFonts w:ascii="Times New Roman" w:eastAsia="Times New Roman" w:hAnsi="Times New Roman" w:cs="Times New Roman"/>
                <w:color w:val="000000"/>
                <w:lang w:eastAsia="ru-RU"/>
              </w:rPr>
              <w:t>. 30 дней</w:t>
            </w:r>
          </w:p>
        </w:tc>
        <w:tc>
          <w:tcPr>
            <w:tcW w:w="925"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7371CBFD" w14:textId="77777777" w:rsidR="00416F30" w:rsidRDefault="00416F30" w:rsidP="004C6781">
            <w:pPr>
              <w:spacing w:after="0" w:line="240" w:lineRule="auto"/>
              <w:jc w:val="center"/>
              <w:rPr>
                <w:rFonts w:ascii="Times New Roman" w:eastAsia="Times New Roman" w:hAnsi="Times New Roman" w:cs="Times New Roman"/>
                <w:color w:val="000000"/>
                <w:lang w:eastAsia="ru-RU"/>
              </w:rPr>
            </w:pPr>
            <w:r w:rsidRPr="00416F30">
              <w:rPr>
                <w:rFonts w:ascii="Times New Roman" w:eastAsia="Times New Roman" w:hAnsi="Times New Roman" w:cs="Times New Roman"/>
                <w:color w:val="000000"/>
                <w:lang w:eastAsia="ru-RU"/>
              </w:rPr>
              <w:t xml:space="preserve">Всего </w:t>
            </w:r>
          </w:p>
          <w:p w14:paraId="6A56ADB8" w14:textId="49022C7E" w:rsidR="004C6781" w:rsidRPr="00012933" w:rsidRDefault="00416F30" w:rsidP="004C6781">
            <w:pPr>
              <w:spacing w:after="0" w:line="240" w:lineRule="auto"/>
              <w:jc w:val="center"/>
              <w:rPr>
                <w:rFonts w:ascii="Times New Roman" w:eastAsia="Times New Roman" w:hAnsi="Times New Roman" w:cs="Times New Roman"/>
                <w:color w:val="000000"/>
                <w:lang w:eastAsia="ru-RU"/>
              </w:rPr>
            </w:pPr>
            <w:r w:rsidRPr="00416F30">
              <w:rPr>
                <w:rFonts w:ascii="Times New Roman" w:eastAsia="Times New Roman" w:hAnsi="Times New Roman" w:cs="Times New Roman"/>
                <w:color w:val="000000"/>
                <w:lang w:eastAsia="ru-RU"/>
              </w:rPr>
              <w:t>(0-17 лет)</w:t>
            </w:r>
          </w:p>
        </w:tc>
      </w:tr>
      <w:tr w:rsidR="004C6781" w:rsidRPr="00012933" w14:paraId="67329632" w14:textId="77777777" w:rsidTr="00012933">
        <w:trPr>
          <w:trHeight w:val="624"/>
        </w:trPr>
        <w:tc>
          <w:tcPr>
            <w:tcW w:w="693" w:type="dxa"/>
            <w:vMerge w:val="restart"/>
            <w:tcBorders>
              <w:top w:val="nil"/>
              <w:left w:val="single" w:sz="4" w:space="0" w:color="auto"/>
              <w:right w:val="single" w:sz="4" w:space="0" w:color="auto"/>
            </w:tcBorders>
            <w:shd w:val="clear" w:color="auto" w:fill="auto"/>
            <w:noWrap/>
            <w:vAlign w:val="center"/>
            <w:hideMark/>
          </w:tcPr>
          <w:p w14:paraId="0BE68B3C"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2015</w:t>
            </w:r>
          </w:p>
        </w:tc>
        <w:tc>
          <w:tcPr>
            <w:tcW w:w="1712" w:type="dxa"/>
            <w:tcBorders>
              <w:top w:val="nil"/>
              <w:left w:val="nil"/>
              <w:bottom w:val="single" w:sz="4" w:space="0" w:color="auto"/>
              <w:right w:val="single" w:sz="4" w:space="0" w:color="auto"/>
            </w:tcBorders>
            <w:shd w:val="clear" w:color="auto" w:fill="auto"/>
            <w:vAlign w:val="center"/>
            <w:hideMark/>
          </w:tcPr>
          <w:p w14:paraId="26783AD7"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Прикрепленное население</w:t>
            </w:r>
          </w:p>
        </w:tc>
        <w:tc>
          <w:tcPr>
            <w:tcW w:w="846" w:type="dxa"/>
            <w:tcBorders>
              <w:top w:val="nil"/>
              <w:left w:val="nil"/>
              <w:bottom w:val="single" w:sz="4" w:space="0" w:color="auto"/>
              <w:right w:val="single" w:sz="4" w:space="0" w:color="auto"/>
            </w:tcBorders>
            <w:shd w:val="clear" w:color="auto" w:fill="auto"/>
            <w:noWrap/>
            <w:vAlign w:val="center"/>
            <w:hideMark/>
          </w:tcPr>
          <w:p w14:paraId="6D760CDD" w14:textId="3F25BF5B"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30</w:t>
            </w:r>
            <w:r w:rsidR="00581B09">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034</w:t>
            </w:r>
          </w:p>
        </w:tc>
        <w:tc>
          <w:tcPr>
            <w:tcW w:w="845" w:type="dxa"/>
            <w:tcBorders>
              <w:top w:val="nil"/>
              <w:left w:val="nil"/>
              <w:bottom w:val="single" w:sz="4" w:space="0" w:color="auto"/>
              <w:right w:val="single" w:sz="4" w:space="0" w:color="auto"/>
            </w:tcBorders>
            <w:shd w:val="clear" w:color="auto" w:fill="auto"/>
            <w:noWrap/>
            <w:vAlign w:val="center"/>
            <w:hideMark/>
          </w:tcPr>
          <w:p w14:paraId="64D8746B" w14:textId="661E9ACE"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64</w:t>
            </w:r>
            <w:r w:rsidR="00581B09">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344</w:t>
            </w:r>
          </w:p>
        </w:tc>
        <w:tc>
          <w:tcPr>
            <w:tcW w:w="930" w:type="dxa"/>
            <w:tcBorders>
              <w:top w:val="nil"/>
              <w:left w:val="nil"/>
              <w:bottom w:val="single" w:sz="4" w:space="0" w:color="auto"/>
              <w:right w:val="single" w:sz="4" w:space="0" w:color="auto"/>
            </w:tcBorders>
            <w:shd w:val="clear" w:color="auto" w:fill="auto"/>
            <w:noWrap/>
            <w:vAlign w:val="center"/>
            <w:hideMark/>
          </w:tcPr>
          <w:p w14:paraId="5EF709B5" w14:textId="75695CEB"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90</w:t>
            </w:r>
            <w:r w:rsidR="00581B09">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157</w:t>
            </w:r>
          </w:p>
        </w:tc>
        <w:tc>
          <w:tcPr>
            <w:tcW w:w="930" w:type="dxa"/>
            <w:tcBorders>
              <w:top w:val="nil"/>
              <w:left w:val="nil"/>
              <w:bottom w:val="single" w:sz="4" w:space="0" w:color="auto"/>
              <w:right w:val="single" w:sz="4" w:space="0" w:color="auto"/>
            </w:tcBorders>
            <w:shd w:val="clear" w:color="auto" w:fill="auto"/>
            <w:noWrap/>
            <w:vAlign w:val="center"/>
            <w:hideMark/>
          </w:tcPr>
          <w:p w14:paraId="463C409E" w14:textId="42D80CA1"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84</w:t>
            </w:r>
            <w:r w:rsidR="00581B09">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996</w:t>
            </w:r>
          </w:p>
        </w:tc>
        <w:tc>
          <w:tcPr>
            <w:tcW w:w="957" w:type="dxa"/>
            <w:tcBorders>
              <w:top w:val="nil"/>
              <w:left w:val="nil"/>
              <w:bottom w:val="single" w:sz="4" w:space="0" w:color="auto"/>
              <w:right w:val="single" w:sz="4" w:space="0" w:color="auto"/>
            </w:tcBorders>
            <w:shd w:val="clear" w:color="auto" w:fill="auto"/>
            <w:noWrap/>
            <w:vAlign w:val="center"/>
            <w:hideMark/>
          </w:tcPr>
          <w:p w14:paraId="1087BB67" w14:textId="6ACC835A"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67</w:t>
            </w:r>
            <w:r w:rsidR="00581B09">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726</w:t>
            </w:r>
          </w:p>
        </w:tc>
        <w:tc>
          <w:tcPr>
            <w:tcW w:w="846" w:type="dxa"/>
            <w:tcBorders>
              <w:top w:val="nil"/>
              <w:left w:val="nil"/>
              <w:bottom w:val="single" w:sz="4" w:space="0" w:color="auto"/>
              <w:right w:val="single" w:sz="4" w:space="0" w:color="auto"/>
            </w:tcBorders>
            <w:shd w:val="clear" w:color="auto" w:fill="auto"/>
            <w:noWrap/>
            <w:vAlign w:val="center"/>
            <w:hideMark/>
          </w:tcPr>
          <w:p w14:paraId="422D1544" w14:textId="36BF7A88"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53</w:t>
            </w:r>
            <w:r w:rsidR="00581B09">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790</w:t>
            </w:r>
          </w:p>
        </w:tc>
        <w:tc>
          <w:tcPr>
            <w:tcW w:w="845" w:type="dxa"/>
            <w:tcBorders>
              <w:top w:val="nil"/>
              <w:left w:val="nil"/>
              <w:bottom w:val="single" w:sz="4" w:space="0" w:color="auto"/>
              <w:right w:val="single" w:sz="4" w:space="0" w:color="auto"/>
            </w:tcBorders>
            <w:shd w:val="clear" w:color="auto" w:fill="auto"/>
            <w:noWrap/>
            <w:vAlign w:val="center"/>
            <w:hideMark/>
          </w:tcPr>
          <w:p w14:paraId="5695AA0B" w14:textId="2C78F0ED"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53</w:t>
            </w:r>
            <w:r w:rsidR="00581B09">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905</w:t>
            </w:r>
          </w:p>
        </w:tc>
        <w:tc>
          <w:tcPr>
            <w:tcW w:w="925" w:type="dxa"/>
            <w:tcBorders>
              <w:top w:val="nil"/>
              <w:left w:val="nil"/>
              <w:bottom w:val="single" w:sz="4" w:space="0" w:color="auto"/>
              <w:right w:val="single" w:sz="4" w:space="0" w:color="auto"/>
            </w:tcBorders>
            <w:shd w:val="clear" w:color="auto" w:fill="auto"/>
            <w:noWrap/>
            <w:vAlign w:val="center"/>
            <w:hideMark/>
          </w:tcPr>
          <w:p w14:paraId="46A947C1" w14:textId="3C8DF190"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444</w:t>
            </w:r>
            <w:r w:rsidR="00581B09">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952</w:t>
            </w:r>
          </w:p>
        </w:tc>
      </w:tr>
      <w:tr w:rsidR="004C6781" w:rsidRPr="00012933" w14:paraId="6002FD73" w14:textId="77777777" w:rsidTr="00012933">
        <w:trPr>
          <w:trHeight w:val="312"/>
        </w:trPr>
        <w:tc>
          <w:tcPr>
            <w:tcW w:w="693" w:type="dxa"/>
            <w:vMerge/>
            <w:tcBorders>
              <w:left w:val="single" w:sz="4" w:space="0" w:color="auto"/>
              <w:bottom w:val="single" w:sz="4" w:space="0" w:color="auto"/>
              <w:right w:val="single" w:sz="4" w:space="0" w:color="auto"/>
            </w:tcBorders>
            <w:shd w:val="clear" w:color="auto" w:fill="auto"/>
            <w:noWrap/>
            <w:vAlign w:val="center"/>
            <w:hideMark/>
          </w:tcPr>
          <w:p w14:paraId="1AB8E943"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p>
        </w:tc>
        <w:tc>
          <w:tcPr>
            <w:tcW w:w="1712" w:type="dxa"/>
            <w:tcBorders>
              <w:top w:val="nil"/>
              <w:left w:val="nil"/>
              <w:bottom w:val="single" w:sz="4" w:space="0" w:color="auto"/>
              <w:right w:val="single" w:sz="4" w:space="0" w:color="auto"/>
            </w:tcBorders>
            <w:shd w:val="clear" w:color="auto" w:fill="auto"/>
            <w:vAlign w:val="center"/>
            <w:hideMark/>
          </w:tcPr>
          <w:p w14:paraId="42D974CC"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Д-учет по эпилепсии</w:t>
            </w:r>
          </w:p>
        </w:tc>
        <w:tc>
          <w:tcPr>
            <w:tcW w:w="846" w:type="dxa"/>
            <w:tcBorders>
              <w:top w:val="nil"/>
              <w:left w:val="nil"/>
              <w:bottom w:val="single" w:sz="4" w:space="0" w:color="auto"/>
              <w:right w:val="single" w:sz="4" w:space="0" w:color="auto"/>
            </w:tcBorders>
            <w:shd w:val="clear" w:color="auto" w:fill="auto"/>
            <w:noWrap/>
            <w:vAlign w:val="center"/>
            <w:hideMark/>
          </w:tcPr>
          <w:p w14:paraId="2B629E90"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18</w:t>
            </w:r>
          </w:p>
        </w:tc>
        <w:tc>
          <w:tcPr>
            <w:tcW w:w="845" w:type="dxa"/>
            <w:tcBorders>
              <w:top w:val="nil"/>
              <w:left w:val="nil"/>
              <w:bottom w:val="single" w:sz="4" w:space="0" w:color="auto"/>
              <w:right w:val="single" w:sz="4" w:space="0" w:color="auto"/>
            </w:tcBorders>
            <w:shd w:val="clear" w:color="auto" w:fill="auto"/>
            <w:noWrap/>
            <w:vAlign w:val="center"/>
            <w:hideMark/>
          </w:tcPr>
          <w:p w14:paraId="0169B5BC"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201</w:t>
            </w:r>
          </w:p>
        </w:tc>
        <w:tc>
          <w:tcPr>
            <w:tcW w:w="930" w:type="dxa"/>
            <w:tcBorders>
              <w:top w:val="nil"/>
              <w:left w:val="nil"/>
              <w:bottom w:val="single" w:sz="4" w:space="0" w:color="auto"/>
              <w:right w:val="single" w:sz="4" w:space="0" w:color="auto"/>
            </w:tcBorders>
            <w:shd w:val="clear" w:color="auto" w:fill="auto"/>
            <w:noWrap/>
            <w:vAlign w:val="center"/>
            <w:hideMark/>
          </w:tcPr>
          <w:p w14:paraId="4F6DA258"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467</w:t>
            </w:r>
          </w:p>
        </w:tc>
        <w:tc>
          <w:tcPr>
            <w:tcW w:w="930" w:type="dxa"/>
            <w:tcBorders>
              <w:top w:val="nil"/>
              <w:left w:val="nil"/>
              <w:bottom w:val="single" w:sz="4" w:space="0" w:color="auto"/>
              <w:right w:val="single" w:sz="4" w:space="0" w:color="auto"/>
            </w:tcBorders>
            <w:shd w:val="clear" w:color="auto" w:fill="auto"/>
            <w:noWrap/>
            <w:vAlign w:val="center"/>
            <w:hideMark/>
          </w:tcPr>
          <w:p w14:paraId="3BF9FAE3"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472</w:t>
            </w:r>
          </w:p>
        </w:tc>
        <w:tc>
          <w:tcPr>
            <w:tcW w:w="957" w:type="dxa"/>
            <w:tcBorders>
              <w:top w:val="nil"/>
              <w:left w:val="nil"/>
              <w:bottom w:val="single" w:sz="4" w:space="0" w:color="auto"/>
              <w:right w:val="single" w:sz="4" w:space="0" w:color="auto"/>
            </w:tcBorders>
            <w:shd w:val="clear" w:color="auto" w:fill="auto"/>
            <w:noWrap/>
            <w:vAlign w:val="center"/>
            <w:hideMark/>
          </w:tcPr>
          <w:p w14:paraId="001AB182"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389</w:t>
            </w:r>
          </w:p>
        </w:tc>
        <w:tc>
          <w:tcPr>
            <w:tcW w:w="846" w:type="dxa"/>
            <w:tcBorders>
              <w:top w:val="nil"/>
              <w:left w:val="nil"/>
              <w:bottom w:val="single" w:sz="4" w:space="0" w:color="auto"/>
              <w:right w:val="single" w:sz="4" w:space="0" w:color="auto"/>
            </w:tcBorders>
            <w:shd w:val="clear" w:color="auto" w:fill="auto"/>
            <w:noWrap/>
            <w:vAlign w:val="center"/>
            <w:hideMark/>
          </w:tcPr>
          <w:p w14:paraId="1B186FF1"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302</w:t>
            </w:r>
          </w:p>
        </w:tc>
        <w:tc>
          <w:tcPr>
            <w:tcW w:w="845" w:type="dxa"/>
            <w:tcBorders>
              <w:top w:val="nil"/>
              <w:left w:val="nil"/>
              <w:bottom w:val="single" w:sz="4" w:space="0" w:color="auto"/>
              <w:right w:val="single" w:sz="4" w:space="0" w:color="auto"/>
            </w:tcBorders>
            <w:shd w:val="clear" w:color="auto" w:fill="auto"/>
            <w:noWrap/>
            <w:vAlign w:val="center"/>
            <w:hideMark/>
          </w:tcPr>
          <w:p w14:paraId="138B2E5F"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119</w:t>
            </w:r>
          </w:p>
        </w:tc>
        <w:tc>
          <w:tcPr>
            <w:tcW w:w="925" w:type="dxa"/>
            <w:tcBorders>
              <w:top w:val="nil"/>
              <w:left w:val="nil"/>
              <w:bottom w:val="single" w:sz="4" w:space="0" w:color="auto"/>
              <w:right w:val="single" w:sz="4" w:space="0" w:color="auto"/>
            </w:tcBorders>
            <w:shd w:val="clear" w:color="auto" w:fill="auto"/>
            <w:noWrap/>
            <w:vAlign w:val="center"/>
            <w:hideMark/>
          </w:tcPr>
          <w:p w14:paraId="5D7EAEC1" w14:textId="0F9E0762"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1</w:t>
            </w:r>
            <w:r w:rsidR="00581B09">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968</w:t>
            </w:r>
          </w:p>
        </w:tc>
      </w:tr>
      <w:tr w:rsidR="004C6781" w:rsidRPr="00012933" w14:paraId="2D7DA9F7" w14:textId="77777777" w:rsidTr="00012933">
        <w:trPr>
          <w:trHeight w:val="624"/>
        </w:trPr>
        <w:tc>
          <w:tcPr>
            <w:tcW w:w="693" w:type="dxa"/>
            <w:vMerge w:val="restart"/>
            <w:tcBorders>
              <w:top w:val="nil"/>
              <w:left w:val="single" w:sz="4" w:space="0" w:color="auto"/>
              <w:right w:val="single" w:sz="4" w:space="0" w:color="auto"/>
            </w:tcBorders>
            <w:shd w:val="clear" w:color="auto" w:fill="auto"/>
            <w:noWrap/>
            <w:vAlign w:val="center"/>
            <w:hideMark/>
          </w:tcPr>
          <w:p w14:paraId="6DC20EB9"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2016</w:t>
            </w:r>
          </w:p>
        </w:tc>
        <w:tc>
          <w:tcPr>
            <w:tcW w:w="1712" w:type="dxa"/>
            <w:tcBorders>
              <w:top w:val="nil"/>
              <w:left w:val="nil"/>
              <w:bottom w:val="single" w:sz="4" w:space="0" w:color="auto"/>
              <w:right w:val="single" w:sz="4" w:space="0" w:color="auto"/>
            </w:tcBorders>
            <w:shd w:val="clear" w:color="auto" w:fill="auto"/>
            <w:vAlign w:val="center"/>
            <w:hideMark/>
          </w:tcPr>
          <w:p w14:paraId="48BBC944"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Прикрепленное население</w:t>
            </w:r>
          </w:p>
        </w:tc>
        <w:tc>
          <w:tcPr>
            <w:tcW w:w="846" w:type="dxa"/>
            <w:tcBorders>
              <w:top w:val="nil"/>
              <w:left w:val="nil"/>
              <w:bottom w:val="single" w:sz="4" w:space="0" w:color="auto"/>
              <w:right w:val="single" w:sz="4" w:space="0" w:color="auto"/>
            </w:tcBorders>
            <w:shd w:val="clear" w:color="auto" w:fill="auto"/>
            <w:noWrap/>
            <w:vAlign w:val="center"/>
            <w:hideMark/>
          </w:tcPr>
          <w:p w14:paraId="67250B7E" w14:textId="1F1F521E"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30</w:t>
            </w:r>
            <w:r w:rsidR="00581B09">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517</w:t>
            </w:r>
          </w:p>
        </w:tc>
        <w:tc>
          <w:tcPr>
            <w:tcW w:w="845" w:type="dxa"/>
            <w:tcBorders>
              <w:top w:val="nil"/>
              <w:left w:val="nil"/>
              <w:bottom w:val="single" w:sz="4" w:space="0" w:color="auto"/>
              <w:right w:val="single" w:sz="4" w:space="0" w:color="auto"/>
            </w:tcBorders>
            <w:shd w:val="clear" w:color="auto" w:fill="auto"/>
            <w:noWrap/>
            <w:vAlign w:val="center"/>
            <w:hideMark/>
          </w:tcPr>
          <w:p w14:paraId="1336E028" w14:textId="0983C4BE"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70</w:t>
            </w:r>
            <w:r w:rsidR="00581B09">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244</w:t>
            </w:r>
          </w:p>
        </w:tc>
        <w:tc>
          <w:tcPr>
            <w:tcW w:w="930" w:type="dxa"/>
            <w:tcBorders>
              <w:top w:val="nil"/>
              <w:left w:val="nil"/>
              <w:bottom w:val="single" w:sz="4" w:space="0" w:color="auto"/>
              <w:right w:val="single" w:sz="4" w:space="0" w:color="auto"/>
            </w:tcBorders>
            <w:shd w:val="clear" w:color="auto" w:fill="auto"/>
            <w:noWrap/>
            <w:vAlign w:val="center"/>
            <w:hideMark/>
          </w:tcPr>
          <w:p w14:paraId="3B4209EA" w14:textId="00243EA4"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95</w:t>
            </w:r>
            <w:r w:rsidR="00581B09">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229</w:t>
            </w:r>
          </w:p>
        </w:tc>
        <w:tc>
          <w:tcPr>
            <w:tcW w:w="930" w:type="dxa"/>
            <w:tcBorders>
              <w:top w:val="nil"/>
              <w:left w:val="nil"/>
              <w:bottom w:val="single" w:sz="4" w:space="0" w:color="auto"/>
              <w:right w:val="single" w:sz="4" w:space="0" w:color="auto"/>
            </w:tcBorders>
            <w:shd w:val="clear" w:color="auto" w:fill="auto"/>
            <w:noWrap/>
            <w:vAlign w:val="center"/>
            <w:hideMark/>
          </w:tcPr>
          <w:p w14:paraId="6F83365D" w14:textId="665FB15E"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90</w:t>
            </w:r>
            <w:r w:rsidR="00581B09">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188</w:t>
            </w:r>
          </w:p>
        </w:tc>
        <w:tc>
          <w:tcPr>
            <w:tcW w:w="957" w:type="dxa"/>
            <w:tcBorders>
              <w:top w:val="nil"/>
              <w:left w:val="nil"/>
              <w:bottom w:val="single" w:sz="4" w:space="0" w:color="auto"/>
              <w:right w:val="single" w:sz="4" w:space="0" w:color="auto"/>
            </w:tcBorders>
            <w:shd w:val="clear" w:color="auto" w:fill="auto"/>
            <w:noWrap/>
            <w:vAlign w:val="center"/>
            <w:hideMark/>
          </w:tcPr>
          <w:p w14:paraId="17C97E41" w14:textId="4B75197D"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74</w:t>
            </w:r>
            <w:r w:rsidR="00581B09">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915</w:t>
            </w:r>
          </w:p>
        </w:tc>
        <w:tc>
          <w:tcPr>
            <w:tcW w:w="846" w:type="dxa"/>
            <w:tcBorders>
              <w:top w:val="nil"/>
              <w:left w:val="nil"/>
              <w:bottom w:val="single" w:sz="4" w:space="0" w:color="auto"/>
              <w:right w:val="single" w:sz="4" w:space="0" w:color="auto"/>
            </w:tcBorders>
            <w:shd w:val="clear" w:color="auto" w:fill="auto"/>
            <w:noWrap/>
            <w:vAlign w:val="center"/>
            <w:hideMark/>
          </w:tcPr>
          <w:p w14:paraId="27FD4FD1" w14:textId="19D023A3"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59</w:t>
            </w:r>
            <w:r w:rsidR="00012933">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860</w:t>
            </w:r>
          </w:p>
        </w:tc>
        <w:tc>
          <w:tcPr>
            <w:tcW w:w="845" w:type="dxa"/>
            <w:tcBorders>
              <w:top w:val="nil"/>
              <w:left w:val="nil"/>
              <w:bottom w:val="single" w:sz="4" w:space="0" w:color="auto"/>
              <w:right w:val="single" w:sz="4" w:space="0" w:color="auto"/>
            </w:tcBorders>
            <w:shd w:val="clear" w:color="auto" w:fill="auto"/>
            <w:noWrap/>
            <w:vAlign w:val="center"/>
            <w:hideMark/>
          </w:tcPr>
          <w:p w14:paraId="3BEBD45A" w14:textId="74A5DB04"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57</w:t>
            </w:r>
            <w:r w:rsidR="00012933">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966</w:t>
            </w:r>
          </w:p>
        </w:tc>
        <w:tc>
          <w:tcPr>
            <w:tcW w:w="925" w:type="dxa"/>
            <w:tcBorders>
              <w:top w:val="nil"/>
              <w:left w:val="nil"/>
              <w:bottom w:val="single" w:sz="4" w:space="0" w:color="auto"/>
              <w:right w:val="single" w:sz="4" w:space="0" w:color="auto"/>
            </w:tcBorders>
            <w:shd w:val="clear" w:color="auto" w:fill="auto"/>
            <w:noWrap/>
            <w:vAlign w:val="center"/>
            <w:hideMark/>
          </w:tcPr>
          <w:p w14:paraId="613E48D9" w14:textId="0DC25E3C"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478</w:t>
            </w:r>
            <w:r w:rsidR="00012933">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919</w:t>
            </w:r>
          </w:p>
        </w:tc>
      </w:tr>
      <w:tr w:rsidR="004C6781" w:rsidRPr="00012933" w14:paraId="170CD3E6" w14:textId="77777777" w:rsidTr="00012933">
        <w:trPr>
          <w:trHeight w:val="312"/>
        </w:trPr>
        <w:tc>
          <w:tcPr>
            <w:tcW w:w="693" w:type="dxa"/>
            <w:vMerge/>
            <w:tcBorders>
              <w:left w:val="single" w:sz="4" w:space="0" w:color="auto"/>
              <w:bottom w:val="single" w:sz="4" w:space="0" w:color="auto"/>
              <w:right w:val="single" w:sz="4" w:space="0" w:color="auto"/>
            </w:tcBorders>
            <w:shd w:val="clear" w:color="auto" w:fill="auto"/>
            <w:noWrap/>
            <w:vAlign w:val="center"/>
            <w:hideMark/>
          </w:tcPr>
          <w:p w14:paraId="48EE293E"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p>
        </w:tc>
        <w:tc>
          <w:tcPr>
            <w:tcW w:w="1712" w:type="dxa"/>
            <w:tcBorders>
              <w:top w:val="nil"/>
              <w:left w:val="nil"/>
              <w:bottom w:val="single" w:sz="4" w:space="0" w:color="auto"/>
              <w:right w:val="single" w:sz="4" w:space="0" w:color="auto"/>
            </w:tcBorders>
            <w:shd w:val="clear" w:color="auto" w:fill="auto"/>
            <w:vAlign w:val="center"/>
            <w:hideMark/>
          </w:tcPr>
          <w:p w14:paraId="73B1186C"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Д-учет по эпилепсии</w:t>
            </w:r>
          </w:p>
        </w:tc>
        <w:tc>
          <w:tcPr>
            <w:tcW w:w="846" w:type="dxa"/>
            <w:tcBorders>
              <w:top w:val="nil"/>
              <w:left w:val="nil"/>
              <w:bottom w:val="single" w:sz="4" w:space="0" w:color="auto"/>
              <w:right w:val="single" w:sz="4" w:space="0" w:color="auto"/>
            </w:tcBorders>
            <w:shd w:val="clear" w:color="auto" w:fill="auto"/>
            <w:noWrap/>
            <w:vAlign w:val="center"/>
            <w:hideMark/>
          </w:tcPr>
          <w:p w14:paraId="6C02CC76"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27</w:t>
            </w:r>
          </w:p>
        </w:tc>
        <w:tc>
          <w:tcPr>
            <w:tcW w:w="845" w:type="dxa"/>
            <w:tcBorders>
              <w:top w:val="nil"/>
              <w:left w:val="nil"/>
              <w:bottom w:val="single" w:sz="4" w:space="0" w:color="auto"/>
              <w:right w:val="single" w:sz="4" w:space="0" w:color="auto"/>
            </w:tcBorders>
            <w:shd w:val="clear" w:color="auto" w:fill="auto"/>
            <w:noWrap/>
            <w:vAlign w:val="center"/>
            <w:hideMark/>
          </w:tcPr>
          <w:p w14:paraId="426AB3FE"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312</w:t>
            </w:r>
          </w:p>
        </w:tc>
        <w:tc>
          <w:tcPr>
            <w:tcW w:w="930" w:type="dxa"/>
            <w:tcBorders>
              <w:top w:val="nil"/>
              <w:left w:val="nil"/>
              <w:bottom w:val="single" w:sz="4" w:space="0" w:color="auto"/>
              <w:right w:val="single" w:sz="4" w:space="0" w:color="auto"/>
            </w:tcBorders>
            <w:shd w:val="clear" w:color="auto" w:fill="auto"/>
            <w:noWrap/>
            <w:vAlign w:val="center"/>
            <w:hideMark/>
          </w:tcPr>
          <w:p w14:paraId="1287EB1F"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498</w:t>
            </w:r>
          </w:p>
        </w:tc>
        <w:tc>
          <w:tcPr>
            <w:tcW w:w="930" w:type="dxa"/>
            <w:tcBorders>
              <w:top w:val="nil"/>
              <w:left w:val="nil"/>
              <w:bottom w:val="single" w:sz="4" w:space="0" w:color="auto"/>
              <w:right w:val="single" w:sz="4" w:space="0" w:color="auto"/>
            </w:tcBorders>
            <w:shd w:val="clear" w:color="auto" w:fill="auto"/>
            <w:noWrap/>
            <w:vAlign w:val="center"/>
            <w:hideMark/>
          </w:tcPr>
          <w:p w14:paraId="0353C18F"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478</w:t>
            </w:r>
          </w:p>
        </w:tc>
        <w:tc>
          <w:tcPr>
            <w:tcW w:w="957" w:type="dxa"/>
            <w:tcBorders>
              <w:top w:val="nil"/>
              <w:left w:val="nil"/>
              <w:bottom w:val="single" w:sz="4" w:space="0" w:color="auto"/>
              <w:right w:val="single" w:sz="4" w:space="0" w:color="auto"/>
            </w:tcBorders>
            <w:shd w:val="clear" w:color="auto" w:fill="auto"/>
            <w:noWrap/>
            <w:vAlign w:val="center"/>
            <w:hideMark/>
          </w:tcPr>
          <w:p w14:paraId="3F352E64"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438</w:t>
            </w:r>
          </w:p>
        </w:tc>
        <w:tc>
          <w:tcPr>
            <w:tcW w:w="846" w:type="dxa"/>
            <w:tcBorders>
              <w:top w:val="nil"/>
              <w:left w:val="nil"/>
              <w:bottom w:val="single" w:sz="4" w:space="0" w:color="auto"/>
              <w:right w:val="single" w:sz="4" w:space="0" w:color="auto"/>
            </w:tcBorders>
            <w:shd w:val="clear" w:color="auto" w:fill="auto"/>
            <w:noWrap/>
            <w:vAlign w:val="center"/>
            <w:hideMark/>
          </w:tcPr>
          <w:p w14:paraId="764188F2"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398</w:t>
            </w:r>
          </w:p>
        </w:tc>
        <w:tc>
          <w:tcPr>
            <w:tcW w:w="845" w:type="dxa"/>
            <w:tcBorders>
              <w:top w:val="nil"/>
              <w:left w:val="nil"/>
              <w:bottom w:val="single" w:sz="4" w:space="0" w:color="auto"/>
              <w:right w:val="single" w:sz="4" w:space="0" w:color="auto"/>
            </w:tcBorders>
            <w:shd w:val="clear" w:color="auto" w:fill="auto"/>
            <w:noWrap/>
            <w:vAlign w:val="center"/>
            <w:hideMark/>
          </w:tcPr>
          <w:p w14:paraId="4B2F9BDB"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287</w:t>
            </w:r>
          </w:p>
        </w:tc>
        <w:tc>
          <w:tcPr>
            <w:tcW w:w="925" w:type="dxa"/>
            <w:tcBorders>
              <w:top w:val="nil"/>
              <w:left w:val="nil"/>
              <w:bottom w:val="single" w:sz="4" w:space="0" w:color="auto"/>
              <w:right w:val="single" w:sz="4" w:space="0" w:color="auto"/>
            </w:tcBorders>
            <w:shd w:val="clear" w:color="auto" w:fill="auto"/>
            <w:noWrap/>
            <w:vAlign w:val="center"/>
            <w:hideMark/>
          </w:tcPr>
          <w:p w14:paraId="7C7B08C8" w14:textId="19F2AC22"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2</w:t>
            </w:r>
            <w:r w:rsidR="00012933">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438</w:t>
            </w:r>
          </w:p>
        </w:tc>
      </w:tr>
      <w:tr w:rsidR="004C6781" w:rsidRPr="00012933" w14:paraId="5A4DE990" w14:textId="77777777" w:rsidTr="00012933">
        <w:trPr>
          <w:trHeight w:val="624"/>
        </w:trPr>
        <w:tc>
          <w:tcPr>
            <w:tcW w:w="693" w:type="dxa"/>
            <w:vMerge w:val="restart"/>
            <w:tcBorders>
              <w:top w:val="nil"/>
              <w:left w:val="single" w:sz="4" w:space="0" w:color="auto"/>
              <w:right w:val="single" w:sz="4" w:space="0" w:color="auto"/>
            </w:tcBorders>
            <w:shd w:val="clear" w:color="auto" w:fill="auto"/>
            <w:noWrap/>
            <w:vAlign w:val="center"/>
            <w:hideMark/>
          </w:tcPr>
          <w:p w14:paraId="6229E01D"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2017</w:t>
            </w:r>
          </w:p>
        </w:tc>
        <w:tc>
          <w:tcPr>
            <w:tcW w:w="1712" w:type="dxa"/>
            <w:tcBorders>
              <w:top w:val="nil"/>
              <w:left w:val="nil"/>
              <w:bottom w:val="single" w:sz="4" w:space="0" w:color="auto"/>
              <w:right w:val="single" w:sz="4" w:space="0" w:color="auto"/>
            </w:tcBorders>
            <w:shd w:val="clear" w:color="auto" w:fill="auto"/>
            <w:vAlign w:val="center"/>
            <w:hideMark/>
          </w:tcPr>
          <w:p w14:paraId="7B87B643"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Прикрепленное население</w:t>
            </w:r>
          </w:p>
        </w:tc>
        <w:tc>
          <w:tcPr>
            <w:tcW w:w="846" w:type="dxa"/>
            <w:tcBorders>
              <w:top w:val="nil"/>
              <w:left w:val="nil"/>
              <w:bottom w:val="single" w:sz="4" w:space="0" w:color="auto"/>
              <w:right w:val="single" w:sz="4" w:space="0" w:color="auto"/>
            </w:tcBorders>
            <w:shd w:val="clear" w:color="auto" w:fill="auto"/>
            <w:noWrap/>
            <w:vAlign w:val="center"/>
            <w:hideMark/>
          </w:tcPr>
          <w:p w14:paraId="2068209A" w14:textId="7230714A"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31</w:t>
            </w:r>
            <w:r w:rsidR="00012933">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966</w:t>
            </w:r>
          </w:p>
        </w:tc>
        <w:tc>
          <w:tcPr>
            <w:tcW w:w="845" w:type="dxa"/>
            <w:tcBorders>
              <w:top w:val="nil"/>
              <w:left w:val="nil"/>
              <w:bottom w:val="single" w:sz="4" w:space="0" w:color="auto"/>
              <w:right w:val="single" w:sz="4" w:space="0" w:color="auto"/>
            </w:tcBorders>
            <w:shd w:val="clear" w:color="auto" w:fill="auto"/>
            <w:noWrap/>
            <w:vAlign w:val="center"/>
            <w:hideMark/>
          </w:tcPr>
          <w:p w14:paraId="55B77BF3" w14:textId="47771B8B"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73</w:t>
            </w:r>
            <w:r w:rsidR="00012933">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009</w:t>
            </w:r>
          </w:p>
        </w:tc>
        <w:tc>
          <w:tcPr>
            <w:tcW w:w="930" w:type="dxa"/>
            <w:tcBorders>
              <w:top w:val="nil"/>
              <w:left w:val="nil"/>
              <w:bottom w:val="single" w:sz="4" w:space="0" w:color="auto"/>
              <w:right w:val="single" w:sz="4" w:space="0" w:color="auto"/>
            </w:tcBorders>
            <w:shd w:val="clear" w:color="auto" w:fill="auto"/>
            <w:noWrap/>
            <w:vAlign w:val="center"/>
            <w:hideMark/>
          </w:tcPr>
          <w:p w14:paraId="7B1B0878" w14:textId="3F68807C"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102</w:t>
            </w:r>
            <w:r w:rsidR="00012933">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127</w:t>
            </w:r>
          </w:p>
        </w:tc>
        <w:tc>
          <w:tcPr>
            <w:tcW w:w="930" w:type="dxa"/>
            <w:tcBorders>
              <w:top w:val="nil"/>
              <w:left w:val="nil"/>
              <w:bottom w:val="single" w:sz="4" w:space="0" w:color="auto"/>
              <w:right w:val="single" w:sz="4" w:space="0" w:color="auto"/>
            </w:tcBorders>
            <w:shd w:val="clear" w:color="auto" w:fill="auto"/>
            <w:noWrap/>
            <w:vAlign w:val="center"/>
            <w:hideMark/>
          </w:tcPr>
          <w:p w14:paraId="5720D2B6" w14:textId="2715D87C"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93</w:t>
            </w:r>
            <w:r w:rsidR="00012933">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023</w:t>
            </w:r>
          </w:p>
        </w:tc>
        <w:tc>
          <w:tcPr>
            <w:tcW w:w="957" w:type="dxa"/>
            <w:tcBorders>
              <w:top w:val="nil"/>
              <w:left w:val="nil"/>
              <w:bottom w:val="single" w:sz="4" w:space="0" w:color="auto"/>
              <w:right w:val="single" w:sz="4" w:space="0" w:color="auto"/>
            </w:tcBorders>
            <w:shd w:val="clear" w:color="auto" w:fill="auto"/>
            <w:noWrap/>
            <w:vAlign w:val="center"/>
            <w:hideMark/>
          </w:tcPr>
          <w:p w14:paraId="21407858" w14:textId="0C1ED2CF"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84</w:t>
            </w:r>
            <w:r w:rsidR="00012933">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116</w:t>
            </w:r>
          </w:p>
        </w:tc>
        <w:tc>
          <w:tcPr>
            <w:tcW w:w="846" w:type="dxa"/>
            <w:tcBorders>
              <w:top w:val="nil"/>
              <w:left w:val="nil"/>
              <w:bottom w:val="single" w:sz="4" w:space="0" w:color="auto"/>
              <w:right w:val="single" w:sz="4" w:space="0" w:color="auto"/>
            </w:tcBorders>
            <w:shd w:val="clear" w:color="auto" w:fill="auto"/>
            <w:noWrap/>
            <w:vAlign w:val="center"/>
            <w:hideMark/>
          </w:tcPr>
          <w:p w14:paraId="415594D8" w14:textId="158A06CD"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66</w:t>
            </w:r>
            <w:r w:rsidR="00012933">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025</w:t>
            </w:r>
          </w:p>
        </w:tc>
        <w:tc>
          <w:tcPr>
            <w:tcW w:w="845" w:type="dxa"/>
            <w:tcBorders>
              <w:top w:val="nil"/>
              <w:left w:val="nil"/>
              <w:bottom w:val="single" w:sz="4" w:space="0" w:color="auto"/>
              <w:right w:val="single" w:sz="4" w:space="0" w:color="auto"/>
            </w:tcBorders>
            <w:shd w:val="clear" w:color="auto" w:fill="auto"/>
            <w:noWrap/>
            <w:vAlign w:val="center"/>
            <w:hideMark/>
          </w:tcPr>
          <w:p w14:paraId="0B3C0A3F" w14:textId="6B33916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62</w:t>
            </w:r>
            <w:r w:rsidR="00012933">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694</w:t>
            </w:r>
          </w:p>
        </w:tc>
        <w:tc>
          <w:tcPr>
            <w:tcW w:w="925" w:type="dxa"/>
            <w:tcBorders>
              <w:top w:val="nil"/>
              <w:left w:val="nil"/>
              <w:bottom w:val="single" w:sz="4" w:space="0" w:color="auto"/>
              <w:right w:val="single" w:sz="4" w:space="0" w:color="auto"/>
            </w:tcBorders>
            <w:shd w:val="clear" w:color="auto" w:fill="auto"/>
            <w:noWrap/>
            <w:vAlign w:val="center"/>
            <w:hideMark/>
          </w:tcPr>
          <w:p w14:paraId="1961DC52" w14:textId="345E1FB2"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512</w:t>
            </w:r>
            <w:r w:rsidR="00012933">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960</w:t>
            </w:r>
          </w:p>
        </w:tc>
      </w:tr>
      <w:tr w:rsidR="004C6781" w:rsidRPr="00012933" w14:paraId="13FAC428" w14:textId="77777777" w:rsidTr="00012933">
        <w:trPr>
          <w:trHeight w:val="312"/>
        </w:trPr>
        <w:tc>
          <w:tcPr>
            <w:tcW w:w="693" w:type="dxa"/>
            <w:vMerge/>
            <w:tcBorders>
              <w:left w:val="single" w:sz="4" w:space="0" w:color="auto"/>
              <w:bottom w:val="single" w:sz="4" w:space="0" w:color="auto"/>
              <w:right w:val="single" w:sz="4" w:space="0" w:color="auto"/>
            </w:tcBorders>
            <w:shd w:val="clear" w:color="auto" w:fill="auto"/>
            <w:noWrap/>
            <w:vAlign w:val="center"/>
            <w:hideMark/>
          </w:tcPr>
          <w:p w14:paraId="7A0626DB"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p>
        </w:tc>
        <w:tc>
          <w:tcPr>
            <w:tcW w:w="1712" w:type="dxa"/>
            <w:tcBorders>
              <w:top w:val="nil"/>
              <w:left w:val="nil"/>
              <w:bottom w:val="single" w:sz="4" w:space="0" w:color="auto"/>
              <w:right w:val="single" w:sz="4" w:space="0" w:color="auto"/>
            </w:tcBorders>
            <w:shd w:val="clear" w:color="auto" w:fill="auto"/>
            <w:vAlign w:val="center"/>
            <w:hideMark/>
          </w:tcPr>
          <w:p w14:paraId="590D8ED3"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Д-учет по эпилепсии</w:t>
            </w:r>
          </w:p>
        </w:tc>
        <w:tc>
          <w:tcPr>
            <w:tcW w:w="846" w:type="dxa"/>
            <w:tcBorders>
              <w:top w:val="nil"/>
              <w:left w:val="nil"/>
              <w:bottom w:val="single" w:sz="4" w:space="0" w:color="auto"/>
              <w:right w:val="single" w:sz="4" w:space="0" w:color="auto"/>
            </w:tcBorders>
            <w:shd w:val="clear" w:color="auto" w:fill="auto"/>
            <w:noWrap/>
            <w:vAlign w:val="center"/>
            <w:hideMark/>
          </w:tcPr>
          <w:p w14:paraId="782D2AD0"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33</w:t>
            </w:r>
          </w:p>
        </w:tc>
        <w:tc>
          <w:tcPr>
            <w:tcW w:w="845" w:type="dxa"/>
            <w:tcBorders>
              <w:top w:val="nil"/>
              <w:left w:val="nil"/>
              <w:bottom w:val="single" w:sz="4" w:space="0" w:color="auto"/>
              <w:right w:val="single" w:sz="4" w:space="0" w:color="auto"/>
            </w:tcBorders>
            <w:shd w:val="clear" w:color="auto" w:fill="auto"/>
            <w:noWrap/>
            <w:vAlign w:val="center"/>
            <w:hideMark/>
          </w:tcPr>
          <w:p w14:paraId="77D0588F"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378</w:t>
            </w:r>
          </w:p>
        </w:tc>
        <w:tc>
          <w:tcPr>
            <w:tcW w:w="930" w:type="dxa"/>
            <w:tcBorders>
              <w:top w:val="nil"/>
              <w:left w:val="nil"/>
              <w:bottom w:val="single" w:sz="4" w:space="0" w:color="auto"/>
              <w:right w:val="single" w:sz="4" w:space="0" w:color="auto"/>
            </w:tcBorders>
            <w:shd w:val="clear" w:color="auto" w:fill="auto"/>
            <w:noWrap/>
            <w:vAlign w:val="center"/>
            <w:hideMark/>
          </w:tcPr>
          <w:p w14:paraId="0EE24E7A"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581</w:t>
            </w:r>
          </w:p>
        </w:tc>
        <w:tc>
          <w:tcPr>
            <w:tcW w:w="930" w:type="dxa"/>
            <w:tcBorders>
              <w:top w:val="nil"/>
              <w:left w:val="nil"/>
              <w:bottom w:val="single" w:sz="4" w:space="0" w:color="auto"/>
              <w:right w:val="single" w:sz="4" w:space="0" w:color="auto"/>
            </w:tcBorders>
            <w:shd w:val="clear" w:color="auto" w:fill="auto"/>
            <w:noWrap/>
            <w:vAlign w:val="center"/>
            <w:hideMark/>
          </w:tcPr>
          <w:p w14:paraId="1AE960C9"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547</w:t>
            </w:r>
          </w:p>
        </w:tc>
        <w:tc>
          <w:tcPr>
            <w:tcW w:w="957" w:type="dxa"/>
            <w:tcBorders>
              <w:top w:val="nil"/>
              <w:left w:val="nil"/>
              <w:bottom w:val="single" w:sz="4" w:space="0" w:color="auto"/>
              <w:right w:val="single" w:sz="4" w:space="0" w:color="auto"/>
            </w:tcBorders>
            <w:shd w:val="clear" w:color="auto" w:fill="auto"/>
            <w:noWrap/>
            <w:vAlign w:val="center"/>
            <w:hideMark/>
          </w:tcPr>
          <w:p w14:paraId="0632B6EB"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522</w:t>
            </w:r>
          </w:p>
        </w:tc>
        <w:tc>
          <w:tcPr>
            <w:tcW w:w="846" w:type="dxa"/>
            <w:tcBorders>
              <w:top w:val="nil"/>
              <w:left w:val="nil"/>
              <w:bottom w:val="single" w:sz="4" w:space="0" w:color="auto"/>
              <w:right w:val="single" w:sz="4" w:space="0" w:color="auto"/>
            </w:tcBorders>
            <w:shd w:val="clear" w:color="auto" w:fill="auto"/>
            <w:noWrap/>
            <w:vAlign w:val="center"/>
            <w:hideMark/>
          </w:tcPr>
          <w:p w14:paraId="62A01C2D"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487</w:t>
            </w:r>
          </w:p>
        </w:tc>
        <w:tc>
          <w:tcPr>
            <w:tcW w:w="845" w:type="dxa"/>
            <w:tcBorders>
              <w:top w:val="nil"/>
              <w:left w:val="nil"/>
              <w:bottom w:val="single" w:sz="4" w:space="0" w:color="auto"/>
              <w:right w:val="single" w:sz="4" w:space="0" w:color="auto"/>
            </w:tcBorders>
            <w:shd w:val="clear" w:color="auto" w:fill="auto"/>
            <w:noWrap/>
            <w:vAlign w:val="center"/>
            <w:hideMark/>
          </w:tcPr>
          <w:p w14:paraId="3365DD24"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329</w:t>
            </w:r>
          </w:p>
        </w:tc>
        <w:tc>
          <w:tcPr>
            <w:tcW w:w="925" w:type="dxa"/>
            <w:tcBorders>
              <w:top w:val="nil"/>
              <w:left w:val="nil"/>
              <w:bottom w:val="single" w:sz="4" w:space="0" w:color="auto"/>
              <w:right w:val="single" w:sz="4" w:space="0" w:color="auto"/>
            </w:tcBorders>
            <w:shd w:val="clear" w:color="auto" w:fill="auto"/>
            <w:noWrap/>
            <w:vAlign w:val="center"/>
            <w:hideMark/>
          </w:tcPr>
          <w:p w14:paraId="65E16C0B"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2877</w:t>
            </w:r>
          </w:p>
        </w:tc>
      </w:tr>
      <w:tr w:rsidR="004C6781" w:rsidRPr="00012933" w14:paraId="75C97D7F" w14:textId="77777777" w:rsidTr="00012933">
        <w:trPr>
          <w:trHeight w:val="624"/>
        </w:trPr>
        <w:tc>
          <w:tcPr>
            <w:tcW w:w="693" w:type="dxa"/>
            <w:vMerge w:val="restart"/>
            <w:tcBorders>
              <w:top w:val="nil"/>
              <w:left w:val="single" w:sz="4" w:space="0" w:color="auto"/>
              <w:right w:val="single" w:sz="4" w:space="0" w:color="auto"/>
            </w:tcBorders>
            <w:shd w:val="clear" w:color="auto" w:fill="auto"/>
            <w:noWrap/>
            <w:vAlign w:val="center"/>
            <w:hideMark/>
          </w:tcPr>
          <w:p w14:paraId="1643E410"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2018</w:t>
            </w:r>
          </w:p>
        </w:tc>
        <w:tc>
          <w:tcPr>
            <w:tcW w:w="1712" w:type="dxa"/>
            <w:tcBorders>
              <w:top w:val="nil"/>
              <w:left w:val="nil"/>
              <w:bottom w:val="single" w:sz="4" w:space="0" w:color="auto"/>
              <w:right w:val="single" w:sz="4" w:space="0" w:color="auto"/>
            </w:tcBorders>
            <w:shd w:val="clear" w:color="auto" w:fill="auto"/>
            <w:vAlign w:val="center"/>
            <w:hideMark/>
          </w:tcPr>
          <w:p w14:paraId="4590EFC3"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Прикрепленное население</w:t>
            </w:r>
          </w:p>
        </w:tc>
        <w:tc>
          <w:tcPr>
            <w:tcW w:w="846" w:type="dxa"/>
            <w:tcBorders>
              <w:top w:val="nil"/>
              <w:left w:val="nil"/>
              <w:bottom w:val="single" w:sz="4" w:space="0" w:color="auto"/>
              <w:right w:val="single" w:sz="4" w:space="0" w:color="auto"/>
            </w:tcBorders>
            <w:shd w:val="clear" w:color="auto" w:fill="auto"/>
            <w:noWrap/>
            <w:vAlign w:val="center"/>
            <w:hideMark/>
          </w:tcPr>
          <w:p w14:paraId="644ADD49" w14:textId="27F1615A"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32</w:t>
            </w:r>
            <w:r w:rsidR="00012933">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366</w:t>
            </w:r>
          </w:p>
        </w:tc>
        <w:tc>
          <w:tcPr>
            <w:tcW w:w="845" w:type="dxa"/>
            <w:tcBorders>
              <w:top w:val="nil"/>
              <w:left w:val="nil"/>
              <w:bottom w:val="single" w:sz="4" w:space="0" w:color="auto"/>
              <w:right w:val="single" w:sz="4" w:space="0" w:color="auto"/>
            </w:tcBorders>
            <w:shd w:val="clear" w:color="auto" w:fill="auto"/>
            <w:noWrap/>
            <w:vAlign w:val="center"/>
            <w:hideMark/>
          </w:tcPr>
          <w:p w14:paraId="2718245E" w14:textId="65D14282"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74</w:t>
            </w:r>
            <w:r w:rsidR="00012933">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468</w:t>
            </w:r>
          </w:p>
        </w:tc>
        <w:tc>
          <w:tcPr>
            <w:tcW w:w="930" w:type="dxa"/>
            <w:tcBorders>
              <w:top w:val="nil"/>
              <w:left w:val="nil"/>
              <w:bottom w:val="single" w:sz="4" w:space="0" w:color="auto"/>
              <w:right w:val="single" w:sz="4" w:space="0" w:color="auto"/>
            </w:tcBorders>
            <w:shd w:val="clear" w:color="auto" w:fill="auto"/>
            <w:noWrap/>
            <w:vAlign w:val="center"/>
            <w:hideMark/>
          </w:tcPr>
          <w:p w14:paraId="643804BC" w14:textId="0874042F"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107</w:t>
            </w:r>
            <w:r w:rsidR="00012933">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084</w:t>
            </w:r>
          </w:p>
        </w:tc>
        <w:tc>
          <w:tcPr>
            <w:tcW w:w="930" w:type="dxa"/>
            <w:tcBorders>
              <w:top w:val="nil"/>
              <w:left w:val="nil"/>
              <w:bottom w:val="single" w:sz="4" w:space="0" w:color="auto"/>
              <w:right w:val="single" w:sz="4" w:space="0" w:color="auto"/>
            </w:tcBorders>
            <w:shd w:val="clear" w:color="auto" w:fill="auto"/>
            <w:noWrap/>
            <w:vAlign w:val="center"/>
            <w:hideMark/>
          </w:tcPr>
          <w:p w14:paraId="541A914A" w14:textId="6980ACDA"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97</w:t>
            </w:r>
            <w:r w:rsidR="00012933">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298</w:t>
            </w:r>
          </w:p>
        </w:tc>
        <w:tc>
          <w:tcPr>
            <w:tcW w:w="957" w:type="dxa"/>
            <w:tcBorders>
              <w:top w:val="nil"/>
              <w:left w:val="nil"/>
              <w:bottom w:val="single" w:sz="4" w:space="0" w:color="auto"/>
              <w:right w:val="single" w:sz="4" w:space="0" w:color="auto"/>
            </w:tcBorders>
            <w:shd w:val="clear" w:color="auto" w:fill="auto"/>
            <w:noWrap/>
            <w:vAlign w:val="center"/>
            <w:hideMark/>
          </w:tcPr>
          <w:p w14:paraId="1A449A6D" w14:textId="3E62A5D5"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90</w:t>
            </w:r>
            <w:r w:rsidR="00012933">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955</w:t>
            </w:r>
          </w:p>
        </w:tc>
        <w:tc>
          <w:tcPr>
            <w:tcW w:w="846" w:type="dxa"/>
            <w:tcBorders>
              <w:top w:val="nil"/>
              <w:left w:val="nil"/>
              <w:bottom w:val="single" w:sz="4" w:space="0" w:color="auto"/>
              <w:right w:val="single" w:sz="4" w:space="0" w:color="auto"/>
            </w:tcBorders>
            <w:shd w:val="clear" w:color="auto" w:fill="auto"/>
            <w:noWrap/>
            <w:vAlign w:val="center"/>
            <w:hideMark/>
          </w:tcPr>
          <w:p w14:paraId="54E51991" w14:textId="53D57126"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72</w:t>
            </w:r>
            <w:r w:rsidR="00012933">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521</w:t>
            </w:r>
          </w:p>
        </w:tc>
        <w:tc>
          <w:tcPr>
            <w:tcW w:w="845" w:type="dxa"/>
            <w:tcBorders>
              <w:top w:val="nil"/>
              <w:left w:val="nil"/>
              <w:bottom w:val="single" w:sz="4" w:space="0" w:color="auto"/>
              <w:right w:val="single" w:sz="4" w:space="0" w:color="auto"/>
            </w:tcBorders>
            <w:shd w:val="clear" w:color="auto" w:fill="auto"/>
            <w:noWrap/>
            <w:vAlign w:val="center"/>
            <w:hideMark/>
          </w:tcPr>
          <w:p w14:paraId="7412C4F0" w14:textId="7B6459C9"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71</w:t>
            </w:r>
            <w:r w:rsidR="00012933">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533</w:t>
            </w:r>
          </w:p>
        </w:tc>
        <w:tc>
          <w:tcPr>
            <w:tcW w:w="925" w:type="dxa"/>
            <w:tcBorders>
              <w:top w:val="nil"/>
              <w:left w:val="nil"/>
              <w:bottom w:val="single" w:sz="4" w:space="0" w:color="auto"/>
              <w:right w:val="single" w:sz="4" w:space="0" w:color="auto"/>
            </w:tcBorders>
            <w:shd w:val="clear" w:color="auto" w:fill="auto"/>
            <w:noWrap/>
            <w:vAlign w:val="center"/>
            <w:hideMark/>
          </w:tcPr>
          <w:p w14:paraId="0F1A0F4C" w14:textId="51E93A09"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546</w:t>
            </w:r>
            <w:r w:rsidR="00012933">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225</w:t>
            </w:r>
          </w:p>
        </w:tc>
      </w:tr>
      <w:tr w:rsidR="004C6781" w:rsidRPr="00012933" w14:paraId="066EE697" w14:textId="77777777" w:rsidTr="00012933">
        <w:trPr>
          <w:trHeight w:val="312"/>
        </w:trPr>
        <w:tc>
          <w:tcPr>
            <w:tcW w:w="693" w:type="dxa"/>
            <w:vMerge/>
            <w:tcBorders>
              <w:left w:val="single" w:sz="4" w:space="0" w:color="auto"/>
              <w:bottom w:val="single" w:sz="4" w:space="0" w:color="auto"/>
              <w:right w:val="single" w:sz="4" w:space="0" w:color="auto"/>
            </w:tcBorders>
            <w:shd w:val="clear" w:color="auto" w:fill="auto"/>
            <w:noWrap/>
            <w:vAlign w:val="center"/>
            <w:hideMark/>
          </w:tcPr>
          <w:p w14:paraId="4DE05564"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p>
        </w:tc>
        <w:tc>
          <w:tcPr>
            <w:tcW w:w="1712" w:type="dxa"/>
            <w:tcBorders>
              <w:top w:val="nil"/>
              <w:left w:val="nil"/>
              <w:bottom w:val="single" w:sz="4" w:space="0" w:color="auto"/>
              <w:right w:val="single" w:sz="4" w:space="0" w:color="auto"/>
            </w:tcBorders>
            <w:shd w:val="clear" w:color="auto" w:fill="auto"/>
            <w:vAlign w:val="center"/>
            <w:hideMark/>
          </w:tcPr>
          <w:p w14:paraId="3238B8AB"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Д-учет по эпилепсии</w:t>
            </w:r>
          </w:p>
        </w:tc>
        <w:tc>
          <w:tcPr>
            <w:tcW w:w="846" w:type="dxa"/>
            <w:tcBorders>
              <w:top w:val="nil"/>
              <w:left w:val="nil"/>
              <w:bottom w:val="single" w:sz="4" w:space="0" w:color="auto"/>
              <w:right w:val="single" w:sz="4" w:space="0" w:color="auto"/>
            </w:tcBorders>
            <w:shd w:val="clear" w:color="auto" w:fill="auto"/>
            <w:noWrap/>
            <w:vAlign w:val="center"/>
            <w:hideMark/>
          </w:tcPr>
          <w:p w14:paraId="45113BB5"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38</w:t>
            </w:r>
          </w:p>
        </w:tc>
        <w:tc>
          <w:tcPr>
            <w:tcW w:w="845" w:type="dxa"/>
            <w:tcBorders>
              <w:top w:val="nil"/>
              <w:left w:val="nil"/>
              <w:bottom w:val="single" w:sz="4" w:space="0" w:color="auto"/>
              <w:right w:val="single" w:sz="4" w:space="0" w:color="auto"/>
            </w:tcBorders>
            <w:shd w:val="clear" w:color="auto" w:fill="auto"/>
            <w:noWrap/>
            <w:vAlign w:val="center"/>
            <w:hideMark/>
          </w:tcPr>
          <w:p w14:paraId="412C6273"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381</w:t>
            </w:r>
          </w:p>
        </w:tc>
        <w:tc>
          <w:tcPr>
            <w:tcW w:w="930" w:type="dxa"/>
            <w:tcBorders>
              <w:top w:val="nil"/>
              <w:left w:val="nil"/>
              <w:bottom w:val="single" w:sz="4" w:space="0" w:color="auto"/>
              <w:right w:val="single" w:sz="4" w:space="0" w:color="auto"/>
            </w:tcBorders>
            <w:shd w:val="clear" w:color="auto" w:fill="auto"/>
            <w:noWrap/>
            <w:vAlign w:val="center"/>
            <w:hideMark/>
          </w:tcPr>
          <w:p w14:paraId="5EC9AB7E"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624</w:t>
            </w:r>
          </w:p>
        </w:tc>
        <w:tc>
          <w:tcPr>
            <w:tcW w:w="930" w:type="dxa"/>
            <w:tcBorders>
              <w:top w:val="nil"/>
              <w:left w:val="nil"/>
              <w:bottom w:val="single" w:sz="4" w:space="0" w:color="auto"/>
              <w:right w:val="single" w:sz="4" w:space="0" w:color="auto"/>
            </w:tcBorders>
            <w:shd w:val="clear" w:color="auto" w:fill="auto"/>
            <w:noWrap/>
            <w:vAlign w:val="center"/>
            <w:hideMark/>
          </w:tcPr>
          <w:p w14:paraId="79C4F92E"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598</w:t>
            </w:r>
          </w:p>
        </w:tc>
        <w:tc>
          <w:tcPr>
            <w:tcW w:w="957" w:type="dxa"/>
            <w:tcBorders>
              <w:top w:val="nil"/>
              <w:left w:val="nil"/>
              <w:bottom w:val="single" w:sz="4" w:space="0" w:color="auto"/>
              <w:right w:val="single" w:sz="4" w:space="0" w:color="auto"/>
            </w:tcBorders>
            <w:shd w:val="clear" w:color="auto" w:fill="auto"/>
            <w:noWrap/>
            <w:vAlign w:val="center"/>
            <w:hideMark/>
          </w:tcPr>
          <w:p w14:paraId="149855F2"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548</w:t>
            </w:r>
          </w:p>
        </w:tc>
        <w:tc>
          <w:tcPr>
            <w:tcW w:w="846" w:type="dxa"/>
            <w:tcBorders>
              <w:top w:val="nil"/>
              <w:left w:val="nil"/>
              <w:bottom w:val="single" w:sz="4" w:space="0" w:color="auto"/>
              <w:right w:val="single" w:sz="4" w:space="0" w:color="auto"/>
            </w:tcBorders>
            <w:shd w:val="clear" w:color="auto" w:fill="auto"/>
            <w:noWrap/>
            <w:vAlign w:val="center"/>
            <w:hideMark/>
          </w:tcPr>
          <w:p w14:paraId="3325DEAF"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511</w:t>
            </w:r>
          </w:p>
        </w:tc>
        <w:tc>
          <w:tcPr>
            <w:tcW w:w="845" w:type="dxa"/>
            <w:tcBorders>
              <w:top w:val="nil"/>
              <w:left w:val="nil"/>
              <w:bottom w:val="single" w:sz="4" w:space="0" w:color="auto"/>
              <w:right w:val="single" w:sz="4" w:space="0" w:color="auto"/>
            </w:tcBorders>
            <w:shd w:val="clear" w:color="auto" w:fill="auto"/>
            <w:noWrap/>
            <w:vAlign w:val="center"/>
            <w:hideMark/>
          </w:tcPr>
          <w:p w14:paraId="4EDCBB23"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380</w:t>
            </w:r>
          </w:p>
        </w:tc>
        <w:tc>
          <w:tcPr>
            <w:tcW w:w="925" w:type="dxa"/>
            <w:tcBorders>
              <w:top w:val="nil"/>
              <w:left w:val="nil"/>
              <w:bottom w:val="single" w:sz="4" w:space="0" w:color="auto"/>
              <w:right w:val="single" w:sz="4" w:space="0" w:color="auto"/>
            </w:tcBorders>
            <w:shd w:val="clear" w:color="auto" w:fill="auto"/>
            <w:noWrap/>
            <w:vAlign w:val="center"/>
            <w:hideMark/>
          </w:tcPr>
          <w:p w14:paraId="05040636" w14:textId="63F89140"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3</w:t>
            </w:r>
            <w:r w:rsidR="00012933">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080</w:t>
            </w:r>
          </w:p>
        </w:tc>
      </w:tr>
      <w:tr w:rsidR="004C6781" w:rsidRPr="00012933" w14:paraId="6358E69A" w14:textId="77777777" w:rsidTr="00012933">
        <w:trPr>
          <w:trHeight w:val="624"/>
        </w:trPr>
        <w:tc>
          <w:tcPr>
            <w:tcW w:w="693" w:type="dxa"/>
            <w:vMerge w:val="restart"/>
            <w:tcBorders>
              <w:top w:val="nil"/>
              <w:left w:val="single" w:sz="4" w:space="0" w:color="auto"/>
              <w:right w:val="single" w:sz="4" w:space="0" w:color="auto"/>
            </w:tcBorders>
            <w:shd w:val="clear" w:color="auto" w:fill="auto"/>
            <w:noWrap/>
            <w:vAlign w:val="center"/>
            <w:hideMark/>
          </w:tcPr>
          <w:p w14:paraId="6790DF55"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2019</w:t>
            </w:r>
          </w:p>
        </w:tc>
        <w:tc>
          <w:tcPr>
            <w:tcW w:w="1712" w:type="dxa"/>
            <w:tcBorders>
              <w:top w:val="nil"/>
              <w:left w:val="nil"/>
              <w:bottom w:val="single" w:sz="4" w:space="0" w:color="auto"/>
              <w:right w:val="single" w:sz="4" w:space="0" w:color="auto"/>
            </w:tcBorders>
            <w:shd w:val="clear" w:color="auto" w:fill="auto"/>
            <w:vAlign w:val="center"/>
            <w:hideMark/>
          </w:tcPr>
          <w:p w14:paraId="3BD4ADB9"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Прикрепленное население</w:t>
            </w:r>
          </w:p>
        </w:tc>
        <w:tc>
          <w:tcPr>
            <w:tcW w:w="846" w:type="dxa"/>
            <w:tcBorders>
              <w:top w:val="nil"/>
              <w:left w:val="nil"/>
              <w:bottom w:val="single" w:sz="4" w:space="0" w:color="auto"/>
              <w:right w:val="single" w:sz="4" w:space="0" w:color="auto"/>
            </w:tcBorders>
            <w:shd w:val="clear" w:color="auto" w:fill="auto"/>
            <w:noWrap/>
            <w:vAlign w:val="center"/>
            <w:hideMark/>
          </w:tcPr>
          <w:p w14:paraId="691976FC" w14:textId="127F729E"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32</w:t>
            </w:r>
            <w:r w:rsidR="00012933">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042</w:t>
            </w:r>
          </w:p>
        </w:tc>
        <w:tc>
          <w:tcPr>
            <w:tcW w:w="845" w:type="dxa"/>
            <w:tcBorders>
              <w:top w:val="nil"/>
              <w:left w:val="nil"/>
              <w:bottom w:val="single" w:sz="4" w:space="0" w:color="auto"/>
              <w:right w:val="single" w:sz="4" w:space="0" w:color="auto"/>
            </w:tcBorders>
            <w:shd w:val="clear" w:color="auto" w:fill="auto"/>
            <w:noWrap/>
            <w:vAlign w:val="center"/>
            <w:hideMark/>
          </w:tcPr>
          <w:p w14:paraId="10F68727" w14:textId="3E5CC64E"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74</w:t>
            </w:r>
            <w:r w:rsidR="00012933">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856</w:t>
            </w:r>
          </w:p>
        </w:tc>
        <w:tc>
          <w:tcPr>
            <w:tcW w:w="930" w:type="dxa"/>
            <w:tcBorders>
              <w:top w:val="nil"/>
              <w:left w:val="nil"/>
              <w:bottom w:val="single" w:sz="4" w:space="0" w:color="auto"/>
              <w:right w:val="single" w:sz="4" w:space="0" w:color="auto"/>
            </w:tcBorders>
            <w:shd w:val="clear" w:color="auto" w:fill="auto"/>
            <w:noWrap/>
            <w:vAlign w:val="center"/>
            <w:hideMark/>
          </w:tcPr>
          <w:p w14:paraId="5CABA255" w14:textId="08306CF0"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112</w:t>
            </w:r>
            <w:r w:rsidR="00012933">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644</w:t>
            </w:r>
          </w:p>
        </w:tc>
        <w:tc>
          <w:tcPr>
            <w:tcW w:w="930" w:type="dxa"/>
            <w:tcBorders>
              <w:top w:val="nil"/>
              <w:left w:val="nil"/>
              <w:bottom w:val="single" w:sz="4" w:space="0" w:color="auto"/>
              <w:right w:val="single" w:sz="4" w:space="0" w:color="auto"/>
            </w:tcBorders>
            <w:shd w:val="clear" w:color="auto" w:fill="auto"/>
            <w:noWrap/>
            <w:vAlign w:val="center"/>
            <w:hideMark/>
          </w:tcPr>
          <w:p w14:paraId="3F7F7570" w14:textId="44CFFB6B"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101</w:t>
            </w:r>
            <w:r w:rsidR="00012933">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705</w:t>
            </w:r>
          </w:p>
        </w:tc>
        <w:tc>
          <w:tcPr>
            <w:tcW w:w="957" w:type="dxa"/>
            <w:tcBorders>
              <w:top w:val="nil"/>
              <w:left w:val="nil"/>
              <w:bottom w:val="single" w:sz="4" w:space="0" w:color="auto"/>
              <w:right w:val="single" w:sz="4" w:space="0" w:color="auto"/>
            </w:tcBorders>
            <w:shd w:val="clear" w:color="auto" w:fill="auto"/>
            <w:noWrap/>
            <w:vAlign w:val="center"/>
            <w:hideMark/>
          </w:tcPr>
          <w:p w14:paraId="17C92C5F" w14:textId="79ED159A"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96</w:t>
            </w:r>
            <w:r w:rsidR="00012933">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065</w:t>
            </w:r>
          </w:p>
        </w:tc>
        <w:tc>
          <w:tcPr>
            <w:tcW w:w="846" w:type="dxa"/>
            <w:tcBorders>
              <w:top w:val="nil"/>
              <w:left w:val="nil"/>
              <w:bottom w:val="single" w:sz="4" w:space="0" w:color="auto"/>
              <w:right w:val="single" w:sz="4" w:space="0" w:color="auto"/>
            </w:tcBorders>
            <w:shd w:val="clear" w:color="auto" w:fill="auto"/>
            <w:noWrap/>
            <w:vAlign w:val="center"/>
            <w:hideMark/>
          </w:tcPr>
          <w:p w14:paraId="1BB7F475" w14:textId="1762BE11"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79</w:t>
            </w:r>
            <w:r w:rsidR="00012933">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684</w:t>
            </w:r>
          </w:p>
        </w:tc>
        <w:tc>
          <w:tcPr>
            <w:tcW w:w="845" w:type="dxa"/>
            <w:tcBorders>
              <w:top w:val="nil"/>
              <w:left w:val="nil"/>
              <w:bottom w:val="single" w:sz="4" w:space="0" w:color="auto"/>
              <w:right w:val="single" w:sz="4" w:space="0" w:color="auto"/>
            </w:tcBorders>
            <w:shd w:val="clear" w:color="auto" w:fill="auto"/>
            <w:noWrap/>
            <w:vAlign w:val="center"/>
            <w:hideMark/>
          </w:tcPr>
          <w:p w14:paraId="7B29EBF7" w14:textId="4222553D"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78</w:t>
            </w:r>
            <w:r w:rsidR="00012933">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823</w:t>
            </w:r>
          </w:p>
        </w:tc>
        <w:tc>
          <w:tcPr>
            <w:tcW w:w="925" w:type="dxa"/>
            <w:tcBorders>
              <w:top w:val="nil"/>
              <w:left w:val="nil"/>
              <w:bottom w:val="single" w:sz="4" w:space="0" w:color="auto"/>
              <w:right w:val="single" w:sz="4" w:space="0" w:color="auto"/>
            </w:tcBorders>
            <w:shd w:val="clear" w:color="auto" w:fill="auto"/>
            <w:noWrap/>
            <w:vAlign w:val="center"/>
            <w:hideMark/>
          </w:tcPr>
          <w:p w14:paraId="124E5D2B" w14:textId="3A2CCE71"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575</w:t>
            </w:r>
            <w:r w:rsidR="00012933">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819</w:t>
            </w:r>
          </w:p>
        </w:tc>
      </w:tr>
      <w:tr w:rsidR="004C6781" w:rsidRPr="00012933" w14:paraId="22F4C43D" w14:textId="77777777" w:rsidTr="00012933">
        <w:trPr>
          <w:trHeight w:val="312"/>
        </w:trPr>
        <w:tc>
          <w:tcPr>
            <w:tcW w:w="693" w:type="dxa"/>
            <w:vMerge/>
            <w:tcBorders>
              <w:left w:val="single" w:sz="4" w:space="0" w:color="auto"/>
              <w:bottom w:val="single" w:sz="4" w:space="0" w:color="auto"/>
              <w:right w:val="single" w:sz="4" w:space="0" w:color="auto"/>
            </w:tcBorders>
            <w:shd w:val="clear" w:color="auto" w:fill="auto"/>
            <w:noWrap/>
            <w:vAlign w:val="center"/>
            <w:hideMark/>
          </w:tcPr>
          <w:p w14:paraId="649393AF"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p>
        </w:tc>
        <w:tc>
          <w:tcPr>
            <w:tcW w:w="1712" w:type="dxa"/>
            <w:tcBorders>
              <w:top w:val="nil"/>
              <w:left w:val="nil"/>
              <w:bottom w:val="single" w:sz="4" w:space="0" w:color="auto"/>
              <w:right w:val="single" w:sz="4" w:space="0" w:color="auto"/>
            </w:tcBorders>
            <w:shd w:val="clear" w:color="auto" w:fill="auto"/>
            <w:vAlign w:val="center"/>
            <w:hideMark/>
          </w:tcPr>
          <w:p w14:paraId="0C959671"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Д-учет по эпилепсии</w:t>
            </w:r>
          </w:p>
        </w:tc>
        <w:tc>
          <w:tcPr>
            <w:tcW w:w="846" w:type="dxa"/>
            <w:tcBorders>
              <w:top w:val="nil"/>
              <w:left w:val="nil"/>
              <w:bottom w:val="single" w:sz="4" w:space="0" w:color="auto"/>
              <w:right w:val="single" w:sz="4" w:space="0" w:color="auto"/>
            </w:tcBorders>
            <w:shd w:val="clear" w:color="auto" w:fill="auto"/>
            <w:noWrap/>
            <w:vAlign w:val="center"/>
            <w:hideMark/>
          </w:tcPr>
          <w:p w14:paraId="61B915CF"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40</w:t>
            </w:r>
          </w:p>
        </w:tc>
        <w:tc>
          <w:tcPr>
            <w:tcW w:w="845" w:type="dxa"/>
            <w:tcBorders>
              <w:top w:val="nil"/>
              <w:left w:val="nil"/>
              <w:bottom w:val="single" w:sz="4" w:space="0" w:color="auto"/>
              <w:right w:val="single" w:sz="4" w:space="0" w:color="auto"/>
            </w:tcBorders>
            <w:shd w:val="clear" w:color="auto" w:fill="auto"/>
            <w:noWrap/>
            <w:vAlign w:val="center"/>
            <w:hideMark/>
          </w:tcPr>
          <w:p w14:paraId="14869F36"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383</w:t>
            </w:r>
          </w:p>
        </w:tc>
        <w:tc>
          <w:tcPr>
            <w:tcW w:w="930" w:type="dxa"/>
            <w:tcBorders>
              <w:top w:val="nil"/>
              <w:left w:val="nil"/>
              <w:bottom w:val="single" w:sz="4" w:space="0" w:color="auto"/>
              <w:right w:val="single" w:sz="4" w:space="0" w:color="auto"/>
            </w:tcBorders>
            <w:shd w:val="clear" w:color="auto" w:fill="auto"/>
            <w:noWrap/>
            <w:vAlign w:val="center"/>
            <w:hideMark/>
          </w:tcPr>
          <w:p w14:paraId="0B969B82"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624</w:t>
            </w:r>
          </w:p>
        </w:tc>
        <w:tc>
          <w:tcPr>
            <w:tcW w:w="930" w:type="dxa"/>
            <w:tcBorders>
              <w:top w:val="nil"/>
              <w:left w:val="nil"/>
              <w:bottom w:val="single" w:sz="4" w:space="0" w:color="auto"/>
              <w:right w:val="single" w:sz="4" w:space="0" w:color="auto"/>
            </w:tcBorders>
            <w:shd w:val="clear" w:color="auto" w:fill="auto"/>
            <w:noWrap/>
            <w:vAlign w:val="center"/>
            <w:hideMark/>
          </w:tcPr>
          <w:p w14:paraId="2BD8893E"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601</w:t>
            </w:r>
          </w:p>
        </w:tc>
        <w:tc>
          <w:tcPr>
            <w:tcW w:w="957" w:type="dxa"/>
            <w:tcBorders>
              <w:top w:val="nil"/>
              <w:left w:val="nil"/>
              <w:bottom w:val="single" w:sz="4" w:space="0" w:color="auto"/>
              <w:right w:val="single" w:sz="4" w:space="0" w:color="auto"/>
            </w:tcBorders>
            <w:shd w:val="clear" w:color="auto" w:fill="auto"/>
            <w:noWrap/>
            <w:vAlign w:val="center"/>
            <w:hideMark/>
          </w:tcPr>
          <w:p w14:paraId="2D15E026"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550</w:t>
            </w:r>
          </w:p>
        </w:tc>
        <w:tc>
          <w:tcPr>
            <w:tcW w:w="846" w:type="dxa"/>
            <w:tcBorders>
              <w:top w:val="nil"/>
              <w:left w:val="nil"/>
              <w:bottom w:val="single" w:sz="4" w:space="0" w:color="auto"/>
              <w:right w:val="single" w:sz="4" w:space="0" w:color="auto"/>
            </w:tcBorders>
            <w:shd w:val="clear" w:color="auto" w:fill="auto"/>
            <w:noWrap/>
            <w:vAlign w:val="center"/>
            <w:hideMark/>
          </w:tcPr>
          <w:p w14:paraId="3B44D65D"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513</w:t>
            </w:r>
          </w:p>
        </w:tc>
        <w:tc>
          <w:tcPr>
            <w:tcW w:w="845" w:type="dxa"/>
            <w:tcBorders>
              <w:top w:val="nil"/>
              <w:left w:val="nil"/>
              <w:bottom w:val="single" w:sz="4" w:space="0" w:color="auto"/>
              <w:right w:val="single" w:sz="4" w:space="0" w:color="auto"/>
            </w:tcBorders>
            <w:shd w:val="clear" w:color="auto" w:fill="auto"/>
            <w:noWrap/>
            <w:vAlign w:val="center"/>
            <w:hideMark/>
          </w:tcPr>
          <w:p w14:paraId="5AE08F57"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391</w:t>
            </w:r>
          </w:p>
        </w:tc>
        <w:tc>
          <w:tcPr>
            <w:tcW w:w="925" w:type="dxa"/>
            <w:tcBorders>
              <w:top w:val="nil"/>
              <w:left w:val="nil"/>
              <w:bottom w:val="single" w:sz="4" w:space="0" w:color="auto"/>
              <w:right w:val="single" w:sz="4" w:space="0" w:color="auto"/>
            </w:tcBorders>
            <w:shd w:val="clear" w:color="auto" w:fill="auto"/>
            <w:noWrap/>
            <w:vAlign w:val="center"/>
            <w:hideMark/>
          </w:tcPr>
          <w:p w14:paraId="73E7E979" w14:textId="44D9A9B8"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3</w:t>
            </w:r>
            <w:r w:rsidR="00012933">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102</w:t>
            </w:r>
          </w:p>
        </w:tc>
      </w:tr>
      <w:tr w:rsidR="004C6781" w:rsidRPr="00012933" w14:paraId="4C9EA0B3" w14:textId="77777777" w:rsidTr="00012933">
        <w:trPr>
          <w:trHeight w:val="624"/>
        </w:trPr>
        <w:tc>
          <w:tcPr>
            <w:tcW w:w="693" w:type="dxa"/>
            <w:vMerge w:val="restart"/>
            <w:tcBorders>
              <w:top w:val="nil"/>
              <w:left w:val="single" w:sz="4" w:space="0" w:color="auto"/>
              <w:right w:val="single" w:sz="4" w:space="0" w:color="auto"/>
            </w:tcBorders>
            <w:shd w:val="clear" w:color="auto" w:fill="auto"/>
            <w:noWrap/>
            <w:vAlign w:val="center"/>
            <w:hideMark/>
          </w:tcPr>
          <w:p w14:paraId="2319269D"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2020</w:t>
            </w:r>
          </w:p>
        </w:tc>
        <w:tc>
          <w:tcPr>
            <w:tcW w:w="1712" w:type="dxa"/>
            <w:tcBorders>
              <w:top w:val="nil"/>
              <w:left w:val="nil"/>
              <w:bottom w:val="single" w:sz="4" w:space="0" w:color="auto"/>
              <w:right w:val="single" w:sz="4" w:space="0" w:color="auto"/>
            </w:tcBorders>
            <w:shd w:val="clear" w:color="auto" w:fill="auto"/>
            <w:vAlign w:val="center"/>
            <w:hideMark/>
          </w:tcPr>
          <w:p w14:paraId="16EB0F55"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Прикрепленное население</w:t>
            </w:r>
          </w:p>
        </w:tc>
        <w:tc>
          <w:tcPr>
            <w:tcW w:w="846" w:type="dxa"/>
            <w:tcBorders>
              <w:top w:val="nil"/>
              <w:left w:val="nil"/>
              <w:bottom w:val="single" w:sz="4" w:space="0" w:color="auto"/>
              <w:right w:val="single" w:sz="4" w:space="0" w:color="auto"/>
            </w:tcBorders>
            <w:shd w:val="clear" w:color="auto" w:fill="auto"/>
            <w:noWrap/>
            <w:vAlign w:val="center"/>
            <w:hideMark/>
          </w:tcPr>
          <w:p w14:paraId="52B7EF7E" w14:textId="27845F19"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30</w:t>
            </w:r>
            <w:r w:rsidR="00012933">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579</w:t>
            </w:r>
          </w:p>
        </w:tc>
        <w:tc>
          <w:tcPr>
            <w:tcW w:w="845" w:type="dxa"/>
            <w:tcBorders>
              <w:top w:val="nil"/>
              <w:left w:val="nil"/>
              <w:bottom w:val="single" w:sz="4" w:space="0" w:color="auto"/>
              <w:right w:val="single" w:sz="4" w:space="0" w:color="auto"/>
            </w:tcBorders>
            <w:shd w:val="clear" w:color="auto" w:fill="auto"/>
            <w:noWrap/>
            <w:vAlign w:val="center"/>
            <w:hideMark/>
          </w:tcPr>
          <w:p w14:paraId="756B96C7" w14:textId="1C410BAA"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74</w:t>
            </w:r>
            <w:r w:rsidR="00012933">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700</w:t>
            </w:r>
          </w:p>
        </w:tc>
        <w:tc>
          <w:tcPr>
            <w:tcW w:w="930" w:type="dxa"/>
            <w:tcBorders>
              <w:top w:val="nil"/>
              <w:left w:val="nil"/>
              <w:bottom w:val="single" w:sz="4" w:space="0" w:color="auto"/>
              <w:right w:val="single" w:sz="4" w:space="0" w:color="auto"/>
            </w:tcBorders>
            <w:shd w:val="clear" w:color="auto" w:fill="auto"/>
            <w:noWrap/>
            <w:vAlign w:val="center"/>
            <w:hideMark/>
          </w:tcPr>
          <w:p w14:paraId="3B84409C" w14:textId="06693A79"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113</w:t>
            </w:r>
            <w:r w:rsidR="00012933">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860</w:t>
            </w:r>
          </w:p>
        </w:tc>
        <w:tc>
          <w:tcPr>
            <w:tcW w:w="930" w:type="dxa"/>
            <w:tcBorders>
              <w:top w:val="nil"/>
              <w:left w:val="nil"/>
              <w:bottom w:val="single" w:sz="4" w:space="0" w:color="auto"/>
              <w:right w:val="single" w:sz="4" w:space="0" w:color="auto"/>
            </w:tcBorders>
            <w:shd w:val="clear" w:color="auto" w:fill="auto"/>
            <w:noWrap/>
            <w:vAlign w:val="center"/>
            <w:hideMark/>
          </w:tcPr>
          <w:p w14:paraId="5BAF854D" w14:textId="0DF4F2E6"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106</w:t>
            </w:r>
            <w:r w:rsidR="00012933">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579</w:t>
            </w:r>
          </w:p>
        </w:tc>
        <w:tc>
          <w:tcPr>
            <w:tcW w:w="957" w:type="dxa"/>
            <w:tcBorders>
              <w:top w:val="nil"/>
              <w:left w:val="nil"/>
              <w:bottom w:val="single" w:sz="4" w:space="0" w:color="auto"/>
              <w:right w:val="single" w:sz="4" w:space="0" w:color="auto"/>
            </w:tcBorders>
            <w:shd w:val="clear" w:color="auto" w:fill="auto"/>
            <w:noWrap/>
            <w:vAlign w:val="center"/>
            <w:hideMark/>
          </w:tcPr>
          <w:p w14:paraId="7799B2A3" w14:textId="09172B36"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96</w:t>
            </w:r>
            <w:r w:rsidR="00012933">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350</w:t>
            </w:r>
          </w:p>
        </w:tc>
        <w:tc>
          <w:tcPr>
            <w:tcW w:w="846" w:type="dxa"/>
            <w:tcBorders>
              <w:top w:val="nil"/>
              <w:left w:val="nil"/>
              <w:bottom w:val="single" w:sz="4" w:space="0" w:color="auto"/>
              <w:right w:val="single" w:sz="4" w:space="0" w:color="auto"/>
            </w:tcBorders>
            <w:shd w:val="clear" w:color="auto" w:fill="auto"/>
            <w:noWrap/>
            <w:vAlign w:val="center"/>
            <w:hideMark/>
          </w:tcPr>
          <w:p w14:paraId="5E6704FC" w14:textId="58E17F4C"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88</w:t>
            </w:r>
            <w:r w:rsidR="00012933">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159</w:t>
            </w:r>
          </w:p>
        </w:tc>
        <w:tc>
          <w:tcPr>
            <w:tcW w:w="845" w:type="dxa"/>
            <w:tcBorders>
              <w:top w:val="nil"/>
              <w:left w:val="nil"/>
              <w:bottom w:val="single" w:sz="4" w:space="0" w:color="auto"/>
              <w:right w:val="single" w:sz="4" w:space="0" w:color="auto"/>
            </w:tcBorders>
            <w:shd w:val="clear" w:color="auto" w:fill="auto"/>
            <w:noWrap/>
            <w:vAlign w:val="center"/>
            <w:hideMark/>
          </w:tcPr>
          <w:p w14:paraId="3137156F" w14:textId="5DDD67CA"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74</w:t>
            </w:r>
            <w:r w:rsidR="00012933">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594</w:t>
            </w:r>
          </w:p>
        </w:tc>
        <w:tc>
          <w:tcPr>
            <w:tcW w:w="925" w:type="dxa"/>
            <w:tcBorders>
              <w:top w:val="nil"/>
              <w:left w:val="nil"/>
              <w:bottom w:val="single" w:sz="4" w:space="0" w:color="auto"/>
              <w:right w:val="single" w:sz="4" w:space="0" w:color="auto"/>
            </w:tcBorders>
            <w:shd w:val="clear" w:color="auto" w:fill="auto"/>
            <w:noWrap/>
            <w:vAlign w:val="center"/>
            <w:hideMark/>
          </w:tcPr>
          <w:p w14:paraId="293E0DA8" w14:textId="11E3A0C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584</w:t>
            </w:r>
            <w:r w:rsidR="00012933">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821</w:t>
            </w:r>
          </w:p>
        </w:tc>
      </w:tr>
      <w:tr w:rsidR="004C6781" w:rsidRPr="00012933" w14:paraId="7BF31C8D" w14:textId="77777777" w:rsidTr="00012933">
        <w:trPr>
          <w:trHeight w:val="312"/>
        </w:trPr>
        <w:tc>
          <w:tcPr>
            <w:tcW w:w="693" w:type="dxa"/>
            <w:vMerge/>
            <w:tcBorders>
              <w:left w:val="single" w:sz="4" w:space="0" w:color="auto"/>
              <w:bottom w:val="single" w:sz="4" w:space="0" w:color="auto"/>
              <w:right w:val="single" w:sz="4" w:space="0" w:color="auto"/>
            </w:tcBorders>
            <w:shd w:val="clear" w:color="auto" w:fill="auto"/>
            <w:noWrap/>
            <w:vAlign w:val="center"/>
            <w:hideMark/>
          </w:tcPr>
          <w:p w14:paraId="7C87D57B"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p>
        </w:tc>
        <w:tc>
          <w:tcPr>
            <w:tcW w:w="1712" w:type="dxa"/>
            <w:tcBorders>
              <w:top w:val="nil"/>
              <w:left w:val="nil"/>
              <w:bottom w:val="single" w:sz="4" w:space="0" w:color="auto"/>
              <w:right w:val="single" w:sz="4" w:space="0" w:color="auto"/>
            </w:tcBorders>
            <w:shd w:val="clear" w:color="auto" w:fill="auto"/>
            <w:vAlign w:val="center"/>
            <w:hideMark/>
          </w:tcPr>
          <w:p w14:paraId="0215C374"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Д-учет по эпилепсии</w:t>
            </w:r>
          </w:p>
        </w:tc>
        <w:tc>
          <w:tcPr>
            <w:tcW w:w="846" w:type="dxa"/>
            <w:tcBorders>
              <w:top w:val="nil"/>
              <w:left w:val="nil"/>
              <w:bottom w:val="single" w:sz="4" w:space="0" w:color="auto"/>
              <w:right w:val="single" w:sz="4" w:space="0" w:color="auto"/>
            </w:tcBorders>
            <w:shd w:val="clear" w:color="auto" w:fill="auto"/>
            <w:noWrap/>
            <w:vAlign w:val="center"/>
            <w:hideMark/>
          </w:tcPr>
          <w:p w14:paraId="17F7DEAF"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37</w:t>
            </w:r>
          </w:p>
        </w:tc>
        <w:tc>
          <w:tcPr>
            <w:tcW w:w="845" w:type="dxa"/>
            <w:tcBorders>
              <w:top w:val="nil"/>
              <w:left w:val="nil"/>
              <w:bottom w:val="single" w:sz="4" w:space="0" w:color="auto"/>
              <w:right w:val="single" w:sz="4" w:space="0" w:color="auto"/>
            </w:tcBorders>
            <w:shd w:val="clear" w:color="auto" w:fill="auto"/>
            <w:noWrap/>
            <w:vAlign w:val="center"/>
            <w:hideMark/>
          </w:tcPr>
          <w:p w14:paraId="1B269321"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389</w:t>
            </w:r>
          </w:p>
        </w:tc>
        <w:tc>
          <w:tcPr>
            <w:tcW w:w="930" w:type="dxa"/>
            <w:tcBorders>
              <w:top w:val="nil"/>
              <w:left w:val="nil"/>
              <w:bottom w:val="single" w:sz="4" w:space="0" w:color="auto"/>
              <w:right w:val="single" w:sz="4" w:space="0" w:color="auto"/>
            </w:tcBorders>
            <w:shd w:val="clear" w:color="auto" w:fill="auto"/>
            <w:noWrap/>
            <w:vAlign w:val="center"/>
            <w:hideMark/>
          </w:tcPr>
          <w:p w14:paraId="31E72245"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712</w:t>
            </w:r>
          </w:p>
        </w:tc>
        <w:tc>
          <w:tcPr>
            <w:tcW w:w="930" w:type="dxa"/>
            <w:tcBorders>
              <w:top w:val="nil"/>
              <w:left w:val="nil"/>
              <w:bottom w:val="single" w:sz="4" w:space="0" w:color="auto"/>
              <w:right w:val="single" w:sz="4" w:space="0" w:color="auto"/>
            </w:tcBorders>
            <w:shd w:val="clear" w:color="auto" w:fill="auto"/>
            <w:noWrap/>
            <w:vAlign w:val="center"/>
            <w:hideMark/>
          </w:tcPr>
          <w:p w14:paraId="0B1A7D46"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801</w:t>
            </w:r>
          </w:p>
        </w:tc>
        <w:tc>
          <w:tcPr>
            <w:tcW w:w="957" w:type="dxa"/>
            <w:tcBorders>
              <w:top w:val="nil"/>
              <w:left w:val="nil"/>
              <w:bottom w:val="single" w:sz="4" w:space="0" w:color="auto"/>
              <w:right w:val="single" w:sz="4" w:space="0" w:color="auto"/>
            </w:tcBorders>
            <w:shd w:val="clear" w:color="auto" w:fill="auto"/>
            <w:noWrap/>
            <w:vAlign w:val="center"/>
            <w:hideMark/>
          </w:tcPr>
          <w:p w14:paraId="12448F7E"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720</w:t>
            </w:r>
          </w:p>
        </w:tc>
        <w:tc>
          <w:tcPr>
            <w:tcW w:w="846" w:type="dxa"/>
            <w:tcBorders>
              <w:top w:val="nil"/>
              <w:left w:val="nil"/>
              <w:bottom w:val="single" w:sz="4" w:space="0" w:color="auto"/>
              <w:right w:val="single" w:sz="4" w:space="0" w:color="auto"/>
            </w:tcBorders>
            <w:shd w:val="clear" w:color="auto" w:fill="auto"/>
            <w:noWrap/>
            <w:vAlign w:val="center"/>
            <w:hideMark/>
          </w:tcPr>
          <w:p w14:paraId="6B419CED"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598</w:t>
            </w:r>
          </w:p>
        </w:tc>
        <w:tc>
          <w:tcPr>
            <w:tcW w:w="845" w:type="dxa"/>
            <w:tcBorders>
              <w:top w:val="nil"/>
              <w:left w:val="nil"/>
              <w:bottom w:val="single" w:sz="4" w:space="0" w:color="auto"/>
              <w:right w:val="single" w:sz="4" w:space="0" w:color="auto"/>
            </w:tcBorders>
            <w:shd w:val="clear" w:color="auto" w:fill="auto"/>
            <w:noWrap/>
            <w:vAlign w:val="center"/>
            <w:hideMark/>
          </w:tcPr>
          <w:p w14:paraId="4F2E2D3A"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363</w:t>
            </w:r>
          </w:p>
        </w:tc>
        <w:tc>
          <w:tcPr>
            <w:tcW w:w="925" w:type="dxa"/>
            <w:tcBorders>
              <w:top w:val="nil"/>
              <w:left w:val="nil"/>
              <w:bottom w:val="single" w:sz="4" w:space="0" w:color="auto"/>
              <w:right w:val="single" w:sz="4" w:space="0" w:color="auto"/>
            </w:tcBorders>
            <w:shd w:val="clear" w:color="auto" w:fill="auto"/>
            <w:noWrap/>
            <w:vAlign w:val="center"/>
            <w:hideMark/>
          </w:tcPr>
          <w:p w14:paraId="3989F119"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3620</w:t>
            </w:r>
          </w:p>
        </w:tc>
      </w:tr>
      <w:tr w:rsidR="004C6781" w:rsidRPr="00012933" w14:paraId="6FE9AA94" w14:textId="77777777" w:rsidTr="00012933">
        <w:trPr>
          <w:trHeight w:val="624"/>
        </w:trPr>
        <w:tc>
          <w:tcPr>
            <w:tcW w:w="693" w:type="dxa"/>
            <w:vMerge w:val="restart"/>
            <w:tcBorders>
              <w:top w:val="nil"/>
              <w:left w:val="single" w:sz="4" w:space="0" w:color="auto"/>
              <w:right w:val="single" w:sz="4" w:space="0" w:color="auto"/>
            </w:tcBorders>
            <w:shd w:val="clear" w:color="auto" w:fill="auto"/>
            <w:noWrap/>
            <w:vAlign w:val="center"/>
            <w:hideMark/>
          </w:tcPr>
          <w:p w14:paraId="389B5093"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2021</w:t>
            </w:r>
          </w:p>
        </w:tc>
        <w:tc>
          <w:tcPr>
            <w:tcW w:w="1712" w:type="dxa"/>
            <w:tcBorders>
              <w:top w:val="nil"/>
              <w:left w:val="nil"/>
              <w:bottom w:val="single" w:sz="4" w:space="0" w:color="auto"/>
              <w:right w:val="single" w:sz="4" w:space="0" w:color="auto"/>
            </w:tcBorders>
            <w:shd w:val="clear" w:color="auto" w:fill="auto"/>
            <w:vAlign w:val="center"/>
            <w:hideMark/>
          </w:tcPr>
          <w:p w14:paraId="396EDAEA"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Прикрепленное население</w:t>
            </w:r>
          </w:p>
        </w:tc>
        <w:tc>
          <w:tcPr>
            <w:tcW w:w="846" w:type="dxa"/>
            <w:tcBorders>
              <w:top w:val="nil"/>
              <w:left w:val="nil"/>
              <w:bottom w:val="single" w:sz="4" w:space="0" w:color="auto"/>
              <w:right w:val="single" w:sz="4" w:space="0" w:color="auto"/>
            </w:tcBorders>
            <w:shd w:val="clear" w:color="auto" w:fill="auto"/>
            <w:noWrap/>
            <w:vAlign w:val="center"/>
            <w:hideMark/>
          </w:tcPr>
          <w:p w14:paraId="6CD10FBB" w14:textId="2E6F6A2B"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33</w:t>
            </w:r>
            <w:r w:rsidR="00012933">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707</w:t>
            </w:r>
          </w:p>
        </w:tc>
        <w:tc>
          <w:tcPr>
            <w:tcW w:w="845" w:type="dxa"/>
            <w:tcBorders>
              <w:top w:val="nil"/>
              <w:left w:val="nil"/>
              <w:bottom w:val="single" w:sz="4" w:space="0" w:color="auto"/>
              <w:right w:val="single" w:sz="4" w:space="0" w:color="auto"/>
            </w:tcBorders>
            <w:shd w:val="clear" w:color="auto" w:fill="auto"/>
            <w:noWrap/>
            <w:vAlign w:val="center"/>
            <w:hideMark/>
          </w:tcPr>
          <w:p w14:paraId="2B557923" w14:textId="0348D2A2" w:rsidR="004C6781" w:rsidRPr="005F0836" w:rsidRDefault="004C6781" w:rsidP="004C6781">
            <w:pPr>
              <w:spacing w:after="0" w:line="240" w:lineRule="auto"/>
              <w:jc w:val="center"/>
              <w:rPr>
                <w:rFonts w:ascii="Times New Roman" w:eastAsia="Times New Roman" w:hAnsi="Times New Roman" w:cs="Times New Roman"/>
                <w:lang w:eastAsia="ru-RU"/>
              </w:rPr>
            </w:pPr>
            <w:r w:rsidRPr="005F0836">
              <w:rPr>
                <w:rFonts w:ascii="Times New Roman" w:eastAsia="Times New Roman" w:hAnsi="Times New Roman" w:cs="Times New Roman"/>
                <w:lang w:eastAsia="ru-RU"/>
              </w:rPr>
              <w:t>75</w:t>
            </w:r>
            <w:r w:rsidR="00012933" w:rsidRPr="005F0836">
              <w:rPr>
                <w:rFonts w:ascii="Times New Roman" w:eastAsia="Times New Roman" w:hAnsi="Times New Roman" w:cs="Times New Roman"/>
                <w:lang w:eastAsia="ru-RU"/>
              </w:rPr>
              <w:t>.</w:t>
            </w:r>
            <w:r w:rsidRPr="005F0836">
              <w:rPr>
                <w:rFonts w:ascii="Times New Roman" w:eastAsia="Times New Roman" w:hAnsi="Times New Roman" w:cs="Times New Roman"/>
                <w:lang w:eastAsia="ru-RU"/>
              </w:rPr>
              <w:t>176</w:t>
            </w:r>
          </w:p>
        </w:tc>
        <w:tc>
          <w:tcPr>
            <w:tcW w:w="930" w:type="dxa"/>
            <w:tcBorders>
              <w:top w:val="nil"/>
              <w:left w:val="nil"/>
              <w:bottom w:val="single" w:sz="4" w:space="0" w:color="auto"/>
              <w:right w:val="single" w:sz="4" w:space="0" w:color="auto"/>
            </w:tcBorders>
            <w:shd w:val="clear" w:color="auto" w:fill="auto"/>
            <w:noWrap/>
            <w:vAlign w:val="center"/>
            <w:hideMark/>
          </w:tcPr>
          <w:p w14:paraId="09150577" w14:textId="1BC5509E" w:rsidR="008C1FFA" w:rsidRPr="005F0836" w:rsidRDefault="008C1FFA" w:rsidP="004C6781">
            <w:pPr>
              <w:spacing w:after="0" w:line="240" w:lineRule="auto"/>
              <w:jc w:val="center"/>
              <w:rPr>
                <w:rFonts w:ascii="Times New Roman" w:eastAsia="Times New Roman" w:hAnsi="Times New Roman" w:cs="Times New Roman"/>
                <w:lang w:val="en-US" w:eastAsia="ru-RU"/>
              </w:rPr>
            </w:pPr>
            <w:r w:rsidRPr="005F0836">
              <w:rPr>
                <w:rFonts w:ascii="Times New Roman" w:eastAsia="Times New Roman" w:hAnsi="Times New Roman" w:cs="Times New Roman"/>
                <w:lang w:val="en-US" w:eastAsia="ru-RU"/>
              </w:rPr>
              <w:t>154</w:t>
            </w:r>
            <w:r w:rsidR="00012933" w:rsidRPr="005F0836">
              <w:rPr>
                <w:rFonts w:ascii="Times New Roman" w:eastAsia="Times New Roman" w:hAnsi="Times New Roman" w:cs="Times New Roman"/>
                <w:lang w:eastAsia="ru-RU"/>
              </w:rPr>
              <w:t>.</w:t>
            </w:r>
            <w:r w:rsidRPr="005F0836">
              <w:rPr>
                <w:rFonts w:ascii="Times New Roman" w:eastAsia="Times New Roman" w:hAnsi="Times New Roman" w:cs="Times New Roman"/>
                <w:lang w:val="en-US" w:eastAsia="ru-RU"/>
              </w:rPr>
              <w:t>602</w:t>
            </w:r>
          </w:p>
        </w:tc>
        <w:tc>
          <w:tcPr>
            <w:tcW w:w="930" w:type="dxa"/>
            <w:tcBorders>
              <w:top w:val="nil"/>
              <w:left w:val="nil"/>
              <w:bottom w:val="single" w:sz="4" w:space="0" w:color="auto"/>
              <w:right w:val="single" w:sz="4" w:space="0" w:color="auto"/>
            </w:tcBorders>
            <w:shd w:val="clear" w:color="auto" w:fill="auto"/>
            <w:noWrap/>
            <w:vAlign w:val="center"/>
            <w:hideMark/>
          </w:tcPr>
          <w:p w14:paraId="067F603B" w14:textId="7BB286FA" w:rsidR="004C6781" w:rsidRPr="005F0836" w:rsidRDefault="004C6781" w:rsidP="004C6781">
            <w:pPr>
              <w:spacing w:after="0" w:line="240" w:lineRule="auto"/>
              <w:jc w:val="center"/>
              <w:rPr>
                <w:rFonts w:ascii="Times New Roman" w:eastAsia="Times New Roman" w:hAnsi="Times New Roman" w:cs="Times New Roman"/>
                <w:lang w:eastAsia="ru-RU"/>
              </w:rPr>
            </w:pPr>
            <w:r w:rsidRPr="005F0836">
              <w:rPr>
                <w:rFonts w:ascii="Times New Roman" w:eastAsia="Times New Roman" w:hAnsi="Times New Roman" w:cs="Times New Roman"/>
                <w:lang w:eastAsia="ru-RU"/>
              </w:rPr>
              <w:t>111</w:t>
            </w:r>
            <w:r w:rsidR="00012933" w:rsidRPr="005F0836">
              <w:rPr>
                <w:rFonts w:ascii="Times New Roman" w:eastAsia="Times New Roman" w:hAnsi="Times New Roman" w:cs="Times New Roman"/>
                <w:lang w:eastAsia="ru-RU"/>
              </w:rPr>
              <w:t>.</w:t>
            </w:r>
            <w:r w:rsidRPr="005F0836">
              <w:rPr>
                <w:rFonts w:ascii="Times New Roman" w:eastAsia="Times New Roman" w:hAnsi="Times New Roman" w:cs="Times New Roman"/>
                <w:lang w:eastAsia="ru-RU"/>
              </w:rPr>
              <w:t>418</w:t>
            </w:r>
          </w:p>
        </w:tc>
        <w:tc>
          <w:tcPr>
            <w:tcW w:w="957" w:type="dxa"/>
            <w:tcBorders>
              <w:top w:val="nil"/>
              <w:left w:val="nil"/>
              <w:bottom w:val="single" w:sz="4" w:space="0" w:color="auto"/>
              <w:right w:val="single" w:sz="4" w:space="0" w:color="auto"/>
            </w:tcBorders>
            <w:shd w:val="clear" w:color="auto" w:fill="auto"/>
            <w:noWrap/>
            <w:vAlign w:val="center"/>
            <w:hideMark/>
          </w:tcPr>
          <w:p w14:paraId="5F9B5B2C" w14:textId="0AF123E7" w:rsidR="004C6781" w:rsidRPr="005F0836" w:rsidRDefault="004C6781" w:rsidP="004C6781">
            <w:pPr>
              <w:spacing w:after="0" w:line="240" w:lineRule="auto"/>
              <w:jc w:val="center"/>
              <w:rPr>
                <w:rFonts w:ascii="Times New Roman" w:eastAsia="Times New Roman" w:hAnsi="Times New Roman" w:cs="Times New Roman"/>
                <w:lang w:eastAsia="ru-RU"/>
              </w:rPr>
            </w:pPr>
            <w:r w:rsidRPr="005F0836">
              <w:rPr>
                <w:rFonts w:ascii="Times New Roman" w:eastAsia="Times New Roman" w:hAnsi="Times New Roman" w:cs="Times New Roman"/>
                <w:lang w:eastAsia="ru-RU"/>
              </w:rPr>
              <w:t>101</w:t>
            </w:r>
            <w:r w:rsidR="00012933" w:rsidRPr="005F0836">
              <w:rPr>
                <w:rFonts w:ascii="Times New Roman" w:eastAsia="Times New Roman" w:hAnsi="Times New Roman" w:cs="Times New Roman"/>
                <w:lang w:eastAsia="ru-RU"/>
              </w:rPr>
              <w:t>.</w:t>
            </w:r>
            <w:r w:rsidRPr="005F0836">
              <w:rPr>
                <w:rFonts w:ascii="Times New Roman" w:eastAsia="Times New Roman" w:hAnsi="Times New Roman" w:cs="Times New Roman"/>
                <w:lang w:eastAsia="ru-RU"/>
              </w:rPr>
              <w:t>001</w:t>
            </w:r>
          </w:p>
        </w:tc>
        <w:tc>
          <w:tcPr>
            <w:tcW w:w="846" w:type="dxa"/>
            <w:tcBorders>
              <w:top w:val="nil"/>
              <w:left w:val="nil"/>
              <w:bottom w:val="single" w:sz="4" w:space="0" w:color="auto"/>
              <w:right w:val="single" w:sz="4" w:space="0" w:color="auto"/>
            </w:tcBorders>
            <w:shd w:val="clear" w:color="auto" w:fill="auto"/>
            <w:noWrap/>
            <w:vAlign w:val="center"/>
            <w:hideMark/>
          </w:tcPr>
          <w:p w14:paraId="66059979" w14:textId="5FFB0ACA" w:rsidR="004C6781" w:rsidRPr="005F0836" w:rsidRDefault="004C6781" w:rsidP="004C6781">
            <w:pPr>
              <w:spacing w:after="0" w:line="240" w:lineRule="auto"/>
              <w:jc w:val="center"/>
              <w:rPr>
                <w:rFonts w:ascii="Times New Roman" w:eastAsia="Times New Roman" w:hAnsi="Times New Roman" w:cs="Times New Roman"/>
                <w:lang w:eastAsia="ru-RU"/>
              </w:rPr>
            </w:pPr>
            <w:r w:rsidRPr="005F0836">
              <w:rPr>
                <w:rFonts w:ascii="Times New Roman" w:eastAsia="Times New Roman" w:hAnsi="Times New Roman" w:cs="Times New Roman"/>
                <w:lang w:eastAsia="ru-RU"/>
              </w:rPr>
              <w:t>94</w:t>
            </w:r>
            <w:r w:rsidR="00012933" w:rsidRPr="005F0836">
              <w:rPr>
                <w:rFonts w:ascii="Times New Roman" w:eastAsia="Times New Roman" w:hAnsi="Times New Roman" w:cs="Times New Roman"/>
                <w:lang w:eastAsia="ru-RU"/>
              </w:rPr>
              <w:t>.</w:t>
            </w:r>
            <w:r w:rsidRPr="005F0836">
              <w:rPr>
                <w:rFonts w:ascii="Times New Roman" w:eastAsia="Times New Roman" w:hAnsi="Times New Roman" w:cs="Times New Roman"/>
                <w:lang w:eastAsia="ru-RU"/>
              </w:rPr>
              <w:t>517</w:t>
            </w:r>
          </w:p>
        </w:tc>
        <w:tc>
          <w:tcPr>
            <w:tcW w:w="845" w:type="dxa"/>
            <w:tcBorders>
              <w:top w:val="nil"/>
              <w:left w:val="nil"/>
              <w:bottom w:val="single" w:sz="4" w:space="0" w:color="auto"/>
              <w:right w:val="single" w:sz="4" w:space="0" w:color="auto"/>
            </w:tcBorders>
            <w:shd w:val="clear" w:color="auto" w:fill="auto"/>
            <w:noWrap/>
            <w:vAlign w:val="center"/>
            <w:hideMark/>
          </w:tcPr>
          <w:p w14:paraId="7FDDA5C6" w14:textId="3CD9D83A" w:rsidR="004C6781" w:rsidRPr="005F0836" w:rsidRDefault="004C6781" w:rsidP="004C6781">
            <w:pPr>
              <w:spacing w:after="0" w:line="240" w:lineRule="auto"/>
              <w:jc w:val="center"/>
              <w:rPr>
                <w:rFonts w:ascii="Times New Roman" w:eastAsia="Times New Roman" w:hAnsi="Times New Roman" w:cs="Times New Roman"/>
                <w:lang w:eastAsia="ru-RU"/>
              </w:rPr>
            </w:pPr>
            <w:r w:rsidRPr="005F0836">
              <w:rPr>
                <w:rFonts w:ascii="Times New Roman" w:eastAsia="Times New Roman" w:hAnsi="Times New Roman" w:cs="Times New Roman"/>
                <w:lang w:eastAsia="ru-RU"/>
              </w:rPr>
              <w:t>85</w:t>
            </w:r>
            <w:r w:rsidR="00012933" w:rsidRPr="005F0836">
              <w:rPr>
                <w:rFonts w:ascii="Times New Roman" w:eastAsia="Times New Roman" w:hAnsi="Times New Roman" w:cs="Times New Roman"/>
                <w:lang w:eastAsia="ru-RU"/>
              </w:rPr>
              <w:t>.</w:t>
            </w:r>
            <w:r w:rsidRPr="005F0836">
              <w:rPr>
                <w:rFonts w:ascii="Times New Roman" w:eastAsia="Times New Roman" w:hAnsi="Times New Roman" w:cs="Times New Roman"/>
                <w:lang w:eastAsia="ru-RU"/>
              </w:rPr>
              <w:t>500</w:t>
            </w:r>
          </w:p>
        </w:tc>
        <w:tc>
          <w:tcPr>
            <w:tcW w:w="925" w:type="dxa"/>
            <w:tcBorders>
              <w:top w:val="nil"/>
              <w:left w:val="nil"/>
              <w:bottom w:val="single" w:sz="4" w:space="0" w:color="auto"/>
              <w:right w:val="single" w:sz="4" w:space="0" w:color="auto"/>
            </w:tcBorders>
            <w:shd w:val="clear" w:color="auto" w:fill="auto"/>
            <w:noWrap/>
            <w:vAlign w:val="center"/>
            <w:hideMark/>
          </w:tcPr>
          <w:p w14:paraId="752D8F91" w14:textId="07E1B7F7" w:rsidR="008C1FFA" w:rsidRPr="005F0836" w:rsidRDefault="008C1FFA" w:rsidP="004C6781">
            <w:pPr>
              <w:spacing w:after="0" w:line="240" w:lineRule="auto"/>
              <w:jc w:val="center"/>
              <w:rPr>
                <w:rFonts w:ascii="Times New Roman" w:eastAsia="Times New Roman" w:hAnsi="Times New Roman" w:cs="Times New Roman"/>
                <w:lang w:val="en-US" w:eastAsia="ru-RU"/>
              </w:rPr>
            </w:pPr>
            <w:r w:rsidRPr="005F0836">
              <w:rPr>
                <w:rFonts w:ascii="Times New Roman" w:eastAsia="Times New Roman" w:hAnsi="Times New Roman" w:cs="Times New Roman"/>
                <w:lang w:val="en-US" w:eastAsia="ru-RU"/>
              </w:rPr>
              <w:t>655</w:t>
            </w:r>
            <w:r w:rsidR="00012933" w:rsidRPr="005F0836">
              <w:rPr>
                <w:rFonts w:ascii="Times New Roman" w:eastAsia="Times New Roman" w:hAnsi="Times New Roman" w:cs="Times New Roman"/>
                <w:lang w:eastAsia="ru-RU"/>
              </w:rPr>
              <w:t>.</w:t>
            </w:r>
            <w:r w:rsidRPr="005F0836">
              <w:rPr>
                <w:rFonts w:ascii="Times New Roman" w:eastAsia="Times New Roman" w:hAnsi="Times New Roman" w:cs="Times New Roman"/>
                <w:lang w:val="en-US" w:eastAsia="ru-RU"/>
              </w:rPr>
              <w:t>921</w:t>
            </w:r>
          </w:p>
        </w:tc>
      </w:tr>
      <w:tr w:rsidR="004C6781" w:rsidRPr="00012933" w14:paraId="6685C579" w14:textId="77777777" w:rsidTr="00012933">
        <w:trPr>
          <w:trHeight w:val="312"/>
        </w:trPr>
        <w:tc>
          <w:tcPr>
            <w:tcW w:w="693" w:type="dxa"/>
            <w:vMerge/>
            <w:tcBorders>
              <w:left w:val="single" w:sz="4" w:space="0" w:color="auto"/>
              <w:bottom w:val="single" w:sz="4" w:space="0" w:color="auto"/>
              <w:right w:val="single" w:sz="4" w:space="0" w:color="auto"/>
            </w:tcBorders>
            <w:shd w:val="clear" w:color="auto" w:fill="auto"/>
            <w:noWrap/>
            <w:vAlign w:val="center"/>
            <w:hideMark/>
          </w:tcPr>
          <w:p w14:paraId="7241E82C"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p>
        </w:tc>
        <w:tc>
          <w:tcPr>
            <w:tcW w:w="1712" w:type="dxa"/>
            <w:tcBorders>
              <w:top w:val="nil"/>
              <w:left w:val="nil"/>
              <w:bottom w:val="single" w:sz="4" w:space="0" w:color="auto"/>
              <w:right w:val="single" w:sz="4" w:space="0" w:color="auto"/>
            </w:tcBorders>
            <w:shd w:val="clear" w:color="auto" w:fill="auto"/>
            <w:vAlign w:val="center"/>
            <w:hideMark/>
          </w:tcPr>
          <w:p w14:paraId="6574DC4A"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Д-учет по эпилепсии</w:t>
            </w:r>
          </w:p>
        </w:tc>
        <w:tc>
          <w:tcPr>
            <w:tcW w:w="846" w:type="dxa"/>
            <w:tcBorders>
              <w:top w:val="nil"/>
              <w:left w:val="nil"/>
              <w:bottom w:val="single" w:sz="4" w:space="0" w:color="auto"/>
              <w:right w:val="single" w:sz="4" w:space="0" w:color="auto"/>
            </w:tcBorders>
            <w:shd w:val="clear" w:color="auto" w:fill="auto"/>
            <w:noWrap/>
            <w:vAlign w:val="center"/>
            <w:hideMark/>
          </w:tcPr>
          <w:p w14:paraId="4F33E9E9"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39</w:t>
            </w:r>
          </w:p>
        </w:tc>
        <w:tc>
          <w:tcPr>
            <w:tcW w:w="845" w:type="dxa"/>
            <w:tcBorders>
              <w:top w:val="nil"/>
              <w:left w:val="nil"/>
              <w:bottom w:val="single" w:sz="4" w:space="0" w:color="auto"/>
              <w:right w:val="single" w:sz="4" w:space="0" w:color="auto"/>
            </w:tcBorders>
            <w:shd w:val="clear" w:color="auto" w:fill="auto"/>
            <w:noWrap/>
            <w:vAlign w:val="center"/>
            <w:hideMark/>
          </w:tcPr>
          <w:p w14:paraId="15A1601F"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392</w:t>
            </w:r>
          </w:p>
        </w:tc>
        <w:tc>
          <w:tcPr>
            <w:tcW w:w="930" w:type="dxa"/>
            <w:tcBorders>
              <w:top w:val="nil"/>
              <w:left w:val="nil"/>
              <w:bottom w:val="single" w:sz="4" w:space="0" w:color="auto"/>
              <w:right w:val="single" w:sz="4" w:space="0" w:color="auto"/>
            </w:tcBorders>
            <w:shd w:val="clear" w:color="auto" w:fill="auto"/>
            <w:noWrap/>
            <w:vAlign w:val="center"/>
            <w:hideMark/>
          </w:tcPr>
          <w:p w14:paraId="6AF13BE2"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883</w:t>
            </w:r>
          </w:p>
        </w:tc>
        <w:tc>
          <w:tcPr>
            <w:tcW w:w="930" w:type="dxa"/>
            <w:tcBorders>
              <w:top w:val="nil"/>
              <w:left w:val="nil"/>
              <w:bottom w:val="single" w:sz="4" w:space="0" w:color="auto"/>
              <w:right w:val="single" w:sz="4" w:space="0" w:color="auto"/>
            </w:tcBorders>
            <w:shd w:val="clear" w:color="auto" w:fill="auto"/>
            <w:noWrap/>
            <w:vAlign w:val="center"/>
            <w:hideMark/>
          </w:tcPr>
          <w:p w14:paraId="439336E7"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811</w:t>
            </w:r>
          </w:p>
        </w:tc>
        <w:tc>
          <w:tcPr>
            <w:tcW w:w="957" w:type="dxa"/>
            <w:tcBorders>
              <w:top w:val="nil"/>
              <w:left w:val="nil"/>
              <w:bottom w:val="single" w:sz="4" w:space="0" w:color="auto"/>
              <w:right w:val="single" w:sz="4" w:space="0" w:color="auto"/>
            </w:tcBorders>
            <w:shd w:val="clear" w:color="auto" w:fill="auto"/>
            <w:noWrap/>
            <w:vAlign w:val="center"/>
            <w:hideMark/>
          </w:tcPr>
          <w:p w14:paraId="01AE01AE"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787</w:t>
            </w:r>
          </w:p>
        </w:tc>
        <w:tc>
          <w:tcPr>
            <w:tcW w:w="846" w:type="dxa"/>
            <w:tcBorders>
              <w:top w:val="nil"/>
              <w:left w:val="nil"/>
              <w:bottom w:val="single" w:sz="4" w:space="0" w:color="auto"/>
              <w:right w:val="single" w:sz="4" w:space="0" w:color="auto"/>
            </w:tcBorders>
            <w:shd w:val="clear" w:color="auto" w:fill="auto"/>
            <w:noWrap/>
            <w:vAlign w:val="center"/>
            <w:hideMark/>
          </w:tcPr>
          <w:p w14:paraId="0B8327D0"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608</w:t>
            </w:r>
          </w:p>
        </w:tc>
        <w:tc>
          <w:tcPr>
            <w:tcW w:w="845" w:type="dxa"/>
            <w:tcBorders>
              <w:top w:val="nil"/>
              <w:left w:val="nil"/>
              <w:bottom w:val="single" w:sz="4" w:space="0" w:color="auto"/>
              <w:right w:val="single" w:sz="4" w:space="0" w:color="auto"/>
            </w:tcBorders>
            <w:shd w:val="clear" w:color="auto" w:fill="auto"/>
            <w:noWrap/>
            <w:vAlign w:val="center"/>
            <w:hideMark/>
          </w:tcPr>
          <w:p w14:paraId="419B0180" w14:textId="77777777"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367</w:t>
            </w:r>
          </w:p>
        </w:tc>
        <w:tc>
          <w:tcPr>
            <w:tcW w:w="925" w:type="dxa"/>
            <w:tcBorders>
              <w:top w:val="nil"/>
              <w:left w:val="nil"/>
              <w:bottom w:val="single" w:sz="4" w:space="0" w:color="auto"/>
              <w:right w:val="single" w:sz="4" w:space="0" w:color="auto"/>
            </w:tcBorders>
            <w:shd w:val="clear" w:color="auto" w:fill="auto"/>
            <w:noWrap/>
            <w:vAlign w:val="center"/>
            <w:hideMark/>
          </w:tcPr>
          <w:p w14:paraId="7295590A" w14:textId="649BB773" w:rsidR="004C6781" w:rsidRPr="00012933" w:rsidRDefault="004C6781" w:rsidP="004C6781">
            <w:pPr>
              <w:spacing w:after="0" w:line="240" w:lineRule="auto"/>
              <w:jc w:val="center"/>
              <w:rPr>
                <w:rFonts w:ascii="Times New Roman" w:eastAsia="Times New Roman" w:hAnsi="Times New Roman" w:cs="Times New Roman"/>
                <w:color w:val="000000"/>
                <w:lang w:eastAsia="ru-RU"/>
              </w:rPr>
            </w:pPr>
            <w:r w:rsidRPr="00012933">
              <w:rPr>
                <w:rFonts w:ascii="Times New Roman" w:eastAsia="Times New Roman" w:hAnsi="Times New Roman" w:cs="Times New Roman"/>
                <w:color w:val="000000"/>
                <w:lang w:eastAsia="ru-RU"/>
              </w:rPr>
              <w:t>3</w:t>
            </w:r>
            <w:r w:rsidR="00012933">
              <w:rPr>
                <w:rFonts w:ascii="Times New Roman" w:eastAsia="Times New Roman" w:hAnsi="Times New Roman" w:cs="Times New Roman"/>
                <w:color w:val="000000"/>
                <w:lang w:eastAsia="ru-RU"/>
              </w:rPr>
              <w:t>.</w:t>
            </w:r>
            <w:r w:rsidRPr="00012933">
              <w:rPr>
                <w:rFonts w:ascii="Times New Roman" w:eastAsia="Times New Roman" w:hAnsi="Times New Roman" w:cs="Times New Roman"/>
                <w:color w:val="000000"/>
                <w:lang w:eastAsia="ru-RU"/>
              </w:rPr>
              <w:t>887</w:t>
            </w:r>
          </w:p>
        </w:tc>
      </w:tr>
    </w:tbl>
    <w:p w14:paraId="4E579B0D" w14:textId="77777777" w:rsidR="004C6781" w:rsidRPr="004C6781" w:rsidRDefault="004C6781" w:rsidP="004C6781">
      <w:pPr>
        <w:spacing w:after="0" w:line="240" w:lineRule="auto"/>
        <w:jc w:val="both"/>
        <w:rPr>
          <w:rFonts w:ascii="Times New Roman" w:eastAsia="Times New Roman" w:hAnsi="Times New Roman" w:cs="Times New Roman"/>
          <w:noProof/>
          <w:sz w:val="20"/>
          <w:szCs w:val="20"/>
          <w:lang w:eastAsia="ru-RU"/>
        </w:rPr>
      </w:pPr>
    </w:p>
    <w:p w14:paraId="11E42DFF" w14:textId="123ED391" w:rsidR="004C6781" w:rsidRPr="006A3449" w:rsidRDefault="004C6781" w:rsidP="00895D34">
      <w:pPr>
        <w:spacing w:after="0" w:line="240" w:lineRule="auto"/>
        <w:ind w:firstLine="567"/>
        <w:jc w:val="both"/>
        <w:rPr>
          <w:rFonts w:ascii="Times New Roman" w:eastAsia="Times New Roman" w:hAnsi="Times New Roman" w:cs="Times New Roman"/>
          <w:i/>
          <w:iCs/>
          <w:noProof/>
          <w:sz w:val="28"/>
          <w:szCs w:val="28"/>
          <w:lang w:eastAsia="ru-RU"/>
        </w:rPr>
      </w:pPr>
      <w:r w:rsidRPr="004C6781">
        <w:rPr>
          <w:rFonts w:ascii="Times New Roman" w:eastAsia="Times New Roman" w:hAnsi="Times New Roman" w:cs="Times New Roman"/>
          <w:noProof/>
          <w:sz w:val="28"/>
          <w:szCs w:val="28"/>
          <w:lang w:eastAsia="ru-RU"/>
        </w:rPr>
        <w:t xml:space="preserve">Таблица </w:t>
      </w:r>
      <w:r w:rsidR="001B1D3E">
        <w:rPr>
          <w:rFonts w:ascii="Times New Roman" w:eastAsia="Times New Roman" w:hAnsi="Times New Roman" w:cs="Times New Roman"/>
          <w:noProof/>
          <w:sz w:val="28"/>
          <w:szCs w:val="28"/>
          <w:lang w:eastAsia="ru-RU"/>
        </w:rPr>
        <w:t>9</w:t>
      </w:r>
      <w:r w:rsidR="00F14B5C">
        <w:rPr>
          <w:rFonts w:ascii="Times New Roman" w:eastAsia="Times New Roman" w:hAnsi="Times New Roman" w:cs="Times New Roman"/>
          <w:noProof/>
          <w:sz w:val="28"/>
          <w:szCs w:val="28"/>
          <w:lang w:eastAsia="ru-RU"/>
        </w:rPr>
        <w:t>.</w:t>
      </w:r>
      <w:r w:rsidRPr="004C6781">
        <w:rPr>
          <w:rFonts w:ascii="Times New Roman" w:eastAsia="Times New Roman" w:hAnsi="Times New Roman" w:cs="Times New Roman"/>
          <w:noProof/>
          <w:sz w:val="28"/>
          <w:szCs w:val="28"/>
          <w:lang w:eastAsia="ru-RU"/>
        </w:rPr>
        <w:t xml:space="preserve"> </w:t>
      </w:r>
      <w:r w:rsidRPr="006A3449">
        <w:rPr>
          <w:rFonts w:ascii="Times New Roman" w:eastAsia="Times New Roman" w:hAnsi="Times New Roman" w:cs="Times New Roman"/>
          <w:i/>
          <w:iCs/>
          <w:noProof/>
          <w:sz w:val="28"/>
          <w:szCs w:val="28"/>
          <w:lang w:eastAsia="ru-RU"/>
        </w:rPr>
        <w:t>Уровень и динамика распространенности эпилепсии по возрастным группам за период 2015-2021 г</w:t>
      </w:r>
      <w:r w:rsidR="00C40FFB" w:rsidRPr="006A3449">
        <w:rPr>
          <w:rFonts w:ascii="Times New Roman" w:eastAsia="Times New Roman" w:hAnsi="Times New Roman" w:cs="Times New Roman"/>
          <w:i/>
          <w:iCs/>
          <w:noProof/>
          <w:sz w:val="28"/>
          <w:szCs w:val="28"/>
          <w:lang w:eastAsia="ru-RU"/>
        </w:rPr>
        <w:t xml:space="preserve">г. </w:t>
      </w:r>
      <w:r w:rsidRPr="006A3449">
        <w:rPr>
          <w:rFonts w:ascii="Times New Roman" w:eastAsia="Times New Roman" w:hAnsi="Times New Roman" w:cs="Times New Roman"/>
          <w:i/>
          <w:iCs/>
          <w:noProof/>
          <w:sz w:val="28"/>
          <w:szCs w:val="28"/>
          <w:lang w:eastAsia="ru-RU"/>
        </w:rPr>
        <w:t>(на 100</w:t>
      </w:r>
      <w:r w:rsidR="00C40FFB" w:rsidRPr="006A3449">
        <w:rPr>
          <w:rFonts w:ascii="Times New Roman" w:eastAsia="Times New Roman" w:hAnsi="Times New Roman" w:cs="Times New Roman"/>
          <w:i/>
          <w:iCs/>
          <w:noProof/>
          <w:sz w:val="28"/>
          <w:szCs w:val="28"/>
          <w:lang w:eastAsia="ru-RU"/>
        </w:rPr>
        <w:t>.000</w:t>
      </w:r>
      <w:r w:rsidR="00C40FFB" w:rsidRPr="006A3449">
        <w:rPr>
          <w:i/>
          <w:iCs/>
        </w:rPr>
        <w:t xml:space="preserve"> </w:t>
      </w:r>
      <w:r w:rsidR="00C40FFB" w:rsidRPr="006A3449">
        <w:rPr>
          <w:rFonts w:ascii="Times New Roman" w:eastAsia="Times New Roman" w:hAnsi="Times New Roman" w:cs="Times New Roman"/>
          <w:i/>
          <w:iCs/>
          <w:noProof/>
          <w:sz w:val="28"/>
          <w:szCs w:val="28"/>
          <w:lang w:eastAsia="ru-RU"/>
        </w:rPr>
        <w:t>детского населения</w:t>
      </w:r>
      <w:r w:rsidRPr="006A3449">
        <w:rPr>
          <w:rFonts w:ascii="Times New Roman" w:eastAsia="Times New Roman" w:hAnsi="Times New Roman" w:cs="Times New Roman"/>
          <w:i/>
          <w:iCs/>
          <w:noProof/>
          <w:sz w:val="28"/>
          <w:szCs w:val="28"/>
          <w:lang w:eastAsia="ru-RU"/>
        </w:rPr>
        <w:t>)</w:t>
      </w:r>
    </w:p>
    <w:tbl>
      <w:tblPr>
        <w:tblW w:w="9493" w:type="dxa"/>
        <w:tblLayout w:type="fixed"/>
        <w:tblLook w:val="04A0" w:firstRow="1" w:lastRow="0" w:firstColumn="1" w:lastColumn="0" w:noHBand="0" w:noVBand="1"/>
      </w:tblPr>
      <w:tblGrid>
        <w:gridCol w:w="817"/>
        <w:gridCol w:w="1102"/>
        <w:gridCol w:w="1102"/>
        <w:gridCol w:w="1102"/>
        <w:gridCol w:w="1102"/>
        <w:gridCol w:w="1102"/>
        <w:gridCol w:w="1102"/>
        <w:gridCol w:w="1102"/>
        <w:gridCol w:w="962"/>
      </w:tblGrid>
      <w:tr w:rsidR="003275A2" w:rsidRPr="003275A2" w14:paraId="7D437D54" w14:textId="77777777" w:rsidTr="00581B09">
        <w:trPr>
          <w:trHeight w:val="1553"/>
        </w:trPr>
        <w:tc>
          <w:tcPr>
            <w:tcW w:w="817"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79C5552B" w14:textId="77777777" w:rsidR="004C6781" w:rsidRPr="003275A2" w:rsidRDefault="004C6781" w:rsidP="004C6781">
            <w:pPr>
              <w:spacing w:after="0" w:line="240" w:lineRule="auto"/>
              <w:jc w:val="center"/>
              <w:rPr>
                <w:rFonts w:ascii="Times New Roman" w:eastAsia="Times New Roman" w:hAnsi="Times New Roman" w:cs="Times New Roman"/>
                <w:b/>
                <w:lang w:eastAsia="ru-RU"/>
              </w:rPr>
            </w:pPr>
            <w:r w:rsidRPr="003275A2">
              <w:rPr>
                <w:rFonts w:ascii="Times New Roman" w:eastAsia="Times New Roman" w:hAnsi="Times New Roman" w:cs="Times New Roman"/>
                <w:b/>
                <w:lang w:eastAsia="ru-RU"/>
              </w:rPr>
              <w:t>Год</w:t>
            </w:r>
          </w:p>
        </w:tc>
        <w:tc>
          <w:tcPr>
            <w:tcW w:w="110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2261420B" w14:textId="7A0CB34B" w:rsidR="004C6781" w:rsidRPr="003275A2" w:rsidRDefault="008F2284" w:rsidP="004C6781">
            <w:pPr>
              <w:spacing w:after="0" w:line="240" w:lineRule="auto"/>
              <w:jc w:val="center"/>
              <w:rPr>
                <w:rFonts w:ascii="Times New Roman" w:eastAsia="Times New Roman" w:hAnsi="Times New Roman" w:cs="Times New Roman"/>
                <w:b/>
                <w:lang w:eastAsia="ru-RU"/>
              </w:rPr>
            </w:pPr>
            <w:r w:rsidRPr="003275A2">
              <w:rPr>
                <w:rFonts w:ascii="Times New Roman" w:eastAsia="Times New Roman" w:hAnsi="Times New Roman" w:cs="Times New Roman"/>
                <w:b/>
                <w:lang w:eastAsia="ru-RU"/>
              </w:rPr>
              <w:t>0–11 мес</w:t>
            </w:r>
            <w:r w:rsidR="00C40FFB" w:rsidRPr="003275A2">
              <w:rPr>
                <w:rFonts w:ascii="Times New Roman" w:eastAsia="Times New Roman" w:hAnsi="Times New Roman" w:cs="Times New Roman"/>
                <w:b/>
                <w:lang w:eastAsia="ru-RU"/>
              </w:rPr>
              <w:t>.</w:t>
            </w:r>
            <w:r w:rsidR="00581B09" w:rsidRPr="003275A2">
              <w:rPr>
                <w:rFonts w:ascii="Times New Roman" w:eastAsia="Times New Roman" w:hAnsi="Times New Roman" w:cs="Times New Roman"/>
                <w:b/>
                <w:lang w:eastAsia="ru-RU"/>
              </w:rPr>
              <w:t xml:space="preserve"> 30 дней</w:t>
            </w:r>
          </w:p>
        </w:tc>
        <w:tc>
          <w:tcPr>
            <w:tcW w:w="110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082F575F" w14:textId="760F344C" w:rsidR="004C6781" w:rsidRPr="003275A2" w:rsidRDefault="008F2284" w:rsidP="004C6781">
            <w:pPr>
              <w:spacing w:after="0" w:line="240" w:lineRule="auto"/>
              <w:jc w:val="center"/>
              <w:rPr>
                <w:rFonts w:ascii="Times New Roman" w:eastAsia="Times New Roman" w:hAnsi="Times New Roman" w:cs="Times New Roman"/>
                <w:b/>
                <w:lang w:eastAsia="ru-RU"/>
              </w:rPr>
            </w:pPr>
            <w:r w:rsidRPr="003275A2">
              <w:rPr>
                <w:rFonts w:ascii="Times New Roman" w:eastAsia="Times New Roman" w:hAnsi="Times New Roman" w:cs="Times New Roman"/>
                <w:b/>
                <w:lang w:eastAsia="ru-RU"/>
              </w:rPr>
              <w:t>1–2 года</w:t>
            </w:r>
            <w:r w:rsidR="004C6781" w:rsidRPr="003275A2">
              <w:rPr>
                <w:rFonts w:ascii="Times New Roman" w:eastAsia="Times New Roman" w:hAnsi="Times New Roman" w:cs="Times New Roman"/>
                <w:b/>
                <w:lang w:eastAsia="ru-RU"/>
              </w:rPr>
              <w:t xml:space="preserve"> 11 мес</w:t>
            </w:r>
            <w:r w:rsidR="00C40FFB" w:rsidRPr="003275A2">
              <w:rPr>
                <w:rFonts w:ascii="Times New Roman" w:eastAsia="Times New Roman" w:hAnsi="Times New Roman" w:cs="Times New Roman"/>
                <w:b/>
                <w:lang w:eastAsia="ru-RU"/>
              </w:rPr>
              <w:t>.</w:t>
            </w:r>
            <w:r w:rsidR="00581B09" w:rsidRPr="003275A2">
              <w:rPr>
                <w:rFonts w:ascii="Times New Roman" w:eastAsia="Times New Roman" w:hAnsi="Times New Roman" w:cs="Times New Roman"/>
                <w:b/>
                <w:lang w:eastAsia="ru-RU"/>
              </w:rPr>
              <w:t xml:space="preserve"> 30 дней</w:t>
            </w:r>
          </w:p>
        </w:tc>
        <w:tc>
          <w:tcPr>
            <w:tcW w:w="110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1B3793E8" w14:textId="4DE719AB" w:rsidR="004C6781" w:rsidRPr="003275A2" w:rsidRDefault="008F2284" w:rsidP="004C6781">
            <w:pPr>
              <w:spacing w:after="0" w:line="240" w:lineRule="auto"/>
              <w:jc w:val="center"/>
              <w:rPr>
                <w:rFonts w:ascii="Times New Roman" w:eastAsia="Times New Roman" w:hAnsi="Times New Roman" w:cs="Times New Roman"/>
                <w:b/>
                <w:lang w:eastAsia="ru-RU"/>
              </w:rPr>
            </w:pPr>
            <w:r w:rsidRPr="003275A2">
              <w:rPr>
                <w:rFonts w:ascii="Times New Roman" w:eastAsia="Times New Roman" w:hAnsi="Times New Roman" w:cs="Times New Roman"/>
                <w:b/>
                <w:lang w:eastAsia="ru-RU"/>
              </w:rPr>
              <w:t>3–5 лет</w:t>
            </w:r>
            <w:r w:rsidR="004C6781" w:rsidRPr="003275A2">
              <w:rPr>
                <w:rFonts w:ascii="Times New Roman" w:eastAsia="Times New Roman" w:hAnsi="Times New Roman" w:cs="Times New Roman"/>
                <w:b/>
                <w:lang w:eastAsia="ru-RU"/>
              </w:rPr>
              <w:t xml:space="preserve"> 11 мес</w:t>
            </w:r>
            <w:r w:rsidR="00C40FFB" w:rsidRPr="003275A2">
              <w:rPr>
                <w:rFonts w:ascii="Times New Roman" w:eastAsia="Times New Roman" w:hAnsi="Times New Roman" w:cs="Times New Roman"/>
                <w:b/>
                <w:lang w:eastAsia="ru-RU"/>
              </w:rPr>
              <w:t>.</w:t>
            </w:r>
            <w:r w:rsidR="00581B09" w:rsidRPr="003275A2">
              <w:rPr>
                <w:rFonts w:ascii="Times New Roman" w:eastAsia="Times New Roman" w:hAnsi="Times New Roman" w:cs="Times New Roman"/>
                <w:b/>
                <w:lang w:eastAsia="ru-RU"/>
              </w:rPr>
              <w:t xml:space="preserve"> 30 дней</w:t>
            </w:r>
          </w:p>
        </w:tc>
        <w:tc>
          <w:tcPr>
            <w:tcW w:w="110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3E31EE31" w14:textId="10EB505C" w:rsidR="004C6781" w:rsidRPr="003275A2" w:rsidRDefault="008F2284" w:rsidP="004C6781">
            <w:pPr>
              <w:spacing w:after="0" w:line="240" w:lineRule="auto"/>
              <w:jc w:val="center"/>
              <w:rPr>
                <w:rFonts w:ascii="Times New Roman" w:eastAsia="Times New Roman" w:hAnsi="Times New Roman" w:cs="Times New Roman"/>
                <w:b/>
                <w:lang w:eastAsia="ru-RU"/>
              </w:rPr>
            </w:pPr>
            <w:r w:rsidRPr="003275A2">
              <w:rPr>
                <w:rFonts w:ascii="Times New Roman" w:eastAsia="Times New Roman" w:hAnsi="Times New Roman" w:cs="Times New Roman"/>
                <w:b/>
                <w:lang w:eastAsia="ru-RU"/>
              </w:rPr>
              <w:t>6–8 лет</w:t>
            </w:r>
            <w:r w:rsidR="004C6781" w:rsidRPr="003275A2">
              <w:rPr>
                <w:rFonts w:ascii="Times New Roman" w:eastAsia="Times New Roman" w:hAnsi="Times New Roman" w:cs="Times New Roman"/>
                <w:b/>
                <w:lang w:eastAsia="ru-RU"/>
              </w:rPr>
              <w:t xml:space="preserve"> 11 мес</w:t>
            </w:r>
            <w:r w:rsidR="00C40FFB" w:rsidRPr="003275A2">
              <w:rPr>
                <w:rFonts w:ascii="Times New Roman" w:eastAsia="Times New Roman" w:hAnsi="Times New Roman" w:cs="Times New Roman"/>
                <w:b/>
                <w:lang w:eastAsia="ru-RU"/>
              </w:rPr>
              <w:t>.</w:t>
            </w:r>
            <w:r w:rsidR="00581B09" w:rsidRPr="003275A2">
              <w:rPr>
                <w:rFonts w:ascii="Times New Roman" w:eastAsia="Times New Roman" w:hAnsi="Times New Roman" w:cs="Times New Roman"/>
                <w:b/>
                <w:lang w:eastAsia="ru-RU"/>
              </w:rPr>
              <w:t xml:space="preserve"> 30 дней</w:t>
            </w:r>
          </w:p>
        </w:tc>
        <w:tc>
          <w:tcPr>
            <w:tcW w:w="110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1C8BAF82" w14:textId="783A1295" w:rsidR="004C6781" w:rsidRPr="003275A2" w:rsidRDefault="008F2284" w:rsidP="004C6781">
            <w:pPr>
              <w:spacing w:after="0" w:line="240" w:lineRule="auto"/>
              <w:jc w:val="center"/>
              <w:rPr>
                <w:rFonts w:ascii="Times New Roman" w:eastAsia="Times New Roman" w:hAnsi="Times New Roman" w:cs="Times New Roman"/>
                <w:b/>
                <w:lang w:eastAsia="ru-RU"/>
              </w:rPr>
            </w:pPr>
            <w:r w:rsidRPr="003275A2">
              <w:rPr>
                <w:rFonts w:ascii="Times New Roman" w:eastAsia="Times New Roman" w:hAnsi="Times New Roman" w:cs="Times New Roman"/>
                <w:b/>
                <w:lang w:eastAsia="ru-RU"/>
              </w:rPr>
              <w:t>9–11 лет</w:t>
            </w:r>
            <w:r w:rsidR="004C6781" w:rsidRPr="003275A2">
              <w:rPr>
                <w:rFonts w:ascii="Times New Roman" w:eastAsia="Times New Roman" w:hAnsi="Times New Roman" w:cs="Times New Roman"/>
                <w:b/>
                <w:lang w:eastAsia="ru-RU"/>
              </w:rPr>
              <w:t xml:space="preserve"> 11 мес</w:t>
            </w:r>
            <w:r w:rsidR="00C40FFB" w:rsidRPr="003275A2">
              <w:rPr>
                <w:rFonts w:ascii="Times New Roman" w:eastAsia="Times New Roman" w:hAnsi="Times New Roman" w:cs="Times New Roman"/>
                <w:b/>
                <w:lang w:eastAsia="ru-RU"/>
              </w:rPr>
              <w:t>.</w:t>
            </w:r>
            <w:r w:rsidR="00581B09" w:rsidRPr="003275A2">
              <w:rPr>
                <w:rFonts w:ascii="Times New Roman" w:eastAsia="Times New Roman" w:hAnsi="Times New Roman" w:cs="Times New Roman"/>
                <w:b/>
                <w:lang w:eastAsia="ru-RU"/>
              </w:rPr>
              <w:t xml:space="preserve"> 30 дней</w:t>
            </w:r>
          </w:p>
        </w:tc>
        <w:tc>
          <w:tcPr>
            <w:tcW w:w="110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35D8E2AC" w14:textId="22FCBA91" w:rsidR="004C6781" w:rsidRPr="003275A2" w:rsidRDefault="008F2284" w:rsidP="004C6781">
            <w:pPr>
              <w:spacing w:after="0" w:line="240" w:lineRule="auto"/>
              <w:jc w:val="center"/>
              <w:rPr>
                <w:rFonts w:ascii="Times New Roman" w:eastAsia="Times New Roman" w:hAnsi="Times New Roman" w:cs="Times New Roman"/>
                <w:b/>
                <w:lang w:eastAsia="ru-RU"/>
              </w:rPr>
            </w:pPr>
            <w:r w:rsidRPr="003275A2">
              <w:rPr>
                <w:rFonts w:ascii="Times New Roman" w:eastAsia="Times New Roman" w:hAnsi="Times New Roman" w:cs="Times New Roman"/>
                <w:b/>
                <w:lang w:eastAsia="ru-RU"/>
              </w:rPr>
              <w:t>12–14 лет</w:t>
            </w:r>
            <w:r w:rsidR="004C6781" w:rsidRPr="003275A2">
              <w:rPr>
                <w:rFonts w:ascii="Times New Roman" w:eastAsia="Times New Roman" w:hAnsi="Times New Roman" w:cs="Times New Roman"/>
                <w:b/>
                <w:lang w:eastAsia="ru-RU"/>
              </w:rPr>
              <w:t xml:space="preserve"> 11 мес</w:t>
            </w:r>
            <w:r w:rsidR="00C40FFB" w:rsidRPr="003275A2">
              <w:rPr>
                <w:rFonts w:ascii="Times New Roman" w:eastAsia="Times New Roman" w:hAnsi="Times New Roman" w:cs="Times New Roman"/>
                <w:b/>
                <w:lang w:eastAsia="ru-RU"/>
              </w:rPr>
              <w:t>.</w:t>
            </w:r>
            <w:r w:rsidR="00581B09" w:rsidRPr="003275A2">
              <w:rPr>
                <w:rFonts w:ascii="Times New Roman" w:eastAsia="Times New Roman" w:hAnsi="Times New Roman" w:cs="Times New Roman"/>
                <w:b/>
                <w:lang w:eastAsia="ru-RU"/>
              </w:rPr>
              <w:t xml:space="preserve"> 30 дней</w:t>
            </w:r>
          </w:p>
        </w:tc>
        <w:tc>
          <w:tcPr>
            <w:tcW w:w="110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5C7CAF28" w14:textId="66E7E692" w:rsidR="004C6781" w:rsidRPr="003275A2" w:rsidRDefault="008F2284" w:rsidP="004C6781">
            <w:pPr>
              <w:spacing w:after="0" w:line="240" w:lineRule="auto"/>
              <w:jc w:val="center"/>
              <w:rPr>
                <w:rFonts w:ascii="Times New Roman" w:eastAsia="Times New Roman" w:hAnsi="Times New Roman" w:cs="Times New Roman"/>
                <w:b/>
                <w:lang w:eastAsia="ru-RU"/>
              </w:rPr>
            </w:pPr>
            <w:r w:rsidRPr="003275A2">
              <w:rPr>
                <w:rFonts w:ascii="Times New Roman" w:eastAsia="Times New Roman" w:hAnsi="Times New Roman" w:cs="Times New Roman"/>
                <w:b/>
                <w:lang w:eastAsia="ru-RU"/>
              </w:rPr>
              <w:t>15–1</w:t>
            </w:r>
            <w:r w:rsidR="00C40FFB" w:rsidRPr="003275A2">
              <w:rPr>
                <w:rFonts w:ascii="Times New Roman" w:eastAsia="Times New Roman" w:hAnsi="Times New Roman" w:cs="Times New Roman"/>
                <w:b/>
                <w:lang w:eastAsia="ru-RU"/>
              </w:rPr>
              <w:t>7 лет</w:t>
            </w:r>
            <w:r w:rsidR="00581B09" w:rsidRPr="003275A2">
              <w:rPr>
                <w:rFonts w:ascii="Times New Roman" w:eastAsia="Times New Roman" w:hAnsi="Times New Roman" w:cs="Times New Roman"/>
                <w:b/>
                <w:lang w:eastAsia="ru-RU"/>
              </w:rPr>
              <w:t xml:space="preserve"> </w:t>
            </w:r>
          </w:p>
        </w:tc>
        <w:tc>
          <w:tcPr>
            <w:tcW w:w="96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28A0228E" w14:textId="77777777" w:rsidR="00416F30" w:rsidRPr="003275A2" w:rsidRDefault="004C6781" w:rsidP="004C6781">
            <w:pPr>
              <w:spacing w:after="0" w:line="240" w:lineRule="auto"/>
              <w:jc w:val="center"/>
              <w:rPr>
                <w:rFonts w:ascii="Times New Roman" w:eastAsia="Times New Roman" w:hAnsi="Times New Roman" w:cs="Times New Roman"/>
                <w:b/>
                <w:lang w:eastAsia="ru-RU"/>
              </w:rPr>
            </w:pPr>
            <w:r w:rsidRPr="003275A2">
              <w:rPr>
                <w:rFonts w:ascii="Times New Roman" w:eastAsia="Times New Roman" w:hAnsi="Times New Roman" w:cs="Times New Roman"/>
                <w:b/>
                <w:lang w:eastAsia="ru-RU"/>
              </w:rPr>
              <w:t>Всего</w:t>
            </w:r>
          </w:p>
          <w:p w14:paraId="36588718" w14:textId="225A70A3" w:rsidR="004C6781" w:rsidRPr="003275A2" w:rsidRDefault="00C40FFB" w:rsidP="004C6781">
            <w:pPr>
              <w:spacing w:after="0" w:line="240" w:lineRule="auto"/>
              <w:jc w:val="center"/>
              <w:rPr>
                <w:rFonts w:ascii="Times New Roman" w:eastAsia="Times New Roman" w:hAnsi="Times New Roman" w:cs="Times New Roman"/>
                <w:b/>
                <w:lang w:eastAsia="ru-RU"/>
              </w:rPr>
            </w:pPr>
            <w:r w:rsidRPr="003275A2">
              <w:rPr>
                <w:rFonts w:ascii="Times New Roman" w:eastAsia="Times New Roman" w:hAnsi="Times New Roman" w:cs="Times New Roman"/>
                <w:b/>
                <w:lang w:eastAsia="ru-RU"/>
              </w:rPr>
              <w:t>(0-17 лет)</w:t>
            </w:r>
          </w:p>
        </w:tc>
      </w:tr>
      <w:tr w:rsidR="003275A2" w:rsidRPr="003275A2" w14:paraId="399D7E8E" w14:textId="77777777" w:rsidTr="00581B09">
        <w:trPr>
          <w:trHeight w:val="312"/>
        </w:trPr>
        <w:tc>
          <w:tcPr>
            <w:tcW w:w="817" w:type="dxa"/>
            <w:tcBorders>
              <w:top w:val="nil"/>
              <w:left w:val="single" w:sz="4" w:space="0" w:color="auto"/>
              <w:bottom w:val="single" w:sz="4" w:space="0" w:color="auto"/>
              <w:right w:val="single" w:sz="4" w:space="0" w:color="auto"/>
            </w:tcBorders>
            <w:shd w:val="clear" w:color="auto" w:fill="auto"/>
            <w:noWrap/>
            <w:vAlign w:val="center"/>
            <w:hideMark/>
          </w:tcPr>
          <w:p w14:paraId="212C0903" w14:textId="77777777" w:rsidR="004C6781" w:rsidRPr="003275A2" w:rsidRDefault="004C6781" w:rsidP="004C6781">
            <w:pPr>
              <w:spacing w:after="0" w:line="240" w:lineRule="auto"/>
              <w:jc w:val="center"/>
              <w:rPr>
                <w:rFonts w:ascii="Times New Roman" w:eastAsia="Times New Roman" w:hAnsi="Times New Roman" w:cs="Times New Roman"/>
                <w:b/>
                <w:lang w:eastAsia="ru-RU"/>
              </w:rPr>
            </w:pPr>
            <w:r w:rsidRPr="003275A2">
              <w:rPr>
                <w:rFonts w:ascii="Times New Roman" w:eastAsia="Times New Roman" w:hAnsi="Times New Roman" w:cs="Times New Roman"/>
                <w:b/>
                <w:lang w:eastAsia="ru-RU"/>
              </w:rPr>
              <w:t>2015</w:t>
            </w:r>
          </w:p>
        </w:tc>
        <w:tc>
          <w:tcPr>
            <w:tcW w:w="1102" w:type="dxa"/>
            <w:tcBorders>
              <w:top w:val="nil"/>
              <w:left w:val="nil"/>
              <w:bottom w:val="single" w:sz="4" w:space="0" w:color="auto"/>
              <w:right w:val="single" w:sz="4" w:space="0" w:color="auto"/>
            </w:tcBorders>
            <w:shd w:val="clear" w:color="auto" w:fill="auto"/>
            <w:noWrap/>
            <w:vAlign w:val="center"/>
            <w:hideMark/>
          </w:tcPr>
          <w:p w14:paraId="3162778E" w14:textId="230C4409" w:rsidR="004C6781" w:rsidRPr="003275A2" w:rsidRDefault="00E315A4"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59,93</w:t>
            </w:r>
          </w:p>
        </w:tc>
        <w:tc>
          <w:tcPr>
            <w:tcW w:w="1102" w:type="dxa"/>
            <w:tcBorders>
              <w:top w:val="nil"/>
              <w:left w:val="nil"/>
              <w:bottom w:val="single" w:sz="4" w:space="0" w:color="auto"/>
              <w:right w:val="single" w:sz="4" w:space="0" w:color="auto"/>
            </w:tcBorders>
            <w:shd w:val="clear" w:color="auto" w:fill="auto"/>
            <w:noWrap/>
            <w:vAlign w:val="center"/>
            <w:hideMark/>
          </w:tcPr>
          <w:p w14:paraId="299156A8" w14:textId="6D06F73C"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312</w:t>
            </w:r>
            <w:r w:rsidR="00E315A4" w:rsidRPr="003275A2">
              <w:rPr>
                <w:rFonts w:ascii="Times New Roman" w:eastAsia="Times New Roman" w:hAnsi="Times New Roman" w:cs="Times New Roman"/>
                <w:lang w:eastAsia="ru-RU"/>
              </w:rPr>
              <w:t>,38</w:t>
            </w:r>
          </w:p>
        </w:tc>
        <w:tc>
          <w:tcPr>
            <w:tcW w:w="1102" w:type="dxa"/>
            <w:tcBorders>
              <w:top w:val="nil"/>
              <w:left w:val="nil"/>
              <w:bottom w:val="single" w:sz="4" w:space="0" w:color="auto"/>
              <w:right w:val="single" w:sz="4" w:space="0" w:color="auto"/>
            </w:tcBorders>
            <w:shd w:val="clear" w:color="auto" w:fill="auto"/>
            <w:noWrap/>
            <w:vAlign w:val="center"/>
            <w:hideMark/>
          </w:tcPr>
          <w:p w14:paraId="47B63D3A" w14:textId="62B039F9"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51</w:t>
            </w:r>
            <w:r w:rsidR="00E315A4" w:rsidRPr="003275A2">
              <w:rPr>
                <w:rFonts w:ascii="Times New Roman" w:eastAsia="Times New Roman" w:hAnsi="Times New Roman" w:cs="Times New Roman"/>
                <w:lang w:eastAsia="ru-RU"/>
              </w:rPr>
              <w:t>7,99</w:t>
            </w:r>
          </w:p>
        </w:tc>
        <w:tc>
          <w:tcPr>
            <w:tcW w:w="1102" w:type="dxa"/>
            <w:tcBorders>
              <w:top w:val="nil"/>
              <w:left w:val="nil"/>
              <w:bottom w:val="single" w:sz="4" w:space="0" w:color="auto"/>
              <w:right w:val="single" w:sz="4" w:space="0" w:color="auto"/>
            </w:tcBorders>
            <w:shd w:val="clear" w:color="auto" w:fill="auto"/>
            <w:noWrap/>
            <w:vAlign w:val="center"/>
            <w:hideMark/>
          </w:tcPr>
          <w:p w14:paraId="3557BDE0" w14:textId="36B55144"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555</w:t>
            </w:r>
            <w:r w:rsidR="00E315A4" w:rsidRPr="003275A2">
              <w:rPr>
                <w:rFonts w:ascii="Times New Roman" w:eastAsia="Times New Roman" w:hAnsi="Times New Roman" w:cs="Times New Roman"/>
                <w:lang w:eastAsia="ru-RU"/>
              </w:rPr>
              <w:t>, 32</w:t>
            </w:r>
          </w:p>
        </w:tc>
        <w:tc>
          <w:tcPr>
            <w:tcW w:w="1102" w:type="dxa"/>
            <w:tcBorders>
              <w:top w:val="nil"/>
              <w:left w:val="nil"/>
              <w:bottom w:val="single" w:sz="4" w:space="0" w:color="auto"/>
              <w:right w:val="single" w:sz="4" w:space="0" w:color="auto"/>
            </w:tcBorders>
            <w:shd w:val="clear" w:color="auto" w:fill="auto"/>
            <w:noWrap/>
            <w:vAlign w:val="center"/>
            <w:hideMark/>
          </w:tcPr>
          <w:p w14:paraId="021C121F" w14:textId="2E7A423A"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574</w:t>
            </w:r>
            <w:r w:rsidR="00E315A4" w:rsidRPr="003275A2">
              <w:rPr>
                <w:rFonts w:ascii="Times New Roman" w:eastAsia="Times New Roman" w:hAnsi="Times New Roman" w:cs="Times New Roman"/>
                <w:lang w:eastAsia="ru-RU"/>
              </w:rPr>
              <w:t>,37</w:t>
            </w:r>
          </w:p>
        </w:tc>
        <w:tc>
          <w:tcPr>
            <w:tcW w:w="1102" w:type="dxa"/>
            <w:tcBorders>
              <w:top w:val="nil"/>
              <w:left w:val="nil"/>
              <w:bottom w:val="single" w:sz="4" w:space="0" w:color="auto"/>
              <w:right w:val="single" w:sz="4" w:space="0" w:color="auto"/>
            </w:tcBorders>
            <w:shd w:val="clear" w:color="auto" w:fill="auto"/>
            <w:noWrap/>
            <w:vAlign w:val="center"/>
            <w:hideMark/>
          </w:tcPr>
          <w:p w14:paraId="09EFD747" w14:textId="4D7FBADA"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561</w:t>
            </w:r>
            <w:r w:rsidR="00E315A4" w:rsidRPr="003275A2">
              <w:rPr>
                <w:rFonts w:ascii="Times New Roman" w:eastAsia="Times New Roman" w:hAnsi="Times New Roman" w:cs="Times New Roman"/>
                <w:lang w:eastAsia="ru-RU"/>
              </w:rPr>
              <w:t>,44</w:t>
            </w:r>
          </w:p>
        </w:tc>
        <w:tc>
          <w:tcPr>
            <w:tcW w:w="1102" w:type="dxa"/>
            <w:tcBorders>
              <w:top w:val="nil"/>
              <w:left w:val="nil"/>
              <w:bottom w:val="single" w:sz="4" w:space="0" w:color="auto"/>
              <w:right w:val="single" w:sz="4" w:space="0" w:color="auto"/>
            </w:tcBorders>
            <w:shd w:val="clear" w:color="auto" w:fill="auto"/>
            <w:noWrap/>
            <w:vAlign w:val="center"/>
            <w:hideMark/>
          </w:tcPr>
          <w:p w14:paraId="5122721F" w14:textId="7C1A8B26"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22</w:t>
            </w:r>
            <w:r w:rsidR="00E315A4" w:rsidRPr="003275A2">
              <w:rPr>
                <w:rFonts w:ascii="Times New Roman" w:eastAsia="Times New Roman" w:hAnsi="Times New Roman" w:cs="Times New Roman"/>
                <w:lang w:eastAsia="ru-RU"/>
              </w:rPr>
              <w:t>0,76</w:t>
            </w:r>
          </w:p>
        </w:tc>
        <w:tc>
          <w:tcPr>
            <w:tcW w:w="962" w:type="dxa"/>
            <w:tcBorders>
              <w:top w:val="nil"/>
              <w:left w:val="nil"/>
              <w:bottom w:val="single" w:sz="4" w:space="0" w:color="auto"/>
              <w:right w:val="single" w:sz="4" w:space="0" w:color="auto"/>
            </w:tcBorders>
            <w:shd w:val="clear" w:color="auto" w:fill="auto"/>
            <w:noWrap/>
            <w:vAlign w:val="center"/>
            <w:hideMark/>
          </w:tcPr>
          <w:p w14:paraId="3180E9FE" w14:textId="2C4AD423"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442</w:t>
            </w:r>
            <w:r w:rsidR="00E315A4" w:rsidRPr="003275A2">
              <w:rPr>
                <w:rFonts w:ascii="Times New Roman" w:eastAsia="Times New Roman" w:hAnsi="Times New Roman" w:cs="Times New Roman"/>
                <w:lang w:eastAsia="ru-RU"/>
              </w:rPr>
              <w:t>,29</w:t>
            </w:r>
          </w:p>
        </w:tc>
      </w:tr>
      <w:tr w:rsidR="003275A2" w:rsidRPr="003275A2" w14:paraId="70A085BD" w14:textId="77777777" w:rsidTr="00581B09">
        <w:trPr>
          <w:trHeight w:val="312"/>
        </w:trPr>
        <w:tc>
          <w:tcPr>
            <w:tcW w:w="817" w:type="dxa"/>
            <w:tcBorders>
              <w:top w:val="nil"/>
              <w:left w:val="single" w:sz="4" w:space="0" w:color="auto"/>
              <w:bottom w:val="single" w:sz="4" w:space="0" w:color="auto"/>
              <w:right w:val="single" w:sz="4" w:space="0" w:color="auto"/>
            </w:tcBorders>
            <w:shd w:val="clear" w:color="auto" w:fill="auto"/>
            <w:noWrap/>
            <w:vAlign w:val="center"/>
            <w:hideMark/>
          </w:tcPr>
          <w:p w14:paraId="6A0CD9C9" w14:textId="77777777" w:rsidR="004C6781" w:rsidRPr="003275A2" w:rsidRDefault="004C6781" w:rsidP="004C6781">
            <w:pPr>
              <w:spacing w:after="0" w:line="240" w:lineRule="auto"/>
              <w:jc w:val="center"/>
              <w:rPr>
                <w:rFonts w:ascii="Times New Roman" w:eastAsia="Times New Roman" w:hAnsi="Times New Roman" w:cs="Times New Roman"/>
                <w:b/>
                <w:lang w:eastAsia="ru-RU"/>
              </w:rPr>
            </w:pPr>
            <w:r w:rsidRPr="003275A2">
              <w:rPr>
                <w:rFonts w:ascii="Times New Roman" w:eastAsia="Times New Roman" w:hAnsi="Times New Roman" w:cs="Times New Roman"/>
                <w:b/>
                <w:lang w:eastAsia="ru-RU"/>
              </w:rPr>
              <w:t>2016</w:t>
            </w:r>
          </w:p>
        </w:tc>
        <w:tc>
          <w:tcPr>
            <w:tcW w:w="1102" w:type="dxa"/>
            <w:tcBorders>
              <w:top w:val="nil"/>
              <w:left w:val="nil"/>
              <w:bottom w:val="single" w:sz="4" w:space="0" w:color="auto"/>
              <w:right w:val="single" w:sz="4" w:space="0" w:color="auto"/>
            </w:tcBorders>
            <w:shd w:val="clear" w:color="auto" w:fill="auto"/>
            <w:noWrap/>
            <w:vAlign w:val="center"/>
            <w:hideMark/>
          </w:tcPr>
          <w:p w14:paraId="0A0BE9CF" w14:textId="5B647A9C"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88</w:t>
            </w:r>
            <w:r w:rsidR="00E315A4" w:rsidRPr="003275A2">
              <w:rPr>
                <w:rFonts w:ascii="Times New Roman" w:eastAsia="Times New Roman" w:hAnsi="Times New Roman" w:cs="Times New Roman"/>
                <w:lang w:eastAsia="ru-RU"/>
              </w:rPr>
              <w:t>,48</w:t>
            </w:r>
          </w:p>
        </w:tc>
        <w:tc>
          <w:tcPr>
            <w:tcW w:w="1102" w:type="dxa"/>
            <w:tcBorders>
              <w:top w:val="nil"/>
              <w:left w:val="nil"/>
              <w:bottom w:val="single" w:sz="4" w:space="0" w:color="auto"/>
              <w:right w:val="single" w:sz="4" w:space="0" w:color="auto"/>
            </w:tcBorders>
            <w:shd w:val="clear" w:color="auto" w:fill="auto"/>
            <w:noWrap/>
            <w:vAlign w:val="center"/>
            <w:hideMark/>
          </w:tcPr>
          <w:p w14:paraId="0615725C" w14:textId="6971C927" w:rsidR="00D53672" w:rsidRPr="003275A2" w:rsidRDefault="004C6781" w:rsidP="00D53672">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444</w:t>
            </w:r>
            <w:r w:rsidR="00E315A4" w:rsidRPr="003275A2">
              <w:rPr>
                <w:rFonts w:ascii="Times New Roman" w:eastAsia="Times New Roman" w:hAnsi="Times New Roman" w:cs="Times New Roman"/>
                <w:lang w:eastAsia="ru-RU"/>
              </w:rPr>
              <w:t>,</w:t>
            </w:r>
            <w:r w:rsidR="00520C7A" w:rsidRPr="003275A2">
              <w:rPr>
                <w:rFonts w:ascii="Times New Roman" w:eastAsia="Times New Roman" w:hAnsi="Times New Roman" w:cs="Times New Roman"/>
                <w:lang w:eastAsia="ru-RU"/>
              </w:rPr>
              <w:t>17</w:t>
            </w:r>
          </w:p>
        </w:tc>
        <w:tc>
          <w:tcPr>
            <w:tcW w:w="1102" w:type="dxa"/>
            <w:tcBorders>
              <w:top w:val="nil"/>
              <w:left w:val="nil"/>
              <w:bottom w:val="single" w:sz="4" w:space="0" w:color="auto"/>
              <w:right w:val="single" w:sz="4" w:space="0" w:color="auto"/>
            </w:tcBorders>
            <w:shd w:val="clear" w:color="auto" w:fill="auto"/>
            <w:noWrap/>
            <w:vAlign w:val="center"/>
            <w:hideMark/>
          </w:tcPr>
          <w:p w14:paraId="7FD0E3D2" w14:textId="1A94872A"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52</w:t>
            </w:r>
            <w:r w:rsidR="00D53672" w:rsidRPr="003275A2">
              <w:rPr>
                <w:rFonts w:ascii="Times New Roman" w:eastAsia="Times New Roman" w:hAnsi="Times New Roman" w:cs="Times New Roman"/>
                <w:lang w:eastAsia="ru-RU"/>
              </w:rPr>
              <w:t>2,95</w:t>
            </w:r>
          </w:p>
        </w:tc>
        <w:tc>
          <w:tcPr>
            <w:tcW w:w="1102" w:type="dxa"/>
            <w:tcBorders>
              <w:top w:val="nil"/>
              <w:left w:val="nil"/>
              <w:bottom w:val="single" w:sz="4" w:space="0" w:color="auto"/>
              <w:right w:val="single" w:sz="4" w:space="0" w:color="auto"/>
            </w:tcBorders>
            <w:shd w:val="clear" w:color="auto" w:fill="auto"/>
            <w:noWrap/>
            <w:vAlign w:val="center"/>
            <w:hideMark/>
          </w:tcPr>
          <w:p w14:paraId="0BC0FC88" w14:textId="195A9FCC"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530</w:t>
            </w:r>
            <w:r w:rsidR="00D53672" w:rsidRPr="003275A2">
              <w:rPr>
                <w:rFonts w:ascii="Times New Roman" w:eastAsia="Times New Roman" w:hAnsi="Times New Roman" w:cs="Times New Roman"/>
                <w:lang w:eastAsia="ru-RU"/>
              </w:rPr>
              <w:t>,0</w:t>
            </w:r>
          </w:p>
        </w:tc>
        <w:tc>
          <w:tcPr>
            <w:tcW w:w="1102" w:type="dxa"/>
            <w:tcBorders>
              <w:top w:val="nil"/>
              <w:left w:val="nil"/>
              <w:bottom w:val="single" w:sz="4" w:space="0" w:color="auto"/>
              <w:right w:val="single" w:sz="4" w:space="0" w:color="auto"/>
            </w:tcBorders>
            <w:shd w:val="clear" w:color="auto" w:fill="auto"/>
            <w:noWrap/>
            <w:vAlign w:val="center"/>
            <w:hideMark/>
          </w:tcPr>
          <w:p w14:paraId="05A4B005" w14:textId="37CC6E56"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58</w:t>
            </w:r>
            <w:r w:rsidR="00D53672" w:rsidRPr="003275A2">
              <w:rPr>
                <w:rFonts w:ascii="Times New Roman" w:eastAsia="Times New Roman" w:hAnsi="Times New Roman" w:cs="Times New Roman"/>
                <w:lang w:eastAsia="ru-RU"/>
              </w:rPr>
              <w:t>4,66</w:t>
            </w:r>
          </w:p>
        </w:tc>
        <w:tc>
          <w:tcPr>
            <w:tcW w:w="1102" w:type="dxa"/>
            <w:tcBorders>
              <w:top w:val="nil"/>
              <w:left w:val="nil"/>
              <w:bottom w:val="single" w:sz="4" w:space="0" w:color="auto"/>
              <w:right w:val="single" w:sz="4" w:space="0" w:color="auto"/>
            </w:tcBorders>
            <w:shd w:val="clear" w:color="auto" w:fill="auto"/>
            <w:noWrap/>
            <w:vAlign w:val="center"/>
            <w:hideMark/>
          </w:tcPr>
          <w:p w14:paraId="1A0175A7" w14:textId="29EFF19C"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66</w:t>
            </w:r>
            <w:r w:rsidR="00D53672" w:rsidRPr="003275A2">
              <w:rPr>
                <w:rFonts w:ascii="Times New Roman" w:eastAsia="Times New Roman" w:hAnsi="Times New Roman" w:cs="Times New Roman"/>
                <w:lang w:eastAsia="ru-RU"/>
              </w:rPr>
              <w:t>4,88</w:t>
            </w:r>
          </w:p>
        </w:tc>
        <w:tc>
          <w:tcPr>
            <w:tcW w:w="1102" w:type="dxa"/>
            <w:tcBorders>
              <w:top w:val="nil"/>
              <w:left w:val="nil"/>
              <w:bottom w:val="single" w:sz="4" w:space="0" w:color="auto"/>
              <w:right w:val="single" w:sz="4" w:space="0" w:color="auto"/>
            </w:tcBorders>
            <w:shd w:val="clear" w:color="auto" w:fill="auto"/>
            <w:noWrap/>
            <w:vAlign w:val="center"/>
            <w:hideMark/>
          </w:tcPr>
          <w:p w14:paraId="450B463C" w14:textId="5795A096"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495</w:t>
            </w:r>
            <w:r w:rsidR="00D53672" w:rsidRPr="003275A2">
              <w:rPr>
                <w:rFonts w:ascii="Times New Roman" w:eastAsia="Times New Roman" w:hAnsi="Times New Roman" w:cs="Times New Roman"/>
                <w:lang w:eastAsia="ru-RU"/>
              </w:rPr>
              <w:t>,12</w:t>
            </w:r>
          </w:p>
        </w:tc>
        <w:tc>
          <w:tcPr>
            <w:tcW w:w="962" w:type="dxa"/>
            <w:tcBorders>
              <w:top w:val="nil"/>
              <w:left w:val="nil"/>
              <w:bottom w:val="single" w:sz="4" w:space="0" w:color="auto"/>
              <w:right w:val="single" w:sz="4" w:space="0" w:color="auto"/>
            </w:tcBorders>
            <w:shd w:val="clear" w:color="auto" w:fill="auto"/>
            <w:noWrap/>
            <w:vAlign w:val="center"/>
            <w:hideMark/>
          </w:tcPr>
          <w:p w14:paraId="5C9238F9" w14:textId="6873B161"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509</w:t>
            </w:r>
            <w:r w:rsidR="00D53672" w:rsidRPr="003275A2">
              <w:rPr>
                <w:rFonts w:ascii="Times New Roman" w:eastAsia="Times New Roman" w:hAnsi="Times New Roman" w:cs="Times New Roman"/>
                <w:lang w:eastAsia="ru-RU"/>
              </w:rPr>
              <w:t>,06</w:t>
            </w:r>
          </w:p>
        </w:tc>
      </w:tr>
      <w:tr w:rsidR="003275A2" w:rsidRPr="003275A2" w14:paraId="5D2D8B16" w14:textId="77777777" w:rsidTr="00581B09">
        <w:trPr>
          <w:trHeight w:val="312"/>
        </w:trPr>
        <w:tc>
          <w:tcPr>
            <w:tcW w:w="817" w:type="dxa"/>
            <w:tcBorders>
              <w:top w:val="nil"/>
              <w:left w:val="single" w:sz="4" w:space="0" w:color="auto"/>
              <w:bottom w:val="single" w:sz="4" w:space="0" w:color="auto"/>
              <w:right w:val="single" w:sz="4" w:space="0" w:color="auto"/>
            </w:tcBorders>
            <w:shd w:val="clear" w:color="auto" w:fill="auto"/>
            <w:noWrap/>
            <w:vAlign w:val="center"/>
            <w:hideMark/>
          </w:tcPr>
          <w:p w14:paraId="5937A955" w14:textId="77777777" w:rsidR="004C6781" w:rsidRPr="003275A2" w:rsidRDefault="004C6781" w:rsidP="004C6781">
            <w:pPr>
              <w:spacing w:after="0" w:line="240" w:lineRule="auto"/>
              <w:jc w:val="center"/>
              <w:rPr>
                <w:rFonts w:ascii="Times New Roman" w:eastAsia="Times New Roman" w:hAnsi="Times New Roman" w:cs="Times New Roman"/>
                <w:b/>
                <w:lang w:eastAsia="ru-RU"/>
              </w:rPr>
            </w:pPr>
            <w:r w:rsidRPr="003275A2">
              <w:rPr>
                <w:rFonts w:ascii="Times New Roman" w:eastAsia="Times New Roman" w:hAnsi="Times New Roman" w:cs="Times New Roman"/>
                <w:b/>
                <w:lang w:eastAsia="ru-RU"/>
              </w:rPr>
              <w:t>2017</w:t>
            </w:r>
          </w:p>
        </w:tc>
        <w:tc>
          <w:tcPr>
            <w:tcW w:w="1102" w:type="dxa"/>
            <w:tcBorders>
              <w:top w:val="nil"/>
              <w:left w:val="nil"/>
              <w:bottom w:val="single" w:sz="4" w:space="0" w:color="auto"/>
              <w:right w:val="single" w:sz="4" w:space="0" w:color="auto"/>
            </w:tcBorders>
            <w:shd w:val="clear" w:color="auto" w:fill="auto"/>
            <w:noWrap/>
            <w:vAlign w:val="center"/>
            <w:hideMark/>
          </w:tcPr>
          <w:p w14:paraId="4767FD84" w14:textId="4DB7B360"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103</w:t>
            </w:r>
            <w:r w:rsidR="00D53672" w:rsidRPr="003275A2">
              <w:rPr>
                <w:rFonts w:ascii="Times New Roman" w:eastAsia="Times New Roman" w:hAnsi="Times New Roman" w:cs="Times New Roman"/>
                <w:lang w:eastAsia="ru-RU"/>
              </w:rPr>
              <w:t>,23</w:t>
            </w:r>
          </w:p>
        </w:tc>
        <w:tc>
          <w:tcPr>
            <w:tcW w:w="1102" w:type="dxa"/>
            <w:tcBorders>
              <w:top w:val="nil"/>
              <w:left w:val="nil"/>
              <w:bottom w:val="single" w:sz="4" w:space="0" w:color="auto"/>
              <w:right w:val="single" w:sz="4" w:space="0" w:color="auto"/>
            </w:tcBorders>
            <w:shd w:val="clear" w:color="auto" w:fill="auto"/>
            <w:noWrap/>
            <w:vAlign w:val="center"/>
            <w:hideMark/>
          </w:tcPr>
          <w:p w14:paraId="7B759069" w14:textId="7B019C5F"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51</w:t>
            </w:r>
            <w:r w:rsidR="00D53672" w:rsidRPr="003275A2">
              <w:rPr>
                <w:rFonts w:ascii="Times New Roman" w:eastAsia="Times New Roman" w:hAnsi="Times New Roman" w:cs="Times New Roman"/>
                <w:lang w:eastAsia="ru-RU"/>
              </w:rPr>
              <w:t>7,74</w:t>
            </w:r>
          </w:p>
        </w:tc>
        <w:tc>
          <w:tcPr>
            <w:tcW w:w="1102" w:type="dxa"/>
            <w:tcBorders>
              <w:top w:val="nil"/>
              <w:left w:val="nil"/>
              <w:bottom w:val="single" w:sz="4" w:space="0" w:color="auto"/>
              <w:right w:val="single" w:sz="4" w:space="0" w:color="auto"/>
            </w:tcBorders>
            <w:shd w:val="clear" w:color="auto" w:fill="auto"/>
            <w:noWrap/>
            <w:vAlign w:val="center"/>
            <w:hideMark/>
          </w:tcPr>
          <w:p w14:paraId="6831F5B7" w14:textId="40B4BFEA"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56</w:t>
            </w:r>
            <w:r w:rsidR="00D53672" w:rsidRPr="003275A2">
              <w:rPr>
                <w:rFonts w:ascii="Times New Roman" w:eastAsia="Times New Roman" w:hAnsi="Times New Roman" w:cs="Times New Roman"/>
                <w:lang w:eastAsia="ru-RU"/>
              </w:rPr>
              <w:t>8,90</w:t>
            </w:r>
          </w:p>
        </w:tc>
        <w:tc>
          <w:tcPr>
            <w:tcW w:w="1102" w:type="dxa"/>
            <w:tcBorders>
              <w:top w:val="nil"/>
              <w:left w:val="nil"/>
              <w:bottom w:val="single" w:sz="4" w:space="0" w:color="auto"/>
              <w:right w:val="single" w:sz="4" w:space="0" w:color="auto"/>
            </w:tcBorders>
            <w:shd w:val="clear" w:color="auto" w:fill="auto"/>
            <w:noWrap/>
            <w:vAlign w:val="center"/>
            <w:hideMark/>
          </w:tcPr>
          <w:p w14:paraId="5FAC6B22" w14:textId="79307657"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588</w:t>
            </w:r>
            <w:r w:rsidR="00D53672" w:rsidRPr="003275A2">
              <w:rPr>
                <w:rFonts w:ascii="Times New Roman" w:eastAsia="Times New Roman" w:hAnsi="Times New Roman" w:cs="Times New Roman"/>
                <w:lang w:eastAsia="ru-RU"/>
              </w:rPr>
              <w:t>,03</w:t>
            </w:r>
          </w:p>
        </w:tc>
        <w:tc>
          <w:tcPr>
            <w:tcW w:w="1102" w:type="dxa"/>
            <w:tcBorders>
              <w:top w:val="nil"/>
              <w:left w:val="nil"/>
              <w:bottom w:val="single" w:sz="4" w:space="0" w:color="auto"/>
              <w:right w:val="single" w:sz="4" w:space="0" w:color="auto"/>
            </w:tcBorders>
            <w:shd w:val="clear" w:color="auto" w:fill="auto"/>
            <w:noWrap/>
            <w:vAlign w:val="center"/>
            <w:hideMark/>
          </w:tcPr>
          <w:p w14:paraId="7496E8A4" w14:textId="010CC029"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62</w:t>
            </w:r>
            <w:r w:rsidR="005126E6" w:rsidRPr="003275A2">
              <w:rPr>
                <w:rFonts w:ascii="Times New Roman" w:eastAsia="Times New Roman" w:hAnsi="Times New Roman" w:cs="Times New Roman"/>
                <w:lang w:eastAsia="ru-RU"/>
              </w:rPr>
              <w:t>0,57</w:t>
            </w:r>
          </w:p>
        </w:tc>
        <w:tc>
          <w:tcPr>
            <w:tcW w:w="1102" w:type="dxa"/>
            <w:tcBorders>
              <w:top w:val="nil"/>
              <w:left w:val="nil"/>
              <w:bottom w:val="single" w:sz="4" w:space="0" w:color="auto"/>
              <w:right w:val="single" w:sz="4" w:space="0" w:color="auto"/>
            </w:tcBorders>
            <w:shd w:val="clear" w:color="auto" w:fill="auto"/>
            <w:noWrap/>
            <w:vAlign w:val="center"/>
            <w:hideMark/>
          </w:tcPr>
          <w:p w14:paraId="5C67CDFE" w14:textId="4B1AC89A"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73</w:t>
            </w:r>
            <w:r w:rsidR="005126E6" w:rsidRPr="003275A2">
              <w:rPr>
                <w:rFonts w:ascii="Times New Roman" w:eastAsia="Times New Roman" w:hAnsi="Times New Roman" w:cs="Times New Roman"/>
                <w:lang w:eastAsia="ru-RU"/>
              </w:rPr>
              <w:t>7,60</w:t>
            </w:r>
          </w:p>
        </w:tc>
        <w:tc>
          <w:tcPr>
            <w:tcW w:w="1102" w:type="dxa"/>
            <w:tcBorders>
              <w:top w:val="nil"/>
              <w:left w:val="nil"/>
              <w:bottom w:val="single" w:sz="4" w:space="0" w:color="auto"/>
              <w:right w:val="single" w:sz="4" w:space="0" w:color="auto"/>
            </w:tcBorders>
            <w:shd w:val="clear" w:color="auto" w:fill="auto"/>
            <w:noWrap/>
            <w:vAlign w:val="center"/>
            <w:hideMark/>
          </w:tcPr>
          <w:p w14:paraId="15567134" w14:textId="259B5AA1"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52</w:t>
            </w:r>
            <w:r w:rsidR="005126E6" w:rsidRPr="003275A2">
              <w:rPr>
                <w:rFonts w:ascii="Times New Roman" w:eastAsia="Times New Roman" w:hAnsi="Times New Roman" w:cs="Times New Roman"/>
                <w:lang w:eastAsia="ru-RU"/>
              </w:rPr>
              <w:t>4,77</w:t>
            </w:r>
          </w:p>
        </w:tc>
        <w:tc>
          <w:tcPr>
            <w:tcW w:w="962" w:type="dxa"/>
            <w:tcBorders>
              <w:top w:val="nil"/>
              <w:left w:val="nil"/>
              <w:bottom w:val="single" w:sz="4" w:space="0" w:color="auto"/>
              <w:right w:val="single" w:sz="4" w:space="0" w:color="auto"/>
            </w:tcBorders>
            <w:shd w:val="clear" w:color="auto" w:fill="auto"/>
            <w:noWrap/>
            <w:vAlign w:val="center"/>
            <w:hideMark/>
          </w:tcPr>
          <w:p w14:paraId="304188E5" w14:textId="5B29B919"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56</w:t>
            </w:r>
            <w:r w:rsidR="005126E6" w:rsidRPr="003275A2">
              <w:rPr>
                <w:rFonts w:ascii="Times New Roman" w:eastAsia="Times New Roman" w:hAnsi="Times New Roman" w:cs="Times New Roman"/>
                <w:lang w:eastAsia="ru-RU"/>
              </w:rPr>
              <w:t>0,86</w:t>
            </w:r>
          </w:p>
        </w:tc>
      </w:tr>
      <w:tr w:rsidR="003275A2" w:rsidRPr="003275A2" w14:paraId="6F6970E4" w14:textId="77777777" w:rsidTr="00581B09">
        <w:trPr>
          <w:trHeight w:val="312"/>
        </w:trPr>
        <w:tc>
          <w:tcPr>
            <w:tcW w:w="817" w:type="dxa"/>
            <w:tcBorders>
              <w:top w:val="nil"/>
              <w:left w:val="single" w:sz="4" w:space="0" w:color="auto"/>
              <w:bottom w:val="single" w:sz="4" w:space="0" w:color="auto"/>
              <w:right w:val="single" w:sz="4" w:space="0" w:color="auto"/>
            </w:tcBorders>
            <w:shd w:val="clear" w:color="auto" w:fill="auto"/>
            <w:noWrap/>
            <w:vAlign w:val="center"/>
            <w:hideMark/>
          </w:tcPr>
          <w:p w14:paraId="373DB94A" w14:textId="77777777" w:rsidR="004C6781" w:rsidRPr="003275A2" w:rsidRDefault="004C6781" w:rsidP="004C6781">
            <w:pPr>
              <w:spacing w:after="0" w:line="240" w:lineRule="auto"/>
              <w:jc w:val="center"/>
              <w:rPr>
                <w:rFonts w:ascii="Times New Roman" w:eastAsia="Times New Roman" w:hAnsi="Times New Roman" w:cs="Times New Roman"/>
                <w:b/>
                <w:lang w:eastAsia="ru-RU"/>
              </w:rPr>
            </w:pPr>
            <w:r w:rsidRPr="003275A2">
              <w:rPr>
                <w:rFonts w:ascii="Times New Roman" w:eastAsia="Times New Roman" w:hAnsi="Times New Roman" w:cs="Times New Roman"/>
                <w:b/>
                <w:lang w:eastAsia="ru-RU"/>
              </w:rPr>
              <w:lastRenderedPageBreak/>
              <w:t>2018</w:t>
            </w:r>
          </w:p>
        </w:tc>
        <w:tc>
          <w:tcPr>
            <w:tcW w:w="1102" w:type="dxa"/>
            <w:tcBorders>
              <w:top w:val="nil"/>
              <w:left w:val="nil"/>
              <w:bottom w:val="single" w:sz="4" w:space="0" w:color="auto"/>
              <w:right w:val="single" w:sz="4" w:space="0" w:color="auto"/>
            </w:tcBorders>
            <w:shd w:val="clear" w:color="auto" w:fill="auto"/>
            <w:noWrap/>
            <w:vAlign w:val="center"/>
            <w:hideMark/>
          </w:tcPr>
          <w:p w14:paraId="55FA0DBE" w14:textId="28CB930E"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117</w:t>
            </w:r>
            <w:r w:rsidR="005126E6" w:rsidRPr="003275A2">
              <w:rPr>
                <w:rFonts w:ascii="Times New Roman" w:eastAsia="Times New Roman" w:hAnsi="Times New Roman" w:cs="Times New Roman"/>
                <w:lang w:eastAsia="ru-RU"/>
              </w:rPr>
              <w:t>,40</w:t>
            </w:r>
          </w:p>
        </w:tc>
        <w:tc>
          <w:tcPr>
            <w:tcW w:w="1102" w:type="dxa"/>
            <w:tcBorders>
              <w:top w:val="nil"/>
              <w:left w:val="nil"/>
              <w:bottom w:val="single" w:sz="4" w:space="0" w:color="auto"/>
              <w:right w:val="single" w:sz="4" w:space="0" w:color="auto"/>
            </w:tcBorders>
            <w:shd w:val="clear" w:color="auto" w:fill="auto"/>
            <w:noWrap/>
            <w:vAlign w:val="center"/>
            <w:hideMark/>
          </w:tcPr>
          <w:p w14:paraId="74EE2543" w14:textId="41172FB1"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51</w:t>
            </w:r>
            <w:r w:rsidR="005126E6" w:rsidRPr="003275A2">
              <w:rPr>
                <w:rFonts w:ascii="Times New Roman" w:eastAsia="Times New Roman" w:hAnsi="Times New Roman" w:cs="Times New Roman"/>
                <w:lang w:eastAsia="ru-RU"/>
              </w:rPr>
              <w:t>1,63</w:t>
            </w:r>
          </w:p>
        </w:tc>
        <w:tc>
          <w:tcPr>
            <w:tcW w:w="1102" w:type="dxa"/>
            <w:tcBorders>
              <w:top w:val="nil"/>
              <w:left w:val="nil"/>
              <w:bottom w:val="single" w:sz="4" w:space="0" w:color="auto"/>
              <w:right w:val="single" w:sz="4" w:space="0" w:color="auto"/>
            </w:tcBorders>
            <w:shd w:val="clear" w:color="auto" w:fill="auto"/>
            <w:noWrap/>
            <w:vAlign w:val="center"/>
            <w:hideMark/>
          </w:tcPr>
          <w:p w14:paraId="6F18631D" w14:textId="6CA5592C"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58</w:t>
            </w:r>
            <w:r w:rsidR="005126E6" w:rsidRPr="003275A2">
              <w:rPr>
                <w:rFonts w:ascii="Times New Roman" w:eastAsia="Times New Roman" w:hAnsi="Times New Roman" w:cs="Times New Roman"/>
                <w:lang w:eastAsia="ru-RU"/>
              </w:rPr>
              <w:t>2,72</w:t>
            </w:r>
          </w:p>
        </w:tc>
        <w:tc>
          <w:tcPr>
            <w:tcW w:w="1102" w:type="dxa"/>
            <w:tcBorders>
              <w:top w:val="nil"/>
              <w:left w:val="nil"/>
              <w:bottom w:val="single" w:sz="4" w:space="0" w:color="auto"/>
              <w:right w:val="single" w:sz="4" w:space="0" w:color="auto"/>
            </w:tcBorders>
            <w:shd w:val="clear" w:color="auto" w:fill="auto"/>
            <w:noWrap/>
            <w:vAlign w:val="center"/>
            <w:hideMark/>
          </w:tcPr>
          <w:p w14:paraId="159F3F68" w14:textId="4A5848D1"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61</w:t>
            </w:r>
            <w:r w:rsidR="005126E6" w:rsidRPr="003275A2">
              <w:rPr>
                <w:rFonts w:ascii="Times New Roman" w:eastAsia="Times New Roman" w:hAnsi="Times New Roman" w:cs="Times New Roman"/>
                <w:lang w:eastAsia="ru-RU"/>
              </w:rPr>
              <w:t>4,61</w:t>
            </w:r>
          </w:p>
        </w:tc>
        <w:tc>
          <w:tcPr>
            <w:tcW w:w="1102" w:type="dxa"/>
            <w:tcBorders>
              <w:top w:val="nil"/>
              <w:left w:val="nil"/>
              <w:bottom w:val="single" w:sz="4" w:space="0" w:color="auto"/>
              <w:right w:val="single" w:sz="4" w:space="0" w:color="auto"/>
            </w:tcBorders>
            <w:shd w:val="clear" w:color="auto" w:fill="auto"/>
            <w:noWrap/>
            <w:vAlign w:val="center"/>
            <w:hideMark/>
          </w:tcPr>
          <w:p w14:paraId="1950339A" w14:textId="3809A8A5"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602</w:t>
            </w:r>
            <w:r w:rsidR="005126E6" w:rsidRPr="003275A2">
              <w:rPr>
                <w:rFonts w:ascii="Times New Roman" w:eastAsia="Times New Roman" w:hAnsi="Times New Roman" w:cs="Times New Roman"/>
                <w:lang w:eastAsia="ru-RU"/>
              </w:rPr>
              <w:t>,50</w:t>
            </w:r>
          </w:p>
        </w:tc>
        <w:tc>
          <w:tcPr>
            <w:tcW w:w="1102" w:type="dxa"/>
            <w:tcBorders>
              <w:top w:val="nil"/>
              <w:left w:val="nil"/>
              <w:bottom w:val="single" w:sz="4" w:space="0" w:color="auto"/>
              <w:right w:val="single" w:sz="4" w:space="0" w:color="auto"/>
            </w:tcBorders>
            <w:shd w:val="clear" w:color="auto" w:fill="auto"/>
            <w:noWrap/>
            <w:vAlign w:val="center"/>
            <w:hideMark/>
          </w:tcPr>
          <w:p w14:paraId="34D864FA" w14:textId="71AF9741"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70</w:t>
            </w:r>
            <w:r w:rsidR="005126E6" w:rsidRPr="003275A2">
              <w:rPr>
                <w:rFonts w:ascii="Times New Roman" w:eastAsia="Times New Roman" w:hAnsi="Times New Roman" w:cs="Times New Roman"/>
                <w:lang w:eastAsia="ru-RU"/>
              </w:rPr>
              <w:t>4,62</w:t>
            </w:r>
          </w:p>
        </w:tc>
        <w:tc>
          <w:tcPr>
            <w:tcW w:w="1102" w:type="dxa"/>
            <w:tcBorders>
              <w:top w:val="nil"/>
              <w:left w:val="nil"/>
              <w:bottom w:val="single" w:sz="4" w:space="0" w:color="auto"/>
              <w:right w:val="single" w:sz="4" w:space="0" w:color="auto"/>
            </w:tcBorders>
            <w:shd w:val="clear" w:color="auto" w:fill="auto"/>
            <w:noWrap/>
            <w:vAlign w:val="center"/>
            <w:hideMark/>
          </w:tcPr>
          <w:p w14:paraId="6CA68FFA" w14:textId="3F5B4AE9"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531</w:t>
            </w:r>
            <w:r w:rsidR="005126E6" w:rsidRPr="003275A2">
              <w:rPr>
                <w:rFonts w:ascii="Times New Roman" w:eastAsia="Times New Roman" w:hAnsi="Times New Roman" w:cs="Times New Roman"/>
                <w:lang w:eastAsia="ru-RU"/>
              </w:rPr>
              <w:t>,22</w:t>
            </w:r>
          </w:p>
        </w:tc>
        <w:tc>
          <w:tcPr>
            <w:tcW w:w="962" w:type="dxa"/>
            <w:tcBorders>
              <w:top w:val="nil"/>
              <w:left w:val="nil"/>
              <w:bottom w:val="single" w:sz="4" w:space="0" w:color="auto"/>
              <w:right w:val="single" w:sz="4" w:space="0" w:color="auto"/>
            </w:tcBorders>
            <w:shd w:val="clear" w:color="auto" w:fill="auto"/>
            <w:noWrap/>
            <w:vAlign w:val="center"/>
            <w:hideMark/>
          </w:tcPr>
          <w:p w14:paraId="4CEE5CC3" w14:textId="16708761"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56</w:t>
            </w:r>
            <w:r w:rsidR="005126E6" w:rsidRPr="003275A2">
              <w:rPr>
                <w:rFonts w:ascii="Times New Roman" w:eastAsia="Times New Roman" w:hAnsi="Times New Roman" w:cs="Times New Roman"/>
                <w:lang w:eastAsia="ru-RU"/>
              </w:rPr>
              <w:t>3,87</w:t>
            </w:r>
          </w:p>
        </w:tc>
      </w:tr>
      <w:tr w:rsidR="003275A2" w:rsidRPr="003275A2" w14:paraId="4F493CAB" w14:textId="77777777" w:rsidTr="00581B09">
        <w:trPr>
          <w:trHeight w:val="312"/>
        </w:trPr>
        <w:tc>
          <w:tcPr>
            <w:tcW w:w="817" w:type="dxa"/>
            <w:tcBorders>
              <w:top w:val="nil"/>
              <w:left w:val="single" w:sz="4" w:space="0" w:color="auto"/>
              <w:bottom w:val="single" w:sz="4" w:space="0" w:color="auto"/>
              <w:right w:val="single" w:sz="4" w:space="0" w:color="auto"/>
            </w:tcBorders>
            <w:shd w:val="clear" w:color="auto" w:fill="auto"/>
            <w:noWrap/>
            <w:vAlign w:val="center"/>
            <w:hideMark/>
          </w:tcPr>
          <w:p w14:paraId="3B1CC2AE" w14:textId="77777777" w:rsidR="004C6781" w:rsidRPr="003275A2" w:rsidRDefault="004C6781" w:rsidP="004C6781">
            <w:pPr>
              <w:spacing w:after="0" w:line="240" w:lineRule="auto"/>
              <w:jc w:val="center"/>
              <w:rPr>
                <w:rFonts w:ascii="Times New Roman" w:eastAsia="Times New Roman" w:hAnsi="Times New Roman" w:cs="Times New Roman"/>
                <w:b/>
                <w:lang w:eastAsia="ru-RU"/>
              </w:rPr>
            </w:pPr>
            <w:r w:rsidRPr="003275A2">
              <w:rPr>
                <w:rFonts w:ascii="Times New Roman" w:eastAsia="Times New Roman" w:hAnsi="Times New Roman" w:cs="Times New Roman"/>
                <w:b/>
                <w:lang w:eastAsia="ru-RU"/>
              </w:rPr>
              <w:t>2019</w:t>
            </w:r>
          </w:p>
        </w:tc>
        <w:tc>
          <w:tcPr>
            <w:tcW w:w="1102" w:type="dxa"/>
            <w:tcBorders>
              <w:top w:val="nil"/>
              <w:left w:val="nil"/>
              <w:bottom w:val="single" w:sz="4" w:space="0" w:color="auto"/>
              <w:right w:val="single" w:sz="4" w:space="0" w:color="auto"/>
            </w:tcBorders>
            <w:shd w:val="clear" w:color="auto" w:fill="auto"/>
            <w:noWrap/>
            <w:vAlign w:val="center"/>
            <w:hideMark/>
          </w:tcPr>
          <w:p w14:paraId="59655DC2" w14:textId="0ABF2F71"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12</w:t>
            </w:r>
            <w:r w:rsidR="00EE7331" w:rsidRPr="003275A2">
              <w:rPr>
                <w:rFonts w:ascii="Times New Roman" w:eastAsia="Times New Roman" w:hAnsi="Times New Roman" w:cs="Times New Roman"/>
                <w:lang w:eastAsia="ru-RU"/>
              </w:rPr>
              <w:t>4,84</w:t>
            </w:r>
          </w:p>
        </w:tc>
        <w:tc>
          <w:tcPr>
            <w:tcW w:w="1102" w:type="dxa"/>
            <w:tcBorders>
              <w:top w:val="nil"/>
              <w:left w:val="nil"/>
              <w:bottom w:val="single" w:sz="4" w:space="0" w:color="auto"/>
              <w:right w:val="single" w:sz="4" w:space="0" w:color="auto"/>
            </w:tcBorders>
            <w:shd w:val="clear" w:color="auto" w:fill="auto"/>
            <w:noWrap/>
            <w:vAlign w:val="center"/>
            <w:hideMark/>
          </w:tcPr>
          <w:p w14:paraId="20CABF6F" w14:textId="7488A2BC"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51</w:t>
            </w:r>
            <w:r w:rsidR="00EE7331" w:rsidRPr="003275A2">
              <w:rPr>
                <w:rFonts w:ascii="Times New Roman" w:eastAsia="Times New Roman" w:hAnsi="Times New Roman" w:cs="Times New Roman"/>
                <w:lang w:eastAsia="ru-RU"/>
              </w:rPr>
              <w:t>1,65</w:t>
            </w:r>
          </w:p>
        </w:tc>
        <w:tc>
          <w:tcPr>
            <w:tcW w:w="1102" w:type="dxa"/>
            <w:tcBorders>
              <w:top w:val="nil"/>
              <w:left w:val="nil"/>
              <w:bottom w:val="single" w:sz="4" w:space="0" w:color="auto"/>
              <w:right w:val="single" w:sz="4" w:space="0" w:color="auto"/>
            </w:tcBorders>
            <w:shd w:val="clear" w:color="auto" w:fill="auto"/>
            <w:noWrap/>
            <w:vAlign w:val="center"/>
            <w:hideMark/>
          </w:tcPr>
          <w:p w14:paraId="1D1EC4A4" w14:textId="69AEA7AD"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55</w:t>
            </w:r>
            <w:r w:rsidR="00EE7331" w:rsidRPr="003275A2">
              <w:rPr>
                <w:rFonts w:ascii="Times New Roman" w:eastAsia="Times New Roman" w:hAnsi="Times New Roman" w:cs="Times New Roman"/>
                <w:lang w:eastAsia="ru-RU"/>
              </w:rPr>
              <w:t>3,</w:t>
            </w:r>
            <w:r w:rsidR="00C07944" w:rsidRPr="003275A2">
              <w:rPr>
                <w:rFonts w:ascii="Times New Roman" w:eastAsia="Times New Roman" w:hAnsi="Times New Roman" w:cs="Times New Roman"/>
                <w:lang w:eastAsia="ru-RU"/>
              </w:rPr>
              <w:t>96</w:t>
            </w:r>
          </w:p>
        </w:tc>
        <w:tc>
          <w:tcPr>
            <w:tcW w:w="1102" w:type="dxa"/>
            <w:tcBorders>
              <w:top w:val="nil"/>
              <w:left w:val="nil"/>
              <w:bottom w:val="single" w:sz="4" w:space="0" w:color="auto"/>
              <w:right w:val="single" w:sz="4" w:space="0" w:color="auto"/>
            </w:tcBorders>
            <w:shd w:val="clear" w:color="auto" w:fill="auto"/>
            <w:noWrap/>
            <w:vAlign w:val="center"/>
            <w:hideMark/>
          </w:tcPr>
          <w:p w14:paraId="406A8DB6" w14:textId="0AC38F8E"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59</w:t>
            </w:r>
            <w:r w:rsidR="00C07944" w:rsidRPr="003275A2">
              <w:rPr>
                <w:rFonts w:ascii="Times New Roman" w:eastAsia="Times New Roman" w:hAnsi="Times New Roman" w:cs="Times New Roman"/>
                <w:lang w:eastAsia="ru-RU"/>
              </w:rPr>
              <w:t>0,92</w:t>
            </w:r>
          </w:p>
        </w:tc>
        <w:tc>
          <w:tcPr>
            <w:tcW w:w="1102" w:type="dxa"/>
            <w:tcBorders>
              <w:top w:val="nil"/>
              <w:left w:val="nil"/>
              <w:bottom w:val="single" w:sz="4" w:space="0" w:color="auto"/>
              <w:right w:val="single" w:sz="4" w:space="0" w:color="auto"/>
            </w:tcBorders>
            <w:shd w:val="clear" w:color="auto" w:fill="auto"/>
            <w:noWrap/>
            <w:vAlign w:val="center"/>
            <w:hideMark/>
          </w:tcPr>
          <w:p w14:paraId="52CB598E" w14:textId="1B31E030"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57</w:t>
            </w:r>
            <w:r w:rsidR="00C07944" w:rsidRPr="003275A2">
              <w:rPr>
                <w:rFonts w:ascii="Times New Roman" w:eastAsia="Times New Roman" w:hAnsi="Times New Roman" w:cs="Times New Roman"/>
                <w:lang w:eastAsia="ru-RU"/>
              </w:rPr>
              <w:t>2,53</w:t>
            </w:r>
          </w:p>
        </w:tc>
        <w:tc>
          <w:tcPr>
            <w:tcW w:w="1102" w:type="dxa"/>
            <w:tcBorders>
              <w:top w:val="nil"/>
              <w:left w:val="nil"/>
              <w:bottom w:val="single" w:sz="4" w:space="0" w:color="auto"/>
              <w:right w:val="single" w:sz="4" w:space="0" w:color="auto"/>
            </w:tcBorders>
            <w:shd w:val="clear" w:color="auto" w:fill="auto"/>
            <w:noWrap/>
            <w:vAlign w:val="center"/>
            <w:hideMark/>
          </w:tcPr>
          <w:p w14:paraId="5E377FA4" w14:textId="30294B4B"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64</w:t>
            </w:r>
            <w:r w:rsidR="00C07944" w:rsidRPr="003275A2">
              <w:rPr>
                <w:rFonts w:ascii="Times New Roman" w:eastAsia="Times New Roman" w:hAnsi="Times New Roman" w:cs="Times New Roman"/>
                <w:lang w:eastAsia="ru-RU"/>
              </w:rPr>
              <w:t>3,79</w:t>
            </w:r>
          </w:p>
        </w:tc>
        <w:tc>
          <w:tcPr>
            <w:tcW w:w="1102" w:type="dxa"/>
            <w:tcBorders>
              <w:top w:val="nil"/>
              <w:left w:val="nil"/>
              <w:bottom w:val="single" w:sz="4" w:space="0" w:color="auto"/>
              <w:right w:val="single" w:sz="4" w:space="0" w:color="auto"/>
            </w:tcBorders>
            <w:shd w:val="clear" w:color="auto" w:fill="auto"/>
            <w:noWrap/>
            <w:vAlign w:val="center"/>
            <w:hideMark/>
          </w:tcPr>
          <w:p w14:paraId="1228955E" w14:textId="22B14F94"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496</w:t>
            </w:r>
            <w:r w:rsidR="00C07944" w:rsidRPr="003275A2">
              <w:rPr>
                <w:rFonts w:ascii="Times New Roman" w:eastAsia="Times New Roman" w:hAnsi="Times New Roman" w:cs="Times New Roman"/>
                <w:lang w:eastAsia="ru-RU"/>
              </w:rPr>
              <w:t>,05</w:t>
            </w:r>
          </w:p>
        </w:tc>
        <w:tc>
          <w:tcPr>
            <w:tcW w:w="962" w:type="dxa"/>
            <w:tcBorders>
              <w:top w:val="nil"/>
              <w:left w:val="nil"/>
              <w:bottom w:val="single" w:sz="4" w:space="0" w:color="auto"/>
              <w:right w:val="single" w:sz="4" w:space="0" w:color="auto"/>
            </w:tcBorders>
            <w:shd w:val="clear" w:color="auto" w:fill="auto"/>
            <w:noWrap/>
            <w:vAlign w:val="center"/>
            <w:hideMark/>
          </w:tcPr>
          <w:p w14:paraId="39F6E202" w14:textId="4F49A248"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53</w:t>
            </w:r>
            <w:r w:rsidR="00C07944" w:rsidRPr="003275A2">
              <w:rPr>
                <w:rFonts w:ascii="Times New Roman" w:eastAsia="Times New Roman" w:hAnsi="Times New Roman" w:cs="Times New Roman"/>
                <w:lang w:eastAsia="ru-RU"/>
              </w:rPr>
              <w:t>8,71</w:t>
            </w:r>
          </w:p>
        </w:tc>
      </w:tr>
      <w:tr w:rsidR="003275A2" w:rsidRPr="003275A2" w14:paraId="3FA96F44" w14:textId="77777777" w:rsidTr="00581B09">
        <w:trPr>
          <w:trHeight w:val="312"/>
        </w:trPr>
        <w:tc>
          <w:tcPr>
            <w:tcW w:w="817" w:type="dxa"/>
            <w:tcBorders>
              <w:top w:val="nil"/>
              <w:left w:val="single" w:sz="4" w:space="0" w:color="auto"/>
              <w:bottom w:val="single" w:sz="4" w:space="0" w:color="auto"/>
              <w:right w:val="single" w:sz="4" w:space="0" w:color="auto"/>
            </w:tcBorders>
            <w:shd w:val="clear" w:color="auto" w:fill="auto"/>
            <w:noWrap/>
            <w:vAlign w:val="center"/>
            <w:hideMark/>
          </w:tcPr>
          <w:p w14:paraId="47A95313" w14:textId="77777777" w:rsidR="004C6781" w:rsidRPr="003275A2" w:rsidRDefault="004C6781" w:rsidP="004C6781">
            <w:pPr>
              <w:spacing w:after="0" w:line="240" w:lineRule="auto"/>
              <w:jc w:val="center"/>
              <w:rPr>
                <w:rFonts w:ascii="Times New Roman" w:eastAsia="Times New Roman" w:hAnsi="Times New Roman" w:cs="Times New Roman"/>
                <w:b/>
                <w:lang w:eastAsia="ru-RU"/>
              </w:rPr>
            </w:pPr>
            <w:r w:rsidRPr="003275A2">
              <w:rPr>
                <w:rFonts w:ascii="Times New Roman" w:eastAsia="Times New Roman" w:hAnsi="Times New Roman" w:cs="Times New Roman"/>
                <w:b/>
                <w:lang w:eastAsia="ru-RU"/>
              </w:rPr>
              <w:t>2020</w:t>
            </w:r>
          </w:p>
        </w:tc>
        <w:tc>
          <w:tcPr>
            <w:tcW w:w="1102" w:type="dxa"/>
            <w:tcBorders>
              <w:top w:val="nil"/>
              <w:left w:val="nil"/>
              <w:bottom w:val="single" w:sz="4" w:space="0" w:color="auto"/>
              <w:right w:val="single" w:sz="4" w:space="0" w:color="auto"/>
            </w:tcBorders>
            <w:shd w:val="clear" w:color="auto" w:fill="auto"/>
            <w:noWrap/>
            <w:vAlign w:val="center"/>
            <w:hideMark/>
          </w:tcPr>
          <w:p w14:paraId="45E4C968" w14:textId="2A11B176"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12</w:t>
            </w:r>
            <w:r w:rsidR="00C07944" w:rsidRPr="003275A2">
              <w:rPr>
                <w:rFonts w:ascii="Times New Roman" w:eastAsia="Times New Roman" w:hAnsi="Times New Roman" w:cs="Times New Roman"/>
                <w:lang w:eastAsia="ru-RU"/>
              </w:rPr>
              <w:t>0,99</w:t>
            </w:r>
          </w:p>
        </w:tc>
        <w:tc>
          <w:tcPr>
            <w:tcW w:w="1102" w:type="dxa"/>
            <w:tcBorders>
              <w:top w:val="nil"/>
              <w:left w:val="nil"/>
              <w:bottom w:val="single" w:sz="4" w:space="0" w:color="auto"/>
              <w:right w:val="single" w:sz="4" w:space="0" w:color="auto"/>
            </w:tcBorders>
            <w:shd w:val="clear" w:color="auto" w:fill="auto"/>
            <w:noWrap/>
            <w:vAlign w:val="center"/>
            <w:hideMark/>
          </w:tcPr>
          <w:p w14:paraId="750F7BE3" w14:textId="56A17118"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52</w:t>
            </w:r>
            <w:r w:rsidR="00C07944" w:rsidRPr="003275A2">
              <w:rPr>
                <w:rFonts w:ascii="Times New Roman" w:eastAsia="Times New Roman" w:hAnsi="Times New Roman" w:cs="Times New Roman"/>
                <w:lang w:eastAsia="ru-RU"/>
              </w:rPr>
              <w:t>0,75</w:t>
            </w:r>
          </w:p>
        </w:tc>
        <w:tc>
          <w:tcPr>
            <w:tcW w:w="1102" w:type="dxa"/>
            <w:tcBorders>
              <w:top w:val="nil"/>
              <w:left w:val="nil"/>
              <w:bottom w:val="single" w:sz="4" w:space="0" w:color="auto"/>
              <w:right w:val="single" w:sz="4" w:space="0" w:color="auto"/>
            </w:tcBorders>
            <w:shd w:val="clear" w:color="auto" w:fill="auto"/>
            <w:noWrap/>
            <w:vAlign w:val="center"/>
            <w:hideMark/>
          </w:tcPr>
          <w:p w14:paraId="6E109CE3" w14:textId="231692B6"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625</w:t>
            </w:r>
            <w:r w:rsidR="00C07944" w:rsidRPr="003275A2">
              <w:rPr>
                <w:rFonts w:ascii="Times New Roman" w:eastAsia="Times New Roman" w:hAnsi="Times New Roman" w:cs="Times New Roman"/>
                <w:lang w:eastAsia="ru-RU"/>
              </w:rPr>
              <w:t>,33</w:t>
            </w:r>
          </w:p>
        </w:tc>
        <w:tc>
          <w:tcPr>
            <w:tcW w:w="1102" w:type="dxa"/>
            <w:tcBorders>
              <w:top w:val="nil"/>
              <w:left w:val="nil"/>
              <w:bottom w:val="single" w:sz="4" w:space="0" w:color="auto"/>
              <w:right w:val="single" w:sz="4" w:space="0" w:color="auto"/>
            </w:tcBorders>
            <w:shd w:val="clear" w:color="auto" w:fill="auto"/>
            <w:noWrap/>
            <w:vAlign w:val="center"/>
            <w:hideMark/>
          </w:tcPr>
          <w:p w14:paraId="0E5FA030" w14:textId="2C4D8BEA"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75</w:t>
            </w:r>
            <w:r w:rsidR="00C07944" w:rsidRPr="003275A2">
              <w:rPr>
                <w:rFonts w:ascii="Times New Roman" w:eastAsia="Times New Roman" w:hAnsi="Times New Roman" w:cs="Times New Roman"/>
                <w:lang w:eastAsia="ru-RU"/>
              </w:rPr>
              <w:t>1,56</w:t>
            </w:r>
          </w:p>
        </w:tc>
        <w:tc>
          <w:tcPr>
            <w:tcW w:w="1102" w:type="dxa"/>
            <w:tcBorders>
              <w:top w:val="nil"/>
              <w:left w:val="nil"/>
              <w:bottom w:val="single" w:sz="4" w:space="0" w:color="auto"/>
              <w:right w:val="single" w:sz="4" w:space="0" w:color="auto"/>
            </w:tcBorders>
            <w:shd w:val="clear" w:color="auto" w:fill="auto"/>
            <w:noWrap/>
            <w:vAlign w:val="center"/>
            <w:hideMark/>
          </w:tcPr>
          <w:p w14:paraId="0590FE53" w14:textId="6935A228"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747</w:t>
            </w:r>
            <w:r w:rsidR="00C07944" w:rsidRPr="003275A2">
              <w:rPr>
                <w:rFonts w:ascii="Times New Roman" w:eastAsia="Times New Roman" w:hAnsi="Times New Roman" w:cs="Times New Roman"/>
                <w:lang w:eastAsia="ru-RU"/>
              </w:rPr>
              <w:t>,28</w:t>
            </w:r>
          </w:p>
        </w:tc>
        <w:tc>
          <w:tcPr>
            <w:tcW w:w="1102" w:type="dxa"/>
            <w:tcBorders>
              <w:top w:val="nil"/>
              <w:left w:val="nil"/>
              <w:bottom w:val="single" w:sz="4" w:space="0" w:color="auto"/>
              <w:right w:val="single" w:sz="4" w:space="0" w:color="auto"/>
            </w:tcBorders>
            <w:shd w:val="clear" w:color="auto" w:fill="auto"/>
            <w:noWrap/>
            <w:vAlign w:val="center"/>
            <w:hideMark/>
          </w:tcPr>
          <w:p w14:paraId="26796210" w14:textId="281D3C70"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678</w:t>
            </w:r>
            <w:r w:rsidR="00C07944" w:rsidRPr="003275A2">
              <w:rPr>
                <w:rFonts w:ascii="Times New Roman" w:eastAsia="Times New Roman" w:hAnsi="Times New Roman" w:cs="Times New Roman"/>
                <w:lang w:eastAsia="ru-RU"/>
              </w:rPr>
              <w:t>,32</w:t>
            </w:r>
          </w:p>
        </w:tc>
        <w:tc>
          <w:tcPr>
            <w:tcW w:w="1102" w:type="dxa"/>
            <w:tcBorders>
              <w:top w:val="nil"/>
              <w:left w:val="nil"/>
              <w:bottom w:val="single" w:sz="4" w:space="0" w:color="auto"/>
              <w:right w:val="single" w:sz="4" w:space="0" w:color="auto"/>
            </w:tcBorders>
            <w:shd w:val="clear" w:color="auto" w:fill="auto"/>
            <w:noWrap/>
            <w:vAlign w:val="center"/>
            <w:hideMark/>
          </w:tcPr>
          <w:p w14:paraId="19B3C43A" w14:textId="47E86DBD"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48</w:t>
            </w:r>
            <w:r w:rsidR="00C07944" w:rsidRPr="003275A2">
              <w:rPr>
                <w:rFonts w:ascii="Times New Roman" w:eastAsia="Times New Roman" w:hAnsi="Times New Roman" w:cs="Times New Roman"/>
                <w:lang w:eastAsia="ru-RU"/>
              </w:rPr>
              <w:t>6,63</w:t>
            </w:r>
          </w:p>
        </w:tc>
        <w:tc>
          <w:tcPr>
            <w:tcW w:w="962" w:type="dxa"/>
            <w:tcBorders>
              <w:top w:val="nil"/>
              <w:left w:val="nil"/>
              <w:bottom w:val="single" w:sz="4" w:space="0" w:color="auto"/>
              <w:right w:val="single" w:sz="4" w:space="0" w:color="auto"/>
            </w:tcBorders>
            <w:shd w:val="clear" w:color="auto" w:fill="auto"/>
            <w:noWrap/>
            <w:vAlign w:val="center"/>
            <w:hideMark/>
          </w:tcPr>
          <w:p w14:paraId="207B9254" w14:textId="64A3E0D7"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61</w:t>
            </w:r>
            <w:r w:rsidR="00C07944" w:rsidRPr="003275A2">
              <w:rPr>
                <w:rFonts w:ascii="Times New Roman" w:eastAsia="Times New Roman" w:hAnsi="Times New Roman" w:cs="Times New Roman"/>
                <w:lang w:eastAsia="ru-RU"/>
              </w:rPr>
              <w:t>8,99</w:t>
            </w:r>
          </w:p>
        </w:tc>
      </w:tr>
      <w:tr w:rsidR="003275A2" w:rsidRPr="003275A2" w14:paraId="6EE514FD" w14:textId="77777777" w:rsidTr="00581B09">
        <w:trPr>
          <w:trHeight w:val="312"/>
        </w:trPr>
        <w:tc>
          <w:tcPr>
            <w:tcW w:w="817" w:type="dxa"/>
            <w:tcBorders>
              <w:top w:val="nil"/>
              <w:left w:val="single" w:sz="4" w:space="0" w:color="auto"/>
              <w:bottom w:val="single" w:sz="4" w:space="0" w:color="auto"/>
              <w:right w:val="single" w:sz="4" w:space="0" w:color="auto"/>
            </w:tcBorders>
            <w:shd w:val="clear" w:color="auto" w:fill="auto"/>
            <w:noWrap/>
            <w:vAlign w:val="center"/>
            <w:hideMark/>
          </w:tcPr>
          <w:p w14:paraId="621E59DE" w14:textId="77777777" w:rsidR="004C6781" w:rsidRPr="003275A2" w:rsidRDefault="004C6781" w:rsidP="004C6781">
            <w:pPr>
              <w:spacing w:after="0" w:line="240" w:lineRule="auto"/>
              <w:jc w:val="center"/>
              <w:rPr>
                <w:rFonts w:ascii="Times New Roman" w:eastAsia="Times New Roman" w:hAnsi="Times New Roman" w:cs="Times New Roman"/>
                <w:b/>
                <w:lang w:eastAsia="ru-RU"/>
              </w:rPr>
            </w:pPr>
            <w:r w:rsidRPr="003275A2">
              <w:rPr>
                <w:rFonts w:ascii="Times New Roman" w:eastAsia="Times New Roman" w:hAnsi="Times New Roman" w:cs="Times New Roman"/>
                <w:b/>
                <w:lang w:eastAsia="ru-RU"/>
              </w:rPr>
              <w:t>2021</w:t>
            </w:r>
          </w:p>
        </w:tc>
        <w:tc>
          <w:tcPr>
            <w:tcW w:w="1102" w:type="dxa"/>
            <w:tcBorders>
              <w:top w:val="nil"/>
              <w:left w:val="nil"/>
              <w:bottom w:val="single" w:sz="4" w:space="0" w:color="auto"/>
              <w:right w:val="single" w:sz="4" w:space="0" w:color="auto"/>
            </w:tcBorders>
            <w:shd w:val="clear" w:color="auto" w:fill="auto"/>
            <w:noWrap/>
            <w:vAlign w:val="center"/>
            <w:hideMark/>
          </w:tcPr>
          <w:p w14:paraId="416A9581" w14:textId="733C016E"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11</w:t>
            </w:r>
            <w:r w:rsidR="00C07944" w:rsidRPr="003275A2">
              <w:rPr>
                <w:rFonts w:ascii="Times New Roman" w:eastAsia="Times New Roman" w:hAnsi="Times New Roman" w:cs="Times New Roman"/>
                <w:lang w:eastAsia="ru-RU"/>
              </w:rPr>
              <w:t>5,70</w:t>
            </w:r>
          </w:p>
        </w:tc>
        <w:tc>
          <w:tcPr>
            <w:tcW w:w="1102" w:type="dxa"/>
            <w:tcBorders>
              <w:top w:val="nil"/>
              <w:left w:val="nil"/>
              <w:bottom w:val="single" w:sz="4" w:space="0" w:color="auto"/>
              <w:right w:val="single" w:sz="4" w:space="0" w:color="auto"/>
            </w:tcBorders>
            <w:shd w:val="clear" w:color="auto" w:fill="auto"/>
            <w:noWrap/>
            <w:vAlign w:val="center"/>
            <w:hideMark/>
          </w:tcPr>
          <w:p w14:paraId="30F6595F" w14:textId="03BB4496"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521</w:t>
            </w:r>
            <w:r w:rsidR="00C07944" w:rsidRPr="003275A2">
              <w:rPr>
                <w:rFonts w:ascii="Times New Roman" w:eastAsia="Times New Roman" w:hAnsi="Times New Roman" w:cs="Times New Roman"/>
                <w:lang w:eastAsia="ru-RU"/>
              </w:rPr>
              <w:t>,44</w:t>
            </w:r>
          </w:p>
        </w:tc>
        <w:tc>
          <w:tcPr>
            <w:tcW w:w="1102" w:type="dxa"/>
            <w:tcBorders>
              <w:top w:val="nil"/>
              <w:left w:val="nil"/>
              <w:bottom w:val="single" w:sz="4" w:space="0" w:color="auto"/>
              <w:right w:val="single" w:sz="4" w:space="0" w:color="auto"/>
            </w:tcBorders>
            <w:shd w:val="clear" w:color="auto" w:fill="auto"/>
            <w:noWrap/>
            <w:vAlign w:val="center"/>
            <w:hideMark/>
          </w:tcPr>
          <w:p w14:paraId="75CF4D60" w14:textId="77A9F6F1" w:rsidR="008C1FFA" w:rsidRPr="003275A2" w:rsidRDefault="008C1FFA"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val="en-US" w:eastAsia="ru-RU"/>
              </w:rPr>
              <w:t>571</w:t>
            </w:r>
            <w:r w:rsidR="00C07944" w:rsidRPr="003275A2">
              <w:rPr>
                <w:rFonts w:ascii="Times New Roman" w:eastAsia="Times New Roman" w:hAnsi="Times New Roman" w:cs="Times New Roman"/>
                <w:lang w:eastAsia="ru-RU"/>
              </w:rPr>
              <w:t>,14</w:t>
            </w:r>
          </w:p>
        </w:tc>
        <w:tc>
          <w:tcPr>
            <w:tcW w:w="1102" w:type="dxa"/>
            <w:tcBorders>
              <w:top w:val="nil"/>
              <w:left w:val="nil"/>
              <w:bottom w:val="single" w:sz="4" w:space="0" w:color="auto"/>
              <w:right w:val="single" w:sz="4" w:space="0" w:color="auto"/>
            </w:tcBorders>
            <w:shd w:val="clear" w:color="auto" w:fill="auto"/>
            <w:noWrap/>
            <w:vAlign w:val="center"/>
            <w:hideMark/>
          </w:tcPr>
          <w:p w14:paraId="2CD86119" w14:textId="33B922F0"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72</w:t>
            </w:r>
            <w:r w:rsidR="00C07944" w:rsidRPr="003275A2">
              <w:rPr>
                <w:rFonts w:ascii="Times New Roman" w:eastAsia="Times New Roman" w:hAnsi="Times New Roman" w:cs="Times New Roman"/>
                <w:lang w:eastAsia="ru-RU"/>
              </w:rPr>
              <w:t>7,</w:t>
            </w:r>
            <w:r w:rsidR="00177365" w:rsidRPr="003275A2">
              <w:rPr>
                <w:rFonts w:ascii="Times New Roman" w:eastAsia="Times New Roman" w:hAnsi="Times New Roman" w:cs="Times New Roman"/>
                <w:lang w:eastAsia="ru-RU"/>
              </w:rPr>
              <w:t>89</w:t>
            </w:r>
          </w:p>
        </w:tc>
        <w:tc>
          <w:tcPr>
            <w:tcW w:w="1102" w:type="dxa"/>
            <w:tcBorders>
              <w:top w:val="nil"/>
              <w:left w:val="nil"/>
              <w:bottom w:val="single" w:sz="4" w:space="0" w:color="auto"/>
              <w:right w:val="single" w:sz="4" w:space="0" w:color="auto"/>
            </w:tcBorders>
            <w:shd w:val="clear" w:color="auto" w:fill="auto"/>
            <w:noWrap/>
            <w:vAlign w:val="center"/>
            <w:hideMark/>
          </w:tcPr>
          <w:p w14:paraId="0411D46D" w14:textId="64EFB27F"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779</w:t>
            </w:r>
            <w:r w:rsidR="00177365" w:rsidRPr="003275A2">
              <w:rPr>
                <w:rFonts w:ascii="Times New Roman" w:eastAsia="Times New Roman" w:hAnsi="Times New Roman" w:cs="Times New Roman"/>
                <w:lang w:eastAsia="ru-RU"/>
              </w:rPr>
              <w:t>,20</w:t>
            </w:r>
          </w:p>
        </w:tc>
        <w:tc>
          <w:tcPr>
            <w:tcW w:w="1102" w:type="dxa"/>
            <w:tcBorders>
              <w:top w:val="nil"/>
              <w:left w:val="nil"/>
              <w:bottom w:val="single" w:sz="4" w:space="0" w:color="auto"/>
              <w:right w:val="single" w:sz="4" w:space="0" w:color="auto"/>
            </w:tcBorders>
            <w:shd w:val="clear" w:color="auto" w:fill="auto"/>
            <w:noWrap/>
            <w:vAlign w:val="center"/>
            <w:hideMark/>
          </w:tcPr>
          <w:p w14:paraId="3B0F12FE" w14:textId="14EB03D3"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643</w:t>
            </w:r>
            <w:r w:rsidR="00177365" w:rsidRPr="003275A2">
              <w:rPr>
                <w:rFonts w:ascii="Times New Roman" w:eastAsia="Times New Roman" w:hAnsi="Times New Roman" w:cs="Times New Roman"/>
                <w:lang w:eastAsia="ru-RU"/>
              </w:rPr>
              <w:t>,27</w:t>
            </w:r>
          </w:p>
        </w:tc>
        <w:tc>
          <w:tcPr>
            <w:tcW w:w="1102" w:type="dxa"/>
            <w:tcBorders>
              <w:top w:val="nil"/>
              <w:left w:val="nil"/>
              <w:bottom w:val="single" w:sz="4" w:space="0" w:color="auto"/>
              <w:right w:val="single" w:sz="4" w:space="0" w:color="auto"/>
            </w:tcBorders>
            <w:shd w:val="clear" w:color="auto" w:fill="auto"/>
            <w:noWrap/>
            <w:vAlign w:val="center"/>
            <w:hideMark/>
          </w:tcPr>
          <w:p w14:paraId="4C58795B" w14:textId="72F34C05" w:rsidR="004C6781" w:rsidRPr="003275A2" w:rsidRDefault="004C6781"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eastAsia="ru-RU"/>
              </w:rPr>
              <w:t>429</w:t>
            </w:r>
            <w:r w:rsidR="00177365" w:rsidRPr="003275A2">
              <w:rPr>
                <w:rFonts w:ascii="Times New Roman" w:eastAsia="Times New Roman" w:hAnsi="Times New Roman" w:cs="Times New Roman"/>
                <w:lang w:eastAsia="ru-RU"/>
              </w:rPr>
              <w:t>,24</w:t>
            </w:r>
          </w:p>
        </w:tc>
        <w:tc>
          <w:tcPr>
            <w:tcW w:w="962" w:type="dxa"/>
            <w:tcBorders>
              <w:top w:val="nil"/>
              <w:left w:val="nil"/>
              <w:bottom w:val="single" w:sz="4" w:space="0" w:color="auto"/>
              <w:right w:val="single" w:sz="4" w:space="0" w:color="auto"/>
            </w:tcBorders>
            <w:shd w:val="clear" w:color="auto" w:fill="auto"/>
            <w:noWrap/>
            <w:vAlign w:val="center"/>
            <w:hideMark/>
          </w:tcPr>
          <w:p w14:paraId="79348527" w14:textId="1F96E6FA" w:rsidR="008C1FFA" w:rsidRPr="003275A2" w:rsidRDefault="008C1FFA" w:rsidP="004C6781">
            <w:pPr>
              <w:spacing w:after="0" w:line="240" w:lineRule="auto"/>
              <w:jc w:val="center"/>
              <w:rPr>
                <w:rFonts w:ascii="Times New Roman" w:eastAsia="Times New Roman" w:hAnsi="Times New Roman" w:cs="Times New Roman"/>
                <w:lang w:eastAsia="ru-RU"/>
              </w:rPr>
            </w:pPr>
            <w:r w:rsidRPr="003275A2">
              <w:rPr>
                <w:rFonts w:ascii="Times New Roman" w:eastAsia="Times New Roman" w:hAnsi="Times New Roman" w:cs="Times New Roman"/>
                <w:lang w:val="en-US" w:eastAsia="ru-RU"/>
              </w:rPr>
              <w:t>59</w:t>
            </w:r>
            <w:r w:rsidR="00177365" w:rsidRPr="003275A2">
              <w:rPr>
                <w:rFonts w:ascii="Times New Roman" w:eastAsia="Times New Roman" w:hAnsi="Times New Roman" w:cs="Times New Roman"/>
                <w:lang w:eastAsia="ru-RU"/>
              </w:rPr>
              <w:t>2,60</w:t>
            </w:r>
          </w:p>
        </w:tc>
      </w:tr>
    </w:tbl>
    <w:p w14:paraId="6563166F" w14:textId="77777777" w:rsidR="004C6781" w:rsidRPr="004C6781" w:rsidRDefault="004C6781" w:rsidP="004C6781">
      <w:pPr>
        <w:spacing w:after="0" w:line="240" w:lineRule="auto"/>
        <w:jc w:val="both"/>
        <w:rPr>
          <w:rFonts w:ascii="Times New Roman" w:eastAsia="Times New Roman" w:hAnsi="Times New Roman" w:cs="Times New Roman"/>
          <w:noProof/>
          <w:sz w:val="28"/>
          <w:szCs w:val="28"/>
          <w:lang w:eastAsia="ru-RU"/>
        </w:rPr>
      </w:pPr>
    </w:p>
    <w:p w14:paraId="3D8174D6" w14:textId="6F4B615A" w:rsidR="009166C7" w:rsidRDefault="009166C7" w:rsidP="00CB1FE6">
      <w:pPr>
        <w:spacing w:after="0" w:line="240" w:lineRule="auto"/>
        <w:ind w:firstLine="567"/>
        <w:jc w:val="both"/>
        <w:rPr>
          <w:rFonts w:ascii="Times New Roman" w:eastAsia="Times New Roman" w:hAnsi="Times New Roman" w:cs="Times New Roman"/>
          <w:noProof/>
          <w:sz w:val="28"/>
          <w:szCs w:val="28"/>
          <w:lang w:eastAsia="ru-RU"/>
        </w:rPr>
      </w:pPr>
      <w:r w:rsidRPr="009166C7">
        <w:rPr>
          <w:rFonts w:ascii="Times New Roman" w:eastAsia="Times New Roman" w:hAnsi="Times New Roman" w:cs="Times New Roman"/>
          <w:noProof/>
          <w:sz w:val="28"/>
          <w:szCs w:val="28"/>
          <w:lang w:eastAsia="ru-RU"/>
        </w:rPr>
        <w:t xml:space="preserve">Для формирования проекции распространенности эпилепсии в различных возрастных группах для использования в тактическом управлении на ближайшую перспективу был использован метод прогнозирования на основе регрессионного анализа полученных статистических данных. Аппроксимация ретроспективных показателей повозрастной распространенности хорошо укладывается в полиномиальную модель, которая лучше сглаживает уровни эпидемиологических показателей во времени, чем линейная модель. Полученные уровни значений краткосрочного прогноза </w:t>
      </w:r>
      <w:r w:rsidR="00F72286">
        <w:rPr>
          <w:rFonts w:ascii="Times New Roman" w:eastAsia="Times New Roman" w:hAnsi="Times New Roman" w:cs="Times New Roman"/>
          <w:noProof/>
          <w:sz w:val="28"/>
          <w:szCs w:val="28"/>
          <w:lang w:eastAsia="ru-RU"/>
        </w:rPr>
        <w:t xml:space="preserve">в возрастных группах </w:t>
      </w:r>
      <w:r w:rsidR="002D01FE">
        <w:rPr>
          <w:rFonts w:ascii="Times New Roman" w:eastAsia="Times New Roman" w:hAnsi="Times New Roman" w:cs="Times New Roman"/>
          <w:noProof/>
          <w:sz w:val="28"/>
          <w:szCs w:val="28"/>
          <w:lang w:eastAsia="ru-RU"/>
        </w:rPr>
        <w:t xml:space="preserve">от 0 до 6 лет </w:t>
      </w:r>
      <w:r w:rsidRPr="009166C7">
        <w:rPr>
          <w:rFonts w:ascii="Times New Roman" w:eastAsia="Times New Roman" w:hAnsi="Times New Roman" w:cs="Times New Roman"/>
          <w:noProof/>
          <w:sz w:val="28"/>
          <w:szCs w:val="28"/>
          <w:lang w:eastAsia="ru-RU"/>
        </w:rPr>
        <w:t>на 2022-2024 годы по нижеприведенным уравнениям характеризуются средней и сильновыраженной силой связи (R2 = 0,6</w:t>
      </w:r>
      <w:r w:rsidR="002D01FE">
        <w:rPr>
          <w:rFonts w:ascii="Times New Roman" w:eastAsia="Times New Roman" w:hAnsi="Times New Roman" w:cs="Times New Roman"/>
          <w:noProof/>
          <w:sz w:val="28"/>
          <w:szCs w:val="28"/>
          <w:lang w:eastAsia="ru-RU"/>
        </w:rPr>
        <w:t>3</w:t>
      </w:r>
      <w:r w:rsidRPr="009166C7">
        <w:rPr>
          <w:rFonts w:ascii="Times New Roman" w:eastAsia="Times New Roman" w:hAnsi="Times New Roman" w:cs="Times New Roman"/>
          <w:noProof/>
          <w:sz w:val="28"/>
          <w:szCs w:val="28"/>
          <w:lang w:eastAsia="ru-RU"/>
        </w:rPr>
        <w:t>-0,99, р&lt;0.05) и стремятся к достаточно резкому снижению к 2022-2024 годам (рис. 1</w:t>
      </w:r>
      <w:r w:rsidR="002D01FE">
        <w:rPr>
          <w:rFonts w:ascii="Times New Roman" w:eastAsia="Times New Roman" w:hAnsi="Times New Roman" w:cs="Times New Roman"/>
          <w:noProof/>
          <w:sz w:val="28"/>
          <w:szCs w:val="28"/>
          <w:lang w:eastAsia="ru-RU"/>
        </w:rPr>
        <w:t>3</w:t>
      </w:r>
      <w:r w:rsidRPr="009166C7">
        <w:rPr>
          <w:rFonts w:ascii="Times New Roman" w:eastAsia="Times New Roman" w:hAnsi="Times New Roman" w:cs="Times New Roman"/>
          <w:noProof/>
          <w:sz w:val="28"/>
          <w:szCs w:val="28"/>
          <w:lang w:eastAsia="ru-RU"/>
        </w:rPr>
        <w:t>).</w:t>
      </w:r>
    </w:p>
    <w:p w14:paraId="78AC7C06" w14:textId="6BEEDD04" w:rsidR="009166C7" w:rsidRPr="004C6781" w:rsidRDefault="009166C7" w:rsidP="00CD26DD">
      <w:pPr>
        <w:spacing w:before="240" w:line="240" w:lineRule="auto"/>
        <w:ind w:firstLine="567"/>
        <w:jc w:val="both"/>
        <w:rPr>
          <w:rFonts w:ascii="Times New Roman" w:eastAsia="Times New Roman" w:hAnsi="Times New Roman" w:cs="Times New Roman"/>
          <w:noProof/>
          <w:sz w:val="28"/>
          <w:szCs w:val="20"/>
          <w:lang w:eastAsia="ko-KR"/>
        </w:rPr>
      </w:pPr>
      <w:r w:rsidRPr="004C6781">
        <w:rPr>
          <w:rFonts w:ascii="Times New Roman" w:eastAsia="Times New Roman" w:hAnsi="Times New Roman" w:cs="Times New Roman"/>
          <w:noProof/>
          <w:sz w:val="28"/>
          <w:szCs w:val="28"/>
          <w:lang w:eastAsia="ru-RU"/>
        </w:rPr>
        <w:t>Рисунок 1</w:t>
      </w:r>
      <w:r w:rsidR="001B1D3E">
        <w:rPr>
          <w:rFonts w:ascii="Times New Roman" w:eastAsia="Times New Roman" w:hAnsi="Times New Roman" w:cs="Times New Roman"/>
          <w:noProof/>
          <w:sz w:val="28"/>
          <w:szCs w:val="28"/>
          <w:lang w:eastAsia="ru-RU"/>
        </w:rPr>
        <w:t>3</w:t>
      </w:r>
      <w:r>
        <w:rPr>
          <w:rFonts w:ascii="Times New Roman" w:eastAsia="Times New Roman" w:hAnsi="Times New Roman" w:cs="Times New Roman"/>
          <w:noProof/>
          <w:sz w:val="28"/>
          <w:szCs w:val="28"/>
          <w:lang w:eastAsia="ru-RU"/>
        </w:rPr>
        <w:t>.</w:t>
      </w:r>
      <w:r w:rsidRPr="004C6781">
        <w:rPr>
          <w:rFonts w:ascii="Times New Roman" w:eastAsia="Times New Roman" w:hAnsi="Times New Roman" w:cs="Times New Roman"/>
          <w:noProof/>
          <w:sz w:val="28"/>
          <w:szCs w:val="28"/>
          <w:lang w:eastAsia="ru-RU"/>
        </w:rPr>
        <w:t xml:space="preserve"> </w:t>
      </w:r>
      <w:r w:rsidRPr="008C16AA">
        <w:rPr>
          <w:rFonts w:ascii="Times New Roman" w:eastAsia="Times New Roman" w:hAnsi="Times New Roman" w:cs="Times New Roman"/>
          <w:i/>
          <w:iCs/>
          <w:noProof/>
          <w:sz w:val="28"/>
          <w:szCs w:val="20"/>
          <w:lang w:eastAsia="ko-KR"/>
        </w:rPr>
        <w:t xml:space="preserve">Уровень и динамика </w:t>
      </w:r>
      <w:r w:rsidRPr="008C16AA">
        <w:rPr>
          <w:rFonts w:ascii="Times New Roman" w:eastAsia="Times New Roman" w:hAnsi="Times New Roman" w:cs="Times New Roman"/>
          <w:i/>
          <w:iCs/>
          <w:noProof/>
          <w:sz w:val="28"/>
          <w:szCs w:val="28"/>
          <w:lang w:eastAsia="ru-RU"/>
        </w:rPr>
        <w:t>распространенности эпилепсии в возрастн</w:t>
      </w:r>
      <w:r>
        <w:rPr>
          <w:rFonts w:ascii="Times New Roman" w:eastAsia="Times New Roman" w:hAnsi="Times New Roman" w:cs="Times New Roman"/>
          <w:i/>
          <w:iCs/>
          <w:noProof/>
          <w:sz w:val="28"/>
          <w:szCs w:val="28"/>
          <w:lang w:eastAsia="ru-RU"/>
        </w:rPr>
        <w:t>ых</w:t>
      </w:r>
      <w:r w:rsidRPr="008C16AA">
        <w:rPr>
          <w:rFonts w:ascii="Times New Roman" w:eastAsia="Times New Roman" w:hAnsi="Times New Roman" w:cs="Times New Roman"/>
          <w:i/>
          <w:iCs/>
          <w:noProof/>
          <w:sz w:val="28"/>
          <w:szCs w:val="28"/>
          <w:lang w:eastAsia="ru-RU"/>
        </w:rPr>
        <w:t xml:space="preserve"> групп</w:t>
      </w:r>
      <w:r>
        <w:rPr>
          <w:rFonts w:ascii="Times New Roman" w:eastAsia="Times New Roman" w:hAnsi="Times New Roman" w:cs="Times New Roman"/>
          <w:i/>
          <w:iCs/>
          <w:noProof/>
          <w:sz w:val="28"/>
          <w:szCs w:val="28"/>
          <w:lang w:eastAsia="ru-RU"/>
        </w:rPr>
        <w:t>ах:</w:t>
      </w:r>
      <w:r w:rsidRPr="008C16AA">
        <w:rPr>
          <w:rFonts w:ascii="Times New Roman" w:eastAsia="Times New Roman" w:hAnsi="Times New Roman" w:cs="Times New Roman"/>
          <w:i/>
          <w:iCs/>
          <w:noProof/>
          <w:sz w:val="28"/>
          <w:szCs w:val="20"/>
          <w:lang w:eastAsia="ko-KR"/>
        </w:rPr>
        <w:t xml:space="preserve"> 0-11 месяцев </w:t>
      </w:r>
      <w:r>
        <w:rPr>
          <w:rFonts w:ascii="Times New Roman" w:eastAsia="Times New Roman" w:hAnsi="Times New Roman" w:cs="Times New Roman"/>
          <w:i/>
          <w:iCs/>
          <w:noProof/>
          <w:sz w:val="28"/>
          <w:szCs w:val="20"/>
          <w:lang w:eastAsia="ko-KR"/>
        </w:rPr>
        <w:t xml:space="preserve">30 дней (А), </w:t>
      </w:r>
      <w:r w:rsidRPr="009166C7">
        <w:rPr>
          <w:rFonts w:ascii="Times New Roman" w:eastAsia="Times New Roman" w:hAnsi="Times New Roman" w:cs="Times New Roman"/>
          <w:i/>
          <w:iCs/>
          <w:noProof/>
          <w:sz w:val="28"/>
          <w:szCs w:val="20"/>
          <w:lang w:eastAsia="ko-KR"/>
        </w:rPr>
        <w:t>1-2 года 11 месяцев 30 дней</w:t>
      </w:r>
      <w:r>
        <w:rPr>
          <w:rFonts w:ascii="Times New Roman" w:eastAsia="Times New Roman" w:hAnsi="Times New Roman" w:cs="Times New Roman"/>
          <w:i/>
          <w:iCs/>
          <w:noProof/>
          <w:sz w:val="28"/>
          <w:szCs w:val="20"/>
          <w:lang w:eastAsia="ko-KR"/>
        </w:rPr>
        <w:t xml:space="preserve"> (Б) и </w:t>
      </w:r>
      <w:r w:rsidRPr="009166C7">
        <w:rPr>
          <w:rFonts w:ascii="Times New Roman" w:eastAsia="Times New Roman" w:hAnsi="Times New Roman" w:cs="Times New Roman"/>
          <w:i/>
          <w:iCs/>
          <w:noProof/>
          <w:sz w:val="28"/>
          <w:szCs w:val="20"/>
          <w:lang w:eastAsia="ko-KR"/>
        </w:rPr>
        <w:t>3-5 лет 11 месяцев 30 дней</w:t>
      </w:r>
      <w:r>
        <w:rPr>
          <w:rFonts w:ascii="Times New Roman" w:eastAsia="Times New Roman" w:hAnsi="Times New Roman" w:cs="Times New Roman"/>
          <w:i/>
          <w:iCs/>
          <w:noProof/>
          <w:sz w:val="28"/>
          <w:szCs w:val="20"/>
          <w:lang w:eastAsia="ko-KR"/>
        </w:rPr>
        <w:t xml:space="preserve"> (В) с</w:t>
      </w:r>
      <w:r w:rsidRPr="008C16AA">
        <w:rPr>
          <w:rFonts w:ascii="Times New Roman" w:eastAsia="Times New Roman" w:hAnsi="Times New Roman" w:cs="Times New Roman"/>
          <w:i/>
          <w:iCs/>
          <w:noProof/>
          <w:sz w:val="28"/>
          <w:szCs w:val="20"/>
          <w:lang w:eastAsia="ko-KR"/>
        </w:rPr>
        <w:t xml:space="preserve"> прогноз</w:t>
      </w:r>
      <w:r>
        <w:rPr>
          <w:rFonts w:ascii="Times New Roman" w:eastAsia="Times New Roman" w:hAnsi="Times New Roman" w:cs="Times New Roman"/>
          <w:i/>
          <w:iCs/>
          <w:noProof/>
          <w:sz w:val="28"/>
          <w:szCs w:val="20"/>
          <w:lang w:eastAsia="ko-KR"/>
        </w:rPr>
        <w:t>ом</w:t>
      </w:r>
      <w:r w:rsidRPr="008C16AA">
        <w:rPr>
          <w:rFonts w:ascii="Times New Roman" w:eastAsia="Times New Roman" w:hAnsi="Times New Roman" w:cs="Times New Roman"/>
          <w:i/>
          <w:iCs/>
          <w:noProof/>
          <w:sz w:val="28"/>
          <w:szCs w:val="20"/>
          <w:lang w:eastAsia="ko-KR"/>
        </w:rPr>
        <w:t xml:space="preserve"> на 2022-2024 г</w:t>
      </w:r>
      <w:r>
        <w:rPr>
          <w:rFonts w:ascii="Times New Roman" w:eastAsia="Times New Roman" w:hAnsi="Times New Roman" w:cs="Times New Roman"/>
          <w:i/>
          <w:iCs/>
          <w:noProof/>
          <w:sz w:val="28"/>
          <w:szCs w:val="20"/>
          <w:lang w:eastAsia="ko-KR"/>
        </w:rPr>
        <w:t>г.</w:t>
      </w:r>
      <w:r w:rsidRPr="008C16AA">
        <w:rPr>
          <w:rFonts w:ascii="Times New Roman" w:eastAsia="Times New Roman" w:hAnsi="Times New Roman" w:cs="Times New Roman"/>
          <w:i/>
          <w:iCs/>
          <w:noProof/>
          <w:sz w:val="28"/>
          <w:szCs w:val="20"/>
          <w:lang w:eastAsia="ko-KR"/>
        </w:rPr>
        <w:t xml:space="preserve"> </w:t>
      </w:r>
      <w:r>
        <w:rPr>
          <w:rFonts w:ascii="Times New Roman" w:eastAsia="Times New Roman" w:hAnsi="Times New Roman" w:cs="Times New Roman"/>
          <w:i/>
          <w:iCs/>
          <w:noProof/>
          <w:sz w:val="28"/>
          <w:szCs w:val="20"/>
          <w:lang w:eastAsia="ko-KR"/>
        </w:rPr>
        <w:t xml:space="preserve">из расчета </w:t>
      </w:r>
      <w:r w:rsidRPr="008C16AA">
        <w:rPr>
          <w:rFonts w:ascii="Times New Roman" w:eastAsia="Times New Roman" w:hAnsi="Times New Roman" w:cs="Times New Roman"/>
          <w:i/>
          <w:iCs/>
          <w:noProof/>
          <w:sz w:val="28"/>
          <w:szCs w:val="20"/>
          <w:lang w:eastAsia="ko-KR"/>
        </w:rPr>
        <w:t>на 100</w:t>
      </w:r>
      <w:r>
        <w:rPr>
          <w:rFonts w:ascii="Times New Roman" w:eastAsia="Times New Roman" w:hAnsi="Times New Roman" w:cs="Times New Roman"/>
          <w:i/>
          <w:iCs/>
          <w:noProof/>
          <w:sz w:val="28"/>
          <w:szCs w:val="20"/>
          <w:lang w:eastAsia="ko-KR"/>
        </w:rPr>
        <w:t>.000</w:t>
      </w:r>
      <w:r w:rsidRPr="008C16AA">
        <w:rPr>
          <w:rFonts w:ascii="Times New Roman" w:eastAsia="Times New Roman" w:hAnsi="Times New Roman" w:cs="Times New Roman"/>
          <w:i/>
          <w:iCs/>
          <w:noProof/>
          <w:sz w:val="28"/>
          <w:szCs w:val="20"/>
          <w:lang w:eastAsia="ko-KR"/>
        </w:rPr>
        <w:t xml:space="preserve"> детского населения</w:t>
      </w:r>
      <w:r w:rsidRPr="00C40FFB">
        <w:t xml:space="preserve"> </w:t>
      </w:r>
      <w:r w:rsidRPr="00C40FFB">
        <w:rPr>
          <w:rFonts w:ascii="Times New Roman" w:eastAsia="Times New Roman" w:hAnsi="Times New Roman" w:cs="Times New Roman"/>
          <w:i/>
          <w:iCs/>
          <w:noProof/>
          <w:sz w:val="28"/>
          <w:szCs w:val="20"/>
          <w:lang w:eastAsia="ko-KR"/>
        </w:rPr>
        <w:t>г. Алматы</w:t>
      </w:r>
      <w:r>
        <w:rPr>
          <w:rFonts w:ascii="Times New Roman" w:eastAsia="Times New Roman" w:hAnsi="Times New Roman" w:cs="Times New Roman"/>
          <w:i/>
          <w:iCs/>
          <w:noProof/>
          <w:sz w:val="28"/>
          <w:szCs w:val="20"/>
          <w:lang w:eastAsia="ko-KR"/>
        </w:rPr>
        <w:t xml:space="preserve"> (</w:t>
      </w:r>
      <w:r w:rsidRPr="00C40FFB">
        <w:rPr>
          <w:rFonts w:ascii="Times New Roman" w:eastAsia="Times New Roman" w:hAnsi="Times New Roman" w:cs="Times New Roman"/>
          <w:i/>
          <w:iCs/>
          <w:noProof/>
          <w:sz w:val="28"/>
          <w:szCs w:val="20"/>
          <w:lang w:eastAsia="ko-KR"/>
        </w:rPr>
        <w:t>р&lt;0.05</w:t>
      </w:r>
      <w:r w:rsidRPr="008C16AA">
        <w:rPr>
          <w:rFonts w:ascii="Times New Roman" w:eastAsia="Times New Roman" w:hAnsi="Times New Roman" w:cs="Times New Roman"/>
          <w:i/>
          <w:iCs/>
          <w:noProof/>
          <w:sz w:val="28"/>
          <w:szCs w:val="20"/>
          <w:lang w:eastAsia="ko-KR"/>
        </w:rPr>
        <w:t xml:space="preserve">) </w:t>
      </w:r>
    </w:p>
    <w:p w14:paraId="037A5512" w14:textId="77777777" w:rsidR="004C6781" w:rsidRPr="004C6781" w:rsidRDefault="004C6781" w:rsidP="001F1E5C">
      <w:pPr>
        <w:spacing w:after="0" w:line="240" w:lineRule="auto"/>
        <w:ind w:firstLine="567"/>
        <w:jc w:val="both"/>
        <w:rPr>
          <w:rFonts w:ascii="Times New Roman" w:eastAsia="Times New Roman" w:hAnsi="Times New Roman" w:cs="Times New Roman"/>
          <w:noProof/>
          <w:sz w:val="28"/>
          <w:szCs w:val="28"/>
          <w:lang w:eastAsia="ru-RU"/>
        </w:rPr>
      </w:pPr>
      <w:r w:rsidRPr="004C6781">
        <w:rPr>
          <w:rFonts w:ascii="Times New Roman" w:eastAsia="Times New Roman" w:hAnsi="Times New Roman" w:cs="Times New Roman"/>
          <w:noProof/>
          <w:sz w:val="20"/>
          <w:szCs w:val="20"/>
          <w:lang w:eastAsia="ru-RU"/>
        </w:rPr>
        <w:drawing>
          <wp:inline distT="0" distB="0" distL="0" distR="0" wp14:anchorId="37C35C07" wp14:editId="1C0DAD34">
            <wp:extent cx="5448300" cy="2508250"/>
            <wp:effectExtent l="0" t="0" r="0" b="6350"/>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0B52EE4" w14:textId="578BB4FE" w:rsidR="009166C7" w:rsidRPr="009166C7" w:rsidRDefault="009166C7" w:rsidP="00895D34">
      <w:pPr>
        <w:spacing w:after="0" w:line="240" w:lineRule="auto"/>
        <w:ind w:firstLine="567"/>
        <w:jc w:val="both"/>
        <w:rPr>
          <w:rFonts w:ascii="Times New Roman" w:eastAsia="Times New Roman" w:hAnsi="Times New Roman" w:cs="Times New Roman"/>
          <w:i/>
          <w:noProof/>
          <w:sz w:val="24"/>
          <w:szCs w:val="24"/>
          <w:lang w:eastAsia="ru-RU"/>
        </w:rPr>
      </w:pPr>
      <w:r w:rsidRPr="009166C7">
        <w:rPr>
          <w:rFonts w:ascii="Times New Roman" w:eastAsia="Times New Roman" w:hAnsi="Times New Roman" w:cs="Times New Roman"/>
          <w:i/>
          <w:noProof/>
          <w:sz w:val="24"/>
          <w:szCs w:val="24"/>
          <w:lang w:eastAsia="ru-RU"/>
        </w:rPr>
        <w:t>А</w:t>
      </w:r>
    </w:p>
    <w:p w14:paraId="25AB58AE" w14:textId="296B8DC9" w:rsidR="009166C7" w:rsidRDefault="009166C7" w:rsidP="001F1E5C">
      <w:pPr>
        <w:spacing w:after="0" w:line="240" w:lineRule="auto"/>
        <w:ind w:firstLine="567"/>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2C66A629" wp14:editId="7ECC7C37">
            <wp:extent cx="5448300" cy="2165350"/>
            <wp:effectExtent l="0" t="0" r="0" b="63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51752" cy="2166722"/>
                    </a:xfrm>
                    <a:prstGeom prst="rect">
                      <a:avLst/>
                    </a:prstGeom>
                    <a:noFill/>
                  </pic:spPr>
                </pic:pic>
              </a:graphicData>
            </a:graphic>
          </wp:inline>
        </w:drawing>
      </w:r>
    </w:p>
    <w:p w14:paraId="01D4B0B5" w14:textId="5D71A953" w:rsidR="009166C7" w:rsidRPr="009166C7" w:rsidRDefault="009166C7" w:rsidP="00895D34">
      <w:pPr>
        <w:spacing w:after="0" w:line="240" w:lineRule="auto"/>
        <w:ind w:firstLine="567"/>
        <w:jc w:val="both"/>
        <w:rPr>
          <w:rFonts w:ascii="Times New Roman" w:eastAsia="Times New Roman" w:hAnsi="Times New Roman" w:cs="Times New Roman"/>
          <w:i/>
          <w:noProof/>
          <w:sz w:val="24"/>
          <w:szCs w:val="24"/>
          <w:lang w:eastAsia="ru-RU"/>
        </w:rPr>
      </w:pPr>
      <w:r w:rsidRPr="009166C7">
        <w:rPr>
          <w:rFonts w:ascii="Times New Roman" w:eastAsia="Times New Roman" w:hAnsi="Times New Roman" w:cs="Times New Roman"/>
          <w:i/>
          <w:noProof/>
          <w:sz w:val="24"/>
          <w:szCs w:val="24"/>
          <w:lang w:eastAsia="ru-RU"/>
        </w:rPr>
        <w:t>Б</w:t>
      </w:r>
    </w:p>
    <w:p w14:paraId="6C79C6D1" w14:textId="770EB95A" w:rsidR="009166C7" w:rsidRDefault="009166C7" w:rsidP="001F1E5C">
      <w:pPr>
        <w:spacing w:after="0" w:line="240" w:lineRule="auto"/>
        <w:ind w:firstLine="567"/>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drawing>
          <wp:inline distT="0" distB="0" distL="0" distR="0" wp14:anchorId="23E95AD5" wp14:editId="3FFA9890">
            <wp:extent cx="5534025" cy="2381250"/>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48476" cy="2387468"/>
                    </a:xfrm>
                    <a:prstGeom prst="rect">
                      <a:avLst/>
                    </a:prstGeom>
                    <a:noFill/>
                  </pic:spPr>
                </pic:pic>
              </a:graphicData>
            </a:graphic>
          </wp:inline>
        </w:drawing>
      </w:r>
    </w:p>
    <w:p w14:paraId="2C052C70" w14:textId="5D86A0C6" w:rsidR="009166C7" w:rsidRPr="009166C7" w:rsidRDefault="009166C7" w:rsidP="009166C7">
      <w:pPr>
        <w:spacing w:after="0" w:line="240" w:lineRule="auto"/>
        <w:ind w:firstLine="567"/>
        <w:jc w:val="both"/>
        <w:rPr>
          <w:rFonts w:ascii="Times New Roman" w:eastAsia="Times New Roman" w:hAnsi="Times New Roman" w:cs="Times New Roman"/>
          <w:i/>
          <w:noProof/>
          <w:sz w:val="24"/>
          <w:szCs w:val="24"/>
          <w:lang w:eastAsia="ru-RU"/>
        </w:rPr>
      </w:pPr>
      <w:r w:rsidRPr="009166C7">
        <w:rPr>
          <w:rFonts w:ascii="Times New Roman" w:eastAsia="Times New Roman" w:hAnsi="Times New Roman" w:cs="Times New Roman"/>
          <w:i/>
          <w:noProof/>
          <w:sz w:val="24"/>
          <w:szCs w:val="24"/>
          <w:lang w:eastAsia="ru-RU"/>
        </w:rPr>
        <w:t>В</w:t>
      </w:r>
    </w:p>
    <w:p w14:paraId="18115762" w14:textId="7784FC18" w:rsidR="009166C7" w:rsidRDefault="009166C7" w:rsidP="00895D34">
      <w:pPr>
        <w:spacing w:after="0" w:line="240" w:lineRule="auto"/>
        <w:ind w:firstLine="567"/>
        <w:jc w:val="both"/>
        <w:rPr>
          <w:rFonts w:ascii="Times New Roman" w:eastAsia="Times New Roman" w:hAnsi="Times New Roman" w:cs="Times New Roman"/>
          <w:noProof/>
          <w:sz w:val="28"/>
          <w:szCs w:val="28"/>
          <w:lang w:eastAsia="ru-RU"/>
        </w:rPr>
      </w:pPr>
      <w:r w:rsidRPr="009166C7">
        <w:rPr>
          <w:rFonts w:ascii="Times New Roman" w:eastAsia="Times New Roman" w:hAnsi="Times New Roman" w:cs="Times New Roman"/>
          <w:noProof/>
          <w:sz w:val="28"/>
          <w:szCs w:val="28"/>
          <w:lang w:eastAsia="ru-RU"/>
        </w:rPr>
        <w:t>Так, уровень значений распространенности эпилепсией в возрастной группе 0-11 месяцев в пересчете на 100 тысяч детского населения, начиная от 2015 года и заканчивая 2019 годом, равномерно рос в диапазоне 60-125 случаев и после этого периода наметилась тенденция к снижению показателя вплоть до уровня 116 в 2021 году. Причем данная тенденция потдверждена и в полученном математико-статистическом уравнении, где уровни прогнозных значений варьированы от 100 до 59 на 100 тысяч детского населения в 2022-2024 годах соответственно (</w:t>
      </w:r>
      <w:r w:rsidR="002D01FE">
        <w:rPr>
          <w:rFonts w:ascii="Times New Roman" w:eastAsia="Times New Roman" w:hAnsi="Times New Roman" w:cs="Times New Roman"/>
          <w:noProof/>
          <w:sz w:val="28"/>
          <w:szCs w:val="28"/>
          <w:lang w:eastAsia="ru-RU"/>
        </w:rPr>
        <w:t>рис</w:t>
      </w:r>
      <w:r w:rsidRPr="009166C7">
        <w:rPr>
          <w:rFonts w:ascii="Times New Roman" w:eastAsia="Times New Roman" w:hAnsi="Times New Roman" w:cs="Times New Roman"/>
          <w:noProof/>
          <w:sz w:val="28"/>
          <w:szCs w:val="28"/>
          <w:lang w:eastAsia="ru-RU"/>
        </w:rPr>
        <w:t>. 1</w:t>
      </w:r>
      <w:r w:rsidR="002D01FE">
        <w:rPr>
          <w:rFonts w:ascii="Times New Roman" w:eastAsia="Times New Roman" w:hAnsi="Times New Roman" w:cs="Times New Roman"/>
          <w:noProof/>
          <w:sz w:val="28"/>
          <w:szCs w:val="28"/>
          <w:lang w:eastAsia="ru-RU"/>
        </w:rPr>
        <w:t>3 а)</w:t>
      </w:r>
      <w:r w:rsidRPr="009166C7">
        <w:rPr>
          <w:rFonts w:ascii="Times New Roman" w:eastAsia="Times New Roman" w:hAnsi="Times New Roman" w:cs="Times New Roman"/>
          <w:noProof/>
          <w:sz w:val="28"/>
          <w:szCs w:val="28"/>
          <w:lang w:eastAsia="ru-RU"/>
        </w:rPr>
        <w:t xml:space="preserve">.  </w:t>
      </w:r>
    </w:p>
    <w:p w14:paraId="6D2732C9" w14:textId="6AB547C7" w:rsidR="004C6781" w:rsidRPr="004C6781" w:rsidRDefault="004C6781" w:rsidP="00895D34">
      <w:pPr>
        <w:spacing w:after="0" w:line="240" w:lineRule="auto"/>
        <w:ind w:firstLine="567"/>
        <w:jc w:val="both"/>
        <w:rPr>
          <w:rFonts w:ascii="Times New Roman" w:eastAsia="Times New Roman" w:hAnsi="Times New Roman" w:cs="Times New Roman"/>
          <w:noProof/>
          <w:sz w:val="28"/>
          <w:szCs w:val="20"/>
          <w:lang w:eastAsia="ko-KR"/>
        </w:rPr>
      </w:pPr>
      <w:r w:rsidRPr="004C6781">
        <w:rPr>
          <w:rFonts w:ascii="Times New Roman" w:eastAsia="Times New Roman" w:hAnsi="Times New Roman" w:cs="Times New Roman"/>
          <w:noProof/>
          <w:sz w:val="28"/>
          <w:szCs w:val="28"/>
          <w:lang w:eastAsia="ru-RU"/>
        </w:rPr>
        <w:t>У</w:t>
      </w:r>
      <w:r w:rsidRPr="004C6781">
        <w:rPr>
          <w:rFonts w:ascii="Times New Roman" w:eastAsia="Times New Roman" w:hAnsi="Times New Roman" w:cs="Times New Roman"/>
          <w:noProof/>
          <w:sz w:val="28"/>
          <w:szCs w:val="20"/>
          <w:lang w:eastAsia="ko-KR"/>
        </w:rPr>
        <w:t xml:space="preserve">ровень значений </w:t>
      </w:r>
      <w:r w:rsidRPr="004C6781">
        <w:rPr>
          <w:rFonts w:ascii="Times New Roman" w:eastAsia="Times New Roman" w:hAnsi="Times New Roman" w:cs="Times New Roman"/>
          <w:noProof/>
          <w:sz w:val="28"/>
          <w:szCs w:val="28"/>
          <w:lang w:eastAsia="ru-RU"/>
        </w:rPr>
        <w:t>общей заболеваемости эпилепсией в возрастной группе</w:t>
      </w:r>
      <w:r w:rsidRPr="004C6781">
        <w:rPr>
          <w:rFonts w:ascii="Times New Roman" w:eastAsia="Times New Roman" w:hAnsi="Times New Roman" w:cs="Times New Roman"/>
          <w:noProof/>
          <w:sz w:val="28"/>
          <w:szCs w:val="20"/>
          <w:lang w:eastAsia="ko-KR"/>
        </w:rPr>
        <w:t xml:space="preserve"> 1-2 года 11 месяцев (на 100 тысяч детей), в период 2015-2017 годов, также равномерно рос от 312 до 518 случаев и после этого периода наметилась тенденция к снижению показателя вплоть до уровня 512 в 2018-2019 годов с незначительным увеличением до 521 случая в 2021 году. Данная тенденция по</w:t>
      </w:r>
      <w:r w:rsidR="002D01FE">
        <w:rPr>
          <w:rFonts w:ascii="Times New Roman" w:eastAsia="Times New Roman" w:hAnsi="Times New Roman" w:cs="Times New Roman"/>
          <w:noProof/>
          <w:sz w:val="28"/>
          <w:szCs w:val="20"/>
          <w:lang w:eastAsia="ko-KR"/>
        </w:rPr>
        <w:t>дт</w:t>
      </w:r>
      <w:r w:rsidRPr="004C6781">
        <w:rPr>
          <w:rFonts w:ascii="Times New Roman" w:eastAsia="Times New Roman" w:hAnsi="Times New Roman" w:cs="Times New Roman"/>
          <w:noProof/>
          <w:sz w:val="28"/>
          <w:szCs w:val="20"/>
          <w:lang w:eastAsia="ko-KR"/>
        </w:rPr>
        <w:t>верждена и в полученном математико-статистическом уравнении, где уровни прогнозных значений варьировались от 440 до 288 случаев на 100 тысяч детского населения в 2022-2024 годах соответственно (рис.</w:t>
      </w:r>
      <w:r w:rsidR="002D01FE">
        <w:rPr>
          <w:rFonts w:ascii="Times New Roman" w:eastAsia="Times New Roman" w:hAnsi="Times New Roman" w:cs="Times New Roman"/>
          <w:noProof/>
          <w:sz w:val="28"/>
          <w:szCs w:val="20"/>
          <w:lang w:eastAsia="ko-KR"/>
        </w:rPr>
        <w:t xml:space="preserve"> 13 б</w:t>
      </w:r>
      <w:r w:rsidRPr="004C6781">
        <w:rPr>
          <w:rFonts w:ascii="Times New Roman" w:eastAsia="Times New Roman" w:hAnsi="Times New Roman" w:cs="Times New Roman"/>
          <w:noProof/>
          <w:sz w:val="28"/>
          <w:szCs w:val="20"/>
          <w:lang w:eastAsia="ko-KR"/>
        </w:rPr>
        <w:t xml:space="preserve">).  </w:t>
      </w:r>
    </w:p>
    <w:p w14:paraId="0DA9CB4E" w14:textId="77777777" w:rsidR="002D01FE" w:rsidRDefault="004C6781" w:rsidP="00895D34">
      <w:pPr>
        <w:spacing w:after="0" w:line="240" w:lineRule="auto"/>
        <w:ind w:firstLine="567"/>
        <w:jc w:val="both"/>
        <w:rPr>
          <w:rFonts w:ascii="Times New Roman" w:eastAsia="Times New Roman" w:hAnsi="Times New Roman" w:cs="Times New Roman"/>
          <w:noProof/>
          <w:sz w:val="28"/>
          <w:szCs w:val="20"/>
          <w:lang w:eastAsia="ko-KR"/>
        </w:rPr>
      </w:pPr>
      <w:r w:rsidRPr="00C023DC">
        <w:rPr>
          <w:rFonts w:ascii="Times New Roman" w:eastAsia="Times New Roman" w:hAnsi="Times New Roman" w:cs="Times New Roman"/>
          <w:noProof/>
          <w:sz w:val="28"/>
          <w:szCs w:val="28"/>
          <w:lang w:eastAsia="ru-RU"/>
        </w:rPr>
        <w:t>Показатели</w:t>
      </w:r>
      <w:r w:rsidRPr="00C023DC">
        <w:rPr>
          <w:rFonts w:ascii="Times New Roman" w:eastAsia="Times New Roman" w:hAnsi="Times New Roman" w:cs="Times New Roman"/>
          <w:noProof/>
          <w:sz w:val="28"/>
          <w:szCs w:val="20"/>
          <w:lang w:eastAsia="ko-KR"/>
        </w:rPr>
        <w:t xml:space="preserve"> </w:t>
      </w:r>
      <w:r w:rsidR="00F5057A" w:rsidRPr="00C023DC">
        <w:rPr>
          <w:rFonts w:ascii="Times New Roman" w:eastAsia="Times New Roman" w:hAnsi="Times New Roman" w:cs="Times New Roman"/>
          <w:noProof/>
          <w:sz w:val="28"/>
          <w:szCs w:val="20"/>
          <w:lang w:eastAsia="ko-KR"/>
        </w:rPr>
        <w:t>распространенности эпи</w:t>
      </w:r>
      <w:r w:rsidRPr="00C023DC">
        <w:rPr>
          <w:rFonts w:ascii="Times New Roman" w:eastAsia="Times New Roman" w:hAnsi="Times New Roman" w:cs="Times New Roman"/>
          <w:noProof/>
          <w:sz w:val="28"/>
          <w:szCs w:val="28"/>
          <w:lang w:eastAsia="ru-RU"/>
        </w:rPr>
        <w:t>лепсией в возрастной группе</w:t>
      </w:r>
      <w:r w:rsidRPr="00C023DC">
        <w:rPr>
          <w:rFonts w:ascii="Times New Roman" w:eastAsia="Times New Roman" w:hAnsi="Times New Roman" w:cs="Times New Roman"/>
          <w:noProof/>
          <w:sz w:val="28"/>
          <w:szCs w:val="20"/>
          <w:lang w:eastAsia="ko-KR"/>
        </w:rPr>
        <w:t xml:space="preserve"> 3-5 лет 11 месяцев (на 100 тысяч детей), в период 2015-2018 годов, постепенно увеличивались от 518 до 583 случаев и после этого периода наметилась </w:t>
      </w:r>
      <w:r w:rsidRPr="00C023DC">
        <w:rPr>
          <w:rFonts w:ascii="Times New Roman" w:eastAsia="Times New Roman" w:hAnsi="Times New Roman" w:cs="Times New Roman"/>
          <w:noProof/>
          <w:sz w:val="28"/>
          <w:szCs w:val="20"/>
          <w:lang w:eastAsia="ko-KR"/>
        </w:rPr>
        <w:lastRenderedPageBreak/>
        <w:t xml:space="preserve">тенденция к снижению показателя вплоть до уровня 554 в 2019 году с резким увеличением до 625 случаев в 2020 году, и снижением до уровня </w:t>
      </w:r>
      <w:r w:rsidR="004E7C86" w:rsidRPr="00C023DC">
        <w:rPr>
          <w:rFonts w:ascii="Times New Roman" w:eastAsia="Times New Roman" w:hAnsi="Times New Roman" w:cs="Times New Roman"/>
          <w:noProof/>
          <w:sz w:val="28"/>
          <w:szCs w:val="20"/>
          <w:lang w:eastAsia="ko-KR"/>
        </w:rPr>
        <w:t>571</w:t>
      </w:r>
      <w:r w:rsidRPr="00C023DC">
        <w:rPr>
          <w:rFonts w:ascii="Times New Roman" w:eastAsia="Times New Roman" w:hAnsi="Times New Roman" w:cs="Times New Roman"/>
          <w:noProof/>
          <w:sz w:val="28"/>
          <w:szCs w:val="20"/>
          <w:lang w:eastAsia="ko-KR"/>
        </w:rPr>
        <w:t xml:space="preserve"> в 2021 году. Данная тенденция потдверждена и в полученном математико-статистическом уравнении, где уровни прогнозных значений колебались от </w:t>
      </w:r>
      <w:r w:rsidR="001F1E5C">
        <w:rPr>
          <w:rFonts w:ascii="Times New Roman" w:eastAsia="Times New Roman" w:hAnsi="Times New Roman" w:cs="Times New Roman"/>
          <w:noProof/>
          <w:sz w:val="28"/>
          <w:szCs w:val="20"/>
          <w:lang w:eastAsia="ko-KR"/>
        </w:rPr>
        <w:t>570</w:t>
      </w:r>
      <w:r w:rsidRPr="00C023DC">
        <w:rPr>
          <w:rFonts w:ascii="Times New Roman" w:eastAsia="Times New Roman" w:hAnsi="Times New Roman" w:cs="Times New Roman"/>
          <w:noProof/>
          <w:sz w:val="28"/>
          <w:szCs w:val="20"/>
          <w:lang w:eastAsia="ko-KR"/>
        </w:rPr>
        <w:t xml:space="preserve"> до </w:t>
      </w:r>
      <w:r w:rsidR="001F1E5C">
        <w:rPr>
          <w:rFonts w:ascii="Times New Roman" w:eastAsia="Times New Roman" w:hAnsi="Times New Roman" w:cs="Times New Roman"/>
          <w:noProof/>
          <w:sz w:val="28"/>
          <w:szCs w:val="20"/>
          <w:lang w:eastAsia="ko-KR"/>
        </w:rPr>
        <w:t>55</w:t>
      </w:r>
      <w:r w:rsidRPr="00C023DC">
        <w:rPr>
          <w:rFonts w:ascii="Times New Roman" w:eastAsia="Times New Roman" w:hAnsi="Times New Roman" w:cs="Times New Roman"/>
          <w:noProof/>
          <w:sz w:val="28"/>
          <w:szCs w:val="20"/>
          <w:lang w:eastAsia="ko-KR"/>
        </w:rPr>
        <w:t xml:space="preserve">0 случаев на 100 тысяч детского населения в 2022-2024 годах соответственно (рис. </w:t>
      </w:r>
      <w:r w:rsidR="002D01FE">
        <w:rPr>
          <w:rFonts w:ascii="Times New Roman" w:eastAsia="Times New Roman" w:hAnsi="Times New Roman" w:cs="Times New Roman"/>
          <w:noProof/>
          <w:sz w:val="28"/>
          <w:szCs w:val="20"/>
          <w:lang w:eastAsia="ko-KR"/>
        </w:rPr>
        <w:t>1</w:t>
      </w:r>
      <w:r w:rsidRPr="00C023DC">
        <w:rPr>
          <w:rFonts w:ascii="Times New Roman" w:eastAsia="Times New Roman" w:hAnsi="Times New Roman" w:cs="Times New Roman"/>
          <w:noProof/>
          <w:sz w:val="28"/>
          <w:szCs w:val="20"/>
          <w:lang w:eastAsia="ko-KR"/>
        </w:rPr>
        <w:t>3</w:t>
      </w:r>
      <w:r w:rsidR="002D01FE">
        <w:rPr>
          <w:rFonts w:ascii="Times New Roman" w:eastAsia="Times New Roman" w:hAnsi="Times New Roman" w:cs="Times New Roman"/>
          <w:noProof/>
          <w:sz w:val="28"/>
          <w:szCs w:val="20"/>
          <w:lang w:eastAsia="ko-KR"/>
        </w:rPr>
        <w:t xml:space="preserve"> в</w:t>
      </w:r>
      <w:r w:rsidRPr="00C023DC">
        <w:rPr>
          <w:rFonts w:ascii="Times New Roman" w:eastAsia="Times New Roman" w:hAnsi="Times New Roman" w:cs="Times New Roman"/>
          <w:noProof/>
          <w:sz w:val="28"/>
          <w:szCs w:val="20"/>
          <w:lang w:eastAsia="ko-KR"/>
        </w:rPr>
        <w:t xml:space="preserve">). </w:t>
      </w:r>
    </w:p>
    <w:p w14:paraId="7A614AAB" w14:textId="34181CDD" w:rsidR="004C6781" w:rsidRDefault="004C6781" w:rsidP="00895D34">
      <w:pPr>
        <w:spacing w:after="0" w:line="240" w:lineRule="auto"/>
        <w:ind w:firstLine="567"/>
        <w:jc w:val="both"/>
        <w:rPr>
          <w:rFonts w:ascii="Times New Roman" w:eastAsia="Times New Roman" w:hAnsi="Times New Roman" w:cs="Times New Roman"/>
          <w:noProof/>
          <w:sz w:val="28"/>
          <w:szCs w:val="20"/>
          <w:lang w:eastAsia="ko-KR"/>
        </w:rPr>
      </w:pPr>
      <w:r w:rsidRPr="00C023DC">
        <w:rPr>
          <w:rFonts w:ascii="Times New Roman" w:eastAsia="Times New Roman" w:hAnsi="Times New Roman" w:cs="Times New Roman"/>
          <w:noProof/>
          <w:sz w:val="28"/>
          <w:szCs w:val="28"/>
          <w:lang w:eastAsia="ru-RU"/>
        </w:rPr>
        <w:t xml:space="preserve">Данные отрицательные уровни значений могут быть объяснены ошибкой прогноза из-за резких скачков в ретроспективных данных и маловероятностью реализации в условиях реальности. Но в любом случае тенденция к снижению исследуемого показателя </w:t>
      </w:r>
      <w:r w:rsidR="002D01FE">
        <w:rPr>
          <w:rFonts w:ascii="Times New Roman" w:eastAsia="Times New Roman" w:hAnsi="Times New Roman" w:cs="Times New Roman"/>
          <w:noProof/>
          <w:sz w:val="28"/>
          <w:szCs w:val="28"/>
          <w:lang w:eastAsia="ru-RU"/>
        </w:rPr>
        <w:t>очевидна</w:t>
      </w:r>
      <w:r w:rsidRPr="00C023DC">
        <w:rPr>
          <w:rFonts w:ascii="Times New Roman" w:eastAsia="Times New Roman" w:hAnsi="Times New Roman" w:cs="Times New Roman"/>
          <w:noProof/>
          <w:sz w:val="28"/>
          <w:szCs w:val="28"/>
          <w:lang w:eastAsia="ru-RU"/>
        </w:rPr>
        <w:t>.</w:t>
      </w:r>
      <w:r w:rsidRPr="004C6781">
        <w:rPr>
          <w:rFonts w:ascii="Times New Roman" w:eastAsia="Times New Roman" w:hAnsi="Times New Roman" w:cs="Times New Roman"/>
          <w:noProof/>
          <w:sz w:val="28"/>
          <w:szCs w:val="20"/>
          <w:lang w:eastAsia="ko-KR"/>
        </w:rPr>
        <w:t xml:space="preserve"> </w:t>
      </w:r>
    </w:p>
    <w:p w14:paraId="322AE340" w14:textId="6A31AE0C" w:rsidR="00BC2C00" w:rsidRPr="004C6781" w:rsidRDefault="00BC2C00" w:rsidP="00BC2C00">
      <w:pPr>
        <w:spacing w:after="0" w:line="240" w:lineRule="auto"/>
        <w:ind w:firstLine="567"/>
        <w:jc w:val="both"/>
        <w:rPr>
          <w:rFonts w:ascii="Times New Roman" w:eastAsia="Times New Roman" w:hAnsi="Times New Roman" w:cs="Times New Roman"/>
          <w:noProof/>
          <w:sz w:val="28"/>
          <w:szCs w:val="20"/>
          <w:lang w:eastAsia="ko-KR"/>
        </w:rPr>
      </w:pPr>
      <w:bookmarkStart w:id="60" w:name="_Hlk100821508"/>
      <w:r w:rsidRPr="004C6781">
        <w:rPr>
          <w:rFonts w:ascii="Times New Roman" w:eastAsia="Times New Roman" w:hAnsi="Times New Roman" w:cs="Times New Roman"/>
          <w:noProof/>
          <w:sz w:val="28"/>
          <w:szCs w:val="28"/>
          <w:lang w:eastAsia="ru-RU"/>
        </w:rPr>
        <w:t>Уровни</w:t>
      </w:r>
      <w:r w:rsidRPr="004C6781">
        <w:rPr>
          <w:rFonts w:ascii="Times New Roman" w:eastAsia="Times New Roman" w:hAnsi="Times New Roman" w:cs="Times New Roman"/>
          <w:noProof/>
          <w:sz w:val="28"/>
          <w:szCs w:val="20"/>
          <w:lang w:eastAsia="ko-KR"/>
        </w:rPr>
        <w:t xml:space="preserve"> </w:t>
      </w:r>
      <w:r>
        <w:rPr>
          <w:rFonts w:ascii="Times New Roman" w:eastAsia="Times New Roman" w:hAnsi="Times New Roman" w:cs="Times New Roman"/>
          <w:noProof/>
          <w:sz w:val="28"/>
          <w:szCs w:val="20"/>
          <w:lang w:eastAsia="ko-KR"/>
        </w:rPr>
        <w:t>распространенности</w:t>
      </w:r>
      <w:r w:rsidRPr="004C6781">
        <w:rPr>
          <w:rFonts w:ascii="Times New Roman" w:eastAsia="Times New Roman" w:hAnsi="Times New Roman" w:cs="Times New Roman"/>
          <w:noProof/>
          <w:sz w:val="28"/>
          <w:szCs w:val="28"/>
          <w:lang w:eastAsia="ru-RU"/>
        </w:rPr>
        <w:t xml:space="preserve"> эпилепсией в возрастной группе</w:t>
      </w:r>
      <w:r w:rsidRPr="004C6781">
        <w:rPr>
          <w:rFonts w:ascii="Times New Roman" w:eastAsia="Times New Roman" w:hAnsi="Times New Roman" w:cs="Times New Roman"/>
          <w:noProof/>
          <w:sz w:val="28"/>
          <w:szCs w:val="20"/>
          <w:lang w:eastAsia="ko-KR"/>
        </w:rPr>
        <w:t xml:space="preserve"> 6-8 лет 11 месяцев </w:t>
      </w:r>
      <w:r w:rsidR="00E5151B">
        <w:rPr>
          <w:rFonts w:ascii="Times New Roman" w:eastAsia="Times New Roman" w:hAnsi="Times New Roman" w:cs="Times New Roman"/>
          <w:noProof/>
          <w:sz w:val="28"/>
          <w:szCs w:val="20"/>
          <w:lang w:eastAsia="ko-KR"/>
        </w:rPr>
        <w:t xml:space="preserve">30 дней </w:t>
      </w:r>
      <w:r w:rsidRPr="004C6781">
        <w:rPr>
          <w:rFonts w:ascii="Times New Roman" w:eastAsia="Times New Roman" w:hAnsi="Times New Roman" w:cs="Times New Roman"/>
          <w:noProof/>
          <w:sz w:val="28"/>
          <w:szCs w:val="20"/>
          <w:lang w:eastAsia="ko-KR"/>
        </w:rPr>
        <w:t xml:space="preserve">(на 100 тысяч детей), в период 2015-2018 годов, незначительно увеличивались от 555 до 615 случаев с небольшим снижением показателя до уровня 591 в 2019 году и резким увеличением до 752 случаев в 2020 году, и также снижением до уровня 728 в 2021 году. Однако, в этом случае прогнозные значения устремились вверх от 820 до практически 1000 случаев на 100 тысяч детского населения в 2022-2024 годах соответственно (рис. </w:t>
      </w:r>
      <w:r>
        <w:rPr>
          <w:rFonts w:ascii="Times New Roman" w:eastAsia="Times New Roman" w:hAnsi="Times New Roman" w:cs="Times New Roman"/>
          <w:noProof/>
          <w:sz w:val="28"/>
          <w:szCs w:val="20"/>
          <w:lang w:eastAsia="ko-KR"/>
        </w:rPr>
        <w:t>1</w:t>
      </w:r>
      <w:r w:rsidRPr="004C6781">
        <w:rPr>
          <w:rFonts w:ascii="Times New Roman" w:eastAsia="Times New Roman" w:hAnsi="Times New Roman" w:cs="Times New Roman"/>
          <w:noProof/>
          <w:sz w:val="28"/>
          <w:szCs w:val="20"/>
          <w:lang w:eastAsia="ko-KR"/>
        </w:rPr>
        <w:t>4</w:t>
      </w:r>
      <w:r>
        <w:rPr>
          <w:rFonts w:ascii="Times New Roman" w:eastAsia="Times New Roman" w:hAnsi="Times New Roman" w:cs="Times New Roman"/>
          <w:noProof/>
          <w:sz w:val="28"/>
          <w:szCs w:val="20"/>
          <w:lang w:eastAsia="ko-KR"/>
        </w:rPr>
        <w:t xml:space="preserve"> а</w:t>
      </w:r>
      <w:r w:rsidRPr="004C6781">
        <w:rPr>
          <w:rFonts w:ascii="Times New Roman" w:eastAsia="Times New Roman" w:hAnsi="Times New Roman" w:cs="Times New Roman"/>
          <w:noProof/>
          <w:sz w:val="28"/>
          <w:szCs w:val="20"/>
          <w:lang w:eastAsia="ko-KR"/>
        </w:rPr>
        <w:t>)</w:t>
      </w:r>
      <w:r w:rsidRPr="004C6781">
        <w:rPr>
          <w:rFonts w:ascii="Times New Roman" w:eastAsia="Times New Roman" w:hAnsi="Times New Roman" w:cs="Times New Roman"/>
          <w:noProof/>
          <w:sz w:val="28"/>
          <w:szCs w:val="28"/>
          <w:lang w:eastAsia="ru-RU"/>
        </w:rPr>
        <w:t>.</w:t>
      </w:r>
      <w:r w:rsidRPr="004C6781">
        <w:rPr>
          <w:rFonts w:ascii="Times New Roman" w:eastAsia="Times New Roman" w:hAnsi="Times New Roman" w:cs="Times New Roman"/>
          <w:noProof/>
          <w:sz w:val="28"/>
          <w:szCs w:val="20"/>
          <w:lang w:eastAsia="ko-KR"/>
        </w:rPr>
        <w:t xml:space="preserve"> </w:t>
      </w:r>
    </w:p>
    <w:p w14:paraId="325CD535" w14:textId="495C9A15" w:rsidR="00BC2C00" w:rsidRPr="004C6781" w:rsidRDefault="00BC2C00" w:rsidP="00BC2C00">
      <w:pPr>
        <w:spacing w:after="0" w:line="240" w:lineRule="auto"/>
        <w:ind w:firstLine="567"/>
        <w:jc w:val="both"/>
        <w:rPr>
          <w:rFonts w:ascii="Times New Roman" w:eastAsia="Times New Roman" w:hAnsi="Times New Roman" w:cs="Times New Roman"/>
          <w:noProof/>
          <w:sz w:val="28"/>
          <w:szCs w:val="20"/>
          <w:lang w:eastAsia="ko-KR"/>
        </w:rPr>
      </w:pPr>
      <w:r w:rsidRPr="004C6781">
        <w:rPr>
          <w:rFonts w:ascii="Times New Roman" w:eastAsia="Times New Roman" w:hAnsi="Times New Roman" w:cs="Times New Roman"/>
          <w:noProof/>
          <w:sz w:val="28"/>
          <w:szCs w:val="28"/>
          <w:lang w:eastAsia="ru-RU"/>
        </w:rPr>
        <w:t>Значения</w:t>
      </w:r>
      <w:r w:rsidRPr="004C6781">
        <w:rPr>
          <w:rFonts w:ascii="Times New Roman" w:eastAsia="Times New Roman" w:hAnsi="Times New Roman" w:cs="Times New Roman"/>
          <w:noProof/>
          <w:sz w:val="28"/>
          <w:szCs w:val="20"/>
          <w:lang w:eastAsia="ko-KR"/>
        </w:rPr>
        <w:t xml:space="preserve"> </w:t>
      </w:r>
      <w:r>
        <w:rPr>
          <w:rFonts w:ascii="Times New Roman" w:eastAsia="Times New Roman" w:hAnsi="Times New Roman" w:cs="Times New Roman"/>
          <w:noProof/>
          <w:sz w:val="28"/>
          <w:szCs w:val="20"/>
          <w:lang w:eastAsia="ko-KR"/>
        </w:rPr>
        <w:t>распространенности</w:t>
      </w:r>
      <w:r w:rsidRPr="004C6781">
        <w:rPr>
          <w:rFonts w:ascii="Times New Roman" w:eastAsia="Times New Roman" w:hAnsi="Times New Roman" w:cs="Times New Roman"/>
          <w:noProof/>
          <w:sz w:val="28"/>
          <w:szCs w:val="28"/>
          <w:lang w:eastAsia="ru-RU"/>
        </w:rPr>
        <w:t xml:space="preserve"> эпилепсией в возрастной группе</w:t>
      </w:r>
      <w:r w:rsidRPr="004C6781">
        <w:rPr>
          <w:rFonts w:ascii="Times New Roman" w:eastAsia="Times New Roman" w:hAnsi="Times New Roman" w:cs="Times New Roman"/>
          <w:noProof/>
          <w:sz w:val="28"/>
          <w:szCs w:val="20"/>
          <w:lang w:eastAsia="ko-KR"/>
        </w:rPr>
        <w:t xml:space="preserve"> 9-11 лет 11 месяцев </w:t>
      </w:r>
      <w:r w:rsidR="00E5151B">
        <w:rPr>
          <w:rFonts w:ascii="Times New Roman" w:eastAsia="Times New Roman" w:hAnsi="Times New Roman" w:cs="Times New Roman"/>
          <w:noProof/>
          <w:sz w:val="28"/>
          <w:szCs w:val="20"/>
          <w:lang w:eastAsia="ko-KR"/>
        </w:rPr>
        <w:t xml:space="preserve">30 дней </w:t>
      </w:r>
      <w:r w:rsidRPr="004C6781">
        <w:rPr>
          <w:rFonts w:ascii="Times New Roman" w:eastAsia="Times New Roman" w:hAnsi="Times New Roman" w:cs="Times New Roman"/>
          <w:noProof/>
          <w:sz w:val="28"/>
          <w:szCs w:val="20"/>
          <w:lang w:eastAsia="ko-KR"/>
        </w:rPr>
        <w:t xml:space="preserve">(на 100 тысяч детей), в период 2015-2017 годов, незначительно повышались от 574 до 621 случаев с небольшим снижением показателя до уровня 602-573 в 2018-2019 годах соответственно и резким увеличением до 747 случаев в 2020 году и 779 в 2021 </w:t>
      </w:r>
      <w:r w:rsidRPr="00DD2FC9">
        <w:rPr>
          <w:rFonts w:ascii="Times New Roman" w:eastAsia="Times New Roman" w:hAnsi="Times New Roman" w:cs="Times New Roman"/>
          <w:noProof/>
          <w:sz w:val="28"/>
          <w:szCs w:val="20"/>
          <w:lang w:eastAsia="ko-KR"/>
        </w:rPr>
        <w:t>году. Однако, в этом случае прогнозные значения устремились вверх от 832 до практически 1170 случаев на 100 тысяч детского населения в 2022-2024 годах соответственно (</w:t>
      </w:r>
      <w:r w:rsidRPr="004C6781">
        <w:rPr>
          <w:rFonts w:ascii="Times New Roman" w:eastAsia="Times New Roman" w:hAnsi="Times New Roman" w:cs="Times New Roman"/>
          <w:noProof/>
          <w:sz w:val="28"/>
          <w:szCs w:val="20"/>
          <w:lang w:eastAsia="ko-KR"/>
        </w:rPr>
        <w:t xml:space="preserve">рис. </w:t>
      </w:r>
      <w:r>
        <w:rPr>
          <w:rFonts w:ascii="Times New Roman" w:eastAsia="Times New Roman" w:hAnsi="Times New Roman" w:cs="Times New Roman"/>
          <w:noProof/>
          <w:sz w:val="28"/>
          <w:szCs w:val="20"/>
          <w:lang w:eastAsia="ko-KR"/>
        </w:rPr>
        <w:t>14 б</w:t>
      </w:r>
      <w:r w:rsidRPr="004C6781">
        <w:rPr>
          <w:rFonts w:ascii="Times New Roman" w:eastAsia="Times New Roman" w:hAnsi="Times New Roman" w:cs="Times New Roman"/>
          <w:noProof/>
          <w:sz w:val="28"/>
          <w:szCs w:val="20"/>
          <w:lang w:eastAsia="ko-KR"/>
        </w:rPr>
        <w:t>)</w:t>
      </w:r>
      <w:r w:rsidRPr="004C6781">
        <w:rPr>
          <w:rFonts w:ascii="Times New Roman" w:eastAsia="Times New Roman" w:hAnsi="Times New Roman" w:cs="Times New Roman"/>
          <w:noProof/>
          <w:sz w:val="28"/>
          <w:szCs w:val="28"/>
          <w:lang w:eastAsia="ru-RU"/>
        </w:rPr>
        <w:t>.</w:t>
      </w:r>
      <w:r w:rsidRPr="004C6781">
        <w:rPr>
          <w:rFonts w:ascii="Times New Roman" w:eastAsia="Times New Roman" w:hAnsi="Times New Roman" w:cs="Times New Roman"/>
          <w:noProof/>
          <w:sz w:val="28"/>
          <w:szCs w:val="20"/>
          <w:lang w:eastAsia="ko-KR"/>
        </w:rPr>
        <w:t xml:space="preserve"> </w:t>
      </w:r>
    </w:p>
    <w:bookmarkEnd w:id="60"/>
    <w:p w14:paraId="080DBC59" w14:textId="63C1254A" w:rsidR="004C6781" w:rsidRPr="004C6781" w:rsidRDefault="00B95CD0" w:rsidP="002549B5">
      <w:pPr>
        <w:spacing w:before="240" w:after="0" w:line="240" w:lineRule="auto"/>
        <w:ind w:firstLine="567"/>
        <w:jc w:val="both"/>
        <w:rPr>
          <w:rFonts w:ascii="Times New Roman" w:eastAsia="Times New Roman" w:hAnsi="Times New Roman" w:cs="Times New Roman"/>
          <w:noProof/>
          <w:sz w:val="28"/>
          <w:szCs w:val="28"/>
          <w:lang w:eastAsia="ru-RU"/>
        </w:rPr>
      </w:pPr>
      <w:r w:rsidRPr="008C16AA">
        <w:rPr>
          <w:rFonts w:ascii="Times New Roman" w:eastAsia="Times New Roman" w:hAnsi="Times New Roman" w:cs="Times New Roman"/>
          <w:noProof/>
          <w:sz w:val="28"/>
          <w:szCs w:val="28"/>
          <w:lang w:eastAsia="ru-RU"/>
        </w:rPr>
        <w:t>Рисунок 1</w:t>
      </w:r>
      <w:r w:rsidR="001B1D3E">
        <w:rPr>
          <w:rFonts w:ascii="Times New Roman" w:eastAsia="Times New Roman" w:hAnsi="Times New Roman" w:cs="Times New Roman"/>
          <w:noProof/>
          <w:sz w:val="28"/>
          <w:szCs w:val="28"/>
          <w:lang w:eastAsia="ru-RU"/>
        </w:rPr>
        <w:t>4</w:t>
      </w:r>
      <w:r w:rsidRPr="008C16AA">
        <w:rPr>
          <w:rFonts w:ascii="Times New Roman" w:eastAsia="Times New Roman" w:hAnsi="Times New Roman" w:cs="Times New Roman"/>
          <w:noProof/>
          <w:sz w:val="28"/>
          <w:szCs w:val="28"/>
          <w:lang w:eastAsia="ru-RU"/>
        </w:rPr>
        <w:t xml:space="preserve">. </w:t>
      </w:r>
      <w:r w:rsidRPr="008C16AA">
        <w:rPr>
          <w:rFonts w:ascii="Times New Roman" w:eastAsia="Times New Roman" w:hAnsi="Times New Roman" w:cs="Times New Roman"/>
          <w:i/>
          <w:iCs/>
          <w:noProof/>
          <w:sz w:val="28"/>
          <w:szCs w:val="20"/>
          <w:lang w:eastAsia="ko-KR"/>
        </w:rPr>
        <w:t xml:space="preserve">Уровень и динамика </w:t>
      </w:r>
      <w:r w:rsidRPr="008C16AA">
        <w:rPr>
          <w:rFonts w:ascii="Times New Roman" w:eastAsia="Times New Roman" w:hAnsi="Times New Roman" w:cs="Times New Roman"/>
          <w:i/>
          <w:iCs/>
          <w:noProof/>
          <w:sz w:val="28"/>
          <w:szCs w:val="28"/>
          <w:lang w:eastAsia="ru-RU"/>
        </w:rPr>
        <w:t>распространенности эпилепсии в возрастной группе 6-8 лет 11 месяцев</w:t>
      </w:r>
      <w:r>
        <w:rPr>
          <w:rFonts w:ascii="Times New Roman" w:eastAsia="Times New Roman" w:hAnsi="Times New Roman" w:cs="Times New Roman"/>
          <w:i/>
          <w:iCs/>
          <w:noProof/>
          <w:sz w:val="28"/>
          <w:szCs w:val="28"/>
          <w:lang w:eastAsia="ru-RU"/>
        </w:rPr>
        <w:t xml:space="preserve"> 30 дней</w:t>
      </w:r>
      <w:r w:rsidR="004347EA">
        <w:rPr>
          <w:rFonts w:ascii="Times New Roman" w:eastAsia="Times New Roman" w:hAnsi="Times New Roman" w:cs="Times New Roman"/>
          <w:i/>
          <w:iCs/>
          <w:noProof/>
          <w:sz w:val="28"/>
          <w:szCs w:val="28"/>
          <w:lang w:eastAsia="ru-RU"/>
        </w:rPr>
        <w:t xml:space="preserve"> (А), </w:t>
      </w:r>
      <w:r w:rsidR="004347EA" w:rsidRPr="004347EA">
        <w:rPr>
          <w:rFonts w:ascii="Times New Roman" w:eastAsia="Times New Roman" w:hAnsi="Times New Roman" w:cs="Times New Roman"/>
          <w:i/>
          <w:iCs/>
          <w:noProof/>
          <w:sz w:val="28"/>
          <w:szCs w:val="28"/>
          <w:lang w:eastAsia="ru-RU"/>
        </w:rPr>
        <w:t>9-11 лет 11 месяцев</w:t>
      </w:r>
      <w:r w:rsidR="00E5151B">
        <w:rPr>
          <w:rFonts w:ascii="Times New Roman" w:eastAsia="Times New Roman" w:hAnsi="Times New Roman" w:cs="Times New Roman"/>
          <w:i/>
          <w:iCs/>
          <w:noProof/>
          <w:sz w:val="28"/>
          <w:szCs w:val="28"/>
          <w:lang w:eastAsia="ru-RU"/>
        </w:rPr>
        <w:t xml:space="preserve"> </w:t>
      </w:r>
      <w:r w:rsidR="00E5151B" w:rsidRPr="00E5151B">
        <w:rPr>
          <w:rFonts w:ascii="Times New Roman" w:eastAsia="Times New Roman" w:hAnsi="Times New Roman" w:cs="Times New Roman"/>
          <w:i/>
          <w:iCs/>
          <w:noProof/>
          <w:sz w:val="28"/>
          <w:szCs w:val="28"/>
          <w:lang w:eastAsia="ru-RU"/>
        </w:rPr>
        <w:t>30 дней</w:t>
      </w:r>
      <w:r w:rsidR="004347EA">
        <w:rPr>
          <w:rFonts w:ascii="Times New Roman" w:eastAsia="Times New Roman" w:hAnsi="Times New Roman" w:cs="Times New Roman"/>
          <w:i/>
          <w:iCs/>
          <w:noProof/>
          <w:sz w:val="28"/>
          <w:szCs w:val="28"/>
          <w:lang w:eastAsia="ru-RU"/>
        </w:rPr>
        <w:t xml:space="preserve"> (Б)</w:t>
      </w:r>
      <w:r w:rsidRPr="008C16AA">
        <w:rPr>
          <w:rFonts w:ascii="Times New Roman" w:eastAsia="Times New Roman" w:hAnsi="Times New Roman" w:cs="Times New Roman"/>
          <w:i/>
          <w:iCs/>
          <w:noProof/>
          <w:sz w:val="28"/>
          <w:szCs w:val="28"/>
          <w:lang w:eastAsia="ru-RU"/>
        </w:rPr>
        <w:t xml:space="preserve"> и прогноз на 2022-</w:t>
      </w:r>
      <w:r w:rsidRPr="008C16AA">
        <w:rPr>
          <w:rFonts w:ascii="Times New Roman" w:eastAsia="Times New Roman" w:hAnsi="Times New Roman" w:cs="Times New Roman"/>
          <w:i/>
          <w:iCs/>
          <w:noProof/>
          <w:sz w:val="28"/>
          <w:szCs w:val="20"/>
          <w:lang w:eastAsia="ko-KR"/>
        </w:rPr>
        <w:t>2024 г</w:t>
      </w:r>
      <w:r>
        <w:rPr>
          <w:rFonts w:ascii="Times New Roman" w:eastAsia="Times New Roman" w:hAnsi="Times New Roman" w:cs="Times New Roman"/>
          <w:i/>
          <w:iCs/>
          <w:noProof/>
          <w:sz w:val="28"/>
          <w:szCs w:val="20"/>
          <w:lang w:eastAsia="ko-KR"/>
        </w:rPr>
        <w:t xml:space="preserve">г. </w:t>
      </w:r>
      <w:r w:rsidRPr="008C16AA">
        <w:rPr>
          <w:rFonts w:ascii="Times New Roman" w:eastAsia="Times New Roman" w:hAnsi="Times New Roman" w:cs="Times New Roman"/>
          <w:i/>
          <w:iCs/>
          <w:noProof/>
          <w:sz w:val="28"/>
          <w:szCs w:val="20"/>
          <w:lang w:eastAsia="ko-KR"/>
        </w:rPr>
        <w:t>на 100</w:t>
      </w:r>
      <w:r>
        <w:rPr>
          <w:rFonts w:ascii="Times New Roman" w:eastAsia="Times New Roman" w:hAnsi="Times New Roman" w:cs="Times New Roman"/>
          <w:i/>
          <w:iCs/>
          <w:noProof/>
          <w:sz w:val="28"/>
          <w:szCs w:val="20"/>
          <w:lang w:eastAsia="ko-KR"/>
        </w:rPr>
        <w:t>.000</w:t>
      </w:r>
      <w:r w:rsidRPr="008C16AA">
        <w:rPr>
          <w:rFonts w:ascii="Times New Roman" w:eastAsia="Times New Roman" w:hAnsi="Times New Roman" w:cs="Times New Roman"/>
          <w:i/>
          <w:iCs/>
          <w:noProof/>
          <w:sz w:val="28"/>
          <w:szCs w:val="20"/>
          <w:lang w:eastAsia="ko-KR"/>
        </w:rPr>
        <w:t xml:space="preserve"> детского населения</w:t>
      </w:r>
      <w:r w:rsidRPr="00C023DC">
        <w:t xml:space="preserve"> </w:t>
      </w:r>
      <w:r w:rsidRPr="00C023DC">
        <w:rPr>
          <w:rFonts w:ascii="Times New Roman" w:eastAsia="Times New Roman" w:hAnsi="Times New Roman" w:cs="Times New Roman"/>
          <w:i/>
          <w:iCs/>
          <w:noProof/>
          <w:sz w:val="28"/>
          <w:szCs w:val="20"/>
          <w:lang w:eastAsia="ko-KR"/>
        </w:rPr>
        <w:t>г. Алматы</w:t>
      </w:r>
      <w:r>
        <w:rPr>
          <w:rFonts w:ascii="Times New Roman" w:eastAsia="Times New Roman" w:hAnsi="Times New Roman" w:cs="Times New Roman"/>
          <w:i/>
          <w:iCs/>
          <w:noProof/>
          <w:sz w:val="28"/>
          <w:szCs w:val="20"/>
          <w:lang w:eastAsia="ko-KR"/>
        </w:rPr>
        <w:t xml:space="preserve"> </w:t>
      </w:r>
      <w:r w:rsidRPr="008C16AA">
        <w:rPr>
          <w:rFonts w:ascii="Times New Roman" w:eastAsia="Times New Roman" w:hAnsi="Times New Roman" w:cs="Times New Roman"/>
          <w:i/>
          <w:iCs/>
          <w:noProof/>
          <w:sz w:val="28"/>
          <w:szCs w:val="20"/>
          <w:lang w:eastAsia="ko-KR"/>
        </w:rPr>
        <w:t>(р&lt;0.05)</w:t>
      </w:r>
    </w:p>
    <w:p w14:paraId="11FF574F" w14:textId="77777777" w:rsidR="004C6781" w:rsidRPr="004C6781" w:rsidRDefault="004C6781" w:rsidP="00B95CD0">
      <w:pPr>
        <w:spacing w:after="0" w:line="240" w:lineRule="auto"/>
        <w:ind w:left="567"/>
        <w:jc w:val="both"/>
        <w:rPr>
          <w:rFonts w:ascii="Times New Roman" w:eastAsia="Times New Roman" w:hAnsi="Times New Roman" w:cs="Times New Roman"/>
          <w:noProof/>
          <w:sz w:val="28"/>
          <w:szCs w:val="28"/>
          <w:lang w:eastAsia="ru-RU"/>
        </w:rPr>
      </w:pPr>
      <w:r w:rsidRPr="004C6781">
        <w:rPr>
          <w:rFonts w:ascii="Times New Roman" w:eastAsia="Times New Roman" w:hAnsi="Times New Roman" w:cs="Times New Roman"/>
          <w:noProof/>
          <w:sz w:val="20"/>
          <w:szCs w:val="20"/>
          <w:lang w:eastAsia="ru-RU"/>
        </w:rPr>
        <w:drawing>
          <wp:inline distT="0" distB="0" distL="0" distR="0" wp14:anchorId="5BD07D2E" wp14:editId="28B27FBF">
            <wp:extent cx="5588000" cy="2470150"/>
            <wp:effectExtent l="0" t="0" r="12700" b="635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BC5354A" w14:textId="13915B57" w:rsidR="004C6781" w:rsidRDefault="00B95CD0" w:rsidP="00895D34">
      <w:pPr>
        <w:spacing w:after="0" w:line="240" w:lineRule="auto"/>
        <w:ind w:firstLine="567"/>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А</w:t>
      </w:r>
    </w:p>
    <w:p w14:paraId="4A69DCA4" w14:textId="2EDD55D6" w:rsidR="00B95CD0" w:rsidRDefault="00DD2FC9" w:rsidP="00895D34">
      <w:pPr>
        <w:spacing w:after="0" w:line="240" w:lineRule="auto"/>
        <w:ind w:firstLine="567"/>
        <w:jc w:val="both"/>
        <w:rPr>
          <w:rFonts w:ascii="Times New Roman" w:eastAsia="Times New Roman" w:hAnsi="Times New Roman" w:cs="Times New Roman"/>
          <w:noProof/>
          <w:sz w:val="28"/>
          <w:szCs w:val="20"/>
          <w:lang w:eastAsia="ko-KR"/>
        </w:rPr>
      </w:pPr>
      <w:r>
        <w:rPr>
          <w:rFonts w:ascii="Times New Roman" w:eastAsia="Times New Roman" w:hAnsi="Times New Roman" w:cs="Times New Roman"/>
          <w:noProof/>
          <w:sz w:val="28"/>
          <w:szCs w:val="20"/>
          <w:lang w:eastAsia="ru-RU"/>
        </w:rPr>
        <w:lastRenderedPageBreak/>
        <w:drawing>
          <wp:inline distT="0" distB="0" distL="0" distR="0" wp14:anchorId="770F2364" wp14:editId="3EDE0930">
            <wp:extent cx="5574030" cy="2279650"/>
            <wp:effectExtent l="0" t="0" r="7620" b="635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89699" cy="2286058"/>
                    </a:xfrm>
                    <a:prstGeom prst="rect">
                      <a:avLst/>
                    </a:prstGeom>
                    <a:noFill/>
                  </pic:spPr>
                </pic:pic>
              </a:graphicData>
            </a:graphic>
          </wp:inline>
        </w:drawing>
      </w:r>
    </w:p>
    <w:p w14:paraId="7C32CCBA" w14:textId="437902A5" w:rsidR="00DD2FC9" w:rsidRDefault="00DD2FC9" w:rsidP="00895D34">
      <w:pPr>
        <w:spacing w:after="0" w:line="240" w:lineRule="auto"/>
        <w:ind w:firstLine="567"/>
        <w:jc w:val="both"/>
        <w:rPr>
          <w:rFonts w:ascii="Times New Roman" w:eastAsia="Times New Roman" w:hAnsi="Times New Roman" w:cs="Times New Roman"/>
          <w:noProof/>
          <w:sz w:val="28"/>
          <w:szCs w:val="20"/>
          <w:lang w:eastAsia="ko-KR"/>
        </w:rPr>
      </w:pPr>
      <w:r>
        <w:rPr>
          <w:rFonts w:ascii="Times New Roman" w:eastAsia="Times New Roman" w:hAnsi="Times New Roman" w:cs="Times New Roman"/>
          <w:noProof/>
          <w:sz w:val="28"/>
          <w:szCs w:val="20"/>
          <w:lang w:eastAsia="ko-KR"/>
        </w:rPr>
        <w:t>Б</w:t>
      </w:r>
    </w:p>
    <w:p w14:paraId="0EA0D1D6" w14:textId="109B1239" w:rsidR="00E5151B" w:rsidRPr="004C6781" w:rsidRDefault="00E5151B" w:rsidP="00E5151B">
      <w:pPr>
        <w:spacing w:before="240" w:after="0" w:line="240" w:lineRule="auto"/>
        <w:ind w:firstLine="567"/>
        <w:jc w:val="both"/>
        <w:rPr>
          <w:rFonts w:ascii="Times New Roman" w:eastAsia="Times New Roman" w:hAnsi="Times New Roman" w:cs="Times New Roman"/>
          <w:noProof/>
          <w:sz w:val="28"/>
          <w:szCs w:val="20"/>
          <w:lang w:eastAsia="ko-KR"/>
        </w:rPr>
      </w:pPr>
      <w:bookmarkStart w:id="61" w:name="_Hlk104161636"/>
      <w:r w:rsidRPr="004C6781">
        <w:rPr>
          <w:rFonts w:ascii="Times New Roman" w:eastAsia="Times New Roman" w:hAnsi="Times New Roman" w:cs="Times New Roman"/>
          <w:noProof/>
          <w:sz w:val="28"/>
          <w:szCs w:val="28"/>
          <w:lang w:eastAsia="ru-RU"/>
        </w:rPr>
        <w:t>У</w:t>
      </w:r>
      <w:r w:rsidRPr="004C6781">
        <w:rPr>
          <w:rFonts w:ascii="Times New Roman" w:eastAsia="Times New Roman" w:hAnsi="Times New Roman" w:cs="Times New Roman"/>
          <w:noProof/>
          <w:sz w:val="28"/>
          <w:szCs w:val="20"/>
          <w:lang w:eastAsia="ko-KR"/>
        </w:rPr>
        <w:t xml:space="preserve">ровень значений </w:t>
      </w:r>
      <w:r>
        <w:rPr>
          <w:rFonts w:ascii="Times New Roman" w:eastAsia="Times New Roman" w:hAnsi="Times New Roman" w:cs="Times New Roman"/>
          <w:noProof/>
          <w:sz w:val="28"/>
          <w:szCs w:val="20"/>
          <w:lang w:eastAsia="ko-KR"/>
        </w:rPr>
        <w:t>распространенности</w:t>
      </w:r>
      <w:r w:rsidRPr="004C6781">
        <w:rPr>
          <w:rFonts w:ascii="Times New Roman" w:eastAsia="Times New Roman" w:hAnsi="Times New Roman" w:cs="Times New Roman"/>
          <w:noProof/>
          <w:sz w:val="28"/>
          <w:szCs w:val="28"/>
          <w:lang w:eastAsia="ru-RU"/>
        </w:rPr>
        <w:t xml:space="preserve"> эпилепсией в возрастной группе</w:t>
      </w:r>
      <w:r w:rsidRPr="004C6781">
        <w:rPr>
          <w:rFonts w:ascii="Times New Roman" w:eastAsia="Times New Roman" w:hAnsi="Times New Roman" w:cs="Times New Roman"/>
          <w:noProof/>
          <w:sz w:val="28"/>
          <w:szCs w:val="20"/>
          <w:lang w:eastAsia="ko-KR"/>
        </w:rPr>
        <w:t xml:space="preserve"> 12-14 лет 11 месяцев </w:t>
      </w:r>
      <w:r>
        <w:rPr>
          <w:rFonts w:ascii="Times New Roman" w:eastAsia="Times New Roman" w:hAnsi="Times New Roman" w:cs="Times New Roman"/>
          <w:noProof/>
          <w:sz w:val="28"/>
          <w:szCs w:val="20"/>
          <w:lang w:eastAsia="ko-KR"/>
        </w:rPr>
        <w:t xml:space="preserve">30 дней </w:t>
      </w:r>
      <w:r w:rsidRPr="004C6781">
        <w:rPr>
          <w:rFonts w:ascii="Times New Roman" w:eastAsia="Times New Roman" w:hAnsi="Times New Roman" w:cs="Times New Roman"/>
          <w:noProof/>
          <w:sz w:val="28"/>
          <w:szCs w:val="20"/>
          <w:lang w:eastAsia="ko-KR"/>
        </w:rPr>
        <w:t xml:space="preserve">(на 100 тысяч детей), в период 2015-2017 годов, также равномерно рос от 561 до 738 случаев и после этого периода наметилась тенденция к снижению показателя вплоть до уровня 705-644 в 2018-2019 годах с незначительным увеличением до 678 случая в 2020 году и снижением в 2021 году на уровне 643. Данная тенденция потдверждена и в полученном математико-статистическом уравнении, где уровни прогнозных значений варьировались от 540 до 332 случаев на 100 тысяч детского населения в 2022-2024 годах соответственно (рис. </w:t>
      </w:r>
      <w:r>
        <w:rPr>
          <w:rFonts w:ascii="Times New Roman" w:eastAsia="Times New Roman" w:hAnsi="Times New Roman" w:cs="Times New Roman"/>
          <w:noProof/>
          <w:sz w:val="28"/>
          <w:szCs w:val="20"/>
          <w:lang w:eastAsia="ko-KR"/>
        </w:rPr>
        <w:t>15 а</w:t>
      </w:r>
      <w:r w:rsidRPr="004C6781">
        <w:rPr>
          <w:rFonts w:ascii="Times New Roman" w:eastAsia="Times New Roman" w:hAnsi="Times New Roman" w:cs="Times New Roman"/>
          <w:noProof/>
          <w:sz w:val="28"/>
          <w:szCs w:val="20"/>
          <w:lang w:eastAsia="ko-KR"/>
        </w:rPr>
        <w:t xml:space="preserve">).  </w:t>
      </w:r>
    </w:p>
    <w:p w14:paraId="4A9EB4EA" w14:textId="60317D62" w:rsidR="00E5151B" w:rsidRDefault="00E5151B" w:rsidP="00E5151B">
      <w:pPr>
        <w:spacing w:after="0" w:line="240" w:lineRule="auto"/>
        <w:ind w:firstLine="567"/>
        <w:jc w:val="both"/>
        <w:rPr>
          <w:rFonts w:ascii="Times New Roman" w:eastAsia="Times New Roman" w:hAnsi="Times New Roman" w:cs="Times New Roman"/>
          <w:noProof/>
          <w:sz w:val="28"/>
          <w:szCs w:val="20"/>
          <w:lang w:eastAsia="ko-KR"/>
        </w:rPr>
      </w:pPr>
      <w:r w:rsidRPr="004C6781">
        <w:rPr>
          <w:rFonts w:ascii="Times New Roman" w:eastAsia="Times New Roman" w:hAnsi="Times New Roman" w:cs="Times New Roman"/>
          <w:noProof/>
          <w:sz w:val="28"/>
          <w:szCs w:val="28"/>
          <w:lang w:eastAsia="ru-RU"/>
        </w:rPr>
        <w:t>Показатели</w:t>
      </w:r>
      <w:r w:rsidRPr="004C6781">
        <w:rPr>
          <w:rFonts w:ascii="Times New Roman" w:eastAsia="Times New Roman" w:hAnsi="Times New Roman" w:cs="Times New Roman"/>
          <w:noProof/>
          <w:sz w:val="28"/>
          <w:szCs w:val="20"/>
          <w:lang w:eastAsia="ko-KR"/>
        </w:rPr>
        <w:t xml:space="preserve"> </w:t>
      </w:r>
      <w:r>
        <w:rPr>
          <w:rFonts w:ascii="Times New Roman" w:eastAsia="Times New Roman" w:hAnsi="Times New Roman" w:cs="Times New Roman"/>
          <w:noProof/>
          <w:sz w:val="28"/>
          <w:szCs w:val="20"/>
          <w:lang w:eastAsia="ko-KR"/>
        </w:rPr>
        <w:t>распространенности</w:t>
      </w:r>
      <w:r w:rsidRPr="004C6781">
        <w:rPr>
          <w:rFonts w:ascii="Times New Roman" w:eastAsia="Times New Roman" w:hAnsi="Times New Roman" w:cs="Times New Roman"/>
          <w:noProof/>
          <w:sz w:val="28"/>
          <w:szCs w:val="28"/>
          <w:lang w:eastAsia="ru-RU"/>
        </w:rPr>
        <w:t xml:space="preserve"> эпилепсией в возрастной группе</w:t>
      </w:r>
      <w:r w:rsidRPr="004C6781">
        <w:rPr>
          <w:rFonts w:ascii="Times New Roman" w:eastAsia="Times New Roman" w:hAnsi="Times New Roman" w:cs="Times New Roman"/>
          <w:noProof/>
          <w:sz w:val="28"/>
          <w:szCs w:val="20"/>
          <w:lang w:eastAsia="ko-KR"/>
        </w:rPr>
        <w:t xml:space="preserve"> 15-16 лет 11 месяцев </w:t>
      </w:r>
      <w:r>
        <w:rPr>
          <w:rFonts w:ascii="Times New Roman" w:eastAsia="Times New Roman" w:hAnsi="Times New Roman" w:cs="Times New Roman"/>
          <w:noProof/>
          <w:sz w:val="28"/>
          <w:szCs w:val="20"/>
          <w:lang w:eastAsia="ko-KR"/>
        </w:rPr>
        <w:t xml:space="preserve">30 дней </w:t>
      </w:r>
      <w:r w:rsidRPr="004C6781">
        <w:rPr>
          <w:rFonts w:ascii="Times New Roman" w:eastAsia="Times New Roman" w:hAnsi="Times New Roman" w:cs="Times New Roman"/>
          <w:noProof/>
          <w:sz w:val="28"/>
          <w:szCs w:val="20"/>
          <w:lang w:eastAsia="ko-KR"/>
        </w:rPr>
        <w:t xml:space="preserve">(на 100 тысяч детей), в период 2015-2018 годов, резко увеличивались от 221 до 531 случаев и после этого периода наметилась тенденция к снижению показателя вплоть до уровня 429 в 2021 году. Данная тенденция потдверждена и в полученном математико-статистическом уравнении, где уровни прогнозных значений колебались от 261 до 0 случаев на 100 тысяч детского населения в 2022-2024 годах соответственно (рис. </w:t>
      </w:r>
      <w:r>
        <w:rPr>
          <w:rFonts w:ascii="Times New Roman" w:eastAsia="Times New Roman" w:hAnsi="Times New Roman" w:cs="Times New Roman"/>
          <w:noProof/>
          <w:sz w:val="28"/>
          <w:szCs w:val="20"/>
          <w:lang w:eastAsia="ko-KR"/>
        </w:rPr>
        <w:t>15 б</w:t>
      </w:r>
      <w:r w:rsidRPr="004C6781">
        <w:rPr>
          <w:rFonts w:ascii="Times New Roman" w:eastAsia="Times New Roman" w:hAnsi="Times New Roman" w:cs="Times New Roman"/>
          <w:noProof/>
          <w:sz w:val="28"/>
          <w:szCs w:val="20"/>
          <w:lang w:eastAsia="ko-KR"/>
        </w:rPr>
        <w:t xml:space="preserve">). </w:t>
      </w:r>
      <w:r w:rsidRPr="004C6781">
        <w:rPr>
          <w:rFonts w:ascii="Times New Roman" w:eastAsia="Times New Roman" w:hAnsi="Times New Roman" w:cs="Times New Roman"/>
          <w:noProof/>
          <w:sz w:val="28"/>
          <w:szCs w:val="28"/>
          <w:lang w:eastAsia="ru-RU"/>
        </w:rPr>
        <w:t>Данные отрицательные уровни значений могут быть объяснены ошибкой прогноза из-за резких скачков в ретроспективных данных и маловероятностью реализации в условиях реальности. Но в любом случае тенденция к снижению исследуемого показателя не вызывает сомнения.</w:t>
      </w:r>
      <w:r w:rsidRPr="004C6781">
        <w:rPr>
          <w:rFonts w:ascii="Times New Roman" w:eastAsia="Times New Roman" w:hAnsi="Times New Roman" w:cs="Times New Roman"/>
          <w:noProof/>
          <w:sz w:val="28"/>
          <w:szCs w:val="20"/>
          <w:lang w:eastAsia="ko-KR"/>
        </w:rPr>
        <w:t xml:space="preserve"> </w:t>
      </w:r>
    </w:p>
    <w:bookmarkEnd w:id="61"/>
    <w:p w14:paraId="4EB00BA0" w14:textId="4E46FF04" w:rsidR="00DD2FC9" w:rsidRPr="004C6781" w:rsidRDefault="00DD2FC9" w:rsidP="002549B5">
      <w:pPr>
        <w:spacing w:before="240" w:after="0" w:line="240" w:lineRule="auto"/>
        <w:ind w:firstLine="567"/>
        <w:jc w:val="both"/>
        <w:rPr>
          <w:rFonts w:ascii="Times New Roman" w:eastAsia="Times New Roman" w:hAnsi="Times New Roman" w:cs="Times New Roman"/>
          <w:noProof/>
          <w:sz w:val="28"/>
          <w:szCs w:val="20"/>
          <w:lang w:eastAsia="ko-KR"/>
        </w:rPr>
      </w:pPr>
      <w:r w:rsidRPr="004C6781">
        <w:rPr>
          <w:rFonts w:ascii="Times New Roman" w:eastAsia="Times New Roman" w:hAnsi="Times New Roman" w:cs="Times New Roman"/>
          <w:noProof/>
          <w:sz w:val="28"/>
          <w:szCs w:val="28"/>
          <w:lang w:eastAsia="ru-RU"/>
        </w:rPr>
        <w:t xml:space="preserve">Рисунок </w:t>
      </w:r>
      <w:r>
        <w:rPr>
          <w:rFonts w:ascii="Times New Roman" w:eastAsia="Times New Roman" w:hAnsi="Times New Roman" w:cs="Times New Roman"/>
          <w:noProof/>
          <w:sz w:val="28"/>
          <w:szCs w:val="28"/>
          <w:lang w:eastAsia="ru-RU"/>
        </w:rPr>
        <w:t>1</w:t>
      </w:r>
      <w:r w:rsidR="001B1D3E">
        <w:rPr>
          <w:rFonts w:ascii="Times New Roman" w:eastAsia="Times New Roman" w:hAnsi="Times New Roman" w:cs="Times New Roman"/>
          <w:noProof/>
          <w:sz w:val="28"/>
          <w:szCs w:val="28"/>
          <w:lang w:eastAsia="ru-RU"/>
        </w:rPr>
        <w:t>5</w:t>
      </w:r>
      <w:r>
        <w:rPr>
          <w:rFonts w:ascii="Times New Roman" w:eastAsia="Times New Roman" w:hAnsi="Times New Roman" w:cs="Times New Roman"/>
          <w:noProof/>
          <w:sz w:val="28"/>
          <w:szCs w:val="28"/>
          <w:lang w:eastAsia="ru-RU"/>
        </w:rPr>
        <w:t>.</w:t>
      </w:r>
      <w:r w:rsidRPr="004C6781">
        <w:rPr>
          <w:rFonts w:ascii="Times New Roman" w:eastAsia="Times New Roman" w:hAnsi="Times New Roman" w:cs="Times New Roman"/>
          <w:noProof/>
          <w:sz w:val="28"/>
          <w:szCs w:val="28"/>
          <w:lang w:eastAsia="ru-RU"/>
        </w:rPr>
        <w:t xml:space="preserve"> </w:t>
      </w:r>
      <w:r w:rsidRPr="008C16AA">
        <w:rPr>
          <w:rFonts w:ascii="Times New Roman" w:eastAsia="Times New Roman" w:hAnsi="Times New Roman" w:cs="Times New Roman"/>
          <w:i/>
          <w:iCs/>
          <w:noProof/>
          <w:sz w:val="28"/>
          <w:szCs w:val="20"/>
          <w:lang w:eastAsia="ko-KR"/>
        </w:rPr>
        <w:t xml:space="preserve">Уровень и динамика </w:t>
      </w:r>
      <w:r w:rsidRPr="008C16AA">
        <w:rPr>
          <w:rFonts w:ascii="Times New Roman" w:eastAsia="Times New Roman" w:hAnsi="Times New Roman" w:cs="Times New Roman"/>
          <w:i/>
          <w:iCs/>
          <w:noProof/>
          <w:sz w:val="28"/>
          <w:szCs w:val="28"/>
          <w:lang w:eastAsia="ru-RU"/>
        </w:rPr>
        <w:t xml:space="preserve">распространенности эпилепсии в возрастной группе 12-14 лет 11 месяцев </w:t>
      </w:r>
      <w:r>
        <w:rPr>
          <w:rFonts w:ascii="Times New Roman" w:eastAsia="Times New Roman" w:hAnsi="Times New Roman" w:cs="Times New Roman"/>
          <w:i/>
          <w:iCs/>
          <w:noProof/>
          <w:sz w:val="28"/>
          <w:szCs w:val="28"/>
          <w:lang w:eastAsia="ru-RU"/>
        </w:rPr>
        <w:t xml:space="preserve">30 дней </w:t>
      </w:r>
      <w:r w:rsidRPr="008C16AA">
        <w:rPr>
          <w:rFonts w:ascii="Times New Roman" w:eastAsia="Times New Roman" w:hAnsi="Times New Roman" w:cs="Times New Roman"/>
          <w:i/>
          <w:iCs/>
          <w:noProof/>
          <w:sz w:val="28"/>
          <w:szCs w:val="28"/>
          <w:lang w:eastAsia="ru-RU"/>
        </w:rPr>
        <w:t>и прогноз на 2022-</w:t>
      </w:r>
      <w:r w:rsidRPr="008C16AA">
        <w:rPr>
          <w:rFonts w:ascii="Times New Roman" w:eastAsia="Times New Roman" w:hAnsi="Times New Roman" w:cs="Times New Roman"/>
          <w:i/>
          <w:iCs/>
          <w:noProof/>
          <w:sz w:val="28"/>
          <w:szCs w:val="20"/>
          <w:lang w:eastAsia="ko-KR"/>
        </w:rPr>
        <w:t>2024 г</w:t>
      </w:r>
      <w:r>
        <w:rPr>
          <w:rFonts w:ascii="Times New Roman" w:eastAsia="Times New Roman" w:hAnsi="Times New Roman" w:cs="Times New Roman"/>
          <w:i/>
          <w:iCs/>
          <w:noProof/>
          <w:sz w:val="28"/>
          <w:szCs w:val="20"/>
          <w:lang w:eastAsia="ko-KR"/>
        </w:rPr>
        <w:t xml:space="preserve">г. </w:t>
      </w:r>
      <w:r w:rsidRPr="008C16AA">
        <w:rPr>
          <w:rFonts w:ascii="Times New Roman" w:eastAsia="Times New Roman" w:hAnsi="Times New Roman" w:cs="Times New Roman"/>
          <w:i/>
          <w:iCs/>
          <w:noProof/>
          <w:sz w:val="28"/>
          <w:szCs w:val="20"/>
          <w:lang w:eastAsia="ko-KR"/>
        </w:rPr>
        <w:t>на 1</w:t>
      </w:r>
      <w:r>
        <w:rPr>
          <w:rFonts w:ascii="Times New Roman" w:eastAsia="Times New Roman" w:hAnsi="Times New Roman" w:cs="Times New Roman"/>
          <w:i/>
          <w:iCs/>
          <w:noProof/>
          <w:sz w:val="28"/>
          <w:szCs w:val="20"/>
          <w:lang w:eastAsia="ko-KR"/>
        </w:rPr>
        <w:t>0</w:t>
      </w:r>
      <w:r w:rsidRPr="008C16AA">
        <w:rPr>
          <w:rFonts w:ascii="Times New Roman" w:eastAsia="Times New Roman" w:hAnsi="Times New Roman" w:cs="Times New Roman"/>
          <w:i/>
          <w:iCs/>
          <w:noProof/>
          <w:sz w:val="28"/>
          <w:szCs w:val="20"/>
          <w:lang w:eastAsia="ko-KR"/>
        </w:rPr>
        <w:t>0</w:t>
      </w:r>
      <w:r>
        <w:rPr>
          <w:rFonts w:ascii="Times New Roman" w:eastAsia="Times New Roman" w:hAnsi="Times New Roman" w:cs="Times New Roman"/>
          <w:i/>
          <w:iCs/>
          <w:noProof/>
          <w:sz w:val="28"/>
          <w:szCs w:val="20"/>
          <w:lang w:eastAsia="ko-KR"/>
        </w:rPr>
        <w:t>.000</w:t>
      </w:r>
      <w:r w:rsidRPr="008C16AA">
        <w:rPr>
          <w:rFonts w:ascii="Times New Roman" w:eastAsia="Times New Roman" w:hAnsi="Times New Roman" w:cs="Times New Roman"/>
          <w:i/>
          <w:iCs/>
          <w:noProof/>
          <w:sz w:val="28"/>
          <w:szCs w:val="20"/>
          <w:lang w:eastAsia="ko-KR"/>
        </w:rPr>
        <w:t xml:space="preserve"> детского населения</w:t>
      </w:r>
      <w:r w:rsidRPr="00C023DC">
        <w:t xml:space="preserve"> </w:t>
      </w:r>
      <w:r w:rsidRPr="00C023DC">
        <w:rPr>
          <w:rFonts w:ascii="Times New Roman" w:eastAsia="Times New Roman" w:hAnsi="Times New Roman" w:cs="Times New Roman"/>
          <w:i/>
          <w:iCs/>
          <w:noProof/>
          <w:sz w:val="28"/>
          <w:szCs w:val="20"/>
          <w:lang w:eastAsia="ko-KR"/>
        </w:rPr>
        <w:t>г. Алматы</w:t>
      </w:r>
      <w:r w:rsidRPr="008C16AA">
        <w:rPr>
          <w:rFonts w:ascii="Times New Roman" w:eastAsia="Times New Roman" w:hAnsi="Times New Roman" w:cs="Times New Roman"/>
          <w:i/>
          <w:iCs/>
          <w:noProof/>
          <w:sz w:val="28"/>
          <w:szCs w:val="20"/>
          <w:lang w:eastAsia="ko-KR"/>
        </w:rPr>
        <w:t xml:space="preserve"> (р&lt;0.05)</w:t>
      </w:r>
    </w:p>
    <w:p w14:paraId="2C97149C" w14:textId="5E7A9F1B" w:rsidR="00DD2FC9" w:rsidRDefault="00DD2FC9" w:rsidP="00895D34">
      <w:pPr>
        <w:spacing w:after="0" w:line="240" w:lineRule="auto"/>
        <w:ind w:firstLine="567"/>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3A71A6D0" wp14:editId="64B96ECB">
            <wp:extent cx="5645150" cy="2832100"/>
            <wp:effectExtent l="0" t="0" r="0" b="635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45150" cy="2832100"/>
                    </a:xfrm>
                    <a:prstGeom prst="rect">
                      <a:avLst/>
                    </a:prstGeom>
                    <a:noFill/>
                  </pic:spPr>
                </pic:pic>
              </a:graphicData>
            </a:graphic>
          </wp:inline>
        </w:drawing>
      </w:r>
    </w:p>
    <w:p w14:paraId="2136C353" w14:textId="62499797" w:rsidR="00DD2FC9" w:rsidRDefault="00DD2FC9" w:rsidP="00895D34">
      <w:pPr>
        <w:spacing w:after="0" w:line="240" w:lineRule="auto"/>
        <w:ind w:firstLine="567"/>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А</w:t>
      </w:r>
    </w:p>
    <w:p w14:paraId="3C497564" w14:textId="0D1C5C63" w:rsidR="00DD2FC9" w:rsidRDefault="00DD2FC9" w:rsidP="00895D34">
      <w:pPr>
        <w:spacing w:after="0" w:line="240" w:lineRule="auto"/>
        <w:ind w:firstLine="567"/>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drawing>
          <wp:inline distT="0" distB="0" distL="0" distR="0" wp14:anchorId="13AC389A" wp14:editId="10CDA0A1">
            <wp:extent cx="5626100" cy="25209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26100" cy="2520950"/>
                    </a:xfrm>
                    <a:prstGeom prst="rect">
                      <a:avLst/>
                    </a:prstGeom>
                    <a:noFill/>
                  </pic:spPr>
                </pic:pic>
              </a:graphicData>
            </a:graphic>
          </wp:inline>
        </w:drawing>
      </w:r>
    </w:p>
    <w:p w14:paraId="14110075" w14:textId="7BD49603" w:rsidR="00DD2FC9" w:rsidRDefault="00DD2FC9" w:rsidP="00895D34">
      <w:pPr>
        <w:spacing w:after="0" w:line="240" w:lineRule="auto"/>
        <w:ind w:firstLine="567"/>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Б</w:t>
      </w:r>
    </w:p>
    <w:p w14:paraId="670654EE" w14:textId="3FB26410" w:rsidR="00E5151B" w:rsidRDefault="00E5151B" w:rsidP="00DD2FC9">
      <w:pPr>
        <w:spacing w:before="240" w:after="0" w:line="240" w:lineRule="auto"/>
        <w:ind w:firstLine="567"/>
        <w:jc w:val="both"/>
        <w:rPr>
          <w:rFonts w:ascii="Times New Roman" w:eastAsia="Times New Roman" w:hAnsi="Times New Roman" w:cs="Times New Roman"/>
          <w:noProof/>
          <w:sz w:val="28"/>
          <w:szCs w:val="28"/>
          <w:lang w:eastAsia="ru-RU"/>
        </w:rPr>
      </w:pPr>
      <w:r w:rsidRPr="00C023DC">
        <w:rPr>
          <w:rFonts w:ascii="Times New Roman" w:eastAsia="Times New Roman" w:hAnsi="Times New Roman" w:cs="Times New Roman"/>
          <w:noProof/>
          <w:sz w:val="28"/>
          <w:szCs w:val="28"/>
          <w:lang w:eastAsia="ru-RU"/>
        </w:rPr>
        <w:t>У</w:t>
      </w:r>
      <w:r w:rsidRPr="00C023DC">
        <w:rPr>
          <w:rFonts w:ascii="Times New Roman" w:eastAsia="Times New Roman" w:hAnsi="Times New Roman" w:cs="Times New Roman"/>
          <w:noProof/>
          <w:sz w:val="28"/>
          <w:szCs w:val="20"/>
          <w:lang w:eastAsia="ko-KR"/>
        </w:rPr>
        <w:t>ровень значений распространенности</w:t>
      </w:r>
      <w:r w:rsidRPr="00C023DC">
        <w:rPr>
          <w:rFonts w:ascii="Times New Roman" w:eastAsia="Times New Roman" w:hAnsi="Times New Roman" w:cs="Times New Roman"/>
          <w:noProof/>
          <w:sz w:val="28"/>
          <w:szCs w:val="28"/>
          <w:lang w:eastAsia="ru-RU"/>
        </w:rPr>
        <w:t xml:space="preserve"> эпилепсией среди </w:t>
      </w:r>
      <w:r>
        <w:rPr>
          <w:rFonts w:ascii="Times New Roman" w:eastAsia="Times New Roman" w:hAnsi="Times New Roman" w:cs="Times New Roman"/>
          <w:noProof/>
          <w:sz w:val="28"/>
          <w:szCs w:val="28"/>
          <w:lang w:eastAsia="ru-RU"/>
        </w:rPr>
        <w:t xml:space="preserve">всего </w:t>
      </w:r>
      <w:r w:rsidRPr="00C023DC">
        <w:rPr>
          <w:rFonts w:ascii="Times New Roman" w:eastAsia="Times New Roman" w:hAnsi="Times New Roman" w:cs="Times New Roman"/>
          <w:noProof/>
          <w:sz w:val="28"/>
          <w:szCs w:val="28"/>
          <w:lang w:eastAsia="ru-RU"/>
        </w:rPr>
        <w:t xml:space="preserve">детского населения </w:t>
      </w:r>
      <w:r>
        <w:rPr>
          <w:rFonts w:ascii="Times New Roman" w:eastAsia="Times New Roman" w:hAnsi="Times New Roman" w:cs="Times New Roman"/>
          <w:noProof/>
          <w:sz w:val="28"/>
          <w:szCs w:val="28"/>
          <w:lang w:eastAsia="ru-RU"/>
        </w:rPr>
        <w:t>до 17 лет</w:t>
      </w:r>
      <w:r w:rsidRPr="00C023DC">
        <w:rPr>
          <w:rFonts w:ascii="Times New Roman" w:eastAsia="Times New Roman" w:hAnsi="Times New Roman" w:cs="Times New Roman"/>
          <w:noProof/>
          <w:sz w:val="28"/>
          <w:szCs w:val="20"/>
          <w:lang w:eastAsia="ko-KR"/>
        </w:rPr>
        <w:t xml:space="preserve"> (на 100 тысяч детей), в период 2015-2018 годов, также равномерно рос от 442 до 564 случаев и после этого периода обозначилась тенденция к снижению показателя вплоть до уровня 539 в 2019 году с резким увеличением до 619 случаев в 2020 году и снижением в 2021 году до уровня 593. Данная тенденция потдверждена и в полученном полиномиальном уравнении, где уровни прогнозных значений варьировались от </w:t>
      </w:r>
      <w:r>
        <w:rPr>
          <w:rFonts w:ascii="Times New Roman" w:eastAsia="Times New Roman" w:hAnsi="Times New Roman" w:cs="Times New Roman"/>
          <w:noProof/>
          <w:sz w:val="28"/>
          <w:szCs w:val="20"/>
          <w:lang w:eastAsia="ko-KR"/>
        </w:rPr>
        <w:t>590</w:t>
      </w:r>
      <w:r w:rsidRPr="00C023DC">
        <w:rPr>
          <w:rFonts w:ascii="Times New Roman" w:eastAsia="Times New Roman" w:hAnsi="Times New Roman" w:cs="Times New Roman"/>
          <w:noProof/>
          <w:sz w:val="28"/>
          <w:szCs w:val="20"/>
          <w:lang w:eastAsia="ko-KR"/>
        </w:rPr>
        <w:t xml:space="preserve"> до </w:t>
      </w:r>
      <w:r>
        <w:rPr>
          <w:rFonts w:ascii="Times New Roman" w:eastAsia="Times New Roman" w:hAnsi="Times New Roman" w:cs="Times New Roman"/>
          <w:noProof/>
          <w:sz w:val="28"/>
          <w:szCs w:val="20"/>
          <w:lang w:eastAsia="ko-KR"/>
        </w:rPr>
        <w:t>548</w:t>
      </w:r>
      <w:r w:rsidRPr="00C023DC">
        <w:rPr>
          <w:rFonts w:ascii="Times New Roman" w:eastAsia="Times New Roman" w:hAnsi="Times New Roman" w:cs="Times New Roman"/>
          <w:noProof/>
          <w:sz w:val="28"/>
          <w:szCs w:val="20"/>
          <w:lang w:eastAsia="ko-KR"/>
        </w:rPr>
        <w:t xml:space="preserve"> случаев на 100 тысяч детского населения в 2022-2024 годах соответственно (рис.</w:t>
      </w:r>
      <w:r w:rsidR="00CF15B7">
        <w:rPr>
          <w:rFonts w:ascii="Times New Roman" w:eastAsia="Times New Roman" w:hAnsi="Times New Roman" w:cs="Times New Roman"/>
          <w:noProof/>
          <w:sz w:val="28"/>
          <w:szCs w:val="20"/>
          <w:lang w:eastAsia="ko-KR"/>
        </w:rPr>
        <w:t xml:space="preserve"> 16</w:t>
      </w:r>
      <w:r w:rsidRPr="00C023DC">
        <w:rPr>
          <w:rFonts w:ascii="Times New Roman" w:eastAsia="Times New Roman" w:hAnsi="Times New Roman" w:cs="Times New Roman"/>
          <w:noProof/>
          <w:sz w:val="28"/>
          <w:szCs w:val="20"/>
          <w:lang w:eastAsia="ko-KR"/>
        </w:rPr>
        <w:t xml:space="preserve">). </w:t>
      </w:r>
    </w:p>
    <w:p w14:paraId="44896CB8" w14:textId="20EAB3F4" w:rsidR="00DD2FC9" w:rsidRDefault="00DD2FC9" w:rsidP="00DD2FC9">
      <w:pPr>
        <w:spacing w:before="240" w:after="0" w:line="240" w:lineRule="auto"/>
        <w:ind w:firstLine="567"/>
        <w:jc w:val="both"/>
        <w:rPr>
          <w:rFonts w:ascii="Times New Roman" w:eastAsia="Times New Roman" w:hAnsi="Times New Roman" w:cs="Times New Roman"/>
          <w:i/>
          <w:iCs/>
          <w:noProof/>
          <w:sz w:val="28"/>
          <w:szCs w:val="20"/>
          <w:lang w:eastAsia="ko-KR"/>
        </w:rPr>
      </w:pPr>
      <w:r w:rsidRPr="00C023DC">
        <w:rPr>
          <w:rFonts w:ascii="Times New Roman" w:eastAsia="Times New Roman" w:hAnsi="Times New Roman" w:cs="Times New Roman"/>
          <w:noProof/>
          <w:sz w:val="28"/>
          <w:szCs w:val="28"/>
          <w:lang w:eastAsia="ru-RU"/>
        </w:rPr>
        <w:t>Рисунок 1</w:t>
      </w:r>
      <w:r w:rsidR="001B1D3E">
        <w:rPr>
          <w:rFonts w:ascii="Times New Roman" w:eastAsia="Times New Roman" w:hAnsi="Times New Roman" w:cs="Times New Roman"/>
          <w:noProof/>
          <w:sz w:val="28"/>
          <w:szCs w:val="28"/>
          <w:lang w:eastAsia="ru-RU"/>
        </w:rPr>
        <w:t>6</w:t>
      </w:r>
      <w:r w:rsidRPr="00C023DC">
        <w:rPr>
          <w:rFonts w:ascii="Times New Roman" w:eastAsia="Times New Roman" w:hAnsi="Times New Roman" w:cs="Times New Roman"/>
          <w:noProof/>
          <w:sz w:val="28"/>
          <w:szCs w:val="28"/>
          <w:lang w:eastAsia="ru-RU"/>
        </w:rPr>
        <w:t xml:space="preserve">. </w:t>
      </w:r>
      <w:r w:rsidRPr="00C023DC">
        <w:rPr>
          <w:rFonts w:ascii="Times New Roman" w:eastAsia="Times New Roman" w:hAnsi="Times New Roman" w:cs="Times New Roman"/>
          <w:i/>
          <w:iCs/>
          <w:noProof/>
          <w:sz w:val="28"/>
          <w:szCs w:val="20"/>
          <w:lang w:eastAsia="ko-KR"/>
        </w:rPr>
        <w:t xml:space="preserve">Уровень и динамика </w:t>
      </w:r>
      <w:r w:rsidRPr="00C023DC">
        <w:rPr>
          <w:rFonts w:ascii="Times New Roman" w:eastAsia="Times New Roman" w:hAnsi="Times New Roman" w:cs="Times New Roman"/>
          <w:i/>
          <w:iCs/>
          <w:noProof/>
          <w:sz w:val="28"/>
          <w:szCs w:val="28"/>
          <w:lang w:eastAsia="ru-RU"/>
        </w:rPr>
        <w:t>распространенности эпилепсии среди детского населения в возрасте 0-17 лет по г.Алматы и прогноз на 2022-</w:t>
      </w:r>
      <w:r w:rsidRPr="00C023DC">
        <w:rPr>
          <w:rFonts w:ascii="Times New Roman" w:eastAsia="Times New Roman" w:hAnsi="Times New Roman" w:cs="Times New Roman"/>
          <w:i/>
          <w:iCs/>
          <w:noProof/>
          <w:sz w:val="28"/>
          <w:szCs w:val="20"/>
          <w:lang w:eastAsia="ko-KR"/>
        </w:rPr>
        <w:t>2024 гг. (на 100.000 детского населения, р&lt;0.05)</w:t>
      </w:r>
    </w:p>
    <w:p w14:paraId="31EC6643" w14:textId="41CF1633" w:rsidR="00C023DC" w:rsidRPr="004C6781" w:rsidRDefault="00DD2FC9" w:rsidP="002E48BC">
      <w:pPr>
        <w:spacing w:after="0" w:line="240" w:lineRule="auto"/>
        <w:ind w:firstLine="567"/>
        <w:jc w:val="both"/>
        <w:rPr>
          <w:rFonts w:ascii="Times New Roman" w:eastAsia="Times New Roman" w:hAnsi="Times New Roman" w:cs="Times New Roman"/>
          <w:noProof/>
          <w:sz w:val="28"/>
          <w:szCs w:val="20"/>
          <w:lang w:eastAsia="ko-KR"/>
        </w:rPr>
      </w:pPr>
      <w:r>
        <w:rPr>
          <w:rFonts w:ascii="Times New Roman" w:eastAsia="Times New Roman" w:hAnsi="Times New Roman" w:cs="Times New Roman"/>
          <w:noProof/>
          <w:sz w:val="28"/>
          <w:szCs w:val="20"/>
          <w:lang w:eastAsia="ru-RU"/>
        </w:rPr>
        <w:lastRenderedPageBreak/>
        <w:drawing>
          <wp:inline distT="0" distB="0" distL="0" distR="0" wp14:anchorId="6E55B63C" wp14:editId="6DCF721F">
            <wp:extent cx="5751195" cy="2571750"/>
            <wp:effectExtent l="0" t="0" r="190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54340" cy="2573156"/>
                    </a:xfrm>
                    <a:prstGeom prst="rect">
                      <a:avLst/>
                    </a:prstGeom>
                    <a:noFill/>
                  </pic:spPr>
                </pic:pic>
              </a:graphicData>
            </a:graphic>
          </wp:inline>
        </w:drawing>
      </w:r>
    </w:p>
    <w:p w14:paraId="6233178D" w14:textId="2AE9B8DA" w:rsidR="0076739F" w:rsidRPr="0076739F" w:rsidRDefault="0076739F" w:rsidP="005853E9">
      <w:pPr>
        <w:spacing w:before="240" w:after="0" w:line="240" w:lineRule="auto"/>
        <w:ind w:firstLine="567"/>
        <w:jc w:val="both"/>
        <w:rPr>
          <w:rFonts w:ascii="Times New Roman" w:eastAsia="Times New Roman" w:hAnsi="Times New Roman" w:cs="Times New Roman"/>
          <w:noProof/>
          <w:sz w:val="28"/>
          <w:szCs w:val="20"/>
          <w:lang w:eastAsia="ko-KR"/>
        </w:rPr>
      </w:pPr>
      <w:r>
        <w:rPr>
          <w:rFonts w:ascii="Times New Roman" w:eastAsia="Times New Roman" w:hAnsi="Times New Roman" w:cs="Times New Roman"/>
          <w:noProof/>
          <w:sz w:val="28"/>
          <w:szCs w:val="20"/>
          <w:lang w:eastAsia="ko-KR"/>
        </w:rPr>
        <w:t>Можно предполагать, что позитивная динамика уровня распространенности эпилепсии в возрасте</w:t>
      </w:r>
      <w:r w:rsidR="005853E9">
        <w:rPr>
          <w:rFonts w:ascii="Times New Roman" w:eastAsia="Times New Roman" w:hAnsi="Times New Roman" w:cs="Times New Roman"/>
          <w:noProof/>
          <w:sz w:val="28"/>
          <w:szCs w:val="20"/>
          <w:lang w:eastAsia="ko-KR"/>
        </w:rPr>
        <w:t xml:space="preserve"> от</w:t>
      </w:r>
      <w:r>
        <w:rPr>
          <w:rFonts w:ascii="Times New Roman" w:eastAsia="Times New Roman" w:hAnsi="Times New Roman" w:cs="Times New Roman"/>
          <w:noProof/>
          <w:sz w:val="28"/>
          <w:szCs w:val="20"/>
          <w:lang w:eastAsia="ko-KR"/>
        </w:rPr>
        <w:t xml:space="preserve"> 6</w:t>
      </w:r>
      <w:r w:rsidR="005853E9">
        <w:rPr>
          <w:rFonts w:ascii="Times New Roman" w:eastAsia="Times New Roman" w:hAnsi="Times New Roman" w:cs="Times New Roman"/>
          <w:noProof/>
          <w:sz w:val="28"/>
          <w:szCs w:val="20"/>
          <w:lang w:eastAsia="ko-KR"/>
        </w:rPr>
        <w:t xml:space="preserve"> до </w:t>
      </w:r>
      <w:r>
        <w:rPr>
          <w:rFonts w:ascii="Times New Roman" w:eastAsia="Times New Roman" w:hAnsi="Times New Roman" w:cs="Times New Roman"/>
          <w:noProof/>
          <w:sz w:val="28"/>
          <w:szCs w:val="20"/>
          <w:lang w:eastAsia="ko-KR"/>
        </w:rPr>
        <w:t>12 лет</w:t>
      </w:r>
      <w:r w:rsidR="005853E9">
        <w:rPr>
          <w:rFonts w:ascii="Times New Roman" w:eastAsia="Times New Roman" w:hAnsi="Times New Roman" w:cs="Times New Roman"/>
          <w:noProof/>
          <w:sz w:val="28"/>
          <w:szCs w:val="20"/>
          <w:lang w:eastAsia="ko-KR"/>
        </w:rPr>
        <w:t xml:space="preserve"> </w:t>
      </w:r>
      <w:r>
        <w:rPr>
          <w:rFonts w:ascii="Times New Roman" w:eastAsia="Times New Roman" w:hAnsi="Times New Roman" w:cs="Times New Roman"/>
          <w:noProof/>
          <w:sz w:val="28"/>
          <w:szCs w:val="20"/>
          <w:lang w:eastAsia="ko-KR"/>
        </w:rPr>
        <w:t>со снижением изучаемого показателя к окончанию пубертатного периода</w:t>
      </w:r>
      <w:r w:rsidR="005853E9">
        <w:rPr>
          <w:rFonts w:ascii="Times New Roman" w:eastAsia="Times New Roman" w:hAnsi="Times New Roman" w:cs="Times New Roman"/>
          <w:noProof/>
          <w:sz w:val="28"/>
          <w:szCs w:val="20"/>
          <w:lang w:eastAsia="ko-KR"/>
        </w:rPr>
        <w:t xml:space="preserve"> </w:t>
      </w:r>
      <w:r w:rsidR="005853E9" w:rsidRPr="005853E9">
        <w:rPr>
          <w:rFonts w:ascii="Times New Roman" w:eastAsia="Times New Roman" w:hAnsi="Times New Roman" w:cs="Times New Roman"/>
          <w:noProof/>
          <w:sz w:val="28"/>
          <w:szCs w:val="20"/>
          <w:lang w:eastAsia="ko-KR"/>
        </w:rPr>
        <w:t>коррелиру</w:t>
      </w:r>
      <w:r w:rsidR="005853E9">
        <w:rPr>
          <w:rFonts w:ascii="Times New Roman" w:eastAsia="Times New Roman" w:hAnsi="Times New Roman" w:cs="Times New Roman"/>
          <w:noProof/>
          <w:sz w:val="28"/>
          <w:szCs w:val="20"/>
          <w:lang w:eastAsia="ko-KR"/>
        </w:rPr>
        <w:t>ет</w:t>
      </w:r>
      <w:r w:rsidR="005853E9" w:rsidRPr="005853E9">
        <w:rPr>
          <w:rFonts w:ascii="Times New Roman" w:eastAsia="Times New Roman" w:hAnsi="Times New Roman" w:cs="Times New Roman"/>
          <w:noProof/>
          <w:sz w:val="28"/>
          <w:szCs w:val="20"/>
          <w:lang w:eastAsia="ko-KR"/>
        </w:rPr>
        <w:t xml:space="preserve"> с периодами манифестации и разрешения самокупирующихся </w:t>
      </w:r>
      <w:r w:rsidR="00640CBB">
        <w:rPr>
          <w:rFonts w:ascii="Times New Roman" w:eastAsia="Times New Roman" w:hAnsi="Times New Roman" w:cs="Times New Roman"/>
          <w:noProof/>
          <w:sz w:val="28"/>
          <w:szCs w:val="20"/>
          <w:lang w:eastAsia="ko-KR"/>
        </w:rPr>
        <w:t xml:space="preserve">возраст-зависимых </w:t>
      </w:r>
      <w:r w:rsidR="005853E9" w:rsidRPr="005853E9">
        <w:rPr>
          <w:rFonts w:ascii="Times New Roman" w:eastAsia="Times New Roman" w:hAnsi="Times New Roman" w:cs="Times New Roman"/>
          <w:noProof/>
          <w:sz w:val="28"/>
          <w:szCs w:val="20"/>
          <w:lang w:eastAsia="ko-KR"/>
        </w:rPr>
        <w:t>эпилепсий детства</w:t>
      </w:r>
      <w:r w:rsidR="00640CBB">
        <w:rPr>
          <w:rFonts w:ascii="Times New Roman" w:eastAsia="Times New Roman" w:hAnsi="Times New Roman" w:cs="Times New Roman"/>
          <w:noProof/>
          <w:sz w:val="28"/>
          <w:szCs w:val="20"/>
          <w:lang w:eastAsia="ko-KR"/>
        </w:rPr>
        <w:t>.</w:t>
      </w:r>
      <w:r>
        <w:rPr>
          <w:rFonts w:ascii="Times New Roman" w:eastAsia="Times New Roman" w:hAnsi="Times New Roman" w:cs="Times New Roman"/>
          <w:noProof/>
          <w:sz w:val="28"/>
          <w:szCs w:val="20"/>
          <w:lang w:eastAsia="ko-KR"/>
        </w:rPr>
        <w:t xml:space="preserve"> </w:t>
      </w:r>
    </w:p>
    <w:p w14:paraId="224FB1E5" w14:textId="77777777" w:rsidR="004C6781" w:rsidRPr="004C6781" w:rsidRDefault="004C6781" w:rsidP="004C6781">
      <w:pPr>
        <w:spacing w:after="0" w:line="240" w:lineRule="auto"/>
        <w:jc w:val="both"/>
        <w:rPr>
          <w:rFonts w:ascii="Times New Roman" w:eastAsia="Times New Roman" w:hAnsi="Times New Roman" w:cs="Times New Roman"/>
          <w:noProof/>
          <w:sz w:val="28"/>
          <w:szCs w:val="28"/>
          <w:lang w:eastAsia="ru-RU"/>
        </w:rPr>
      </w:pPr>
    </w:p>
    <w:p w14:paraId="17BED2CA" w14:textId="32B83FFD" w:rsidR="008C16AA" w:rsidRPr="008C16AA" w:rsidRDefault="008C16AA" w:rsidP="002E48BC">
      <w:pPr>
        <w:spacing w:after="0" w:line="240" w:lineRule="auto"/>
        <w:ind w:firstLine="567"/>
        <w:jc w:val="both"/>
        <w:rPr>
          <w:rFonts w:ascii="Times New Roman" w:eastAsia="Times New Roman" w:hAnsi="Times New Roman" w:cs="Times New Roman"/>
          <w:b/>
          <w:bCs/>
          <w:noProof/>
          <w:sz w:val="28"/>
          <w:szCs w:val="20"/>
          <w:lang w:eastAsia="ko-KR"/>
        </w:rPr>
      </w:pPr>
      <w:bookmarkStart w:id="62" w:name="_Hlk100112933"/>
      <w:r w:rsidRPr="008C16AA">
        <w:rPr>
          <w:rFonts w:ascii="Times New Roman" w:eastAsia="Times New Roman" w:hAnsi="Times New Roman" w:cs="Times New Roman"/>
          <w:b/>
          <w:bCs/>
          <w:noProof/>
          <w:sz w:val="28"/>
          <w:szCs w:val="20"/>
          <w:lang w:eastAsia="ko-KR"/>
        </w:rPr>
        <w:t xml:space="preserve">3.2     </w:t>
      </w:r>
      <w:bookmarkStart w:id="63" w:name="_Hlk100821576"/>
      <w:r w:rsidRPr="008C16AA">
        <w:rPr>
          <w:rFonts w:ascii="Times New Roman" w:eastAsia="Times New Roman" w:hAnsi="Times New Roman" w:cs="Times New Roman"/>
          <w:b/>
          <w:bCs/>
          <w:noProof/>
          <w:sz w:val="28"/>
          <w:szCs w:val="20"/>
          <w:lang w:eastAsia="ko-KR"/>
        </w:rPr>
        <w:t>Уровень и динамика повозрастной заболеваемости эпилепсией за период 2015–2021 гг.</w:t>
      </w:r>
    </w:p>
    <w:p w14:paraId="37DBF2A0" w14:textId="547A7938" w:rsidR="00375649" w:rsidRDefault="004C6781" w:rsidP="002E48BC">
      <w:pPr>
        <w:spacing w:after="0" w:line="240" w:lineRule="auto"/>
        <w:ind w:firstLine="567"/>
        <w:jc w:val="both"/>
        <w:rPr>
          <w:rFonts w:ascii="Times New Roman" w:eastAsia="Times New Roman" w:hAnsi="Times New Roman" w:cs="Times New Roman"/>
          <w:noProof/>
          <w:sz w:val="28"/>
          <w:szCs w:val="20"/>
          <w:lang w:eastAsia="ko-KR"/>
        </w:rPr>
      </w:pPr>
      <w:r w:rsidRPr="004C6781">
        <w:rPr>
          <w:rFonts w:ascii="Times New Roman" w:eastAsia="Times New Roman" w:hAnsi="Times New Roman" w:cs="Times New Roman"/>
          <w:noProof/>
          <w:sz w:val="28"/>
          <w:szCs w:val="20"/>
          <w:lang w:eastAsia="ko-KR"/>
        </w:rPr>
        <w:t xml:space="preserve">Первичные данные по оценке уровня и динамики заболеваемости </w:t>
      </w:r>
      <w:r w:rsidRPr="004C6781">
        <w:rPr>
          <w:rFonts w:ascii="Times New Roman" w:eastAsia="Times New Roman" w:hAnsi="Times New Roman" w:cs="Times New Roman"/>
          <w:noProof/>
          <w:sz w:val="28"/>
          <w:szCs w:val="28"/>
          <w:lang w:eastAsia="ru-RU"/>
        </w:rPr>
        <w:t xml:space="preserve">эпилепсией по возрастным группам детского населения </w:t>
      </w:r>
      <w:bookmarkEnd w:id="62"/>
      <w:r w:rsidRPr="004C6781">
        <w:rPr>
          <w:rFonts w:ascii="Times New Roman" w:eastAsia="Times New Roman" w:hAnsi="Times New Roman" w:cs="Times New Roman"/>
          <w:noProof/>
          <w:sz w:val="28"/>
          <w:szCs w:val="20"/>
          <w:lang w:eastAsia="ko-KR"/>
        </w:rPr>
        <w:t xml:space="preserve">были взяты из официальных источников </w:t>
      </w:r>
      <w:bookmarkStart w:id="64" w:name="_Hlk100112948"/>
      <w:r w:rsidRPr="004C6781">
        <w:rPr>
          <w:rFonts w:ascii="Times New Roman" w:eastAsia="Times New Roman" w:hAnsi="Times New Roman" w:cs="Times New Roman"/>
          <w:noProof/>
          <w:sz w:val="28"/>
          <w:szCs w:val="20"/>
          <w:lang w:eastAsia="ko-KR"/>
        </w:rPr>
        <w:t xml:space="preserve">за </w:t>
      </w:r>
      <w:r w:rsidRPr="003A4AA0">
        <w:rPr>
          <w:rFonts w:ascii="Times New Roman" w:eastAsia="Times New Roman" w:hAnsi="Times New Roman" w:cs="Times New Roman"/>
          <w:noProof/>
          <w:sz w:val="28"/>
          <w:szCs w:val="20"/>
          <w:lang w:eastAsia="ko-KR"/>
        </w:rPr>
        <w:t>период 2015-20</w:t>
      </w:r>
      <w:r w:rsidR="003A4AA0" w:rsidRPr="003A4AA0">
        <w:rPr>
          <w:rFonts w:ascii="Times New Roman" w:eastAsia="Times New Roman" w:hAnsi="Times New Roman" w:cs="Times New Roman"/>
          <w:noProof/>
          <w:sz w:val="28"/>
          <w:szCs w:val="20"/>
          <w:lang w:eastAsia="ko-KR"/>
        </w:rPr>
        <w:t>21</w:t>
      </w:r>
      <w:bookmarkEnd w:id="64"/>
      <w:r w:rsidRPr="003A4AA0">
        <w:rPr>
          <w:rFonts w:ascii="Times New Roman" w:eastAsia="Times New Roman" w:hAnsi="Times New Roman" w:cs="Times New Roman"/>
          <w:noProof/>
          <w:sz w:val="28"/>
          <w:szCs w:val="20"/>
          <w:lang w:eastAsia="ko-KR"/>
        </w:rPr>
        <w:t xml:space="preserve"> годов (таблицы</w:t>
      </w:r>
      <w:r w:rsidRPr="004C6781">
        <w:rPr>
          <w:rFonts w:ascii="Times New Roman" w:eastAsia="Times New Roman" w:hAnsi="Times New Roman" w:cs="Times New Roman"/>
          <w:noProof/>
          <w:sz w:val="28"/>
          <w:szCs w:val="20"/>
          <w:lang w:eastAsia="ko-KR"/>
        </w:rPr>
        <w:t xml:space="preserve"> </w:t>
      </w:r>
      <w:r w:rsidR="00640CBB">
        <w:rPr>
          <w:rFonts w:ascii="Times New Roman" w:eastAsia="Times New Roman" w:hAnsi="Times New Roman" w:cs="Times New Roman"/>
          <w:noProof/>
          <w:sz w:val="28"/>
          <w:szCs w:val="20"/>
          <w:lang w:eastAsia="ko-KR"/>
        </w:rPr>
        <w:t>10-12</w:t>
      </w:r>
      <w:r w:rsidRPr="004C6781">
        <w:rPr>
          <w:rFonts w:ascii="Times New Roman" w:eastAsia="Times New Roman" w:hAnsi="Times New Roman" w:cs="Times New Roman"/>
          <w:noProof/>
          <w:sz w:val="28"/>
          <w:szCs w:val="20"/>
          <w:lang w:eastAsia="ko-KR"/>
        </w:rPr>
        <w:t xml:space="preserve">, рис. </w:t>
      </w:r>
      <w:r w:rsidR="00640CBB">
        <w:rPr>
          <w:rFonts w:ascii="Times New Roman" w:eastAsia="Times New Roman" w:hAnsi="Times New Roman" w:cs="Times New Roman"/>
          <w:noProof/>
          <w:sz w:val="28"/>
          <w:szCs w:val="20"/>
          <w:lang w:eastAsia="ko-KR"/>
        </w:rPr>
        <w:t>17-20</w:t>
      </w:r>
      <w:r w:rsidRPr="004C6781">
        <w:rPr>
          <w:rFonts w:ascii="Times New Roman" w:eastAsia="Times New Roman" w:hAnsi="Times New Roman" w:cs="Times New Roman"/>
          <w:noProof/>
          <w:sz w:val="28"/>
          <w:szCs w:val="20"/>
          <w:lang w:eastAsia="ko-KR"/>
        </w:rPr>
        <w:t>).</w:t>
      </w:r>
    </w:p>
    <w:p w14:paraId="298C0322" w14:textId="65961C67" w:rsidR="002549B5" w:rsidRPr="00CF0E1C" w:rsidRDefault="001B1D3E" w:rsidP="002549B5">
      <w:pPr>
        <w:spacing w:before="240" w:after="0" w:line="240" w:lineRule="auto"/>
        <w:ind w:firstLine="567"/>
        <w:jc w:val="both"/>
        <w:rPr>
          <w:rFonts w:ascii="Times New Roman" w:eastAsia="Times New Roman" w:hAnsi="Times New Roman" w:cs="Times New Roman"/>
          <w:i/>
          <w:iCs/>
          <w:noProof/>
          <w:sz w:val="28"/>
          <w:szCs w:val="20"/>
          <w:lang w:eastAsia="ko-KR"/>
        </w:rPr>
      </w:pPr>
      <w:r w:rsidRPr="001B1D3E">
        <w:rPr>
          <w:rFonts w:ascii="Times New Roman" w:eastAsia="Times New Roman" w:hAnsi="Times New Roman" w:cs="Times New Roman"/>
          <w:noProof/>
          <w:sz w:val="28"/>
          <w:szCs w:val="20"/>
          <w:lang w:eastAsia="ko-KR"/>
        </w:rPr>
        <w:t>Рисунок 17</w:t>
      </w:r>
      <w:r>
        <w:rPr>
          <w:rFonts w:ascii="Times New Roman" w:eastAsia="Times New Roman" w:hAnsi="Times New Roman" w:cs="Times New Roman"/>
          <w:i/>
          <w:iCs/>
          <w:noProof/>
          <w:sz w:val="28"/>
          <w:szCs w:val="20"/>
          <w:lang w:eastAsia="ko-KR"/>
        </w:rPr>
        <w:t>.</w:t>
      </w:r>
      <w:r w:rsidR="002549B5">
        <w:rPr>
          <w:rFonts w:ascii="Times New Roman" w:eastAsia="Times New Roman" w:hAnsi="Times New Roman" w:cs="Times New Roman"/>
          <w:i/>
          <w:iCs/>
          <w:noProof/>
          <w:sz w:val="28"/>
          <w:szCs w:val="20"/>
          <w:lang w:eastAsia="ko-KR"/>
        </w:rPr>
        <w:t xml:space="preserve"> </w:t>
      </w:r>
      <w:bookmarkStart w:id="65" w:name="_Hlk104162381"/>
      <w:r w:rsidR="002549B5">
        <w:rPr>
          <w:rFonts w:ascii="Times New Roman" w:eastAsia="Times New Roman" w:hAnsi="Times New Roman" w:cs="Times New Roman"/>
          <w:i/>
          <w:iCs/>
          <w:noProof/>
          <w:sz w:val="28"/>
          <w:szCs w:val="20"/>
          <w:lang w:eastAsia="ko-KR"/>
        </w:rPr>
        <w:t>Погодовая заболеваемость</w:t>
      </w:r>
      <w:r w:rsidR="002549B5" w:rsidRPr="001B40B7">
        <w:rPr>
          <w:rFonts w:ascii="Times New Roman" w:eastAsia="Times New Roman" w:hAnsi="Times New Roman" w:cs="Times New Roman"/>
          <w:i/>
          <w:iCs/>
          <w:noProof/>
          <w:sz w:val="28"/>
          <w:szCs w:val="20"/>
          <w:lang w:eastAsia="ko-KR"/>
        </w:rPr>
        <w:t xml:space="preserve"> эпилепси</w:t>
      </w:r>
      <w:r w:rsidR="002549B5">
        <w:rPr>
          <w:rFonts w:ascii="Times New Roman" w:eastAsia="Times New Roman" w:hAnsi="Times New Roman" w:cs="Times New Roman"/>
          <w:i/>
          <w:iCs/>
          <w:noProof/>
          <w:sz w:val="28"/>
          <w:szCs w:val="20"/>
          <w:lang w:eastAsia="ko-KR"/>
        </w:rPr>
        <w:t>ей</w:t>
      </w:r>
      <w:r w:rsidR="002549B5" w:rsidRPr="001B40B7">
        <w:rPr>
          <w:rFonts w:ascii="Times New Roman" w:eastAsia="Times New Roman" w:hAnsi="Times New Roman" w:cs="Times New Roman"/>
          <w:i/>
          <w:iCs/>
          <w:noProof/>
          <w:sz w:val="28"/>
          <w:szCs w:val="20"/>
          <w:lang w:eastAsia="ko-KR"/>
        </w:rPr>
        <w:t xml:space="preserve"> по возрастным группам за период 2015-2021гг.</w:t>
      </w:r>
      <w:bookmarkEnd w:id="65"/>
    </w:p>
    <w:p w14:paraId="2F2AF5A6" w14:textId="77777777" w:rsidR="002549B5" w:rsidRDefault="002549B5" w:rsidP="002E48BC">
      <w:pPr>
        <w:spacing w:after="0" w:line="240" w:lineRule="auto"/>
        <w:ind w:firstLine="567"/>
        <w:jc w:val="both"/>
        <w:rPr>
          <w:rFonts w:ascii="Times New Roman" w:eastAsia="Times New Roman" w:hAnsi="Times New Roman" w:cs="Times New Roman"/>
          <w:noProof/>
          <w:sz w:val="28"/>
          <w:szCs w:val="20"/>
          <w:lang w:eastAsia="ko-KR"/>
        </w:rPr>
      </w:pPr>
    </w:p>
    <w:p w14:paraId="697A878B" w14:textId="7575631E" w:rsidR="00375649" w:rsidRDefault="002549B5" w:rsidP="002E48BC">
      <w:pPr>
        <w:spacing w:after="0" w:line="240" w:lineRule="auto"/>
        <w:ind w:firstLine="567"/>
        <w:jc w:val="both"/>
        <w:rPr>
          <w:rFonts w:ascii="Times New Roman" w:eastAsia="Times New Roman" w:hAnsi="Times New Roman" w:cs="Times New Roman"/>
          <w:noProof/>
          <w:sz w:val="28"/>
          <w:szCs w:val="20"/>
          <w:lang w:eastAsia="ko-KR"/>
        </w:rPr>
      </w:pPr>
      <w:r>
        <w:rPr>
          <w:rFonts w:ascii="Times New Roman" w:eastAsia="Times New Roman" w:hAnsi="Times New Roman" w:cs="Times New Roman"/>
          <w:noProof/>
          <w:sz w:val="28"/>
          <w:szCs w:val="20"/>
          <w:lang w:eastAsia="ru-RU"/>
        </w:rPr>
        <w:drawing>
          <wp:inline distT="0" distB="0" distL="0" distR="0" wp14:anchorId="2EC2BC4B" wp14:editId="2D3E12EE">
            <wp:extent cx="5469349" cy="29400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74062" cy="2942584"/>
                    </a:xfrm>
                    <a:prstGeom prst="rect">
                      <a:avLst/>
                    </a:prstGeom>
                    <a:noFill/>
                  </pic:spPr>
                </pic:pic>
              </a:graphicData>
            </a:graphic>
          </wp:inline>
        </w:drawing>
      </w:r>
    </w:p>
    <w:p w14:paraId="757024DF" w14:textId="58E46073" w:rsidR="002549B5" w:rsidRDefault="001209AC" w:rsidP="001209AC">
      <w:pPr>
        <w:spacing w:before="240" w:after="0" w:line="240" w:lineRule="auto"/>
        <w:ind w:firstLine="567"/>
        <w:jc w:val="both"/>
        <w:rPr>
          <w:rFonts w:ascii="Times New Roman" w:eastAsia="Times New Roman" w:hAnsi="Times New Roman" w:cs="Times New Roman"/>
          <w:noProof/>
          <w:sz w:val="28"/>
          <w:szCs w:val="20"/>
          <w:lang w:eastAsia="ko-KR"/>
        </w:rPr>
      </w:pPr>
      <w:r w:rsidRPr="001209AC">
        <w:rPr>
          <w:rFonts w:ascii="Times New Roman" w:eastAsia="Times New Roman" w:hAnsi="Times New Roman" w:cs="Times New Roman"/>
          <w:noProof/>
          <w:sz w:val="28"/>
          <w:szCs w:val="20"/>
          <w:lang w:eastAsia="ko-KR"/>
        </w:rPr>
        <w:lastRenderedPageBreak/>
        <w:t xml:space="preserve">Динамика заболеваемости эпилепсией среди детского и подросткового населения г.Алматы в 2015-2021 годах характеризовалась стабильным ростом показателей в возрасте от одного года </w:t>
      </w:r>
      <w:bookmarkStart w:id="66" w:name="_Hlk104162158"/>
      <w:r w:rsidRPr="001209AC">
        <w:rPr>
          <w:rFonts w:ascii="Times New Roman" w:eastAsia="Times New Roman" w:hAnsi="Times New Roman" w:cs="Times New Roman"/>
          <w:noProof/>
          <w:sz w:val="28"/>
          <w:szCs w:val="20"/>
          <w:lang w:eastAsia="ko-KR"/>
        </w:rPr>
        <w:t xml:space="preserve">(107,4; m=23,8, σ=58,2, Cv=54,2)  </w:t>
      </w:r>
      <w:bookmarkEnd w:id="66"/>
      <w:r w:rsidRPr="001209AC">
        <w:rPr>
          <w:rFonts w:ascii="Times New Roman" w:eastAsia="Times New Roman" w:hAnsi="Times New Roman" w:cs="Times New Roman"/>
          <w:noProof/>
          <w:sz w:val="28"/>
          <w:szCs w:val="20"/>
          <w:lang w:eastAsia="ko-KR"/>
        </w:rPr>
        <w:t xml:space="preserve">до 9 лет </w:t>
      </w:r>
      <w:bookmarkStart w:id="67" w:name="_Hlk104162191"/>
      <w:r w:rsidRPr="001209AC">
        <w:rPr>
          <w:rFonts w:ascii="Times New Roman" w:eastAsia="Times New Roman" w:hAnsi="Times New Roman" w:cs="Times New Roman"/>
          <w:noProof/>
          <w:sz w:val="28"/>
          <w:szCs w:val="20"/>
          <w:lang w:eastAsia="ko-KR"/>
        </w:rPr>
        <w:t xml:space="preserve">(209,0; m=44,4, σ=108,8, Cv=52,1) </w:t>
      </w:r>
      <w:bookmarkEnd w:id="67"/>
      <w:r w:rsidRPr="001209AC">
        <w:rPr>
          <w:rFonts w:ascii="Times New Roman" w:eastAsia="Times New Roman" w:hAnsi="Times New Roman" w:cs="Times New Roman"/>
          <w:noProof/>
          <w:sz w:val="28"/>
          <w:szCs w:val="20"/>
          <w:lang w:eastAsia="ko-KR"/>
        </w:rPr>
        <w:t xml:space="preserve">с последующим снижением уровня значений до </w:t>
      </w:r>
      <w:bookmarkStart w:id="68" w:name="_Hlk104162229"/>
      <w:r w:rsidRPr="001209AC">
        <w:rPr>
          <w:rFonts w:ascii="Times New Roman" w:eastAsia="Times New Roman" w:hAnsi="Times New Roman" w:cs="Times New Roman"/>
          <w:noProof/>
          <w:sz w:val="28"/>
          <w:szCs w:val="20"/>
          <w:lang w:eastAsia="ko-KR"/>
        </w:rPr>
        <w:t xml:space="preserve">129,1 (m=22,4, σ=54,9, Cv=42,5) </w:t>
      </w:r>
      <w:bookmarkEnd w:id="68"/>
      <w:r w:rsidRPr="001209AC">
        <w:rPr>
          <w:rFonts w:ascii="Times New Roman" w:eastAsia="Times New Roman" w:hAnsi="Times New Roman" w:cs="Times New Roman"/>
          <w:noProof/>
          <w:sz w:val="28"/>
          <w:szCs w:val="20"/>
          <w:lang w:eastAsia="ko-KR"/>
        </w:rPr>
        <w:t>к 15-17 годам</w:t>
      </w:r>
      <w:r w:rsidR="00640CBB">
        <w:rPr>
          <w:rFonts w:ascii="Times New Roman" w:eastAsia="Times New Roman" w:hAnsi="Times New Roman" w:cs="Times New Roman"/>
          <w:noProof/>
          <w:sz w:val="28"/>
          <w:szCs w:val="20"/>
          <w:lang w:eastAsia="ko-KR"/>
        </w:rPr>
        <w:t xml:space="preserve"> (табл.10)</w:t>
      </w:r>
      <w:r w:rsidRPr="001209AC">
        <w:rPr>
          <w:rFonts w:ascii="Times New Roman" w:eastAsia="Times New Roman" w:hAnsi="Times New Roman" w:cs="Times New Roman"/>
          <w:noProof/>
          <w:sz w:val="28"/>
          <w:szCs w:val="20"/>
          <w:lang w:eastAsia="ko-KR"/>
        </w:rPr>
        <w:t>.</w:t>
      </w:r>
    </w:p>
    <w:p w14:paraId="66686093" w14:textId="5A39ABA4" w:rsidR="004C6781" w:rsidRPr="001B1D3E" w:rsidRDefault="004C6781" w:rsidP="001209AC">
      <w:pPr>
        <w:spacing w:before="240" w:after="0" w:line="240" w:lineRule="auto"/>
        <w:ind w:firstLine="567"/>
        <w:jc w:val="both"/>
        <w:rPr>
          <w:rFonts w:ascii="Times New Roman" w:eastAsia="Times New Roman" w:hAnsi="Times New Roman" w:cs="Times New Roman"/>
          <w:i/>
          <w:iCs/>
          <w:noProof/>
          <w:sz w:val="28"/>
          <w:szCs w:val="20"/>
          <w:lang w:eastAsia="ko-KR"/>
        </w:rPr>
      </w:pPr>
      <w:r w:rsidRPr="001B1D3E">
        <w:rPr>
          <w:rFonts w:ascii="Times New Roman" w:eastAsia="Times New Roman" w:hAnsi="Times New Roman" w:cs="Times New Roman"/>
          <w:noProof/>
          <w:sz w:val="28"/>
          <w:szCs w:val="20"/>
          <w:lang w:eastAsia="ko-KR"/>
        </w:rPr>
        <w:t xml:space="preserve"> </w:t>
      </w:r>
      <w:r w:rsidR="00375649" w:rsidRPr="001B1D3E">
        <w:rPr>
          <w:rFonts w:ascii="Times New Roman" w:eastAsia="Times New Roman" w:hAnsi="Times New Roman" w:cs="Times New Roman"/>
          <w:noProof/>
          <w:sz w:val="28"/>
          <w:szCs w:val="28"/>
          <w:lang w:eastAsia="ru-RU"/>
        </w:rPr>
        <w:t xml:space="preserve">Таблица </w:t>
      </w:r>
      <w:r w:rsidR="001B1D3E" w:rsidRPr="001B1D3E">
        <w:rPr>
          <w:rFonts w:ascii="Times New Roman" w:eastAsia="Times New Roman" w:hAnsi="Times New Roman" w:cs="Times New Roman"/>
          <w:noProof/>
          <w:sz w:val="28"/>
          <w:szCs w:val="28"/>
          <w:lang w:eastAsia="ru-RU"/>
        </w:rPr>
        <w:t>10</w:t>
      </w:r>
      <w:r w:rsidR="00375649" w:rsidRPr="001B1D3E">
        <w:rPr>
          <w:rFonts w:ascii="Times New Roman" w:eastAsia="Times New Roman" w:hAnsi="Times New Roman" w:cs="Times New Roman"/>
          <w:noProof/>
          <w:sz w:val="28"/>
          <w:szCs w:val="28"/>
          <w:lang w:eastAsia="ru-RU"/>
        </w:rPr>
        <w:t>.</w:t>
      </w:r>
      <w:r w:rsidR="00375649" w:rsidRPr="004C6781">
        <w:rPr>
          <w:rFonts w:ascii="Times New Roman" w:eastAsia="Times New Roman" w:hAnsi="Times New Roman" w:cs="Times New Roman"/>
          <w:noProof/>
          <w:sz w:val="28"/>
          <w:szCs w:val="28"/>
          <w:lang w:eastAsia="ru-RU"/>
        </w:rPr>
        <w:t xml:space="preserve"> </w:t>
      </w:r>
      <w:r w:rsidR="00375649" w:rsidRPr="001B1D3E">
        <w:rPr>
          <w:rFonts w:ascii="Times New Roman" w:eastAsia="Times New Roman" w:hAnsi="Times New Roman" w:cs="Times New Roman"/>
          <w:i/>
          <w:iCs/>
          <w:noProof/>
          <w:sz w:val="28"/>
          <w:szCs w:val="28"/>
          <w:lang w:eastAsia="ru-RU"/>
        </w:rPr>
        <w:t>Заболеваемость эпилепсией по возрастным группам в г.Алматы за период 2015-2021гг.</w:t>
      </w:r>
    </w:p>
    <w:tbl>
      <w:tblPr>
        <w:tblStyle w:val="ab"/>
        <w:tblW w:w="0" w:type="auto"/>
        <w:tblLook w:val="04A0" w:firstRow="1" w:lastRow="0" w:firstColumn="1" w:lastColumn="0" w:noHBand="0" w:noVBand="1"/>
      </w:tblPr>
      <w:tblGrid>
        <w:gridCol w:w="2972"/>
        <w:gridCol w:w="2870"/>
        <w:gridCol w:w="3786"/>
      </w:tblGrid>
      <w:tr w:rsidR="00375649" w14:paraId="54EBFD12" w14:textId="77777777" w:rsidTr="004325CA">
        <w:tc>
          <w:tcPr>
            <w:tcW w:w="2972" w:type="dxa"/>
          </w:tcPr>
          <w:p w14:paraId="36D581A7" w14:textId="77777777" w:rsidR="00375649" w:rsidRPr="009B322E" w:rsidRDefault="00375649" w:rsidP="004325CA">
            <w:pPr>
              <w:jc w:val="center"/>
              <w:rPr>
                <w:rFonts w:ascii="Times New Roman" w:eastAsia="Times New Roman" w:hAnsi="Times New Roman" w:cs="Times New Roman"/>
                <w:b/>
                <w:bCs/>
                <w:noProof/>
                <w:sz w:val="28"/>
                <w:szCs w:val="20"/>
                <w:lang w:eastAsia="ko-KR"/>
              </w:rPr>
            </w:pPr>
            <w:r w:rsidRPr="009B322E">
              <w:rPr>
                <w:rFonts w:ascii="Times New Roman" w:eastAsia="Times New Roman" w:hAnsi="Times New Roman" w:cs="Times New Roman"/>
                <w:b/>
                <w:bCs/>
                <w:noProof/>
                <w:sz w:val="28"/>
                <w:szCs w:val="20"/>
                <w:lang w:eastAsia="ko-KR"/>
              </w:rPr>
              <w:t>Возраст (годы, месяцы)</w:t>
            </w:r>
          </w:p>
        </w:tc>
        <w:tc>
          <w:tcPr>
            <w:tcW w:w="2870" w:type="dxa"/>
          </w:tcPr>
          <w:p w14:paraId="37DBA6CE" w14:textId="77777777" w:rsidR="00375649" w:rsidRPr="009B322E" w:rsidRDefault="00375649" w:rsidP="004325CA">
            <w:pPr>
              <w:jc w:val="center"/>
              <w:rPr>
                <w:rFonts w:ascii="Times New Roman" w:eastAsia="Times New Roman" w:hAnsi="Times New Roman" w:cs="Times New Roman"/>
                <w:b/>
                <w:bCs/>
                <w:noProof/>
                <w:sz w:val="28"/>
                <w:szCs w:val="20"/>
                <w:lang w:eastAsia="ko-KR"/>
              </w:rPr>
            </w:pPr>
            <w:r w:rsidRPr="009B322E">
              <w:rPr>
                <w:rFonts w:ascii="Times New Roman" w:eastAsia="Times New Roman" w:hAnsi="Times New Roman" w:cs="Times New Roman"/>
                <w:b/>
                <w:bCs/>
                <w:noProof/>
                <w:sz w:val="28"/>
                <w:szCs w:val="20"/>
                <w:lang w:eastAsia="ko-KR"/>
              </w:rPr>
              <w:t>Показатель на 100.000 детского населения (</w:t>
            </w:r>
            <w:r>
              <w:rPr>
                <w:rFonts w:ascii="Times New Roman" w:eastAsia="Times New Roman" w:hAnsi="Times New Roman" w:cs="Times New Roman"/>
                <w:b/>
                <w:bCs/>
                <w:noProof/>
                <w:sz w:val="28"/>
                <w:szCs w:val="20"/>
                <w:lang w:eastAsia="ko-KR"/>
              </w:rPr>
              <w:t>М</w:t>
            </w:r>
            <w:r w:rsidRPr="009B322E">
              <w:rPr>
                <w:rFonts w:ascii="Times New Roman" w:eastAsia="Times New Roman" w:hAnsi="Times New Roman" w:cs="Times New Roman"/>
                <w:b/>
                <w:bCs/>
                <w:noProof/>
                <w:sz w:val="28"/>
                <w:szCs w:val="20"/>
                <w:lang w:eastAsia="ko-KR"/>
              </w:rPr>
              <w:t>)</w:t>
            </w:r>
          </w:p>
        </w:tc>
        <w:tc>
          <w:tcPr>
            <w:tcW w:w="3786" w:type="dxa"/>
          </w:tcPr>
          <w:p w14:paraId="009AFD17" w14:textId="77777777" w:rsidR="00375649" w:rsidRPr="009B322E" w:rsidRDefault="00375649" w:rsidP="004325CA">
            <w:pPr>
              <w:jc w:val="center"/>
              <w:rPr>
                <w:rFonts w:ascii="Times New Roman" w:eastAsia="Times New Roman" w:hAnsi="Times New Roman" w:cs="Times New Roman"/>
                <w:b/>
                <w:bCs/>
                <w:noProof/>
                <w:sz w:val="28"/>
                <w:szCs w:val="20"/>
                <w:lang w:eastAsia="ko-KR"/>
              </w:rPr>
            </w:pPr>
            <w:r w:rsidRPr="009B322E">
              <w:rPr>
                <w:rFonts w:ascii="Times New Roman" w:eastAsia="Times New Roman" w:hAnsi="Times New Roman" w:cs="Times New Roman"/>
                <w:b/>
                <w:bCs/>
                <w:noProof/>
                <w:sz w:val="28"/>
                <w:szCs w:val="20"/>
                <w:lang w:eastAsia="ko-KR"/>
              </w:rPr>
              <w:t>Статистическая оценка</w:t>
            </w:r>
          </w:p>
        </w:tc>
      </w:tr>
      <w:tr w:rsidR="00375649" w14:paraId="7154E45B" w14:textId="77777777" w:rsidTr="004325CA">
        <w:tc>
          <w:tcPr>
            <w:tcW w:w="2972" w:type="dxa"/>
          </w:tcPr>
          <w:p w14:paraId="7C5891B3" w14:textId="2CB23F36" w:rsidR="00375649" w:rsidRPr="004325CA" w:rsidRDefault="00375649" w:rsidP="00877722">
            <w:pPr>
              <w:jc w:val="both"/>
              <w:rPr>
                <w:rFonts w:ascii="Times New Roman" w:eastAsia="Times New Roman" w:hAnsi="Times New Roman" w:cs="Times New Roman"/>
                <w:noProof/>
                <w:sz w:val="24"/>
                <w:szCs w:val="24"/>
                <w:lang w:eastAsia="ko-KR"/>
              </w:rPr>
            </w:pPr>
            <w:r w:rsidRPr="004325CA">
              <w:rPr>
                <w:rFonts w:ascii="Times New Roman" w:eastAsia="Times New Roman" w:hAnsi="Times New Roman" w:cs="Times New Roman"/>
                <w:noProof/>
                <w:sz w:val="24"/>
                <w:szCs w:val="24"/>
                <w:lang w:eastAsia="ko-KR"/>
              </w:rPr>
              <w:t>0 – 11 мес.</w:t>
            </w:r>
            <w:r w:rsidR="004325CA" w:rsidRPr="004325CA">
              <w:rPr>
                <w:rFonts w:ascii="Times New Roman" w:eastAsia="Times New Roman" w:hAnsi="Times New Roman" w:cs="Times New Roman"/>
                <w:noProof/>
                <w:sz w:val="24"/>
                <w:szCs w:val="24"/>
                <w:lang w:eastAsia="ko-KR"/>
              </w:rPr>
              <w:t xml:space="preserve"> 30 дней</w:t>
            </w:r>
          </w:p>
        </w:tc>
        <w:tc>
          <w:tcPr>
            <w:tcW w:w="2870" w:type="dxa"/>
          </w:tcPr>
          <w:p w14:paraId="6CDA767D" w14:textId="74AC8CDC" w:rsidR="00375649" w:rsidRDefault="00375649" w:rsidP="00877722">
            <w:pPr>
              <w:jc w:val="center"/>
              <w:rPr>
                <w:rFonts w:ascii="Times New Roman" w:eastAsia="Times New Roman" w:hAnsi="Times New Roman" w:cs="Times New Roman"/>
                <w:noProof/>
                <w:sz w:val="28"/>
                <w:szCs w:val="20"/>
                <w:lang w:eastAsia="ko-KR"/>
              </w:rPr>
            </w:pPr>
            <w:r w:rsidRPr="00375649">
              <w:rPr>
                <w:rFonts w:ascii="Times New Roman" w:eastAsia="Times New Roman" w:hAnsi="Times New Roman" w:cs="Times New Roman"/>
                <w:noProof/>
                <w:sz w:val="28"/>
                <w:szCs w:val="20"/>
                <w:lang w:eastAsia="ko-KR"/>
              </w:rPr>
              <w:t>29,6</w:t>
            </w:r>
          </w:p>
        </w:tc>
        <w:tc>
          <w:tcPr>
            <w:tcW w:w="3786" w:type="dxa"/>
          </w:tcPr>
          <w:p w14:paraId="140079FF" w14:textId="208D0201" w:rsidR="00375649" w:rsidRPr="00866C6D" w:rsidRDefault="00375649" w:rsidP="00877722">
            <w:pPr>
              <w:jc w:val="both"/>
              <w:rPr>
                <w:rFonts w:ascii="Times New Roman" w:eastAsia="Times New Roman" w:hAnsi="Times New Roman" w:cs="Times New Roman"/>
                <w:noProof/>
                <w:sz w:val="28"/>
                <w:szCs w:val="20"/>
                <w:lang w:val="en-AU" w:eastAsia="ko-KR"/>
              </w:rPr>
            </w:pPr>
            <w:r>
              <w:rPr>
                <w:rFonts w:ascii="Times New Roman" w:eastAsia="Times New Roman" w:hAnsi="Times New Roman" w:cs="Times New Roman"/>
                <w:noProof/>
                <w:sz w:val="28"/>
                <w:szCs w:val="20"/>
                <w:lang w:val="en-AU" w:eastAsia="ko-KR"/>
              </w:rPr>
              <w:t>m=</w:t>
            </w:r>
            <w:r>
              <w:t xml:space="preserve"> </w:t>
            </w:r>
            <w:r w:rsidRPr="00375649">
              <w:rPr>
                <w:rFonts w:ascii="Times New Roman" w:eastAsia="Times New Roman" w:hAnsi="Times New Roman" w:cs="Times New Roman"/>
                <w:noProof/>
                <w:sz w:val="28"/>
                <w:szCs w:val="20"/>
                <w:lang w:val="en-AU" w:eastAsia="ko-KR"/>
              </w:rPr>
              <w:t>4,6</w:t>
            </w:r>
            <w:r>
              <w:rPr>
                <w:rFonts w:ascii="Times New Roman" w:eastAsia="Times New Roman" w:hAnsi="Times New Roman" w:cs="Times New Roman"/>
                <w:noProof/>
                <w:sz w:val="28"/>
                <w:szCs w:val="20"/>
                <w:lang w:val="en-AU" w:eastAsia="ko-KR"/>
              </w:rPr>
              <w:t xml:space="preserve">;    </w:t>
            </w:r>
            <w:r w:rsidRPr="009B322E">
              <w:rPr>
                <w:rFonts w:ascii="Times New Roman" w:eastAsia="Times New Roman" w:hAnsi="Times New Roman" w:cs="Times New Roman"/>
                <w:noProof/>
                <w:sz w:val="28"/>
                <w:szCs w:val="20"/>
                <w:lang w:eastAsia="ko-KR"/>
              </w:rPr>
              <w:t>σ</w:t>
            </w:r>
            <w:r>
              <w:rPr>
                <w:rFonts w:ascii="Times New Roman" w:eastAsia="Times New Roman" w:hAnsi="Times New Roman" w:cs="Times New Roman"/>
                <w:noProof/>
                <w:sz w:val="28"/>
                <w:szCs w:val="20"/>
                <w:lang w:val="en-AU" w:eastAsia="ko-KR"/>
              </w:rPr>
              <w:t>=</w:t>
            </w:r>
            <w:r>
              <w:t xml:space="preserve"> </w:t>
            </w:r>
            <w:r w:rsidRPr="00375649">
              <w:rPr>
                <w:rFonts w:ascii="Times New Roman" w:eastAsia="Times New Roman" w:hAnsi="Times New Roman" w:cs="Times New Roman"/>
                <w:noProof/>
                <w:sz w:val="28"/>
                <w:szCs w:val="20"/>
                <w:lang w:val="en-AU" w:eastAsia="ko-KR"/>
              </w:rPr>
              <w:t>11,3</w:t>
            </w:r>
            <w:r>
              <w:rPr>
                <w:rFonts w:ascii="Times New Roman" w:eastAsia="Times New Roman" w:hAnsi="Times New Roman" w:cs="Times New Roman"/>
                <w:noProof/>
                <w:sz w:val="28"/>
                <w:szCs w:val="20"/>
                <w:lang w:val="en-AU" w:eastAsia="ko-KR"/>
              </w:rPr>
              <w:t xml:space="preserve">;   </w:t>
            </w:r>
            <w:r w:rsidR="00F646AE">
              <w:rPr>
                <w:rFonts w:ascii="Times New Roman" w:eastAsia="Times New Roman" w:hAnsi="Times New Roman" w:cs="Times New Roman"/>
                <w:noProof/>
                <w:sz w:val="28"/>
                <w:szCs w:val="20"/>
                <w:lang w:eastAsia="ko-KR"/>
              </w:rPr>
              <w:t xml:space="preserve"> </w:t>
            </w:r>
            <w:r w:rsidRPr="00866C6D">
              <w:rPr>
                <w:rFonts w:ascii="Times New Roman" w:eastAsia="Times New Roman" w:hAnsi="Times New Roman" w:cs="Times New Roman"/>
                <w:noProof/>
                <w:sz w:val="28"/>
                <w:szCs w:val="20"/>
                <w:lang w:eastAsia="ko-KR"/>
              </w:rPr>
              <w:t>Cv</w:t>
            </w:r>
            <w:r>
              <w:rPr>
                <w:rFonts w:ascii="Times New Roman" w:eastAsia="Times New Roman" w:hAnsi="Times New Roman" w:cs="Times New Roman"/>
                <w:noProof/>
                <w:sz w:val="28"/>
                <w:szCs w:val="20"/>
                <w:lang w:val="en-AU" w:eastAsia="ko-KR"/>
              </w:rPr>
              <w:t>=</w:t>
            </w:r>
            <w:r w:rsidR="00F646AE">
              <w:t xml:space="preserve"> </w:t>
            </w:r>
            <w:r w:rsidR="00F646AE" w:rsidRPr="00F646AE">
              <w:rPr>
                <w:rFonts w:ascii="Times New Roman" w:eastAsia="Times New Roman" w:hAnsi="Times New Roman" w:cs="Times New Roman"/>
                <w:noProof/>
                <w:sz w:val="28"/>
                <w:szCs w:val="20"/>
                <w:lang w:val="en-AU" w:eastAsia="ko-KR"/>
              </w:rPr>
              <w:t>38,2</w:t>
            </w:r>
          </w:p>
        </w:tc>
      </w:tr>
      <w:tr w:rsidR="00375649" w14:paraId="467E0434" w14:textId="77777777" w:rsidTr="004325CA">
        <w:tc>
          <w:tcPr>
            <w:tcW w:w="2972" w:type="dxa"/>
          </w:tcPr>
          <w:p w14:paraId="60C96427" w14:textId="35A102DF" w:rsidR="00375649" w:rsidRPr="004325CA" w:rsidRDefault="00375649" w:rsidP="00877722">
            <w:pPr>
              <w:jc w:val="both"/>
              <w:rPr>
                <w:rFonts w:ascii="Times New Roman" w:eastAsia="Times New Roman" w:hAnsi="Times New Roman" w:cs="Times New Roman"/>
                <w:noProof/>
                <w:sz w:val="24"/>
                <w:szCs w:val="24"/>
                <w:lang w:eastAsia="ko-KR"/>
              </w:rPr>
            </w:pPr>
            <w:r w:rsidRPr="004325CA">
              <w:rPr>
                <w:rFonts w:ascii="Times New Roman" w:eastAsia="Times New Roman" w:hAnsi="Times New Roman" w:cs="Times New Roman"/>
                <w:noProof/>
                <w:sz w:val="24"/>
                <w:szCs w:val="24"/>
                <w:lang w:eastAsia="ko-KR"/>
              </w:rPr>
              <w:t>1 – 2 года 11 мес.</w:t>
            </w:r>
            <w:r w:rsidR="004325CA" w:rsidRPr="004325CA">
              <w:rPr>
                <w:rFonts w:ascii="Times New Roman" w:eastAsia="Times New Roman" w:hAnsi="Times New Roman" w:cs="Times New Roman"/>
                <w:noProof/>
                <w:sz w:val="24"/>
                <w:szCs w:val="24"/>
                <w:lang w:eastAsia="ko-KR"/>
              </w:rPr>
              <w:t xml:space="preserve"> 30 дней</w:t>
            </w:r>
          </w:p>
        </w:tc>
        <w:tc>
          <w:tcPr>
            <w:tcW w:w="2870" w:type="dxa"/>
          </w:tcPr>
          <w:p w14:paraId="291417FE" w14:textId="4B6B4248" w:rsidR="00375649" w:rsidRDefault="00375649" w:rsidP="00877722">
            <w:pPr>
              <w:jc w:val="center"/>
              <w:rPr>
                <w:rFonts w:ascii="Times New Roman" w:eastAsia="Times New Roman" w:hAnsi="Times New Roman" w:cs="Times New Roman"/>
                <w:noProof/>
                <w:sz w:val="28"/>
                <w:szCs w:val="20"/>
                <w:lang w:eastAsia="ko-KR"/>
              </w:rPr>
            </w:pPr>
            <w:r w:rsidRPr="00375649">
              <w:rPr>
                <w:rFonts w:ascii="Times New Roman" w:eastAsia="Times New Roman" w:hAnsi="Times New Roman" w:cs="Times New Roman"/>
                <w:noProof/>
                <w:sz w:val="28"/>
                <w:szCs w:val="20"/>
                <w:lang w:eastAsia="ko-KR"/>
              </w:rPr>
              <w:t>107,4</w:t>
            </w:r>
          </w:p>
        </w:tc>
        <w:tc>
          <w:tcPr>
            <w:tcW w:w="3786" w:type="dxa"/>
          </w:tcPr>
          <w:p w14:paraId="02E92D5D" w14:textId="2A244DC3" w:rsidR="00375649" w:rsidRPr="00866C6D" w:rsidRDefault="00375649" w:rsidP="00877722">
            <w:pPr>
              <w:jc w:val="both"/>
              <w:rPr>
                <w:rFonts w:ascii="Times New Roman" w:eastAsia="Times New Roman" w:hAnsi="Times New Roman" w:cs="Times New Roman"/>
                <w:noProof/>
                <w:sz w:val="28"/>
                <w:szCs w:val="20"/>
                <w:lang w:val="en-AU" w:eastAsia="ko-KR"/>
              </w:rPr>
            </w:pPr>
            <w:r>
              <w:rPr>
                <w:rFonts w:ascii="Times New Roman" w:eastAsia="Times New Roman" w:hAnsi="Times New Roman" w:cs="Times New Roman"/>
                <w:noProof/>
                <w:sz w:val="28"/>
                <w:szCs w:val="20"/>
                <w:lang w:val="en-AU" w:eastAsia="ko-KR"/>
              </w:rPr>
              <w:t>m=</w:t>
            </w:r>
            <w:r>
              <w:t xml:space="preserve"> </w:t>
            </w:r>
            <w:r w:rsidRPr="00375649">
              <w:rPr>
                <w:rFonts w:ascii="Times New Roman" w:eastAsia="Times New Roman" w:hAnsi="Times New Roman" w:cs="Times New Roman"/>
                <w:noProof/>
                <w:sz w:val="28"/>
                <w:szCs w:val="20"/>
                <w:lang w:val="en-AU" w:eastAsia="ko-KR"/>
              </w:rPr>
              <w:t>23,8</w:t>
            </w:r>
            <w:r>
              <w:rPr>
                <w:rFonts w:ascii="Times New Roman" w:eastAsia="Times New Roman" w:hAnsi="Times New Roman" w:cs="Times New Roman"/>
                <w:noProof/>
                <w:sz w:val="28"/>
                <w:szCs w:val="20"/>
                <w:lang w:val="en-AU" w:eastAsia="ko-KR"/>
              </w:rPr>
              <w:t xml:space="preserve">;  </w:t>
            </w:r>
            <w:r w:rsidRPr="009B322E">
              <w:rPr>
                <w:rFonts w:ascii="Times New Roman" w:eastAsia="Times New Roman" w:hAnsi="Times New Roman" w:cs="Times New Roman"/>
                <w:noProof/>
                <w:sz w:val="28"/>
                <w:szCs w:val="20"/>
                <w:lang w:eastAsia="ko-KR"/>
              </w:rPr>
              <w:t>σ</w:t>
            </w:r>
            <w:r>
              <w:rPr>
                <w:rFonts w:ascii="Times New Roman" w:eastAsia="Times New Roman" w:hAnsi="Times New Roman" w:cs="Times New Roman"/>
                <w:noProof/>
                <w:sz w:val="28"/>
                <w:szCs w:val="20"/>
                <w:lang w:val="en-AU" w:eastAsia="ko-KR"/>
              </w:rPr>
              <w:t>=</w:t>
            </w:r>
            <w:r>
              <w:t xml:space="preserve"> </w:t>
            </w:r>
            <w:r w:rsidRPr="00375649">
              <w:rPr>
                <w:rFonts w:ascii="Times New Roman" w:eastAsia="Times New Roman" w:hAnsi="Times New Roman" w:cs="Times New Roman"/>
                <w:noProof/>
                <w:sz w:val="28"/>
                <w:szCs w:val="20"/>
                <w:lang w:val="en-AU" w:eastAsia="ko-KR"/>
              </w:rPr>
              <w:t>58,2</w:t>
            </w:r>
            <w:r>
              <w:rPr>
                <w:rFonts w:ascii="Times New Roman" w:eastAsia="Times New Roman" w:hAnsi="Times New Roman" w:cs="Times New Roman"/>
                <w:noProof/>
                <w:sz w:val="28"/>
                <w:szCs w:val="20"/>
                <w:lang w:val="en-AU" w:eastAsia="ko-KR"/>
              </w:rPr>
              <w:t xml:space="preserve">;   </w:t>
            </w:r>
            <w:r w:rsidR="00F646AE">
              <w:rPr>
                <w:rFonts w:ascii="Times New Roman" w:eastAsia="Times New Roman" w:hAnsi="Times New Roman" w:cs="Times New Roman"/>
                <w:noProof/>
                <w:sz w:val="28"/>
                <w:szCs w:val="20"/>
                <w:lang w:eastAsia="ko-KR"/>
              </w:rPr>
              <w:t xml:space="preserve"> </w:t>
            </w:r>
            <w:r w:rsidRPr="00866C6D">
              <w:rPr>
                <w:rFonts w:ascii="Times New Roman" w:eastAsia="Times New Roman" w:hAnsi="Times New Roman" w:cs="Times New Roman"/>
                <w:noProof/>
                <w:sz w:val="28"/>
                <w:szCs w:val="20"/>
                <w:lang w:eastAsia="ko-KR"/>
              </w:rPr>
              <w:t>Cv</w:t>
            </w:r>
            <w:r>
              <w:rPr>
                <w:rFonts w:ascii="Times New Roman" w:eastAsia="Times New Roman" w:hAnsi="Times New Roman" w:cs="Times New Roman"/>
                <w:noProof/>
                <w:sz w:val="28"/>
                <w:szCs w:val="20"/>
                <w:lang w:val="en-AU" w:eastAsia="ko-KR"/>
              </w:rPr>
              <w:t>=</w:t>
            </w:r>
            <w:r w:rsidR="00F646AE">
              <w:t xml:space="preserve"> </w:t>
            </w:r>
            <w:r w:rsidR="00F646AE" w:rsidRPr="00F646AE">
              <w:rPr>
                <w:rFonts w:ascii="Times New Roman" w:eastAsia="Times New Roman" w:hAnsi="Times New Roman" w:cs="Times New Roman"/>
                <w:noProof/>
                <w:sz w:val="28"/>
                <w:szCs w:val="20"/>
                <w:lang w:val="en-AU" w:eastAsia="ko-KR"/>
              </w:rPr>
              <w:t>54,2</w:t>
            </w:r>
          </w:p>
        </w:tc>
      </w:tr>
      <w:tr w:rsidR="00375649" w14:paraId="4C9E1FAF" w14:textId="77777777" w:rsidTr="004325CA">
        <w:tc>
          <w:tcPr>
            <w:tcW w:w="2972" w:type="dxa"/>
          </w:tcPr>
          <w:p w14:paraId="6B741A4E" w14:textId="2331F10E" w:rsidR="00375649" w:rsidRPr="004325CA" w:rsidRDefault="00375649" w:rsidP="00877722">
            <w:pPr>
              <w:jc w:val="both"/>
              <w:rPr>
                <w:rFonts w:ascii="Times New Roman" w:eastAsia="Times New Roman" w:hAnsi="Times New Roman" w:cs="Times New Roman"/>
                <w:noProof/>
                <w:sz w:val="24"/>
                <w:szCs w:val="24"/>
                <w:lang w:eastAsia="ko-KR"/>
              </w:rPr>
            </w:pPr>
            <w:r w:rsidRPr="004325CA">
              <w:rPr>
                <w:rFonts w:ascii="Times New Roman" w:eastAsia="Times New Roman" w:hAnsi="Times New Roman" w:cs="Times New Roman"/>
                <w:noProof/>
                <w:sz w:val="24"/>
                <w:szCs w:val="24"/>
                <w:lang w:eastAsia="ko-KR"/>
              </w:rPr>
              <w:t>3 – 5 лет 11 мес.</w:t>
            </w:r>
            <w:r w:rsidR="004325CA" w:rsidRPr="004325CA">
              <w:rPr>
                <w:rFonts w:ascii="Times New Roman" w:eastAsia="Times New Roman" w:hAnsi="Times New Roman" w:cs="Times New Roman"/>
                <w:noProof/>
                <w:sz w:val="24"/>
                <w:szCs w:val="24"/>
                <w:lang w:eastAsia="ko-KR"/>
              </w:rPr>
              <w:t xml:space="preserve"> 30 дней</w:t>
            </w:r>
          </w:p>
        </w:tc>
        <w:tc>
          <w:tcPr>
            <w:tcW w:w="2870" w:type="dxa"/>
          </w:tcPr>
          <w:p w14:paraId="602203E4" w14:textId="54F23EF5" w:rsidR="00375649" w:rsidRDefault="00375649" w:rsidP="00877722">
            <w:pPr>
              <w:jc w:val="center"/>
              <w:rPr>
                <w:rFonts w:ascii="Times New Roman" w:eastAsia="Times New Roman" w:hAnsi="Times New Roman" w:cs="Times New Roman"/>
                <w:noProof/>
                <w:sz w:val="28"/>
                <w:szCs w:val="20"/>
                <w:lang w:eastAsia="ko-KR"/>
              </w:rPr>
            </w:pPr>
            <w:r w:rsidRPr="00375649">
              <w:rPr>
                <w:rFonts w:ascii="Times New Roman" w:eastAsia="Times New Roman" w:hAnsi="Times New Roman" w:cs="Times New Roman"/>
                <w:noProof/>
                <w:sz w:val="28"/>
                <w:szCs w:val="20"/>
                <w:lang w:eastAsia="ko-KR"/>
              </w:rPr>
              <w:t>138,1</w:t>
            </w:r>
          </w:p>
        </w:tc>
        <w:tc>
          <w:tcPr>
            <w:tcW w:w="3786" w:type="dxa"/>
          </w:tcPr>
          <w:p w14:paraId="13FC2EDA" w14:textId="133B90A1" w:rsidR="00375649" w:rsidRPr="00866C6D" w:rsidRDefault="00375649" w:rsidP="00877722">
            <w:pPr>
              <w:jc w:val="both"/>
              <w:rPr>
                <w:rFonts w:ascii="Times New Roman" w:eastAsia="Times New Roman" w:hAnsi="Times New Roman" w:cs="Times New Roman"/>
                <w:noProof/>
                <w:sz w:val="28"/>
                <w:szCs w:val="20"/>
                <w:lang w:val="en-AU" w:eastAsia="ko-KR"/>
              </w:rPr>
            </w:pPr>
            <w:r>
              <w:rPr>
                <w:rFonts w:ascii="Times New Roman" w:eastAsia="Times New Roman" w:hAnsi="Times New Roman" w:cs="Times New Roman"/>
                <w:noProof/>
                <w:sz w:val="28"/>
                <w:szCs w:val="20"/>
                <w:lang w:val="en-AU" w:eastAsia="ko-KR"/>
              </w:rPr>
              <w:t>m=</w:t>
            </w:r>
            <w:r>
              <w:t xml:space="preserve"> </w:t>
            </w:r>
            <w:r w:rsidRPr="00375649">
              <w:rPr>
                <w:rFonts w:ascii="Times New Roman" w:eastAsia="Times New Roman" w:hAnsi="Times New Roman" w:cs="Times New Roman"/>
                <w:noProof/>
                <w:sz w:val="28"/>
                <w:szCs w:val="20"/>
                <w:lang w:val="en-AU" w:eastAsia="ko-KR"/>
              </w:rPr>
              <w:t>18,3</w:t>
            </w:r>
            <w:r>
              <w:rPr>
                <w:rFonts w:ascii="Times New Roman" w:eastAsia="Times New Roman" w:hAnsi="Times New Roman" w:cs="Times New Roman"/>
                <w:noProof/>
                <w:sz w:val="28"/>
                <w:szCs w:val="20"/>
                <w:lang w:val="en-AU" w:eastAsia="ko-KR"/>
              </w:rPr>
              <w:t xml:space="preserve">;  </w:t>
            </w:r>
            <w:r w:rsidRPr="009B322E">
              <w:rPr>
                <w:rFonts w:ascii="Times New Roman" w:eastAsia="Times New Roman" w:hAnsi="Times New Roman" w:cs="Times New Roman"/>
                <w:noProof/>
                <w:sz w:val="28"/>
                <w:szCs w:val="20"/>
                <w:lang w:eastAsia="ko-KR"/>
              </w:rPr>
              <w:t>σ</w:t>
            </w:r>
            <w:r>
              <w:rPr>
                <w:rFonts w:ascii="Times New Roman" w:eastAsia="Times New Roman" w:hAnsi="Times New Roman" w:cs="Times New Roman"/>
                <w:noProof/>
                <w:sz w:val="28"/>
                <w:szCs w:val="20"/>
                <w:lang w:val="en-AU" w:eastAsia="ko-KR"/>
              </w:rPr>
              <w:t>=</w:t>
            </w:r>
            <w:r>
              <w:t xml:space="preserve"> </w:t>
            </w:r>
            <w:r w:rsidRPr="00375649">
              <w:rPr>
                <w:rFonts w:ascii="Times New Roman" w:eastAsia="Times New Roman" w:hAnsi="Times New Roman" w:cs="Times New Roman"/>
                <w:noProof/>
                <w:sz w:val="28"/>
                <w:szCs w:val="20"/>
                <w:lang w:val="en-AU" w:eastAsia="ko-KR"/>
              </w:rPr>
              <w:t>44,8</w:t>
            </w:r>
            <w:r>
              <w:rPr>
                <w:rFonts w:ascii="Times New Roman" w:eastAsia="Times New Roman" w:hAnsi="Times New Roman" w:cs="Times New Roman"/>
                <w:noProof/>
                <w:sz w:val="28"/>
                <w:szCs w:val="20"/>
                <w:lang w:val="en-AU" w:eastAsia="ko-KR"/>
              </w:rPr>
              <w:t xml:space="preserve">; </w:t>
            </w:r>
            <w:r w:rsidR="00F646AE">
              <w:rPr>
                <w:rFonts w:ascii="Times New Roman" w:eastAsia="Times New Roman" w:hAnsi="Times New Roman" w:cs="Times New Roman"/>
                <w:noProof/>
                <w:sz w:val="28"/>
                <w:szCs w:val="20"/>
                <w:lang w:eastAsia="ko-KR"/>
              </w:rPr>
              <w:t xml:space="preserve"> </w:t>
            </w:r>
            <w:r>
              <w:rPr>
                <w:rFonts w:ascii="Times New Roman" w:eastAsia="Times New Roman" w:hAnsi="Times New Roman" w:cs="Times New Roman"/>
                <w:noProof/>
                <w:sz w:val="28"/>
                <w:szCs w:val="20"/>
                <w:lang w:val="en-AU" w:eastAsia="ko-KR"/>
              </w:rPr>
              <w:t xml:space="preserve"> </w:t>
            </w:r>
            <w:r w:rsidR="00F646AE">
              <w:rPr>
                <w:rFonts w:ascii="Times New Roman" w:eastAsia="Times New Roman" w:hAnsi="Times New Roman" w:cs="Times New Roman"/>
                <w:noProof/>
                <w:sz w:val="28"/>
                <w:szCs w:val="20"/>
                <w:lang w:eastAsia="ko-KR"/>
              </w:rPr>
              <w:t xml:space="preserve"> </w:t>
            </w:r>
            <w:r w:rsidRPr="00866C6D">
              <w:rPr>
                <w:rFonts w:ascii="Times New Roman" w:eastAsia="Times New Roman" w:hAnsi="Times New Roman" w:cs="Times New Roman"/>
                <w:noProof/>
                <w:sz w:val="28"/>
                <w:szCs w:val="20"/>
                <w:lang w:eastAsia="ko-KR"/>
              </w:rPr>
              <w:t>Cv</w:t>
            </w:r>
            <w:r>
              <w:rPr>
                <w:rFonts w:ascii="Times New Roman" w:eastAsia="Times New Roman" w:hAnsi="Times New Roman" w:cs="Times New Roman"/>
                <w:noProof/>
                <w:sz w:val="28"/>
                <w:szCs w:val="20"/>
                <w:lang w:val="en-AU" w:eastAsia="ko-KR"/>
              </w:rPr>
              <w:t>=</w:t>
            </w:r>
            <w:r w:rsidR="00F646AE">
              <w:t xml:space="preserve"> </w:t>
            </w:r>
            <w:r w:rsidR="00F646AE" w:rsidRPr="00F646AE">
              <w:rPr>
                <w:rFonts w:ascii="Times New Roman" w:eastAsia="Times New Roman" w:hAnsi="Times New Roman" w:cs="Times New Roman"/>
                <w:noProof/>
                <w:sz w:val="28"/>
                <w:szCs w:val="20"/>
                <w:lang w:val="en-AU" w:eastAsia="ko-KR"/>
              </w:rPr>
              <w:t>32,5</w:t>
            </w:r>
          </w:p>
        </w:tc>
      </w:tr>
      <w:tr w:rsidR="00375649" w14:paraId="21900E5D" w14:textId="77777777" w:rsidTr="004325CA">
        <w:tc>
          <w:tcPr>
            <w:tcW w:w="2972" w:type="dxa"/>
          </w:tcPr>
          <w:p w14:paraId="69326925" w14:textId="098CCEF3" w:rsidR="00375649" w:rsidRPr="004325CA" w:rsidRDefault="00375649" w:rsidP="00877722">
            <w:pPr>
              <w:jc w:val="both"/>
              <w:rPr>
                <w:rFonts w:ascii="Times New Roman" w:eastAsia="Times New Roman" w:hAnsi="Times New Roman" w:cs="Times New Roman"/>
                <w:noProof/>
                <w:sz w:val="24"/>
                <w:szCs w:val="24"/>
                <w:lang w:eastAsia="ko-KR"/>
              </w:rPr>
            </w:pPr>
            <w:r w:rsidRPr="004325CA">
              <w:rPr>
                <w:rFonts w:ascii="Times New Roman" w:eastAsia="Times New Roman" w:hAnsi="Times New Roman" w:cs="Times New Roman"/>
                <w:noProof/>
                <w:sz w:val="24"/>
                <w:szCs w:val="24"/>
                <w:lang w:eastAsia="ko-KR"/>
              </w:rPr>
              <w:t>6 – 8 лет 11 мес.</w:t>
            </w:r>
            <w:r w:rsidR="004325CA" w:rsidRPr="004325CA">
              <w:rPr>
                <w:rFonts w:ascii="Times New Roman" w:eastAsia="Times New Roman" w:hAnsi="Times New Roman" w:cs="Times New Roman"/>
                <w:noProof/>
                <w:sz w:val="24"/>
                <w:szCs w:val="24"/>
                <w:lang w:eastAsia="ko-KR"/>
              </w:rPr>
              <w:t xml:space="preserve"> 30 дней</w:t>
            </w:r>
          </w:p>
        </w:tc>
        <w:tc>
          <w:tcPr>
            <w:tcW w:w="2870" w:type="dxa"/>
          </w:tcPr>
          <w:p w14:paraId="4DF891D9" w14:textId="09ACEA0C" w:rsidR="00375649" w:rsidRDefault="00375649" w:rsidP="00877722">
            <w:pPr>
              <w:jc w:val="center"/>
              <w:rPr>
                <w:rFonts w:ascii="Times New Roman" w:eastAsia="Times New Roman" w:hAnsi="Times New Roman" w:cs="Times New Roman"/>
                <w:noProof/>
                <w:sz w:val="28"/>
                <w:szCs w:val="20"/>
                <w:lang w:eastAsia="ko-KR"/>
              </w:rPr>
            </w:pPr>
            <w:r w:rsidRPr="00375649">
              <w:rPr>
                <w:rFonts w:ascii="Times New Roman" w:eastAsia="Times New Roman" w:hAnsi="Times New Roman" w:cs="Times New Roman"/>
                <w:noProof/>
                <w:sz w:val="28"/>
                <w:szCs w:val="20"/>
                <w:lang w:eastAsia="ko-KR"/>
              </w:rPr>
              <w:t>209,0</w:t>
            </w:r>
          </w:p>
        </w:tc>
        <w:tc>
          <w:tcPr>
            <w:tcW w:w="3786" w:type="dxa"/>
          </w:tcPr>
          <w:p w14:paraId="540010C4" w14:textId="6306B2FD" w:rsidR="00375649" w:rsidRPr="00866C6D" w:rsidRDefault="00375649" w:rsidP="00877722">
            <w:pPr>
              <w:jc w:val="both"/>
              <w:rPr>
                <w:rFonts w:ascii="Times New Roman" w:eastAsia="Times New Roman" w:hAnsi="Times New Roman" w:cs="Times New Roman"/>
                <w:noProof/>
                <w:sz w:val="28"/>
                <w:szCs w:val="20"/>
                <w:lang w:val="en-AU" w:eastAsia="ko-KR"/>
              </w:rPr>
            </w:pPr>
            <w:r>
              <w:rPr>
                <w:rFonts w:ascii="Times New Roman" w:eastAsia="Times New Roman" w:hAnsi="Times New Roman" w:cs="Times New Roman"/>
                <w:noProof/>
                <w:sz w:val="28"/>
                <w:szCs w:val="20"/>
                <w:lang w:val="en-AU" w:eastAsia="ko-KR"/>
              </w:rPr>
              <w:t>m=</w:t>
            </w:r>
            <w:r>
              <w:t xml:space="preserve"> </w:t>
            </w:r>
            <w:r w:rsidRPr="00375649">
              <w:rPr>
                <w:rFonts w:ascii="Times New Roman" w:eastAsia="Times New Roman" w:hAnsi="Times New Roman" w:cs="Times New Roman"/>
                <w:noProof/>
                <w:sz w:val="28"/>
                <w:szCs w:val="20"/>
                <w:lang w:val="en-AU" w:eastAsia="ko-KR"/>
              </w:rPr>
              <w:t>44,4</w:t>
            </w:r>
            <w:r>
              <w:rPr>
                <w:rFonts w:ascii="Times New Roman" w:eastAsia="Times New Roman" w:hAnsi="Times New Roman" w:cs="Times New Roman"/>
                <w:noProof/>
                <w:sz w:val="28"/>
                <w:szCs w:val="20"/>
                <w:lang w:val="en-AU" w:eastAsia="ko-KR"/>
              </w:rPr>
              <w:t xml:space="preserve">;  </w:t>
            </w:r>
            <w:r w:rsidRPr="009B322E">
              <w:rPr>
                <w:rFonts w:ascii="Times New Roman" w:eastAsia="Times New Roman" w:hAnsi="Times New Roman" w:cs="Times New Roman"/>
                <w:noProof/>
                <w:sz w:val="28"/>
                <w:szCs w:val="20"/>
                <w:lang w:eastAsia="ko-KR"/>
              </w:rPr>
              <w:t>σ</w:t>
            </w:r>
            <w:r>
              <w:rPr>
                <w:rFonts w:ascii="Times New Roman" w:eastAsia="Times New Roman" w:hAnsi="Times New Roman" w:cs="Times New Roman"/>
                <w:noProof/>
                <w:sz w:val="28"/>
                <w:szCs w:val="20"/>
                <w:lang w:val="en-AU" w:eastAsia="ko-KR"/>
              </w:rPr>
              <w:t>=</w:t>
            </w:r>
            <w:r>
              <w:t xml:space="preserve"> </w:t>
            </w:r>
            <w:r w:rsidRPr="00375649">
              <w:rPr>
                <w:rFonts w:ascii="Times New Roman" w:eastAsia="Times New Roman" w:hAnsi="Times New Roman" w:cs="Times New Roman"/>
                <w:noProof/>
                <w:sz w:val="28"/>
                <w:szCs w:val="20"/>
                <w:lang w:val="en-AU" w:eastAsia="ko-KR"/>
              </w:rPr>
              <w:t>108,8</w:t>
            </w:r>
            <w:r>
              <w:rPr>
                <w:rFonts w:ascii="Times New Roman" w:eastAsia="Times New Roman" w:hAnsi="Times New Roman" w:cs="Times New Roman"/>
                <w:noProof/>
                <w:sz w:val="28"/>
                <w:szCs w:val="20"/>
                <w:lang w:val="en-AU" w:eastAsia="ko-KR"/>
              </w:rPr>
              <w:t xml:space="preserve">;  </w:t>
            </w:r>
            <w:r w:rsidRPr="00866C6D">
              <w:rPr>
                <w:rFonts w:ascii="Times New Roman" w:eastAsia="Times New Roman" w:hAnsi="Times New Roman" w:cs="Times New Roman"/>
                <w:noProof/>
                <w:sz w:val="28"/>
                <w:szCs w:val="20"/>
                <w:lang w:eastAsia="ko-KR"/>
              </w:rPr>
              <w:t>Cv</w:t>
            </w:r>
            <w:r>
              <w:rPr>
                <w:rFonts w:ascii="Times New Roman" w:eastAsia="Times New Roman" w:hAnsi="Times New Roman" w:cs="Times New Roman"/>
                <w:noProof/>
                <w:sz w:val="28"/>
                <w:szCs w:val="20"/>
                <w:lang w:val="en-AU" w:eastAsia="ko-KR"/>
              </w:rPr>
              <w:t>=</w:t>
            </w:r>
            <w:r w:rsidR="00F646AE">
              <w:t xml:space="preserve"> </w:t>
            </w:r>
            <w:r w:rsidR="00F646AE" w:rsidRPr="00F646AE">
              <w:rPr>
                <w:rFonts w:ascii="Times New Roman" w:eastAsia="Times New Roman" w:hAnsi="Times New Roman" w:cs="Times New Roman"/>
                <w:noProof/>
                <w:sz w:val="28"/>
                <w:szCs w:val="20"/>
                <w:lang w:val="en-AU" w:eastAsia="ko-KR"/>
              </w:rPr>
              <w:t>52,1</w:t>
            </w:r>
          </w:p>
        </w:tc>
      </w:tr>
      <w:tr w:rsidR="00375649" w14:paraId="000AD8E2" w14:textId="77777777" w:rsidTr="004325CA">
        <w:tc>
          <w:tcPr>
            <w:tcW w:w="2972" w:type="dxa"/>
          </w:tcPr>
          <w:p w14:paraId="2E83D37D" w14:textId="7AD29F8C" w:rsidR="00375649" w:rsidRPr="004325CA" w:rsidRDefault="00375649" w:rsidP="00877722">
            <w:pPr>
              <w:jc w:val="both"/>
              <w:rPr>
                <w:rFonts w:ascii="Times New Roman" w:eastAsia="Times New Roman" w:hAnsi="Times New Roman" w:cs="Times New Roman"/>
                <w:noProof/>
                <w:sz w:val="24"/>
                <w:szCs w:val="24"/>
                <w:lang w:eastAsia="ko-KR"/>
              </w:rPr>
            </w:pPr>
            <w:r w:rsidRPr="004325CA">
              <w:rPr>
                <w:rFonts w:ascii="Times New Roman" w:eastAsia="Times New Roman" w:hAnsi="Times New Roman" w:cs="Times New Roman"/>
                <w:noProof/>
                <w:sz w:val="24"/>
                <w:szCs w:val="24"/>
                <w:lang w:eastAsia="ko-KR"/>
              </w:rPr>
              <w:t xml:space="preserve">9 – 11 лет 11 мес. </w:t>
            </w:r>
            <w:r w:rsidR="004325CA" w:rsidRPr="004325CA">
              <w:rPr>
                <w:rFonts w:ascii="Times New Roman" w:eastAsia="Times New Roman" w:hAnsi="Times New Roman" w:cs="Times New Roman"/>
                <w:noProof/>
                <w:sz w:val="24"/>
                <w:szCs w:val="24"/>
                <w:lang w:eastAsia="ko-KR"/>
              </w:rPr>
              <w:t>30 дней</w:t>
            </w:r>
            <w:r w:rsidRPr="004325CA">
              <w:rPr>
                <w:rFonts w:ascii="Times New Roman" w:eastAsia="Times New Roman" w:hAnsi="Times New Roman" w:cs="Times New Roman"/>
                <w:noProof/>
                <w:sz w:val="24"/>
                <w:szCs w:val="24"/>
                <w:lang w:eastAsia="ko-KR"/>
              </w:rPr>
              <w:t xml:space="preserve"> </w:t>
            </w:r>
          </w:p>
        </w:tc>
        <w:tc>
          <w:tcPr>
            <w:tcW w:w="2870" w:type="dxa"/>
          </w:tcPr>
          <w:p w14:paraId="125523C0" w14:textId="708E68B9" w:rsidR="00375649" w:rsidRDefault="00375649" w:rsidP="00877722">
            <w:pPr>
              <w:jc w:val="center"/>
              <w:rPr>
                <w:rFonts w:ascii="Times New Roman" w:eastAsia="Times New Roman" w:hAnsi="Times New Roman" w:cs="Times New Roman"/>
                <w:noProof/>
                <w:sz w:val="28"/>
                <w:szCs w:val="20"/>
                <w:lang w:eastAsia="ko-KR"/>
              </w:rPr>
            </w:pPr>
            <w:r w:rsidRPr="00375649">
              <w:rPr>
                <w:rFonts w:ascii="Times New Roman" w:eastAsia="Times New Roman" w:hAnsi="Times New Roman" w:cs="Times New Roman"/>
                <w:noProof/>
                <w:sz w:val="28"/>
                <w:szCs w:val="20"/>
                <w:lang w:eastAsia="ko-KR"/>
              </w:rPr>
              <w:t>195,3</w:t>
            </w:r>
          </w:p>
        </w:tc>
        <w:tc>
          <w:tcPr>
            <w:tcW w:w="3786" w:type="dxa"/>
          </w:tcPr>
          <w:p w14:paraId="67493F36" w14:textId="48EDA076" w:rsidR="00375649" w:rsidRPr="00866C6D" w:rsidRDefault="00375649" w:rsidP="00877722">
            <w:pPr>
              <w:jc w:val="both"/>
              <w:rPr>
                <w:rFonts w:ascii="Times New Roman" w:eastAsia="Times New Roman" w:hAnsi="Times New Roman" w:cs="Times New Roman"/>
                <w:noProof/>
                <w:sz w:val="28"/>
                <w:szCs w:val="20"/>
                <w:lang w:val="en-AU" w:eastAsia="ko-KR"/>
              </w:rPr>
            </w:pPr>
            <w:r>
              <w:rPr>
                <w:rFonts w:ascii="Times New Roman" w:eastAsia="Times New Roman" w:hAnsi="Times New Roman" w:cs="Times New Roman"/>
                <w:noProof/>
                <w:sz w:val="28"/>
                <w:szCs w:val="20"/>
                <w:lang w:val="en-AU" w:eastAsia="ko-KR"/>
              </w:rPr>
              <w:t>m=</w:t>
            </w:r>
            <w:r>
              <w:t xml:space="preserve"> </w:t>
            </w:r>
            <w:r w:rsidRPr="00375649">
              <w:rPr>
                <w:rFonts w:ascii="Times New Roman" w:eastAsia="Times New Roman" w:hAnsi="Times New Roman" w:cs="Times New Roman"/>
                <w:noProof/>
                <w:sz w:val="28"/>
                <w:szCs w:val="20"/>
                <w:lang w:val="en-AU" w:eastAsia="ko-KR"/>
              </w:rPr>
              <w:t>49,6</w:t>
            </w:r>
            <w:r>
              <w:rPr>
                <w:rFonts w:ascii="Times New Roman" w:eastAsia="Times New Roman" w:hAnsi="Times New Roman" w:cs="Times New Roman"/>
                <w:noProof/>
                <w:sz w:val="28"/>
                <w:szCs w:val="20"/>
                <w:lang w:val="en-AU" w:eastAsia="ko-KR"/>
              </w:rPr>
              <w:t xml:space="preserve">;  </w:t>
            </w:r>
            <w:r w:rsidRPr="009B322E">
              <w:rPr>
                <w:rFonts w:ascii="Times New Roman" w:eastAsia="Times New Roman" w:hAnsi="Times New Roman" w:cs="Times New Roman"/>
                <w:noProof/>
                <w:sz w:val="28"/>
                <w:szCs w:val="20"/>
                <w:lang w:eastAsia="ko-KR"/>
              </w:rPr>
              <w:t>σ</w:t>
            </w:r>
            <w:r>
              <w:rPr>
                <w:rFonts w:ascii="Times New Roman" w:eastAsia="Times New Roman" w:hAnsi="Times New Roman" w:cs="Times New Roman"/>
                <w:noProof/>
                <w:sz w:val="28"/>
                <w:szCs w:val="20"/>
                <w:lang w:val="en-AU" w:eastAsia="ko-KR"/>
              </w:rPr>
              <w:t>=</w:t>
            </w:r>
            <w:r>
              <w:t xml:space="preserve"> </w:t>
            </w:r>
            <w:r w:rsidRPr="00375649">
              <w:rPr>
                <w:rFonts w:ascii="Times New Roman" w:eastAsia="Times New Roman" w:hAnsi="Times New Roman" w:cs="Times New Roman"/>
                <w:noProof/>
                <w:sz w:val="28"/>
                <w:szCs w:val="20"/>
                <w:lang w:val="en-AU" w:eastAsia="ko-KR"/>
              </w:rPr>
              <w:t>121,5</w:t>
            </w:r>
            <w:r>
              <w:rPr>
                <w:rFonts w:ascii="Times New Roman" w:eastAsia="Times New Roman" w:hAnsi="Times New Roman" w:cs="Times New Roman"/>
                <w:noProof/>
                <w:sz w:val="28"/>
                <w:szCs w:val="20"/>
                <w:lang w:val="en-AU" w:eastAsia="ko-KR"/>
              </w:rPr>
              <w:t xml:space="preserve">;  </w:t>
            </w:r>
            <w:r w:rsidRPr="00866C6D">
              <w:rPr>
                <w:rFonts w:ascii="Times New Roman" w:eastAsia="Times New Roman" w:hAnsi="Times New Roman" w:cs="Times New Roman"/>
                <w:noProof/>
                <w:sz w:val="28"/>
                <w:szCs w:val="20"/>
                <w:lang w:eastAsia="ko-KR"/>
              </w:rPr>
              <w:t>Cv</w:t>
            </w:r>
            <w:r>
              <w:rPr>
                <w:rFonts w:ascii="Times New Roman" w:eastAsia="Times New Roman" w:hAnsi="Times New Roman" w:cs="Times New Roman"/>
                <w:noProof/>
                <w:sz w:val="28"/>
                <w:szCs w:val="20"/>
                <w:lang w:val="en-AU" w:eastAsia="ko-KR"/>
              </w:rPr>
              <w:t>=</w:t>
            </w:r>
            <w:r w:rsidR="00F646AE">
              <w:t xml:space="preserve"> </w:t>
            </w:r>
            <w:r w:rsidR="00F646AE" w:rsidRPr="00F646AE">
              <w:rPr>
                <w:rFonts w:ascii="Times New Roman" w:eastAsia="Times New Roman" w:hAnsi="Times New Roman" w:cs="Times New Roman"/>
                <w:noProof/>
                <w:sz w:val="28"/>
                <w:szCs w:val="20"/>
                <w:lang w:val="en-AU" w:eastAsia="ko-KR"/>
              </w:rPr>
              <w:t>62,2</w:t>
            </w:r>
          </w:p>
        </w:tc>
      </w:tr>
      <w:tr w:rsidR="00375649" w14:paraId="4EE3A073" w14:textId="77777777" w:rsidTr="004325CA">
        <w:tc>
          <w:tcPr>
            <w:tcW w:w="2972" w:type="dxa"/>
          </w:tcPr>
          <w:p w14:paraId="3B2EF68C" w14:textId="5CD66F33" w:rsidR="00375649" w:rsidRPr="004325CA" w:rsidRDefault="00375649" w:rsidP="00877722">
            <w:pPr>
              <w:jc w:val="both"/>
              <w:rPr>
                <w:rFonts w:ascii="Times New Roman" w:eastAsia="Times New Roman" w:hAnsi="Times New Roman" w:cs="Times New Roman"/>
                <w:noProof/>
                <w:sz w:val="24"/>
                <w:szCs w:val="24"/>
                <w:lang w:eastAsia="ko-KR"/>
              </w:rPr>
            </w:pPr>
            <w:r w:rsidRPr="004325CA">
              <w:rPr>
                <w:rFonts w:ascii="Times New Roman" w:eastAsia="Times New Roman" w:hAnsi="Times New Roman" w:cs="Times New Roman"/>
                <w:noProof/>
                <w:sz w:val="24"/>
                <w:szCs w:val="24"/>
                <w:lang w:eastAsia="ko-KR"/>
              </w:rPr>
              <w:t>12 – 14 лет 11 мес.</w:t>
            </w:r>
            <w:r w:rsidR="004325CA" w:rsidRPr="004325CA">
              <w:rPr>
                <w:rFonts w:ascii="Times New Roman" w:eastAsia="Times New Roman" w:hAnsi="Times New Roman" w:cs="Times New Roman"/>
                <w:noProof/>
                <w:sz w:val="24"/>
                <w:szCs w:val="24"/>
                <w:lang w:eastAsia="ko-KR"/>
              </w:rPr>
              <w:t xml:space="preserve"> 30 дней</w:t>
            </w:r>
          </w:p>
        </w:tc>
        <w:tc>
          <w:tcPr>
            <w:tcW w:w="2870" w:type="dxa"/>
          </w:tcPr>
          <w:p w14:paraId="13B5254A" w14:textId="05B469F2" w:rsidR="00375649" w:rsidRDefault="00375649" w:rsidP="00877722">
            <w:pPr>
              <w:jc w:val="center"/>
              <w:rPr>
                <w:rFonts w:ascii="Times New Roman" w:eastAsia="Times New Roman" w:hAnsi="Times New Roman" w:cs="Times New Roman"/>
                <w:noProof/>
                <w:sz w:val="28"/>
                <w:szCs w:val="20"/>
                <w:lang w:eastAsia="ko-KR"/>
              </w:rPr>
            </w:pPr>
            <w:r w:rsidRPr="00375649">
              <w:rPr>
                <w:rFonts w:ascii="Times New Roman" w:eastAsia="Times New Roman" w:hAnsi="Times New Roman" w:cs="Times New Roman"/>
                <w:noProof/>
                <w:sz w:val="28"/>
                <w:szCs w:val="20"/>
                <w:lang w:eastAsia="ko-KR"/>
              </w:rPr>
              <w:t>169,4</w:t>
            </w:r>
          </w:p>
        </w:tc>
        <w:tc>
          <w:tcPr>
            <w:tcW w:w="3786" w:type="dxa"/>
          </w:tcPr>
          <w:p w14:paraId="2764537D" w14:textId="5D523A32" w:rsidR="00375649" w:rsidRPr="00866C6D" w:rsidRDefault="00375649" w:rsidP="00877722">
            <w:pPr>
              <w:jc w:val="both"/>
              <w:rPr>
                <w:rFonts w:ascii="Times New Roman" w:eastAsia="Times New Roman" w:hAnsi="Times New Roman" w:cs="Times New Roman"/>
                <w:noProof/>
                <w:sz w:val="28"/>
                <w:szCs w:val="20"/>
                <w:lang w:val="en-AU" w:eastAsia="ko-KR"/>
              </w:rPr>
            </w:pPr>
            <w:r>
              <w:rPr>
                <w:rFonts w:ascii="Times New Roman" w:eastAsia="Times New Roman" w:hAnsi="Times New Roman" w:cs="Times New Roman"/>
                <w:noProof/>
                <w:sz w:val="28"/>
                <w:szCs w:val="20"/>
                <w:lang w:val="en-AU" w:eastAsia="ko-KR"/>
              </w:rPr>
              <w:t>m=</w:t>
            </w:r>
            <w:r>
              <w:t xml:space="preserve"> </w:t>
            </w:r>
            <w:r w:rsidRPr="00375649">
              <w:rPr>
                <w:rFonts w:ascii="Times New Roman" w:eastAsia="Times New Roman" w:hAnsi="Times New Roman" w:cs="Times New Roman"/>
                <w:noProof/>
                <w:sz w:val="28"/>
                <w:szCs w:val="20"/>
                <w:lang w:val="en-AU" w:eastAsia="ko-KR"/>
              </w:rPr>
              <w:t>50,4</w:t>
            </w:r>
            <w:r>
              <w:rPr>
                <w:rFonts w:ascii="Times New Roman" w:eastAsia="Times New Roman" w:hAnsi="Times New Roman" w:cs="Times New Roman"/>
                <w:noProof/>
                <w:sz w:val="28"/>
                <w:szCs w:val="20"/>
                <w:lang w:val="en-AU" w:eastAsia="ko-KR"/>
              </w:rPr>
              <w:t xml:space="preserve">;  </w:t>
            </w:r>
            <w:r w:rsidRPr="009B322E">
              <w:rPr>
                <w:rFonts w:ascii="Times New Roman" w:eastAsia="Times New Roman" w:hAnsi="Times New Roman" w:cs="Times New Roman"/>
                <w:noProof/>
                <w:sz w:val="28"/>
                <w:szCs w:val="20"/>
                <w:lang w:eastAsia="ko-KR"/>
              </w:rPr>
              <w:t>σ</w:t>
            </w:r>
            <w:r>
              <w:rPr>
                <w:rFonts w:ascii="Times New Roman" w:eastAsia="Times New Roman" w:hAnsi="Times New Roman" w:cs="Times New Roman"/>
                <w:noProof/>
                <w:sz w:val="28"/>
                <w:szCs w:val="20"/>
                <w:lang w:val="en-AU" w:eastAsia="ko-KR"/>
              </w:rPr>
              <w:t>=</w:t>
            </w:r>
            <w:r w:rsidR="00F646AE">
              <w:t xml:space="preserve"> </w:t>
            </w:r>
            <w:r w:rsidR="00F646AE" w:rsidRPr="00F646AE">
              <w:rPr>
                <w:rFonts w:ascii="Times New Roman" w:eastAsia="Times New Roman" w:hAnsi="Times New Roman" w:cs="Times New Roman"/>
                <w:noProof/>
                <w:sz w:val="28"/>
                <w:szCs w:val="20"/>
                <w:lang w:val="en-AU" w:eastAsia="ko-KR"/>
              </w:rPr>
              <w:t>123,5</w:t>
            </w:r>
            <w:r>
              <w:rPr>
                <w:rFonts w:ascii="Times New Roman" w:eastAsia="Times New Roman" w:hAnsi="Times New Roman" w:cs="Times New Roman"/>
                <w:noProof/>
                <w:sz w:val="28"/>
                <w:szCs w:val="20"/>
                <w:lang w:val="en-AU" w:eastAsia="ko-KR"/>
              </w:rPr>
              <w:t xml:space="preserve">;  </w:t>
            </w:r>
            <w:r w:rsidRPr="00866C6D">
              <w:rPr>
                <w:rFonts w:ascii="Times New Roman" w:eastAsia="Times New Roman" w:hAnsi="Times New Roman" w:cs="Times New Roman"/>
                <w:noProof/>
                <w:sz w:val="28"/>
                <w:szCs w:val="20"/>
                <w:lang w:eastAsia="ko-KR"/>
              </w:rPr>
              <w:t>Cv</w:t>
            </w:r>
            <w:r>
              <w:rPr>
                <w:rFonts w:ascii="Times New Roman" w:eastAsia="Times New Roman" w:hAnsi="Times New Roman" w:cs="Times New Roman"/>
                <w:noProof/>
                <w:sz w:val="28"/>
                <w:szCs w:val="20"/>
                <w:lang w:val="en-AU" w:eastAsia="ko-KR"/>
              </w:rPr>
              <w:t>=</w:t>
            </w:r>
            <w:r w:rsidR="00F646AE">
              <w:t xml:space="preserve"> </w:t>
            </w:r>
            <w:r w:rsidR="00F646AE" w:rsidRPr="00F646AE">
              <w:rPr>
                <w:rFonts w:ascii="Times New Roman" w:eastAsia="Times New Roman" w:hAnsi="Times New Roman" w:cs="Times New Roman"/>
                <w:noProof/>
                <w:sz w:val="28"/>
                <w:szCs w:val="20"/>
                <w:lang w:val="en-AU" w:eastAsia="ko-KR"/>
              </w:rPr>
              <w:t>72,9</w:t>
            </w:r>
          </w:p>
        </w:tc>
      </w:tr>
      <w:tr w:rsidR="00375649" w14:paraId="35E6A10D" w14:textId="77777777" w:rsidTr="004325CA">
        <w:tc>
          <w:tcPr>
            <w:tcW w:w="2972" w:type="dxa"/>
          </w:tcPr>
          <w:p w14:paraId="0D8F44E8" w14:textId="77777777" w:rsidR="00375649" w:rsidRPr="004325CA" w:rsidRDefault="00375649" w:rsidP="00877722">
            <w:pPr>
              <w:jc w:val="both"/>
              <w:rPr>
                <w:rFonts w:ascii="Times New Roman" w:eastAsia="Times New Roman" w:hAnsi="Times New Roman" w:cs="Times New Roman"/>
                <w:noProof/>
                <w:sz w:val="24"/>
                <w:szCs w:val="24"/>
                <w:lang w:eastAsia="ko-KR"/>
              </w:rPr>
            </w:pPr>
            <w:r w:rsidRPr="004325CA">
              <w:rPr>
                <w:rFonts w:ascii="Times New Roman" w:eastAsia="Times New Roman" w:hAnsi="Times New Roman" w:cs="Times New Roman"/>
                <w:noProof/>
                <w:sz w:val="24"/>
                <w:szCs w:val="24"/>
                <w:lang w:eastAsia="ko-KR"/>
              </w:rPr>
              <w:t xml:space="preserve">15 – 17 лет  </w:t>
            </w:r>
          </w:p>
        </w:tc>
        <w:tc>
          <w:tcPr>
            <w:tcW w:w="2870" w:type="dxa"/>
          </w:tcPr>
          <w:p w14:paraId="4C5325B0" w14:textId="3B89C98B" w:rsidR="00375649" w:rsidRDefault="00375649" w:rsidP="00877722">
            <w:pPr>
              <w:jc w:val="center"/>
              <w:rPr>
                <w:rFonts w:ascii="Times New Roman" w:eastAsia="Times New Roman" w:hAnsi="Times New Roman" w:cs="Times New Roman"/>
                <w:noProof/>
                <w:sz w:val="28"/>
                <w:szCs w:val="20"/>
                <w:lang w:eastAsia="ko-KR"/>
              </w:rPr>
            </w:pPr>
            <w:r w:rsidRPr="00375649">
              <w:rPr>
                <w:rFonts w:ascii="Times New Roman" w:eastAsia="Times New Roman" w:hAnsi="Times New Roman" w:cs="Times New Roman"/>
                <w:noProof/>
                <w:sz w:val="28"/>
                <w:szCs w:val="20"/>
                <w:lang w:eastAsia="ko-KR"/>
              </w:rPr>
              <w:t>129,1</w:t>
            </w:r>
          </w:p>
        </w:tc>
        <w:tc>
          <w:tcPr>
            <w:tcW w:w="3786" w:type="dxa"/>
          </w:tcPr>
          <w:p w14:paraId="2CD9ADA0" w14:textId="50C333FB" w:rsidR="00375649" w:rsidRPr="009B322E" w:rsidRDefault="00375649" w:rsidP="00877722">
            <w:pPr>
              <w:jc w:val="both"/>
              <w:rPr>
                <w:rFonts w:ascii="Times New Roman" w:eastAsia="Times New Roman" w:hAnsi="Times New Roman" w:cs="Times New Roman"/>
                <w:i/>
                <w:noProof/>
                <w:sz w:val="28"/>
                <w:szCs w:val="20"/>
                <w:lang w:eastAsia="ko-KR"/>
              </w:rPr>
            </w:pPr>
            <w:r>
              <w:rPr>
                <w:rFonts w:ascii="Times New Roman" w:eastAsia="Times New Roman" w:hAnsi="Times New Roman" w:cs="Times New Roman"/>
                <w:noProof/>
                <w:sz w:val="28"/>
                <w:szCs w:val="20"/>
                <w:lang w:val="en-AU" w:eastAsia="ko-KR"/>
              </w:rPr>
              <w:t>m=</w:t>
            </w:r>
            <w:r>
              <w:t xml:space="preserve"> </w:t>
            </w:r>
            <w:r w:rsidRPr="00375649">
              <w:rPr>
                <w:rFonts w:ascii="Times New Roman" w:eastAsia="Times New Roman" w:hAnsi="Times New Roman" w:cs="Times New Roman"/>
                <w:noProof/>
                <w:sz w:val="28"/>
                <w:szCs w:val="20"/>
                <w:lang w:val="en-AU" w:eastAsia="ko-KR"/>
              </w:rPr>
              <w:t>22,4</w:t>
            </w:r>
            <w:r>
              <w:rPr>
                <w:rFonts w:ascii="Times New Roman" w:eastAsia="Times New Roman" w:hAnsi="Times New Roman" w:cs="Times New Roman"/>
                <w:noProof/>
                <w:sz w:val="28"/>
                <w:szCs w:val="20"/>
                <w:lang w:val="en-AU" w:eastAsia="ko-KR"/>
              </w:rPr>
              <w:t xml:space="preserve">;  </w:t>
            </w:r>
            <w:r w:rsidRPr="00866C6D">
              <w:rPr>
                <w:rFonts w:ascii="Times New Roman" w:eastAsia="Times New Roman" w:hAnsi="Times New Roman" w:cs="Times New Roman"/>
                <w:noProof/>
                <w:sz w:val="28"/>
                <w:szCs w:val="20"/>
                <w:lang w:val="en-AU" w:eastAsia="ko-KR"/>
              </w:rPr>
              <w:t>σ</w:t>
            </w:r>
            <w:r>
              <w:rPr>
                <w:rFonts w:ascii="Times New Roman" w:eastAsia="Times New Roman" w:hAnsi="Times New Roman" w:cs="Times New Roman"/>
                <w:noProof/>
                <w:sz w:val="28"/>
                <w:szCs w:val="20"/>
                <w:lang w:val="en-AU" w:eastAsia="ko-KR"/>
              </w:rPr>
              <w:t>=</w:t>
            </w:r>
            <w:r w:rsidR="00F646AE">
              <w:t xml:space="preserve"> </w:t>
            </w:r>
            <w:r w:rsidR="00F646AE" w:rsidRPr="00F646AE">
              <w:rPr>
                <w:rFonts w:ascii="Times New Roman" w:eastAsia="Times New Roman" w:hAnsi="Times New Roman" w:cs="Times New Roman"/>
                <w:noProof/>
                <w:sz w:val="28"/>
                <w:szCs w:val="20"/>
                <w:lang w:val="en-AU" w:eastAsia="ko-KR"/>
              </w:rPr>
              <w:t>54,9</w:t>
            </w:r>
            <w:r>
              <w:rPr>
                <w:rFonts w:ascii="Times New Roman" w:eastAsia="Times New Roman" w:hAnsi="Times New Roman" w:cs="Times New Roman"/>
                <w:noProof/>
                <w:sz w:val="28"/>
                <w:szCs w:val="20"/>
                <w:lang w:val="en-AU" w:eastAsia="ko-KR"/>
              </w:rPr>
              <w:t xml:space="preserve">;  </w:t>
            </w:r>
            <w:r w:rsidR="00F646AE">
              <w:rPr>
                <w:rFonts w:ascii="Times New Roman" w:eastAsia="Times New Roman" w:hAnsi="Times New Roman" w:cs="Times New Roman"/>
                <w:noProof/>
                <w:sz w:val="28"/>
                <w:szCs w:val="20"/>
                <w:lang w:eastAsia="ko-KR"/>
              </w:rPr>
              <w:t xml:space="preserve">  </w:t>
            </w:r>
            <w:r w:rsidRPr="00866C6D">
              <w:rPr>
                <w:rFonts w:ascii="Times New Roman" w:eastAsia="Times New Roman" w:hAnsi="Times New Roman" w:cs="Times New Roman"/>
                <w:noProof/>
                <w:sz w:val="28"/>
                <w:szCs w:val="20"/>
                <w:lang w:val="en-AU" w:eastAsia="ko-KR"/>
              </w:rPr>
              <w:t>Cv</w:t>
            </w:r>
            <w:r>
              <w:rPr>
                <w:rFonts w:ascii="Times New Roman" w:eastAsia="Times New Roman" w:hAnsi="Times New Roman" w:cs="Times New Roman"/>
                <w:noProof/>
                <w:sz w:val="28"/>
                <w:szCs w:val="20"/>
                <w:lang w:val="en-AU" w:eastAsia="ko-KR"/>
              </w:rPr>
              <w:t>=</w:t>
            </w:r>
            <w:r w:rsidR="00F646AE">
              <w:t xml:space="preserve"> </w:t>
            </w:r>
            <w:r w:rsidR="00F646AE" w:rsidRPr="00F646AE">
              <w:rPr>
                <w:rFonts w:ascii="Times New Roman" w:eastAsia="Times New Roman" w:hAnsi="Times New Roman" w:cs="Times New Roman"/>
                <w:noProof/>
                <w:sz w:val="28"/>
                <w:szCs w:val="20"/>
                <w:lang w:val="en-AU" w:eastAsia="ko-KR"/>
              </w:rPr>
              <w:t>42,5</w:t>
            </w:r>
          </w:p>
        </w:tc>
      </w:tr>
    </w:tbl>
    <w:p w14:paraId="73205DEE" w14:textId="77777777" w:rsidR="008A5233" w:rsidRPr="003935D5" w:rsidRDefault="008A5233" w:rsidP="008A5233">
      <w:pPr>
        <w:spacing w:after="0" w:line="240" w:lineRule="auto"/>
        <w:ind w:firstLine="567"/>
        <w:jc w:val="both"/>
        <w:rPr>
          <w:rFonts w:ascii="Times New Roman" w:eastAsia="Times New Roman" w:hAnsi="Times New Roman" w:cs="Times New Roman"/>
          <w:i/>
          <w:noProof/>
          <w:sz w:val="24"/>
          <w:szCs w:val="24"/>
          <w:lang w:eastAsia="ko-KR"/>
        </w:rPr>
      </w:pPr>
      <w:r w:rsidRPr="003935D5">
        <w:rPr>
          <w:rFonts w:ascii="Times New Roman" w:eastAsia="Times New Roman" w:hAnsi="Times New Roman" w:cs="Times New Roman"/>
          <w:i/>
          <w:noProof/>
          <w:sz w:val="24"/>
          <w:szCs w:val="24"/>
          <w:lang w:eastAsia="ko-KR"/>
        </w:rPr>
        <w:t>М – средн</w:t>
      </w:r>
      <w:r>
        <w:rPr>
          <w:rFonts w:ascii="Times New Roman" w:eastAsia="Times New Roman" w:hAnsi="Times New Roman" w:cs="Times New Roman"/>
          <w:i/>
          <w:noProof/>
          <w:sz w:val="24"/>
          <w:szCs w:val="24"/>
          <w:lang w:eastAsia="ko-KR"/>
        </w:rPr>
        <w:t>ее</w:t>
      </w:r>
      <w:r w:rsidRPr="003935D5">
        <w:rPr>
          <w:rFonts w:ascii="Times New Roman" w:eastAsia="Times New Roman" w:hAnsi="Times New Roman" w:cs="Times New Roman"/>
          <w:i/>
          <w:noProof/>
          <w:sz w:val="24"/>
          <w:szCs w:val="24"/>
          <w:lang w:eastAsia="ko-KR"/>
        </w:rPr>
        <w:t xml:space="preserve"> арифметическ</w:t>
      </w:r>
      <w:r>
        <w:rPr>
          <w:rFonts w:ascii="Times New Roman" w:eastAsia="Times New Roman" w:hAnsi="Times New Roman" w:cs="Times New Roman"/>
          <w:i/>
          <w:noProof/>
          <w:sz w:val="24"/>
          <w:szCs w:val="24"/>
          <w:lang w:eastAsia="ko-KR"/>
        </w:rPr>
        <w:t>ое</w:t>
      </w:r>
      <w:r w:rsidRPr="003935D5">
        <w:rPr>
          <w:rFonts w:ascii="Times New Roman" w:eastAsia="Times New Roman" w:hAnsi="Times New Roman" w:cs="Times New Roman"/>
          <w:i/>
          <w:noProof/>
          <w:sz w:val="24"/>
          <w:szCs w:val="24"/>
          <w:lang w:eastAsia="ko-KR"/>
        </w:rPr>
        <w:t>,  m – стандартная ошибка средне</w:t>
      </w:r>
      <w:r>
        <w:rPr>
          <w:rFonts w:ascii="Times New Roman" w:eastAsia="Times New Roman" w:hAnsi="Times New Roman" w:cs="Times New Roman"/>
          <w:i/>
          <w:noProof/>
          <w:sz w:val="24"/>
          <w:szCs w:val="24"/>
          <w:lang w:eastAsia="ko-KR"/>
        </w:rPr>
        <w:t>го</w:t>
      </w:r>
      <w:r w:rsidRPr="003935D5">
        <w:rPr>
          <w:rFonts w:ascii="Times New Roman" w:eastAsia="Times New Roman" w:hAnsi="Times New Roman" w:cs="Times New Roman"/>
          <w:i/>
          <w:noProof/>
          <w:sz w:val="24"/>
          <w:szCs w:val="24"/>
          <w:lang w:eastAsia="ko-KR"/>
        </w:rPr>
        <w:t>, σ-</w:t>
      </w:r>
      <w:r w:rsidRPr="003935D5">
        <w:rPr>
          <w:rFonts w:ascii="Times New Roman" w:hAnsi="Times New Roman" w:cs="Times New Roman"/>
          <w:i/>
          <w:sz w:val="24"/>
          <w:szCs w:val="24"/>
        </w:rPr>
        <w:t xml:space="preserve"> стандартное отклонение, </w:t>
      </w:r>
      <w:r w:rsidRPr="003935D5">
        <w:rPr>
          <w:rFonts w:ascii="Times New Roman" w:eastAsia="Times New Roman" w:hAnsi="Times New Roman" w:cs="Times New Roman"/>
          <w:i/>
          <w:noProof/>
          <w:sz w:val="24"/>
          <w:szCs w:val="24"/>
          <w:lang w:eastAsia="ko-KR"/>
        </w:rPr>
        <w:t>Cv-коэффициент вариации</w:t>
      </w:r>
    </w:p>
    <w:p w14:paraId="6E4232BB" w14:textId="436DAEDB" w:rsidR="004C6781" w:rsidRPr="008C16AA" w:rsidRDefault="004C6781" w:rsidP="001209AC">
      <w:pPr>
        <w:spacing w:before="240" w:after="0" w:line="240" w:lineRule="auto"/>
        <w:ind w:firstLine="567"/>
        <w:jc w:val="both"/>
        <w:rPr>
          <w:rFonts w:ascii="Times New Roman" w:eastAsia="Times New Roman" w:hAnsi="Times New Roman" w:cs="Times New Roman"/>
          <w:i/>
          <w:iCs/>
          <w:noProof/>
          <w:sz w:val="28"/>
          <w:szCs w:val="28"/>
          <w:lang w:eastAsia="ru-RU"/>
        </w:rPr>
      </w:pPr>
      <w:bookmarkStart w:id="69" w:name="_Hlk100517117"/>
      <w:bookmarkEnd w:id="63"/>
      <w:r w:rsidRPr="004C6781">
        <w:rPr>
          <w:rFonts w:ascii="Times New Roman" w:eastAsia="Times New Roman" w:hAnsi="Times New Roman" w:cs="Times New Roman"/>
          <w:noProof/>
          <w:sz w:val="28"/>
          <w:szCs w:val="28"/>
          <w:lang w:eastAsia="ru-RU"/>
        </w:rPr>
        <w:t xml:space="preserve">Таблица </w:t>
      </w:r>
      <w:r w:rsidR="001B1D3E">
        <w:rPr>
          <w:rFonts w:ascii="Times New Roman" w:eastAsia="Times New Roman" w:hAnsi="Times New Roman" w:cs="Times New Roman"/>
          <w:noProof/>
          <w:sz w:val="28"/>
          <w:szCs w:val="28"/>
          <w:lang w:eastAsia="ru-RU"/>
        </w:rPr>
        <w:t>11</w:t>
      </w:r>
      <w:r w:rsidR="008C16AA">
        <w:rPr>
          <w:rFonts w:ascii="Times New Roman" w:eastAsia="Times New Roman" w:hAnsi="Times New Roman" w:cs="Times New Roman"/>
          <w:noProof/>
          <w:sz w:val="28"/>
          <w:szCs w:val="28"/>
          <w:lang w:eastAsia="ru-RU"/>
        </w:rPr>
        <w:t>.</w:t>
      </w:r>
      <w:bookmarkStart w:id="70" w:name="_Hlk99835438"/>
      <w:r w:rsidR="008C16AA">
        <w:rPr>
          <w:rFonts w:ascii="Times New Roman" w:eastAsia="Times New Roman" w:hAnsi="Times New Roman" w:cs="Times New Roman"/>
          <w:noProof/>
          <w:sz w:val="28"/>
          <w:szCs w:val="28"/>
          <w:lang w:eastAsia="ru-RU"/>
        </w:rPr>
        <w:t xml:space="preserve"> </w:t>
      </w:r>
      <w:r w:rsidRPr="008C16AA">
        <w:rPr>
          <w:rFonts w:ascii="Times New Roman" w:eastAsia="Times New Roman" w:hAnsi="Times New Roman" w:cs="Times New Roman"/>
          <w:i/>
          <w:iCs/>
          <w:noProof/>
          <w:sz w:val="28"/>
          <w:szCs w:val="28"/>
          <w:lang w:eastAsia="ru-RU"/>
        </w:rPr>
        <w:t xml:space="preserve">Уровень и динамика </w:t>
      </w:r>
      <w:r w:rsidR="00851F73">
        <w:rPr>
          <w:rFonts w:ascii="Times New Roman" w:eastAsia="Times New Roman" w:hAnsi="Times New Roman" w:cs="Times New Roman"/>
          <w:i/>
          <w:iCs/>
          <w:noProof/>
          <w:sz w:val="28"/>
          <w:szCs w:val="28"/>
          <w:lang w:eastAsia="ru-RU"/>
        </w:rPr>
        <w:t xml:space="preserve">повозрастной </w:t>
      </w:r>
      <w:r w:rsidRPr="008C16AA">
        <w:rPr>
          <w:rFonts w:ascii="Times New Roman" w:eastAsia="Times New Roman" w:hAnsi="Times New Roman" w:cs="Times New Roman"/>
          <w:i/>
          <w:iCs/>
          <w:noProof/>
          <w:sz w:val="28"/>
          <w:szCs w:val="28"/>
          <w:lang w:eastAsia="ru-RU"/>
        </w:rPr>
        <w:t xml:space="preserve">заболеваемости эпилепсией </w:t>
      </w:r>
      <w:r w:rsidR="00851F73">
        <w:rPr>
          <w:rFonts w:ascii="Times New Roman" w:eastAsia="Times New Roman" w:hAnsi="Times New Roman" w:cs="Times New Roman"/>
          <w:i/>
          <w:iCs/>
          <w:noProof/>
          <w:sz w:val="28"/>
          <w:szCs w:val="28"/>
          <w:lang w:eastAsia="ru-RU"/>
        </w:rPr>
        <w:t xml:space="preserve">по г.Алматы </w:t>
      </w:r>
      <w:r w:rsidRPr="008C16AA">
        <w:rPr>
          <w:rFonts w:ascii="Times New Roman" w:eastAsia="Times New Roman" w:hAnsi="Times New Roman" w:cs="Times New Roman"/>
          <w:i/>
          <w:iCs/>
          <w:noProof/>
          <w:sz w:val="28"/>
          <w:szCs w:val="28"/>
          <w:lang w:eastAsia="ru-RU"/>
        </w:rPr>
        <w:t xml:space="preserve">за период 2015-2021 гг. </w:t>
      </w:r>
      <w:bookmarkEnd w:id="70"/>
      <w:r w:rsidRPr="008C16AA">
        <w:rPr>
          <w:rFonts w:ascii="Times New Roman" w:eastAsia="Times New Roman" w:hAnsi="Times New Roman" w:cs="Times New Roman"/>
          <w:i/>
          <w:iCs/>
          <w:noProof/>
          <w:sz w:val="28"/>
          <w:szCs w:val="28"/>
          <w:lang w:eastAsia="ru-RU"/>
        </w:rPr>
        <w:t>(абс. числа)</w:t>
      </w:r>
    </w:p>
    <w:tbl>
      <w:tblPr>
        <w:tblW w:w="9694" w:type="dxa"/>
        <w:tblLook w:val="04A0" w:firstRow="1" w:lastRow="0" w:firstColumn="1" w:lastColumn="0" w:noHBand="0" w:noVBand="1"/>
      </w:tblPr>
      <w:tblGrid>
        <w:gridCol w:w="846"/>
        <w:gridCol w:w="1820"/>
        <w:gridCol w:w="821"/>
        <w:gridCol w:w="821"/>
        <w:gridCol w:w="936"/>
        <w:gridCol w:w="936"/>
        <w:gridCol w:w="936"/>
        <w:gridCol w:w="821"/>
        <w:gridCol w:w="821"/>
        <w:gridCol w:w="936"/>
      </w:tblGrid>
      <w:tr w:rsidR="00416F30" w:rsidRPr="004C6781" w14:paraId="062C25B2" w14:textId="77777777" w:rsidTr="00EA4561">
        <w:trPr>
          <w:trHeight w:val="1691"/>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A126B1" w14:textId="48C14460" w:rsidR="00416F30" w:rsidRPr="00416F30" w:rsidRDefault="00416F30" w:rsidP="00416F30">
            <w:pPr>
              <w:spacing w:after="0" w:line="240" w:lineRule="auto"/>
              <w:jc w:val="center"/>
              <w:rPr>
                <w:rFonts w:ascii="Times New Roman" w:eastAsia="Times New Roman" w:hAnsi="Times New Roman" w:cs="Times New Roman"/>
                <w:color w:val="000000"/>
                <w:lang w:eastAsia="ru-RU"/>
              </w:rPr>
            </w:pPr>
            <w:bookmarkStart w:id="71" w:name="_Hlk101910788"/>
            <w:r w:rsidRPr="00416F30">
              <w:rPr>
                <w:rFonts w:ascii="Times New Roman" w:eastAsia="Times New Roman" w:hAnsi="Times New Roman" w:cs="Times New Roman"/>
                <w:color w:val="000000"/>
                <w:lang w:eastAsia="ru-RU"/>
              </w:rPr>
              <w:t>Год</w:t>
            </w:r>
          </w:p>
        </w:tc>
        <w:tc>
          <w:tcPr>
            <w:tcW w:w="1820" w:type="dxa"/>
            <w:tcBorders>
              <w:top w:val="single" w:sz="4" w:space="0" w:color="auto"/>
              <w:left w:val="nil"/>
              <w:bottom w:val="single" w:sz="4" w:space="0" w:color="auto"/>
              <w:right w:val="single" w:sz="4" w:space="0" w:color="auto"/>
            </w:tcBorders>
            <w:shd w:val="clear" w:color="auto" w:fill="auto"/>
            <w:noWrap/>
            <w:vAlign w:val="center"/>
          </w:tcPr>
          <w:p w14:paraId="4D5650C2" w14:textId="33A136A4" w:rsidR="00416F30" w:rsidRPr="00416F30" w:rsidRDefault="00416F30" w:rsidP="00416F30">
            <w:pPr>
              <w:spacing w:after="0" w:line="240" w:lineRule="auto"/>
              <w:jc w:val="center"/>
              <w:rPr>
                <w:rFonts w:ascii="Times New Roman" w:eastAsia="Times New Roman" w:hAnsi="Times New Roman" w:cs="Times New Roman"/>
                <w:color w:val="000000"/>
                <w:lang w:eastAsia="ru-RU"/>
              </w:rPr>
            </w:pPr>
            <w:r w:rsidRPr="00416F30">
              <w:rPr>
                <w:rFonts w:ascii="Times New Roman" w:eastAsia="Times New Roman" w:hAnsi="Times New Roman" w:cs="Times New Roman"/>
                <w:color w:val="000000"/>
                <w:lang w:eastAsia="ru-RU"/>
              </w:rPr>
              <w:t>Показатели</w:t>
            </w:r>
          </w:p>
        </w:tc>
        <w:tc>
          <w:tcPr>
            <w:tcW w:w="821"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069CBCEF" w14:textId="77777777" w:rsidR="00EA4561" w:rsidRDefault="00416F30" w:rsidP="00416F30">
            <w:pPr>
              <w:spacing w:after="0" w:line="240" w:lineRule="auto"/>
              <w:jc w:val="center"/>
              <w:rPr>
                <w:rFonts w:ascii="Times New Roman" w:eastAsia="Times New Roman" w:hAnsi="Times New Roman" w:cs="Times New Roman"/>
                <w:color w:val="000000"/>
                <w:lang w:eastAsia="ru-RU"/>
              </w:rPr>
            </w:pPr>
            <w:r w:rsidRPr="00416F30">
              <w:rPr>
                <w:rFonts w:ascii="Times New Roman" w:eastAsia="Times New Roman" w:hAnsi="Times New Roman" w:cs="Times New Roman"/>
                <w:color w:val="000000"/>
                <w:lang w:eastAsia="ru-RU"/>
              </w:rPr>
              <w:t xml:space="preserve">0–11 мес. </w:t>
            </w:r>
          </w:p>
          <w:p w14:paraId="0364F115" w14:textId="14C5E2DC" w:rsidR="00416F30" w:rsidRPr="00416F30" w:rsidRDefault="00416F30" w:rsidP="00416F30">
            <w:pPr>
              <w:spacing w:after="0" w:line="240" w:lineRule="auto"/>
              <w:jc w:val="center"/>
              <w:rPr>
                <w:rFonts w:ascii="Times New Roman" w:eastAsia="Times New Roman" w:hAnsi="Times New Roman" w:cs="Times New Roman"/>
                <w:color w:val="000000"/>
                <w:lang w:eastAsia="ru-RU"/>
              </w:rPr>
            </w:pPr>
            <w:r w:rsidRPr="00416F30">
              <w:rPr>
                <w:rFonts w:ascii="Times New Roman" w:eastAsia="Times New Roman" w:hAnsi="Times New Roman" w:cs="Times New Roman"/>
                <w:color w:val="000000"/>
                <w:lang w:eastAsia="ru-RU"/>
              </w:rPr>
              <w:t>30 дней</w:t>
            </w:r>
          </w:p>
        </w:tc>
        <w:tc>
          <w:tcPr>
            <w:tcW w:w="821"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5281547F" w14:textId="43E68A19" w:rsidR="00416F30" w:rsidRPr="004C6781" w:rsidRDefault="00416F30" w:rsidP="00416F30">
            <w:pPr>
              <w:spacing w:after="0" w:line="240" w:lineRule="auto"/>
              <w:jc w:val="center"/>
              <w:rPr>
                <w:rFonts w:ascii="Times New Roman" w:eastAsia="Times New Roman" w:hAnsi="Times New Roman" w:cs="Times New Roman"/>
                <w:color w:val="000000"/>
                <w:sz w:val="24"/>
                <w:szCs w:val="24"/>
                <w:lang w:eastAsia="ru-RU"/>
              </w:rPr>
            </w:pPr>
            <w:r w:rsidRPr="00581B09">
              <w:rPr>
                <w:rFonts w:ascii="Times New Roman" w:eastAsia="Times New Roman" w:hAnsi="Times New Roman" w:cs="Times New Roman"/>
                <w:color w:val="000000"/>
                <w:lang w:eastAsia="ru-RU"/>
              </w:rPr>
              <w:t>1–2 года 11 мес. 30 дней</w:t>
            </w:r>
          </w:p>
        </w:tc>
        <w:tc>
          <w:tcPr>
            <w:tcW w:w="936"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38905561" w14:textId="77777777" w:rsidR="00EA4561" w:rsidRDefault="00416F30" w:rsidP="00416F30">
            <w:pPr>
              <w:spacing w:after="0" w:line="240" w:lineRule="auto"/>
              <w:jc w:val="center"/>
              <w:rPr>
                <w:rFonts w:ascii="Times New Roman" w:eastAsia="Times New Roman" w:hAnsi="Times New Roman" w:cs="Times New Roman"/>
                <w:color w:val="000000"/>
                <w:lang w:eastAsia="ru-RU"/>
              </w:rPr>
            </w:pPr>
            <w:r w:rsidRPr="00581B09">
              <w:rPr>
                <w:rFonts w:ascii="Times New Roman" w:eastAsia="Times New Roman" w:hAnsi="Times New Roman" w:cs="Times New Roman"/>
                <w:color w:val="000000"/>
                <w:lang w:eastAsia="ru-RU"/>
              </w:rPr>
              <w:t xml:space="preserve">3–5 лет 11 мес. </w:t>
            </w:r>
          </w:p>
          <w:p w14:paraId="469369DF" w14:textId="7F108A23" w:rsidR="00416F30" w:rsidRPr="004C6781" w:rsidRDefault="00416F30" w:rsidP="00416F30">
            <w:pPr>
              <w:spacing w:after="0" w:line="240" w:lineRule="auto"/>
              <w:jc w:val="center"/>
              <w:rPr>
                <w:rFonts w:ascii="Times New Roman" w:eastAsia="Times New Roman" w:hAnsi="Times New Roman" w:cs="Times New Roman"/>
                <w:color w:val="000000"/>
                <w:sz w:val="24"/>
                <w:szCs w:val="24"/>
                <w:lang w:eastAsia="ru-RU"/>
              </w:rPr>
            </w:pPr>
            <w:r w:rsidRPr="00581B09">
              <w:rPr>
                <w:rFonts w:ascii="Times New Roman" w:eastAsia="Times New Roman" w:hAnsi="Times New Roman" w:cs="Times New Roman"/>
                <w:color w:val="000000"/>
                <w:lang w:eastAsia="ru-RU"/>
              </w:rPr>
              <w:t>30 дней</w:t>
            </w:r>
          </w:p>
        </w:tc>
        <w:tc>
          <w:tcPr>
            <w:tcW w:w="936"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66BA5118" w14:textId="77777777" w:rsidR="00EA4561" w:rsidRDefault="00416F30" w:rsidP="00416F30">
            <w:pPr>
              <w:spacing w:after="0" w:line="240" w:lineRule="auto"/>
              <w:jc w:val="center"/>
              <w:rPr>
                <w:rFonts w:ascii="Times New Roman" w:eastAsia="Times New Roman" w:hAnsi="Times New Roman" w:cs="Times New Roman"/>
                <w:color w:val="000000"/>
                <w:lang w:eastAsia="ru-RU"/>
              </w:rPr>
            </w:pPr>
            <w:r w:rsidRPr="00581B09">
              <w:rPr>
                <w:rFonts w:ascii="Times New Roman" w:eastAsia="Times New Roman" w:hAnsi="Times New Roman" w:cs="Times New Roman"/>
                <w:color w:val="000000"/>
                <w:lang w:eastAsia="ru-RU"/>
              </w:rPr>
              <w:t xml:space="preserve">6–8 лет 11 мес. </w:t>
            </w:r>
          </w:p>
          <w:p w14:paraId="205172C5" w14:textId="14283D09" w:rsidR="00416F30" w:rsidRPr="004C6781" w:rsidRDefault="00416F30" w:rsidP="00416F30">
            <w:pPr>
              <w:spacing w:after="0" w:line="240" w:lineRule="auto"/>
              <w:jc w:val="center"/>
              <w:rPr>
                <w:rFonts w:ascii="Times New Roman" w:eastAsia="Times New Roman" w:hAnsi="Times New Roman" w:cs="Times New Roman"/>
                <w:color w:val="000000"/>
                <w:sz w:val="24"/>
                <w:szCs w:val="24"/>
                <w:lang w:eastAsia="ru-RU"/>
              </w:rPr>
            </w:pPr>
            <w:r w:rsidRPr="00581B09">
              <w:rPr>
                <w:rFonts w:ascii="Times New Roman" w:eastAsia="Times New Roman" w:hAnsi="Times New Roman" w:cs="Times New Roman"/>
                <w:color w:val="000000"/>
                <w:lang w:eastAsia="ru-RU"/>
              </w:rPr>
              <w:t>30 дней</w:t>
            </w:r>
          </w:p>
        </w:tc>
        <w:tc>
          <w:tcPr>
            <w:tcW w:w="936"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6FACB27A" w14:textId="235EC085" w:rsidR="00416F30" w:rsidRPr="004C6781" w:rsidRDefault="00416F30" w:rsidP="00416F30">
            <w:pPr>
              <w:spacing w:after="0" w:line="240" w:lineRule="auto"/>
              <w:jc w:val="center"/>
              <w:rPr>
                <w:rFonts w:ascii="Times New Roman" w:eastAsia="Times New Roman" w:hAnsi="Times New Roman" w:cs="Times New Roman"/>
                <w:color w:val="000000"/>
                <w:sz w:val="24"/>
                <w:szCs w:val="24"/>
                <w:lang w:eastAsia="ru-RU"/>
              </w:rPr>
            </w:pPr>
            <w:r w:rsidRPr="00581B09">
              <w:rPr>
                <w:rFonts w:ascii="Times New Roman" w:eastAsia="Times New Roman" w:hAnsi="Times New Roman" w:cs="Times New Roman"/>
                <w:color w:val="000000"/>
                <w:lang w:eastAsia="ru-RU"/>
              </w:rPr>
              <w:t>9–11 лет 11 мес. 30 дней</w:t>
            </w:r>
          </w:p>
        </w:tc>
        <w:tc>
          <w:tcPr>
            <w:tcW w:w="821"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4F47D407" w14:textId="48C566C3" w:rsidR="00416F30" w:rsidRPr="004C6781" w:rsidRDefault="00416F30" w:rsidP="00416F30">
            <w:pPr>
              <w:spacing w:after="0" w:line="240" w:lineRule="auto"/>
              <w:jc w:val="center"/>
              <w:rPr>
                <w:rFonts w:ascii="Times New Roman" w:eastAsia="Times New Roman" w:hAnsi="Times New Roman" w:cs="Times New Roman"/>
                <w:color w:val="000000"/>
                <w:sz w:val="24"/>
                <w:szCs w:val="24"/>
                <w:lang w:eastAsia="ru-RU"/>
              </w:rPr>
            </w:pPr>
            <w:r w:rsidRPr="00581B09">
              <w:rPr>
                <w:rFonts w:ascii="Times New Roman" w:eastAsia="Times New Roman" w:hAnsi="Times New Roman" w:cs="Times New Roman"/>
                <w:color w:val="000000"/>
                <w:lang w:eastAsia="ru-RU"/>
              </w:rPr>
              <w:t>12–14 лет 11 мес. 30 дней</w:t>
            </w:r>
          </w:p>
        </w:tc>
        <w:tc>
          <w:tcPr>
            <w:tcW w:w="821"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119DE4FE" w14:textId="2F725B63" w:rsidR="00416F30" w:rsidRPr="004C6781" w:rsidRDefault="00416F30" w:rsidP="00416F30">
            <w:pPr>
              <w:spacing w:after="0" w:line="240" w:lineRule="auto"/>
              <w:jc w:val="center"/>
              <w:rPr>
                <w:rFonts w:ascii="Times New Roman" w:eastAsia="Times New Roman" w:hAnsi="Times New Roman" w:cs="Times New Roman"/>
                <w:color w:val="000000"/>
                <w:sz w:val="24"/>
                <w:szCs w:val="24"/>
                <w:lang w:eastAsia="ru-RU"/>
              </w:rPr>
            </w:pPr>
            <w:r w:rsidRPr="00581B09">
              <w:rPr>
                <w:rFonts w:ascii="Times New Roman" w:eastAsia="Times New Roman" w:hAnsi="Times New Roman" w:cs="Times New Roman"/>
                <w:color w:val="000000"/>
                <w:lang w:eastAsia="ru-RU"/>
              </w:rPr>
              <w:t xml:space="preserve">15–17 лет </w:t>
            </w:r>
          </w:p>
        </w:tc>
        <w:tc>
          <w:tcPr>
            <w:tcW w:w="936"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2421F4E7" w14:textId="77777777" w:rsidR="00416F30" w:rsidRDefault="00416F30" w:rsidP="00416F30">
            <w:pPr>
              <w:spacing w:after="0" w:line="240" w:lineRule="auto"/>
              <w:jc w:val="center"/>
              <w:rPr>
                <w:rFonts w:ascii="Times New Roman" w:eastAsia="Times New Roman" w:hAnsi="Times New Roman" w:cs="Times New Roman"/>
                <w:color w:val="000000"/>
                <w:lang w:eastAsia="ru-RU"/>
              </w:rPr>
            </w:pPr>
            <w:r w:rsidRPr="00581B09">
              <w:rPr>
                <w:rFonts w:ascii="Times New Roman" w:eastAsia="Times New Roman" w:hAnsi="Times New Roman" w:cs="Times New Roman"/>
                <w:color w:val="000000"/>
                <w:lang w:eastAsia="ru-RU"/>
              </w:rPr>
              <w:t xml:space="preserve">Всего </w:t>
            </w:r>
          </w:p>
          <w:p w14:paraId="71668C95" w14:textId="00464DC3" w:rsidR="00416F30" w:rsidRPr="009736B5" w:rsidRDefault="00416F30" w:rsidP="00416F30">
            <w:pPr>
              <w:spacing w:after="0" w:line="240" w:lineRule="auto"/>
              <w:jc w:val="center"/>
              <w:rPr>
                <w:rFonts w:ascii="Times New Roman" w:eastAsia="Times New Roman" w:hAnsi="Times New Roman" w:cs="Times New Roman"/>
                <w:color w:val="000000"/>
                <w:lang w:eastAsia="ru-RU"/>
              </w:rPr>
            </w:pPr>
            <w:r w:rsidRPr="00581B09">
              <w:rPr>
                <w:rFonts w:ascii="Times New Roman" w:eastAsia="Times New Roman" w:hAnsi="Times New Roman" w:cs="Times New Roman"/>
                <w:color w:val="000000"/>
                <w:lang w:eastAsia="ru-RU"/>
              </w:rPr>
              <w:t>(0-17 лет)</w:t>
            </w:r>
          </w:p>
        </w:tc>
      </w:tr>
      <w:bookmarkEnd w:id="71"/>
      <w:tr w:rsidR="009736B5" w:rsidRPr="004C6781" w14:paraId="4E3BCF7F" w14:textId="77777777" w:rsidTr="00416F30">
        <w:trPr>
          <w:trHeight w:val="624"/>
        </w:trPr>
        <w:tc>
          <w:tcPr>
            <w:tcW w:w="846" w:type="dxa"/>
            <w:vMerge w:val="restart"/>
            <w:tcBorders>
              <w:top w:val="nil"/>
              <w:left w:val="single" w:sz="4" w:space="0" w:color="auto"/>
              <w:right w:val="single" w:sz="4" w:space="0" w:color="auto"/>
            </w:tcBorders>
            <w:shd w:val="clear" w:color="auto" w:fill="auto"/>
            <w:noWrap/>
            <w:vAlign w:val="center"/>
            <w:hideMark/>
          </w:tcPr>
          <w:p w14:paraId="66AED0FD"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2015</w:t>
            </w:r>
          </w:p>
        </w:tc>
        <w:tc>
          <w:tcPr>
            <w:tcW w:w="1820" w:type="dxa"/>
            <w:tcBorders>
              <w:top w:val="nil"/>
              <w:left w:val="nil"/>
              <w:bottom w:val="single" w:sz="4" w:space="0" w:color="auto"/>
              <w:right w:val="single" w:sz="4" w:space="0" w:color="auto"/>
            </w:tcBorders>
            <w:shd w:val="clear" w:color="auto" w:fill="auto"/>
            <w:vAlign w:val="center"/>
            <w:hideMark/>
          </w:tcPr>
          <w:p w14:paraId="5B946402"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Прикрепленное население</w:t>
            </w:r>
          </w:p>
        </w:tc>
        <w:tc>
          <w:tcPr>
            <w:tcW w:w="821" w:type="dxa"/>
            <w:tcBorders>
              <w:top w:val="nil"/>
              <w:left w:val="nil"/>
              <w:bottom w:val="single" w:sz="4" w:space="0" w:color="auto"/>
              <w:right w:val="single" w:sz="4" w:space="0" w:color="auto"/>
            </w:tcBorders>
            <w:shd w:val="clear" w:color="auto" w:fill="auto"/>
            <w:noWrap/>
            <w:vAlign w:val="center"/>
            <w:hideMark/>
          </w:tcPr>
          <w:p w14:paraId="66CD825B" w14:textId="4391C13E"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30</w:t>
            </w:r>
            <w:r>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034</w:t>
            </w:r>
          </w:p>
        </w:tc>
        <w:tc>
          <w:tcPr>
            <w:tcW w:w="821" w:type="dxa"/>
            <w:tcBorders>
              <w:top w:val="nil"/>
              <w:left w:val="nil"/>
              <w:bottom w:val="single" w:sz="4" w:space="0" w:color="auto"/>
              <w:right w:val="single" w:sz="4" w:space="0" w:color="auto"/>
            </w:tcBorders>
            <w:shd w:val="clear" w:color="auto" w:fill="auto"/>
            <w:noWrap/>
            <w:vAlign w:val="center"/>
            <w:hideMark/>
          </w:tcPr>
          <w:p w14:paraId="750ED0E5" w14:textId="655784CB"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64</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344</w:t>
            </w:r>
          </w:p>
        </w:tc>
        <w:tc>
          <w:tcPr>
            <w:tcW w:w="936" w:type="dxa"/>
            <w:tcBorders>
              <w:top w:val="nil"/>
              <w:left w:val="nil"/>
              <w:bottom w:val="single" w:sz="4" w:space="0" w:color="auto"/>
              <w:right w:val="single" w:sz="4" w:space="0" w:color="auto"/>
            </w:tcBorders>
            <w:shd w:val="clear" w:color="auto" w:fill="auto"/>
            <w:noWrap/>
            <w:vAlign w:val="center"/>
            <w:hideMark/>
          </w:tcPr>
          <w:p w14:paraId="5470DA59" w14:textId="698E582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90</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157</w:t>
            </w:r>
          </w:p>
        </w:tc>
        <w:tc>
          <w:tcPr>
            <w:tcW w:w="936" w:type="dxa"/>
            <w:tcBorders>
              <w:top w:val="nil"/>
              <w:left w:val="nil"/>
              <w:bottom w:val="single" w:sz="4" w:space="0" w:color="auto"/>
              <w:right w:val="single" w:sz="4" w:space="0" w:color="auto"/>
            </w:tcBorders>
            <w:shd w:val="clear" w:color="auto" w:fill="auto"/>
            <w:noWrap/>
            <w:vAlign w:val="center"/>
            <w:hideMark/>
          </w:tcPr>
          <w:p w14:paraId="08757D99" w14:textId="14D8CC6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84</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996</w:t>
            </w:r>
          </w:p>
        </w:tc>
        <w:tc>
          <w:tcPr>
            <w:tcW w:w="936" w:type="dxa"/>
            <w:tcBorders>
              <w:top w:val="nil"/>
              <w:left w:val="nil"/>
              <w:bottom w:val="single" w:sz="4" w:space="0" w:color="auto"/>
              <w:right w:val="single" w:sz="4" w:space="0" w:color="auto"/>
            </w:tcBorders>
            <w:shd w:val="clear" w:color="auto" w:fill="auto"/>
            <w:noWrap/>
            <w:vAlign w:val="center"/>
            <w:hideMark/>
          </w:tcPr>
          <w:p w14:paraId="1E601453" w14:textId="5C264509"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67</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726</w:t>
            </w:r>
          </w:p>
        </w:tc>
        <w:tc>
          <w:tcPr>
            <w:tcW w:w="821" w:type="dxa"/>
            <w:tcBorders>
              <w:top w:val="nil"/>
              <w:left w:val="nil"/>
              <w:bottom w:val="single" w:sz="4" w:space="0" w:color="auto"/>
              <w:right w:val="single" w:sz="4" w:space="0" w:color="auto"/>
            </w:tcBorders>
            <w:shd w:val="clear" w:color="auto" w:fill="auto"/>
            <w:noWrap/>
            <w:vAlign w:val="center"/>
            <w:hideMark/>
          </w:tcPr>
          <w:p w14:paraId="66F88167" w14:textId="43335E42"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53</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790</w:t>
            </w:r>
          </w:p>
        </w:tc>
        <w:tc>
          <w:tcPr>
            <w:tcW w:w="821" w:type="dxa"/>
            <w:tcBorders>
              <w:top w:val="nil"/>
              <w:left w:val="nil"/>
              <w:bottom w:val="single" w:sz="4" w:space="0" w:color="auto"/>
              <w:right w:val="single" w:sz="4" w:space="0" w:color="auto"/>
            </w:tcBorders>
            <w:shd w:val="clear" w:color="auto" w:fill="auto"/>
            <w:noWrap/>
            <w:vAlign w:val="center"/>
            <w:hideMark/>
          </w:tcPr>
          <w:p w14:paraId="668930AC" w14:textId="24B3EAB6"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53</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905</w:t>
            </w:r>
          </w:p>
        </w:tc>
        <w:tc>
          <w:tcPr>
            <w:tcW w:w="936" w:type="dxa"/>
            <w:tcBorders>
              <w:top w:val="nil"/>
              <w:left w:val="nil"/>
              <w:bottom w:val="single" w:sz="4" w:space="0" w:color="auto"/>
              <w:right w:val="single" w:sz="4" w:space="0" w:color="auto"/>
            </w:tcBorders>
            <w:shd w:val="clear" w:color="auto" w:fill="auto"/>
            <w:noWrap/>
            <w:vAlign w:val="center"/>
            <w:hideMark/>
          </w:tcPr>
          <w:p w14:paraId="381D11AC" w14:textId="25400EB4"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444</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952</w:t>
            </w:r>
          </w:p>
        </w:tc>
      </w:tr>
      <w:tr w:rsidR="009736B5" w:rsidRPr="004C6781" w14:paraId="24BD3275" w14:textId="77777777" w:rsidTr="00416F30">
        <w:trPr>
          <w:trHeight w:val="624"/>
        </w:trPr>
        <w:tc>
          <w:tcPr>
            <w:tcW w:w="846" w:type="dxa"/>
            <w:vMerge/>
            <w:tcBorders>
              <w:left w:val="single" w:sz="4" w:space="0" w:color="auto"/>
              <w:bottom w:val="single" w:sz="4" w:space="0" w:color="auto"/>
              <w:right w:val="single" w:sz="4" w:space="0" w:color="auto"/>
            </w:tcBorders>
            <w:shd w:val="clear" w:color="auto" w:fill="auto"/>
            <w:noWrap/>
            <w:vAlign w:val="center"/>
            <w:hideMark/>
          </w:tcPr>
          <w:p w14:paraId="67941712"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p>
        </w:tc>
        <w:tc>
          <w:tcPr>
            <w:tcW w:w="1820" w:type="dxa"/>
            <w:tcBorders>
              <w:top w:val="nil"/>
              <w:left w:val="nil"/>
              <w:bottom w:val="single" w:sz="4" w:space="0" w:color="auto"/>
              <w:right w:val="single" w:sz="4" w:space="0" w:color="auto"/>
            </w:tcBorders>
            <w:shd w:val="clear" w:color="auto" w:fill="auto"/>
            <w:vAlign w:val="center"/>
            <w:hideMark/>
          </w:tcPr>
          <w:p w14:paraId="374608DF" w14:textId="3B0574DC"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 xml:space="preserve">Впервые </w:t>
            </w:r>
            <w:r>
              <w:rPr>
                <w:rFonts w:ascii="Times New Roman" w:eastAsia="Times New Roman" w:hAnsi="Times New Roman" w:cs="Times New Roman"/>
                <w:color w:val="000000"/>
                <w:lang w:eastAsia="ru-RU"/>
              </w:rPr>
              <w:t>установленная</w:t>
            </w:r>
            <w:r w:rsidRPr="009736B5">
              <w:rPr>
                <w:rFonts w:ascii="Times New Roman" w:eastAsia="Times New Roman" w:hAnsi="Times New Roman" w:cs="Times New Roman"/>
                <w:color w:val="000000"/>
                <w:lang w:eastAsia="ru-RU"/>
              </w:rPr>
              <w:t xml:space="preserve"> эпилепси</w:t>
            </w:r>
            <w:r>
              <w:rPr>
                <w:rFonts w:ascii="Times New Roman" w:eastAsia="Times New Roman" w:hAnsi="Times New Roman" w:cs="Times New Roman"/>
                <w:color w:val="000000"/>
                <w:lang w:eastAsia="ru-RU"/>
              </w:rPr>
              <w:t>я</w:t>
            </w:r>
          </w:p>
        </w:tc>
        <w:tc>
          <w:tcPr>
            <w:tcW w:w="821" w:type="dxa"/>
            <w:tcBorders>
              <w:top w:val="nil"/>
              <w:left w:val="nil"/>
              <w:bottom w:val="single" w:sz="4" w:space="0" w:color="auto"/>
              <w:right w:val="single" w:sz="4" w:space="0" w:color="auto"/>
            </w:tcBorders>
            <w:shd w:val="clear" w:color="auto" w:fill="auto"/>
            <w:noWrap/>
            <w:vAlign w:val="center"/>
            <w:hideMark/>
          </w:tcPr>
          <w:p w14:paraId="14CF2C1B"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2</w:t>
            </w:r>
          </w:p>
        </w:tc>
        <w:tc>
          <w:tcPr>
            <w:tcW w:w="821" w:type="dxa"/>
            <w:tcBorders>
              <w:top w:val="nil"/>
              <w:left w:val="nil"/>
              <w:bottom w:val="single" w:sz="4" w:space="0" w:color="auto"/>
              <w:right w:val="single" w:sz="4" w:space="0" w:color="auto"/>
            </w:tcBorders>
            <w:shd w:val="clear" w:color="auto" w:fill="auto"/>
            <w:noWrap/>
            <w:vAlign w:val="center"/>
            <w:hideMark/>
          </w:tcPr>
          <w:p w14:paraId="6ADBBA28"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47</w:t>
            </w:r>
          </w:p>
        </w:tc>
        <w:tc>
          <w:tcPr>
            <w:tcW w:w="936" w:type="dxa"/>
            <w:tcBorders>
              <w:top w:val="nil"/>
              <w:left w:val="nil"/>
              <w:bottom w:val="single" w:sz="4" w:space="0" w:color="auto"/>
              <w:right w:val="single" w:sz="4" w:space="0" w:color="auto"/>
            </w:tcBorders>
            <w:shd w:val="clear" w:color="auto" w:fill="auto"/>
            <w:noWrap/>
            <w:vAlign w:val="center"/>
            <w:hideMark/>
          </w:tcPr>
          <w:p w14:paraId="0A819323"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94</w:t>
            </w:r>
          </w:p>
        </w:tc>
        <w:tc>
          <w:tcPr>
            <w:tcW w:w="936" w:type="dxa"/>
            <w:tcBorders>
              <w:top w:val="nil"/>
              <w:left w:val="nil"/>
              <w:bottom w:val="single" w:sz="4" w:space="0" w:color="auto"/>
              <w:right w:val="single" w:sz="4" w:space="0" w:color="auto"/>
            </w:tcBorders>
            <w:shd w:val="clear" w:color="auto" w:fill="auto"/>
            <w:noWrap/>
            <w:vAlign w:val="center"/>
            <w:hideMark/>
          </w:tcPr>
          <w:p w14:paraId="27F649E8"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101</w:t>
            </w:r>
          </w:p>
        </w:tc>
        <w:tc>
          <w:tcPr>
            <w:tcW w:w="936" w:type="dxa"/>
            <w:tcBorders>
              <w:top w:val="nil"/>
              <w:left w:val="nil"/>
              <w:bottom w:val="single" w:sz="4" w:space="0" w:color="auto"/>
              <w:right w:val="single" w:sz="4" w:space="0" w:color="auto"/>
            </w:tcBorders>
            <w:shd w:val="clear" w:color="auto" w:fill="auto"/>
            <w:noWrap/>
            <w:vAlign w:val="center"/>
            <w:hideMark/>
          </w:tcPr>
          <w:p w14:paraId="2E7E18DB"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115</w:t>
            </w:r>
          </w:p>
        </w:tc>
        <w:tc>
          <w:tcPr>
            <w:tcW w:w="821" w:type="dxa"/>
            <w:tcBorders>
              <w:top w:val="nil"/>
              <w:left w:val="nil"/>
              <w:bottom w:val="single" w:sz="4" w:space="0" w:color="auto"/>
              <w:right w:val="single" w:sz="4" w:space="0" w:color="auto"/>
            </w:tcBorders>
            <w:shd w:val="clear" w:color="auto" w:fill="auto"/>
            <w:noWrap/>
            <w:vAlign w:val="center"/>
            <w:hideMark/>
          </w:tcPr>
          <w:p w14:paraId="368C5FA7"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78</w:t>
            </w:r>
          </w:p>
        </w:tc>
        <w:tc>
          <w:tcPr>
            <w:tcW w:w="821" w:type="dxa"/>
            <w:tcBorders>
              <w:top w:val="nil"/>
              <w:left w:val="nil"/>
              <w:bottom w:val="single" w:sz="4" w:space="0" w:color="auto"/>
              <w:right w:val="single" w:sz="4" w:space="0" w:color="auto"/>
            </w:tcBorders>
            <w:shd w:val="clear" w:color="auto" w:fill="auto"/>
            <w:noWrap/>
            <w:vAlign w:val="center"/>
            <w:hideMark/>
          </w:tcPr>
          <w:p w14:paraId="423E5831"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61</w:t>
            </w:r>
          </w:p>
        </w:tc>
        <w:tc>
          <w:tcPr>
            <w:tcW w:w="936" w:type="dxa"/>
            <w:tcBorders>
              <w:top w:val="nil"/>
              <w:left w:val="nil"/>
              <w:bottom w:val="single" w:sz="4" w:space="0" w:color="auto"/>
              <w:right w:val="single" w:sz="4" w:space="0" w:color="auto"/>
            </w:tcBorders>
            <w:shd w:val="clear" w:color="auto" w:fill="auto"/>
            <w:noWrap/>
            <w:vAlign w:val="center"/>
            <w:hideMark/>
          </w:tcPr>
          <w:p w14:paraId="6CCA376D"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498</w:t>
            </w:r>
          </w:p>
        </w:tc>
      </w:tr>
      <w:tr w:rsidR="009736B5" w:rsidRPr="004C6781" w14:paraId="4733B480" w14:textId="77777777" w:rsidTr="00416F30">
        <w:trPr>
          <w:trHeight w:val="624"/>
        </w:trPr>
        <w:tc>
          <w:tcPr>
            <w:tcW w:w="846" w:type="dxa"/>
            <w:vMerge w:val="restart"/>
            <w:tcBorders>
              <w:top w:val="nil"/>
              <w:left w:val="single" w:sz="4" w:space="0" w:color="auto"/>
              <w:right w:val="single" w:sz="4" w:space="0" w:color="auto"/>
            </w:tcBorders>
            <w:shd w:val="clear" w:color="auto" w:fill="auto"/>
            <w:noWrap/>
            <w:vAlign w:val="center"/>
            <w:hideMark/>
          </w:tcPr>
          <w:p w14:paraId="09456EAD"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2016</w:t>
            </w:r>
          </w:p>
        </w:tc>
        <w:tc>
          <w:tcPr>
            <w:tcW w:w="1820" w:type="dxa"/>
            <w:tcBorders>
              <w:top w:val="nil"/>
              <w:left w:val="nil"/>
              <w:bottom w:val="single" w:sz="4" w:space="0" w:color="auto"/>
              <w:right w:val="single" w:sz="4" w:space="0" w:color="auto"/>
            </w:tcBorders>
            <w:shd w:val="clear" w:color="auto" w:fill="auto"/>
            <w:vAlign w:val="center"/>
            <w:hideMark/>
          </w:tcPr>
          <w:p w14:paraId="47B390DA"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Прикрепленное население</w:t>
            </w:r>
          </w:p>
        </w:tc>
        <w:tc>
          <w:tcPr>
            <w:tcW w:w="821" w:type="dxa"/>
            <w:tcBorders>
              <w:top w:val="nil"/>
              <w:left w:val="nil"/>
              <w:bottom w:val="single" w:sz="4" w:space="0" w:color="auto"/>
              <w:right w:val="single" w:sz="4" w:space="0" w:color="auto"/>
            </w:tcBorders>
            <w:shd w:val="clear" w:color="auto" w:fill="auto"/>
            <w:noWrap/>
            <w:vAlign w:val="center"/>
            <w:hideMark/>
          </w:tcPr>
          <w:p w14:paraId="4EC8E944" w14:textId="2580C6EA"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30</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517</w:t>
            </w:r>
          </w:p>
        </w:tc>
        <w:tc>
          <w:tcPr>
            <w:tcW w:w="821" w:type="dxa"/>
            <w:tcBorders>
              <w:top w:val="nil"/>
              <w:left w:val="nil"/>
              <w:bottom w:val="single" w:sz="4" w:space="0" w:color="auto"/>
              <w:right w:val="single" w:sz="4" w:space="0" w:color="auto"/>
            </w:tcBorders>
            <w:shd w:val="clear" w:color="auto" w:fill="auto"/>
            <w:noWrap/>
            <w:vAlign w:val="center"/>
            <w:hideMark/>
          </w:tcPr>
          <w:p w14:paraId="0CA9A907" w14:textId="585BC956"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70</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244</w:t>
            </w:r>
          </w:p>
        </w:tc>
        <w:tc>
          <w:tcPr>
            <w:tcW w:w="936" w:type="dxa"/>
            <w:tcBorders>
              <w:top w:val="nil"/>
              <w:left w:val="nil"/>
              <w:bottom w:val="single" w:sz="4" w:space="0" w:color="auto"/>
              <w:right w:val="single" w:sz="4" w:space="0" w:color="auto"/>
            </w:tcBorders>
            <w:shd w:val="clear" w:color="auto" w:fill="auto"/>
            <w:noWrap/>
            <w:vAlign w:val="center"/>
            <w:hideMark/>
          </w:tcPr>
          <w:p w14:paraId="63C6246B" w14:textId="5447C946"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95</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229</w:t>
            </w:r>
          </w:p>
        </w:tc>
        <w:tc>
          <w:tcPr>
            <w:tcW w:w="936" w:type="dxa"/>
            <w:tcBorders>
              <w:top w:val="nil"/>
              <w:left w:val="nil"/>
              <w:bottom w:val="single" w:sz="4" w:space="0" w:color="auto"/>
              <w:right w:val="single" w:sz="4" w:space="0" w:color="auto"/>
            </w:tcBorders>
            <w:shd w:val="clear" w:color="auto" w:fill="auto"/>
            <w:noWrap/>
            <w:vAlign w:val="center"/>
            <w:hideMark/>
          </w:tcPr>
          <w:p w14:paraId="43700386" w14:textId="610164E2"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90</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188</w:t>
            </w:r>
          </w:p>
        </w:tc>
        <w:tc>
          <w:tcPr>
            <w:tcW w:w="936" w:type="dxa"/>
            <w:tcBorders>
              <w:top w:val="nil"/>
              <w:left w:val="nil"/>
              <w:bottom w:val="single" w:sz="4" w:space="0" w:color="auto"/>
              <w:right w:val="single" w:sz="4" w:space="0" w:color="auto"/>
            </w:tcBorders>
            <w:shd w:val="clear" w:color="auto" w:fill="auto"/>
            <w:noWrap/>
            <w:vAlign w:val="center"/>
            <w:hideMark/>
          </w:tcPr>
          <w:p w14:paraId="3B43FFAD" w14:textId="0D8825DF"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74</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915</w:t>
            </w:r>
          </w:p>
        </w:tc>
        <w:tc>
          <w:tcPr>
            <w:tcW w:w="821" w:type="dxa"/>
            <w:tcBorders>
              <w:top w:val="nil"/>
              <w:left w:val="nil"/>
              <w:bottom w:val="single" w:sz="4" w:space="0" w:color="auto"/>
              <w:right w:val="single" w:sz="4" w:space="0" w:color="auto"/>
            </w:tcBorders>
            <w:shd w:val="clear" w:color="auto" w:fill="auto"/>
            <w:noWrap/>
            <w:vAlign w:val="center"/>
            <w:hideMark/>
          </w:tcPr>
          <w:p w14:paraId="3AB45B14" w14:textId="3B21817A"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59</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860</w:t>
            </w:r>
          </w:p>
        </w:tc>
        <w:tc>
          <w:tcPr>
            <w:tcW w:w="821" w:type="dxa"/>
            <w:tcBorders>
              <w:top w:val="nil"/>
              <w:left w:val="nil"/>
              <w:bottom w:val="single" w:sz="4" w:space="0" w:color="auto"/>
              <w:right w:val="single" w:sz="4" w:space="0" w:color="auto"/>
            </w:tcBorders>
            <w:shd w:val="clear" w:color="auto" w:fill="auto"/>
            <w:noWrap/>
            <w:vAlign w:val="center"/>
            <w:hideMark/>
          </w:tcPr>
          <w:p w14:paraId="3416CFD4" w14:textId="0F70F845"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57</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966</w:t>
            </w:r>
          </w:p>
        </w:tc>
        <w:tc>
          <w:tcPr>
            <w:tcW w:w="936" w:type="dxa"/>
            <w:tcBorders>
              <w:top w:val="nil"/>
              <w:left w:val="nil"/>
              <w:bottom w:val="single" w:sz="4" w:space="0" w:color="auto"/>
              <w:right w:val="single" w:sz="4" w:space="0" w:color="auto"/>
            </w:tcBorders>
            <w:shd w:val="clear" w:color="auto" w:fill="auto"/>
            <w:noWrap/>
            <w:vAlign w:val="center"/>
            <w:hideMark/>
          </w:tcPr>
          <w:p w14:paraId="6A2FCF61" w14:textId="7BF12576"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478</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919</w:t>
            </w:r>
          </w:p>
        </w:tc>
      </w:tr>
      <w:tr w:rsidR="009736B5" w:rsidRPr="004C6781" w14:paraId="7DFE370C" w14:textId="77777777" w:rsidTr="00416F30">
        <w:trPr>
          <w:trHeight w:val="624"/>
        </w:trPr>
        <w:tc>
          <w:tcPr>
            <w:tcW w:w="846" w:type="dxa"/>
            <w:vMerge/>
            <w:tcBorders>
              <w:left w:val="single" w:sz="4" w:space="0" w:color="auto"/>
              <w:bottom w:val="single" w:sz="4" w:space="0" w:color="auto"/>
              <w:right w:val="single" w:sz="4" w:space="0" w:color="auto"/>
            </w:tcBorders>
            <w:shd w:val="clear" w:color="auto" w:fill="auto"/>
            <w:noWrap/>
            <w:vAlign w:val="center"/>
            <w:hideMark/>
          </w:tcPr>
          <w:p w14:paraId="25A05A6F"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p>
        </w:tc>
        <w:tc>
          <w:tcPr>
            <w:tcW w:w="1820" w:type="dxa"/>
            <w:tcBorders>
              <w:top w:val="nil"/>
              <w:left w:val="nil"/>
              <w:bottom w:val="single" w:sz="4" w:space="0" w:color="auto"/>
              <w:right w:val="single" w:sz="4" w:space="0" w:color="auto"/>
            </w:tcBorders>
            <w:shd w:val="clear" w:color="auto" w:fill="auto"/>
            <w:vAlign w:val="center"/>
            <w:hideMark/>
          </w:tcPr>
          <w:p w14:paraId="13BA1630" w14:textId="62B54DFD"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Впервые установленная эпилепсия</w:t>
            </w:r>
          </w:p>
        </w:tc>
        <w:tc>
          <w:tcPr>
            <w:tcW w:w="821" w:type="dxa"/>
            <w:tcBorders>
              <w:top w:val="nil"/>
              <w:left w:val="nil"/>
              <w:bottom w:val="single" w:sz="4" w:space="0" w:color="auto"/>
              <w:right w:val="single" w:sz="4" w:space="0" w:color="auto"/>
            </w:tcBorders>
            <w:shd w:val="clear" w:color="auto" w:fill="auto"/>
            <w:noWrap/>
            <w:vAlign w:val="center"/>
            <w:hideMark/>
          </w:tcPr>
          <w:p w14:paraId="64F1FC50"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7</w:t>
            </w:r>
          </w:p>
        </w:tc>
        <w:tc>
          <w:tcPr>
            <w:tcW w:w="821" w:type="dxa"/>
            <w:tcBorders>
              <w:top w:val="nil"/>
              <w:left w:val="nil"/>
              <w:bottom w:val="single" w:sz="4" w:space="0" w:color="auto"/>
              <w:right w:val="single" w:sz="4" w:space="0" w:color="auto"/>
            </w:tcBorders>
            <w:shd w:val="clear" w:color="auto" w:fill="auto"/>
            <w:noWrap/>
            <w:vAlign w:val="center"/>
            <w:hideMark/>
          </w:tcPr>
          <w:p w14:paraId="326970D7"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56</w:t>
            </w:r>
          </w:p>
        </w:tc>
        <w:tc>
          <w:tcPr>
            <w:tcW w:w="936" w:type="dxa"/>
            <w:tcBorders>
              <w:top w:val="nil"/>
              <w:left w:val="nil"/>
              <w:bottom w:val="single" w:sz="4" w:space="0" w:color="auto"/>
              <w:right w:val="single" w:sz="4" w:space="0" w:color="auto"/>
            </w:tcBorders>
            <w:shd w:val="clear" w:color="auto" w:fill="auto"/>
            <w:noWrap/>
            <w:vAlign w:val="center"/>
            <w:hideMark/>
          </w:tcPr>
          <w:p w14:paraId="121AB18A"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115</w:t>
            </w:r>
          </w:p>
        </w:tc>
        <w:tc>
          <w:tcPr>
            <w:tcW w:w="936" w:type="dxa"/>
            <w:tcBorders>
              <w:top w:val="nil"/>
              <w:left w:val="nil"/>
              <w:bottom w:val="single" w:sz="4" w:space="0" w:color="auto"/>
              <w:right w:val="single" w:sz="4" w:space="0" w:color="auto"/>
            </w:tcBorders>
            <w:shd w:val="clear" w:color="auto" w:fill="auto"/>
            <w:noWrap/>
            <w:vAlign w:val="center"/>
            <w:hideMark/>
          </w:tcPr>
          <w:p w14:paraId="2519AEE9"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120</w:t>
            </w:r>
          </w:p>
        </w:tc>
        <w:tc>
          <w:tcPr>
            <w:tcW w:w="936" w:type="dxa"/>
            <w:tcBorders>
              <w:top w:val="nil"/>
              <w:left w:val="nil"/>
              <w:bottom w:val="single" w:sz="4" w:space="0" w:color="auto"/>
              <w:right w:val="single" w:sz="4" w:space="0" w:color="auto"/>
            </w:tcBorders>
            <w:shd w:val="clear" w:color="auto" w:fill="auto"/>
            <w:noWrap/>
            <w:vAlign w:val="center"/>
            <w:hideMark/>
          </w:tcPr>
          <w:p w14:paraId="6557E7D3"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113</w:t>
            </w:r>
          </w:p>
        </w:tc>
        <w:tc>
          <w:tcPr>
            <w:tcW w:w="821" w:type="dxa"/>
            <w:tcBorders>
              <w:top w:val="nil"/>
              <w:left w:val="nil"/>
              <w:bottom w:val="single" w:sz="4" w:space="0" w:color="auto"/>
              <w:right w:val="single" w:sz="4" w:space="0" w:color="auto"/>
            </w:tcBorders>
            <w:shd w:val="clear" w:color="auto" w:fill="auto"/>
            <w:noWrap/>
            <w:vAlign w:val="center"/>
            <w:hideMark/>
          </w:tcPr>
          <w:p w14:paraId="786578EB"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81</w:t>
            </w:r>
          </w:p>
        </w:tc>
        <w:tc>
          <w:tcPr>
            <w:tcW w:w="821" w:type="dxa"/>
            <w:tcBorders>
              <w:top w:val="nil"/>
              <w:left w:val="nil"/>
              <w:bottom w:val="single" w:sz="4" w:space="0" w:color="auto"/>
              <w:right w:val="single" w:sz="4" w:space="0" w:color="auto"/>
            </w:tcBorders>
            <w:shd w:val="clear" w:color="auto" w:fill="auto"/>
            <w:noWrap/>
            <w:vAlign w:val="center"/>
            <w:hideMark/>
          </w:tcPr>
          <w:p w14:paraId="67DCC575"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68</w:t>
            </w:r>
          </w:p>
        </w:tc>
        <w:tc>
          <w:tcPr>
            <w:tcW w:w="936" w:type="dxa"/>
            <w:tcBorders>
              <w:top w:val="nil"/>
              <w:left w:val="nil"/>
              <w:bottom w:val="single" w:sz="4" w:space="0" w:color="auto"/>
              <w:right w:val="single" w:sz="4" w:space="0" w:color="auto"/>
            </w:tcBorders>
            <w:shd w:val="clear" w:color="auto" w:fill="auto"/>
            <w:noWrap/>
            <w:vAlign w:val="center"/>
            <w:hideMark/>
          </w:tcPr>
          <w:p w14:paraId="1B8FFD89"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560</w:t>
            </w:r>
          </w:p>
        </w:tc>
      </w:tr>
      <w:tr w:rsidR="009736B5" w:rsidRPr="004C6781" w14:paraId="2E8A1491" w14:textId="77777777" w:rsidTr="00416F30">
        <w:trPr>
          <w:trHeight w:val="624"/>
        </w:trPr>
        <w:tc>
          <w:tcPr>
            <w:tcW w:w="846" w:type="dxa"/>
            <w:vMerge w:val="restart"/>
            <w:tcBorders>
              <w:top w:val="nil"/>
              <w:left w:val="single" w:sz="4" w:space="0" w:color="auto"/>
              <w:right w:val="single" w:sz="4" w:space="0" w:color="auto"/>
            </w:tcBorders>
            <w:shd w:val="clear" w:color="auto" w:fill="auto"/>
            <w:noWrap/>
            <w:vAlign w:val="center"/>
            <w:hideMark/>
          </w:tcPr>
          <w:p w14:paraId="1C92D61A"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2017</w:t>
            </w:r>
          </w:p>
        </w:tc>
        <w:tc>
          <w:tcPr>
            <w:tcW w:w="1820" w:type="dxa"/>
            <w:tcBorders>
              <w:top w:val="nil"/>
              <w:left w:val="nil"/>
              <w:bottom w:val="single" w:sz="4" w:space="0" w:color="auto"/>
              <w:right w:val="single" w:sz="4" w:space="0" w:color="auto"/>
            </w:tcBorders>
            <w:shd w:val="clear" w:color="auto" w:fill="auto"/>
            <w:vAlign w:val="center"/>
            <w:hideMark/>
          </w:tcPr>
          <w:p w14:paraId="482C57F8"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Прикрепленное население</w:t>
            </w:r>
          </w:p>
        </w:tc>
        <w:tc>
          <w:tcPr>
            <w:tcW w:w="821" w:type="dxa"/>
            <w:tcBorders>
              <w:top w:val="nil"/>
              <w:left w:val="nil"/>
              <w:bottom w:val="single" w:sz="4" w:space="0" w:color="auto"/>
              <w:right w:val="single" w:sz="4" w:space="0" w:color="auto"/>
            </w:tcBorders>
            <w:shd w:val="clear" w:color="auto" w:fill="auto"/>
            <w:noWrap/>
            <w:vAlign w:val="center"/>
            <w:hideMark/>
          </w:tcPr>
          <w:p w14:paraId="6837AB98" w14:textId="6D371B1F"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31</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966</w:t>
            </w:r>
          </w:p>
        </w:tc>
        <w:tc>
          <w:tcPr>
            <w:tcW w:w="821" w:type="dxa"/>
            <w:tcBorders>
              <w:top w:val="nil"/>
              <w:left w:val="nil"/>
              <w:bottom w:val="single" w:sz="4" w:space="0" w:color="auto"/>
              <w:right w:val="single" w:sz="4" w:space="0" w:color="auto"/>
            </w:tcBorders>
            <w:shd w:val="clear" w:color="auto" w:fill="auto"/>
            <w:noWrap/>
            <w:vAlign w:val="center"/>
            <w:hideMark/>
          </w:tcPr>
          <w:p w14:paraId="3ABED2A4" w14:textId="76186CD2"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73</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009</w:t>
            </w:r>
          </w:p>
        </w:tc>
        <w:tc>
          <w:tcPr>
            <w:tcW w:w="936" w:type="dxa"/>
            <w:tcBorders>
              <w:top w:val="nil"/>
              <w:left w:val="nil"/>
              <w:bottom w:val="single" w:sz="4" w:space="0" w:color="auto"/>
              <w:right w:val="single" w:sz="4" w:space="0" w:color="auto"/>
            </w:tcBorders>
            <w:shd w:val="clear" w:color="auto" w:fill="auto"/>
            <w:noWrap/>
            <w:vAlign w:val="center"/>
            <w:hideMark/>
          </w:tcPr>
          <w:p w14:paraId="45A3B10C" w14:textId="2213982C"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102</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127</w:t>
            </w:r>
          </w:p>
        </w:tc>
        <w:tc>
          <w:tcPr>
            <w:tcW w:w="936" w:type="dxa"/>
            <w:tcBorders>
              <w:top w:val="nil"/>
              <w:left w:val="nil"/>
              <w:bottom w:val="single" w:sz="4" w:space="0" w:color="auto"/>
              <w:right w:val="single" w:sz="4" w:space="0" w:color="auto"/>
            </w:tcBorders>
            <w:shd w:val="clear" w:color="auto" w:fill="auto"/>
            <w:noWrap/>
            <w:vAlign w:val="center"/>
            <w:hideMark/>
          </w:tcPr>
          <w:p w14:paraId="33CC0089" w14:textId="64C1886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93</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023</w:t>
            </w:r>
          </w:p>
        </w:tc>
        <w:tc>
          <w:tcPr>
            <w:tcW w:w="936" w:type="dxa"/>
            <w:tcBorders>
              <w:top w:val="nil"/>
              <w:left w:val="nil"/>
              <w:bottom w:val="single" w:sz="4" w:space="0" w:color="auto"/>
              <w:right w:val="single" w:sz="4" w:space="0" w:color="auto"/>
            </w:tcBorders>
            <w:shd w:val="clear" w:color="auto" w:fill="auto"/>
            <w:noWrap/>
            <w:vAlign w:val="center"/>
            <w:hideMark/>
          </w:tcPr>
          <w:p w14:paraId="343D662E" w14:textId="6F9ACF00"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84</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116</w:t>
            </w:r>
          </w:p>
        </w:tc>
        <w:tc>
          <w:tcPr>
            <w:tcW w:w="821" w:type="dxa"/>
            <w:tcBorders>
              <w:top w:val="nil"/>
              <w:left w:val="nil"/>
              <w:bottom w:val="single" w:sz="4" w:space="0" w:color="auto"/>
              <w:right w:val="single" w:sz="4" w:space="0" w:color="auto"/>
            </w:tcBorders>
            <w:shd w:val="clear" w:color="auto" w:fill="auto"/>
            <w:noWrap/>
            <w:vAlign w:val="center"/>
            <w:hideMark/>
          </w:tcPr>
          <w:p w14:paraId="3285C775" w14:textId="21042F4F"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66</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025</w:t>
            </w:r>
          </w:p>
        </w:tc>
        <w:tc>
          <w:tcPr>
            <w:tcW w:w="821" w:type="dxa"/>
            <w:tcBorders>
              <w:top w:val="nil"/>
              <w:left w:val="nil"/>
              <w:bottom w:val="single" w:sz="4" w:space="0" w:color="auto"/>
              <w:right w:val="single" w:sz="4" w:space="0" w:color="auto"/>
            </w:tcBorders>
            <w:shd w:val="clear" w:color="auto" w:fill="auto"/>
            <w:noWrap/>
            <w:vAlign w:val="center"/>
            <w:hideMark/>
          </w:tcPr>
          <w:p w14:paraId="514197B0" w14:textId="3897AA5D"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62</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694</w:t>
            </w:r>
          </w:p>
        </w:tc>
        <w:tc>
          <w:tcPr>
            <w:tcW w:w="936" w:type="dxa"/>
            <w:tcBorders>
              <w:top w:val="nil"/>
              <w:left w:val="nil"/>
              <w:bottom w:val="single" w:sz="4" w:space="0" w:color="auto"/>
              <w:right w:val="single" w:sz="4" w:space="0" w:color="auto"/>
            </w:tcBorders>
            <w:shd w:val="clear" w:color="auto" w:fill="auto"/>
            <w:noWrap/>
            <w:vAlign w:val="center"/>
            <w:hideMark/>
          </w:tcPr>
          <w:p w14:paraId="5C652004" w14:textId="2D6F8242"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512</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960</w:t>
            </w:r>
          </w:p>
        </w:tc>
      </w:tr>
      <w:tr w:rsidR="009736B5" w:rsidRPr="004C6781" w14:paraId="525283FA" w14:textId="77777777" w:rsidTr="00416F30">
        <w:trPr>
          <w:trHeight w:val="624"/>
        </w:trPr>
        <w:tc>
          <w:tcPr>
            <w:tcW w:w="846" w:type="dxa"/>
            <w:vMerge/>
            <w:tcBorders>
              <w:left w:val="single" w:sz="4" w:space="0" w:color="auto"/>
              <w:bottom w:val="single" w:sz="4" w:space="0" w:color="auto"/>
              <w:right w:val="single" w:sz="4" w:space="0" w:color="auto"/>
            </w:tcBorders>
            <w:shd w:val="clear" w:color="auto" w:fill="auto"/>
            <w:noWrap/>
            <w:vAlign w:val="center"/>
            <w:hideMark/>
          </w:tcPr>
          <w:p w14:paraId="0243D3B9"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p>
        </w:tc>
        <w:tc>
          <w:tcPr>
            <w:tcW w:w="1820" w:type="dxa"/>
            <w:tcBorders>
              <w:top w:val="nil"/>
              <w:left w:val="nil"/>
              <w:bottom w:val="single" w:sz="4" w:space="0" w:color="auto"/>
              <w:right w:val="single" w:sz="4" w:space="0" w:color="auto"/>
            </w:tcBorders>
            <w:shd w:val="clear" w:color="auto" w:fill="auto"/>
            <w:vAlign w:val="center"/>
            <w:hideMark/>
          </w:tcPr>
          <w:p w14:paraId="7F1E19E6" w14:textId="242A694D"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Впервые установленная эпилепсия</w:t>
            </w:r>
          </w:p>
        </w:tc>
        <w:tc>
          <w:tcPr>
            <w:tcW w:w="821" w:type="dxa"/>
            <w:tcBorders>
              <w:top w:val="nil"/>
              <w:left w:val="nil"/>
              <w:bottom w:val="single" w:sz="4" w:space="0" w:color="auto"/>
              <w:right w:val="single" w:sz="4" w:space="0" w:color="auto"/>
            </w:tcBorders>
            <w:shd w:val="clear" w:color="auto" w:fill="auto"/>
            <w:noWrap/>
            <w:vAlign w:val="center"/>
            <w:hideMark/>
          </w:tcPr>
          <w:p w14:paraId="40D48784"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11</w:t>
            </w:r>
          </w:p>
        </w:tc>
        <w:tc>
          <w:tcPr>
            <w:tcW w:w="821" w:type="dxa"/>
            <w:tcBorders>
              <w:top w:val="nil"/>
              <w:left w:val="nil"/>
              <w:bottom w:val="single" w:sz="4" w:space="0" w:color="auto"/>
              <w:right w:val="single" w:sz="4" w:space="0" w:color="auto"/>
            </w:tcBorders>
            <w:shd w:val="clear" w:color="auto" w:fill="auto"/>
            <w:noWrap/>
            <w:vAlign w:val="center"/>
            <w:hideMark/>
          </w:tcPr>
          <w:p w14:paraId="345FA035"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61</w:t>
            </w:r>
          </w:p>
        </w:tc>
        <w:tc>
          <w:tcPr>
            <w:tcW w:w="936" w:type="dxa"/>
            <w:tcBorders>
              <w:top w:val="nil"/>
              <w:left w:val="nil"/>
              <w:bottom w:val="single" w:sz="4" w:space="0" w:color="auto"/>
              <w:right w:val="single" w:sz="4" w:space="0" w:color="auto"/>
            </w:tcBorders>
            <w:shd w:val="clear" w:color="auto" w:fill="auto"/>
            <w:noWrap/>
            <w:vAlign w:val="center"/>
            <w:hideMark/>
          </w:tcPr>
          <w:p w14:paraId="5391CF25"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141</w:t>
            </w:r>
          </w:p>
        </w:tc>
        <w:tc>
          <w:tcPr>
            <w:tcW w:w="936" w:type="dxa"/>
            <w:tcBorders>
              <w:top w:val="nil"/>
              <w:left w:val="nil"/>
              <w:bottom w:val="single" w:sz="4" w:space="0" w:color="auto"/>
              <w:right w:val="single" w:sz="4" w:space="0" w:color="auto"/>
            </w:tcBorders>
            <w:shd w:val="clear" w:color="auto" w:fill="auto"/>
            <w:noWrap/>
            <w:vAlign w:val="center"/>
            <w:hideMark/>
          </w:tcPr>
          <w:p w14:paraId="1BC499A2"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151</w:t>
            </w:r>
          </w:p>
        </w:tc>
        <w:tc>
          <w:tcPr>
            <w:tcW w:w="936" w:type="dxa"/>
            <w:tcBorders>
              <w:top w:val="nil"/>
              <w:left w:val="nil"/>
              <w:bottom w:val="single" w:sz="4" w:space="0" w:color="auto"/>
              <w:right w:val="single" w:sz="4" w:space="0" w:color="auto"/>
            </w:tcBorders>
            <w:shd w:val="clear" w:color="auto" w:fill="auto"/>
            <w:noWrap/>
            <w:vAlign w:val="center"/>
            <w:hideMark/>
          </w:tcPr>
          <w:p w14:paraId="60469180"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112</w:t>
            </w:r>
          </w:p>
        </w:tc>
        <w:tc>
          <w:tcPr>
            <w:tcW w:w="821" w:type="dxa"/>
            <w:tcBorders>
              <w:top w:val="nil"/>
              <w:left w:val="nil"/>
              <w:bottom w:val="single" w:sz="4" w:space="0" w:color="auto"/>
              <w:right w:val="single" w:sz="4" w:space="0" w:color="auto"/>
            </w:tcBorders>
            <w:shd w:val="clear" w:color="auto" w:fill="auto"/>
            <w:noWrap/>
            <w:vAlign w:val="center"/>
            <w:hideMark/>
          </w:tcPr>
          <w:p w14:paraId="0E48B771"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74</w:t>
            </w:r>
          </w:p>
        </w:tc>
        <w:tc>
          <w:tcPr>
            <w:tcW w:w="821" w:type="dxa"/>
            <w:tcBorders>
              <w:top w:val="nil"/>
              <w:left w:val="nil"/>
              <w:bottom w:val="single" w:sz="4" w:space="0" w:color="auto"/>
              <w:right w:val="single" w:sz="4" w:space="0" w:color="auto"/>
            </w:tcBorders>
            <w:shd w:val="clear" w:color="auto" w:fill="auto"/>
            <w:noWrap/>
            <w:vAlign w:val="center"/>
            <w:hideMark/>
          </w:tcPr>
          <w:p w14:paraId="16B218A9"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68</w:t>
            </w:r>
          </w:p>
        </w:tc>
        <w:tc>
          <w:tcPr>
            <w:tcW w:w="936" w:type="dxa"/>
            <w:tcBorders>
              <w:top w:val="nil"/>
              <w:left w:val="nil"/>
              <w:bottom w:val="single" w:sz="4" w:space="0" w:color="auto"/>
              <w:right w:val="single" w:sz="4" w:space="0" w:color="auto"/>
            </w:tcBorders>
            <w:shd w:val="clear" w:color="auto" w:fill="auto"/>
            <w:noWrap/>
            <w:vAlign w:val="center"/>
            <w:hideMark/>
          </w:tcPr>
          <w:p w14:paraId="4968BE1F"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618</w:t>
            </w:r>
          </w:p>
        </w:tc>
      </w:tr>
      <w:tr w:rsidR="009736B5" w:rsidRPr="004C6781" w14:paraId="4CABC95F" w14:textId="77777777" w:rsidTr="00416F30">
        <w:trPr>
          <w:trHeight w:val="624"/>
        </w:trPr>
        <w:tc>
          <w:tcPr>
            <w:tcW w:w="846" w:type="dxa"/>
            <w:vMerge w:val="restart"/>
            <w:tcBorders>
              <w:top w:val="nil"/>
              <w:left w:val="single" w:sz="4" w:space="0" w:color="auto"/>
              <w:right w:val="single" w:sz="4" w:space="0" w:color="auto"/>
            </w:tcBorders>
            <w:shd w:val="clear" w:color="auto" w:fill="auto"/>
            <w:noWrap/>
            <w:vAlign w:val="center"/>
            <w:hideMark/>
          </w:tcPr>
          <w:p w14:paraId="429DEA0F"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2018</w:t>
            </w:r>
          </w:p>
        </w:tc>
        <w:tc>
          <w:tcPr>
            <w:tcW w:w="1820" w:type="dxa"/>
            <w:tcBorders>
              <w:top w:val="nil"/>
              <w:left w:val="nil"/>
              <w:bottom w:val="single" w:sz="4" w:space="0" w:color="auto"/>
              <w:right w:val="single" w:sz="4" w:space="0" w:color="auto"/>
            </w:tcBorders>
            <w:shd w:val="clear" w:color="auto" w:fill="auto"/>
            <w:vAlign w:val="center"/>
            <w:hideMark/>
          </w:tcPr>
          <w:p w14:paraId="3F290BEE"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Прикрепленное население</w:t>
            </w:r>
          </w:p>
        </w:tc>
        <w:tc>
          <w:tcPr>
            <w:tcW w:w="821" w:type="dxa"/>
            <w:tcBorders>
              <w:top w:val="nil"/>
              <w:left w:val="nil"/>
              <w:bottom w:val="single" w:sz="4" w:space="0" w:color="auto"/>
              <w:right w:val="single" w:sz="4" w:space="0" w:color="auto"/>
            </w:tcBorders>
            <w:shd w:val="clear" w:color="auto" w:fill="auto"/>
            <w:noWrap/>
            <w:vAlign w:val="center"/>
            <w:hideMark/>
          </w:tcPr>
          <w:p w14:paraId="24BB7212" w14:textId="29E4FAF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32</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366</w:t>
            </w:r>
          </w:p>
        </w:tc>
        <w:tc>
          <w:tcPr>
            <w:tcW w:w="821" w:type="dxa"/>
            <w:tcBorders>
              <w:top w:val="nil"/>
              <w:left w:val="nil"/>
              <w:bottom w:val="single" w:sz="4" w:space="0" w:color="auto"/>
              <w:right w:val="single" w:sz="4" w:space="0" w:color="auto"/>
            </w:tcBorders>
            <w:shd w:val="clear" w:color="auto" w:fill="auto"/>
            <w:noWrap/>
            <w:vAlign w:val="center"/>
            <w:hideMark/>
          </w:tcPr>
          <w:p w14:paraId="4613D064" w14:textId="507C992A"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74</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468</w:t>
            </w:r>
          </w:p>
        </w:tc>
        <w:tc>
          <w:tcPr>
            <w:tcW w:w="936" w:type="dxa"/>
            <w:tcBorders>
              <w:top w:val="nil"/>
              <w:left w:val="nil"/>
              <w:bottom w:val="single" w:sz="4" w:space="0" w:color="auto"/>
              <w:right w:val="single" w:sz="4" w:space="0" w:color="auto"/>
            </w:tcBorders>
            <w:shd w:val="clear" w:color="auto" w:fill="auto"/>
            <w:noWrap/>
            <w:vAlign w:val="center"/>
            <w:hideMark/>
          </w:tcPr>
          <w:p w14:paraId="012E5A7C" w14:textId="570CCC61"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107</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084</w:t>
            </w:r>
          </w:p>
        </w:tc>
        <w:tc>
          <w:tcPr>
            <w:tcW w:w="936" w:type="dxa"/>
            <w:tcBorders>
              <w:top w:val="nil"/>
              <w:left w:val="nil"/>
              <w:bottom w:val="single" w:sz="4" w:space="0" w:color="auto"/>
              <w:right w:val="single" w:sz="4" w:space="0" w:color="auto"/>
            </w:tcBorders>
            <w:shd w:val="clear" w:color="auto" w:fill="auto"/>
            <w:noWrap/>
            <w:vAlign w:val="center"/>
            <w:hideMark/>
          </w:tcPr>
          <w:p w14:paraId="6A51E577" w14:textId="21098333"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97</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298</w:t>
            </w:r>
          </w:p>
        </w:tc>
        <w:tc>
          <w:tcPr>
            <w:tcW w:w="936" w:type="dxa"/>
            <w:tcBorders>
              <w:top w:val="nil"/>
              <w:left w:val="nil"/>
              <w:bottom w:val="single" w:sz="4" w:space="0" w:color="auto"/>
              <w:right w:val="single" w:sz="4" w:space="0" w:color="auto"/>
            </w:tcBorders>
            <w:shd w:val="clear" w:color="auto" w:fill="auto"/>
            <w:noWrap/>
            <w:vAlign w:val="center"/>
            <w:hideMark/>
          </w:tcPr>
          <w:p w14:paraId="62DCFCB1" w14:textId="04FB0CD4"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90</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955</w:t>
            </w:r>
          </w:p>
        </w:tc>
        <w:tc>
          <w:tcPr>
            <w:tcW w:w="821" w:type="dxa"/>
            <w:tcBorders>
              <w:top w:val="nil"/>
              <w:left w:val="nil"/>
              <w:bottom w:val="single" w:sz="4" w:space="0" w:color="auto"/>
              <w:right w:val="single" w:sz="4" w:space="0" w:color="auto"/>
            </w:tcBorders>
            <w:shd w:val="clear" w:color="auto" w:fill="auto"/>
            <w:noWrap/>
            <w:vAlign w:val="center"/>
            <w:hideMark/>
          </w:tcPr>
          <w:p w14:paraId="52D6FE46" w14:textId="2E27D791"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72</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521</w:t>
            </w:r>
          </w:p>
        </w:tc>
        <w:tc>
          <w:tcPr>
            <w:tcW w:w="821" w:type="dxa"/>
            <w:tcBorders>
              <w:top w:val="nil"/>
              <w:left w:val="nil"/>
              <w:bottom w:val="single" w:sz="4" w:space="0" w:color="auto"/>
              <w:right w:val="single" w:sz="4" w:space="0" w:color="auto"/>
            </w:tcBorders>
            <w:shd w:val="clear" w:color="auto" w:fill="auto"/>
            <w:noWrap/>
            <w:vAlign w:val="center"/>
            <w:hideMark/>
          </w:tcPr>
          <w:p w14:paraId="1CE59375" w14:textId="49859225"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71</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533</w:t>
            </w:r>
          </w:p>
        </w:tc>
        <w:tc>
          <w:tcPr>
            <w:tcW w:w="936" w:type="dxa"/>
            <w:tcBorders>
              <w:top w:val="nil"/>
              <w:left w:val="nil"/>
              <w:bottom w:val="single" w:sz="4" w:space="0" w:color="auto"/>
              <w:right w:val="single" w:sz="4" w:space="0" w:color="auto"/>
            </w:tcBorders>
            <w:shd w:val="clear" w:color="auto" w:fill="auto"/>
            <w:noWrap/>
            <w:vAlign w:val="center"/>
            <w:hideMark/>
          </w:tcPr>
          <w:p w14:paraId="2E56A2AE" w14:textId="24445F53"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546</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225</w:t>
            </w:r>
          </w:p>
        </w:tc>
      </w:tr>
      <w:tr w:rsidR="009736B5" w:rsidRPr="004C6781" w14:paraId="36920510" w14:textId="77777777" w:rsidTr="00416F30">
        <w:trPr>
          <w:trHeight w:val="624"/>
        </w:trPr>
        <w:tc>
          <w:tcPr>
            <w:tcW w:w="846" w:type="dxa"/>
            <w:vMerge/>
            <w:tcBorders>
              <w:left w:val="single" w:sz="4" w:space="0" w:color="auto"/>
              <w:bottom w:val="single" w:sz="4" w:space="0" w:color="auto"/>
              <w:right w:val="single" w:sz="4" w:space="0" w:color="auto"/>
            </w:tcBorders>
            <w:shd w:val="clear" w:color="auto" w:fill="auto"/>
            <w:noWrap/>
            <w:vAlign w:val="center"/>
            <w:hideMark/>
          </w:tcPr>
          <w:p w14:paraId="75592B62"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p>
        </w:tc>
        <w:tc>
          <w:tcPr>
            <w:tcW w:w="1820" w:type="dxa"/>
            <w:tcBorders>
              <w:top w:val="nil"/>
              <w:left w:val="nil"/>
              <w:bottom w:val="single" w:sz="4" w:space="0" w:color="auto"/>
              <w:right w:val="single" w:sz="4" w:space="0" w:color="auto"/>
            </w:tcBorders>
            <w:shd w:val="clear" w:color="auto" w:fill="auto"/>
            <w:vAlign w:val="center"/>
            <w:hideMark/>
          </w:tcPr>
          <w:p w14:paraId="78E241B0" w14:textId="37EAF008"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Впервые установленная эпилепсия</w:t>
            </w:r>
          </w:p>
        </w:tc>
        <w:tc>
          <w:tcPr>
            <w:tcW w:w="821" w:type="dxa"/>
            <w:tcBorders>
              <w:top w:val="nil"/>
              <w:left w:val="nil"/>
              <w:bottom w:val="single" w:sz="4" w:space="0" w:color="auto"/>
              <w:right w:val="single" w:sz="4" w:space="0" w:color="auto"/>
            </w:tcBorders>
            <w:shd w:val="clear" w:color="auto" w:fill="auto"/>
            <w:noWrap/>
            <w:vAlign w:val="center"/>
            <w:hideMark/>
          </w:tcPr>
          <w:p w14:paraId="1AFEFD24"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13</w:t>
            </w:r>
          </w:p>
        </w:tc>
        <w:tc>
          <w:tcPr>
            <w:tcW w:w="821" w:type="dxa"/>
            <w:tcBorders>
              <w:top w:val="nil"/>
              <w:left w:val="nil"/>
              <w:bottom w:val="single" w:sz="4" w:space="0" w:color="auto"/>
              <w:right w:val="single" w:sz="4" w:space="0" w:color="auto"/>
            </w:tcBorders>
            <w:shd w:val="clear" w:color="auto" w:fill="auto"/>
            <w:noWrap/>
            <w:vAlign w:val="center"/>
            <w:hideMark/>
          </w:tcPr>
          <w:p w14:paraId="43421FD3"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69</w:t>
            </w:r>
          </w:p>
        </w:tc>
        <w:tc>
          <w:tcPr>
            <w:tcW w:w="936" w:type="dxa"/>
            <w:tcBorders>
              <w:top w:val="nil"/>
              <w:left w:val="nil"/>
              <w:bottom w:val="single" w:sz="4" w:space="0" w:color="auto"/>
              <w:right w:val="single" w:sz="4" w:space="0" w:color="auto"/>
            </w:tcBorders>
            <w:shd w:val="clear" w:color="auto" w:fill="auto"/>
            <w:noWrap/>
            <w:vAlign w:val="center"/>
            <w:hideMark/>
          </w:tcPr>
          <w:p w14:paraId="5ACBC202"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178</w:t>
            </w:r>
          </w:p>
        </w:tc>
        <w:tc>
          <w:tcPr>
            <w:tcW w:w="936" w:type="dxa"/>
            <w:tcBorders>
              <w:top w:val="nil"/>
              <w:left w:val="nil"/>
              <w:bottom w:val="single" w:sz="4" w:space="0" w:color="auto"/>
              <w:right w:val="single" w:sz="4" w:space="0" w:color="auto"/>
            </w:tcBorders>
            <w:shd w:val="clear" w:color="auto" w:fill="auto"/>
            <w:noWrap/>
            <w:vAlign w:val="center"/>
            <w:hideMark/>
          </w:tcPr>
          <w:p w14:paraId="55DEB731"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168</w:t>
            </w:r>
          </w:p>
        </w:tc>
        <w:tc>
          <w:tcPr>
            <w:tcW w:w="936" w:type="dxa"/>
            <w:tcBorders>
              <w:top w:val="nil"/>
              <w:left w:val="nil"/>
              <w:bottom w:val="single" w:sz="4" w:space="0" w:color="auto"/>
              <w:right w:val="single" w:sz="4" w:space="0" w:color="auto"/>
            </w:tcBorders>
            <w:shd w:val="clear" w:color="auto" w:fill="auto"/>
            <w:noWrap/>
            <w:vAlign w:val="center"/>
            <w:hideMark/>
          </w:tcPr>
          <w:p w14:paraId="5C26C54A"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132</w:t>
            </w:r>
          </w:p>
        </w:tc>
        <w:tc>
          <w:tcPr>
            <w:tcW w:w="821" w:type="dxa"/>
            <w:tcBorders>
              <w:top w:val="nil"/>
              <w:left w:val="nil"/>
              <w:bottom w:val="single" w:sz="4" w:space="0" w:color="auto"/>
              <w:right w:val="single" w:sz="4" w:space="0" w:color="auto"/>
            </w:tcBorders>
            <w:shd w:val="clear" w:color="auto" w:fill="auto"/>
            <w:noWrap/>
            <w:vAlign w:val="center"/>
            <w:hideMark/>
          </w:tcPr>
          <w:p w14:paraId="566B96B3"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88</w:t>
            </w:r>
          </w:p>
        </w:tc>
        <w:tc>
          <w:tcPr>
            <w:tcW w:w="821" w:type="dxa"/>
            <w:tcBorders>
              <w:top w:val="nil"/>
              <w:left w:val="nil"/>
              <w:bottom w:val="single" w:sz="4" w:space="0" w:color="auto"/>
              <w:right w:val="single" w:sz="4" w:space="0" w:color="auto"/>
            </w:tcBorders>
            <w:shd w:val="clear" w:color="auto" w:fill="auto"/>
            <w:noWrap/>
            <w:vAlign w:val="center"/>
            <w:hideMark/>
          </w:tcPr>
          <w:p w14:paraId="788143AA"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79</w:t>
            </w:r>
          </w:p>
        </w:tc>
        <w:tc>
          <w:tcPr>
            <w:tcW w:w="936" w:type="dxa"/>
            <w:tcBorders>
              <w:top w:val="nil"/>
              <w:left w:val="nil"/>
              <w:bottom w:val="single" w:sz="4" w:space="0" w:color="auto"/>
              <w:right w:val="single" w:sz="4" w:space="0" w:color="auto"/>
            </w:tcBorders>
            <w:shd w:val="clear" w:color="auto" w:fill="auto"/>
            <w:noWrap/>
            <w:vAlign w:val="center"/>
            <w:hideMark/>
          </w:tcPr>
          <w:p w14:paraId="120DCD84"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727</w:t>
            </w:r>
          </w:p>
        </w:tc>
      </w:tr>
      <w:tr w:rsidR="009736B5" w:rsidRPr="004C6781" w14:paraId="72FD9D40" w14:textId="77777777" w:rsidTr="00416F30">
        <w:trPr>
          <w:trHeight w:val="624"/>
        </w:trPr>
        <w:tc>
          <w:tcPr>
            <w:tcW w:w="846" w:type="dxa"/>
            <w:vMerge w:val="restart"/>
            <w:tcBorders>
              <w:top w:val="nil"/>
              <w:left w:val="single" w:sz="4" w:space="0" w:color="auto"/>
              <w:right w:val="single" w:sz="4" w:space="0" w:color="auto"/>
            </w:tcBorders>
            <w:shd w:val="clear" w:color="auto" w:fill="auto"/>
            <w:noWrap/>
            <w:vAlign w:val="center"/>
            <w:hideMark/>
          </w:tcPr>
          <w:p w14:paraId="1AD914ED"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2019</w:t>
            </w:r>
          </w:p>
        </w:tc>
        <w:tc>
          <w:tcPr>
            <w:tcW w:w="1820" w:type="dxa"/>
            <w:tcBorders>
              <w:top w:val="nil"/>
              <w:left w:val="nil"/>
              <w:bottom w:val="single" w:sz="4" w:space="0" w:color="auto"/>
              <w:right w:val="single" w:sz="4" w:space="0" w:color="auto"/>
            </w:tcBorders>
            <w:shd w:val="clear" w:color="auto" w:fill="auto"/>
            <w:vAlign w:val="center"/>
            <w:hideMark/>
          </w:tcPr>
          <w:p w14:paraId="150480F9"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Прикрепленное население</w:t>
            </w:r>
          </w:p>
        </w:tc>
        <w:tc>
          <w:tcPr>
            <w:tcW w:w="821" w:type="dxa"/>
            <w:tcBorders>
              <w:top w:val="nil"/>
              <w:left w:val="nil"/>
              <w:bottom w:val="single" w:sz="4" w:space="0" w:color="auto"/>
              <w:right w:val="single" w:sz="4" w:space="0" w:color="auto"/>
            </w:tcBorders>
            <w:shd w:val="clear" w:color="auto" w:fill="auto"/>
            <w:noWrap/>
            <w:vAlign w:val="center"/>
            <w:hideMark/>
          </w:tcPr>
          <w:p w14:paraId="68D47EC3" w14:textId="6E09AA5F"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32</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042</w:t>
            </w:r>
          </w:p>
        </w:tc>
        <w:tc>
          <w:tcPr>
            <w:tcW w:w="821" w:type="dxa"/>
            <w:tcBorders>
              <w:top w:val="nil"/>
              <w:left w:val="nil"/>
              <w:bottom w:val="single" w:sz="4" w:space="0" w:color="auto"/>
              <w:right w:val="single" w:sz="4" w:space="0" w:color="auto"/>
            </w:tcBorders>
            <w:shd w:val="clear" w:color="auto" w:fill="auto"/>
            <w:noWrap/>
            <w:vAlign w:val="center"/>
            <w:hideMark/>
          </w:tcPr>
          <w:p w14:paraId="3B0FE26C" w14:textId="03D9F9B3"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74</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856</w:t>
            </w:r>
          </w:p>
        </w:tc>
        <w:tc>
          <w:tcPr>
            <w:tcW w:w="936" w:type="dxa"/>
            <w:tcBorders>
              <w:top w:val="nil"/>
              <w:left w:val="nil"/>
              <w:bottom w:val="single" w:sz="4" w:space="0" w:color="auto"/>
              <w:right w:val="single" w:sz="4" w:space="0" w:color="auto"/>
            </w:tcBorders>
            <w:shd w:val="clear" w:color="auto" w:fill="auto"/>
            <w:noWrap/>
            <w:vAlign w:val="center"/>
            <w:hideMark/>
          </w:tcPr>
          <w:p w14:paraId="6B6E0C11" w14:textId="5C4CECD1"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112</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644</w:t>
            </w:r>
          </w:p>
        </w:tc>
        <w:tc>
          <w:tcPr>
            <w:tcW w:w="936" w:type="dxa"/>
            <w:tcBorders>
              <w:top w:val="nil"/>
              <w:left w:val="nil"/>
              <w:bottom w:val="single" w:sz="4" w:space="0" w:color="auto"/>
              <w:right w:val="single" w:sz="4" w:space="0" w:color="auto"/>
            </w:tcBorders>
            <w:shd w:val="clear" w:color="auto" w:fill="auto"/>
            <w:noWrap/>
            <w:vAlign w:val="center"/>
            <w:hideMark/>
          </w:tcPr>
          <w:p w14:paraId="77D1E946" w14:textId="0E25EEE3"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101</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705</w:t>
            </w:r>
          </w:p>
        </w:tc>
        <w:tc>
          <w:tcPr>
            <w:tcW w:w="936" w:type="dxa"/>
            <w:tcBorders>
              <w:top w:val="nil"/>
              <w:left w:val="nil"/>
              <w:bottom w:val="single" w:sz="4" w:space="0" w:color="auto"/>
              <w:right w:val="single" w:sz="4" w:space="0" w:color="auto"/>
            </w:tcBorders>
            <w:shd w:val="clear" w:color="auto" w:fill="auto"/>
            <w:noWrap/>
            <w:vAlign w:val="center"/>
            <w:hideMark/>
          </w:tcPr>
          <w:p w14:paraId="4AEF216F" w14:textId="604A2F96"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96</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065</w:t>
            </w:r>
          </w:p>
        </w:tc>
        <w:tc>
          <w:tcPr>
            <w:tcW w:w="821" w:type="dxa"/>
            <w:tcBorders>
              <w:top w:val="nil"/>
              <w:left w:val="nil"/>
              <w:bottom w:val="single" w:sz="4" w:space="0" w:color="auto"/>
              <w:right w:val="single" w:sz="4" w:space="0" w:color="auto"/>
            </w:tcBorders>
            <w:shd w:val="clear" w:color="auto" w:fill="auto"/>
            <w:noWrap/>
            <w:vAlign w:val="center"/>
            <w:hideMark/>
          </w:tcPr>
          <w:p w14:paraId="52E274AB" w14:textId="19108561"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79</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684</w:t>
            </w:r>
          </w:p>
        </w:tc>
        <w:tc>
          <w:tcPr>
            <w:tcW w:w="821" w:type="dxa"/>
            <w:tcBorders>
              <w:top w:val="nil"/>
              <w:left w:val="nil"/>
              <w:bottom w:val="single" w:sz="4" w:space="0" w:color="auto"/>
              <w:right w:val="single" w:sz="4" w:space="0" w:color="auto"/>
            </w:tcBorders>
            <w:shd w:val="clear" w:color="auto" w:fill="auto"/>
            <w:noWrap/>
            <w:vAlign w:val="center"/>
            <w:hideMark/>
          </w:tcPr>
          <w:p w14:paraId="54A299B0" w14:textId="29D9A5B1"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78</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823</w:t>
            </w:r>
          </w:p>
        </w:tc>
        <w:tc>
          <w:tcPr>
            <w:tcW w:w="936" w:type="dxa"/>
            <w:tcBorders>
              <w:top w:val="nil"/>
              <w:left w:val="nil"/>
              <w:bottom w:val="single" w:sz="4" w:space="0" w:color="auto"/>
              <w:right w:val="single" w:sz="4" w:space="0" w:color="auto"/>
            </w:tcBorders>
            <w:shd w:val="clear" w:color="auto" w:fill="auto"/>
            <w:noWrap/>
            <w:vAlign w:val="center"/>
            <w:hideMark/>
          </w:tcPr>
          <w:p w14:paraId="7CEEDF68" w14:textId="1DB64DC5"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575</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819</w:t>
            </w:r>
          </w:p>
        </w:tc>
      </w:tr>
      <w:tr w:rsidR="009736B5" w:rsidRPr="004C6781" w14:paraId="4575652E" w14:textId="77777777" w:rsidTr="00416F30">
        <w:trPr>
          <w:trHeight w:val="624"/>
        </w:trPr>
        <w:tc>
          <w:tcPr>
            <w:tcW w:w="846" w:type="dxa"/>
            <w:vMerge/>
            <w:tcBorders>
              <w:left w:val="single" w:sz="4" w:space="0" w:color="auto"/>
              <w:bottom w:val="single" w:sz="4" w:space="0" w:color="auto"/>
              <w:right w:val="single" w:sz="4" w:space="0" w:color="auto"/>
            </w:tcBorders>
            <w:shd w:val="clear" w:color="auto" w:fill="auto"/>
            <w:noWrap/>
            <w:vAlign w:val="center"/>
            <w:hideMark/>
          </w:tcPr>
          <w:p w14:paraId="0686A5DA"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p>
        </w:tc>
        <w:tc>
          <w:tcPr>
            <w:tcW w:w="1820" w:type="dxa"/>
            <w:tcBorders>
              <w:top w:val="nil"/>
              <w:left w:val="nil"/>
              <w:bottom w:val="single" w:sz="4" w:space="0" w:color="auto"/>
              <w:right w:val="single" w:sz="4" w:space="0" w:color="auto"/>
            </w:tcBorders>
            <w:shd w:val="clear" w:color="auto" w:fill="auto"/>
            <w:vAlign w:val="center"/>
            <w:hideMark/>
          </w:tcPr>
          <w:p w14:paraId="76954A93" w14:textId="32C2C473"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Впервые установленная эпилепсия</w:t>
            </w:r>
          </w:p>
        </w:tc>
        <w:tc>
          <w:tcPr>
            <w:tcW w:w="821" w:type="dxa"/>
            <w:tcBorders>
              <w:top w:val="nil"/>
              <w:left w:val="nil"/>
              <w:bottom w:val="single" w:sz="4" w:space="0" w:color="auto"/>
              <w:right w:val="single" w:sz="4" w:space="0" w:color="auto"/>
            </w:tcBorders>
            <w:shd w:val="clear" w:color="auto" w:fill="auto"/>
            <w:noWrap/>
            <w:vAlign w:val="center"/>
            <w:hideMark/>
          </w:tcPr>
          <w:p w14:paraId="585AD3F3"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10</w:t>
            </w:r>
          </w:p>
        </w:tc>
        <w:tc>
          <w:tcPr>
            <w:tcW w:w="821" w:type="dxa"/>
            <w:tcBorders>
              <w:top w:val="nil"/>
              <w:left w:val="nil"/>
              <w:bottom w:val="single" w:sz="4" w:space="0" w:color="auto"/>
              <w:right w:val="single" w:sz="4" w:space="0" w:color="auto"/>
            </w:tcBorders>
            <w:shd w:val="clear" w:color="auto" w:fill="auto"/>
            <w:noWrap/>
            <w:vAlign w:val="center"/>
            <w:hideMark/>
          </w:tcPr>
          <w:p w14:paraId="2F81F682"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63</w:t>
            </w:r>
          </w:p>
        </w:tc>
        <w:tc>
          <w:tcPr>
            <w:tcW w:w="936" w:type="dxa"/>
            <w:tcBorders>
              <w:top w:val="nil"/>
              <w:left w:val="nil"/>
              <w:bottom w:val="single" w:sz="4" w:space="0" w:color="auto"/>
              <w:right w:val="single" w:sz="4" w:space="0" w:color="auto"/>
            </w:tcBorders>
            <w:shd w:val="clear" w:color="auto" w:fill="auto"/>
            <w:noWrap/>
            <w:vAlign w:val="center"/>
            <w:hideMark/>
          </w:tcPr>
          <w:p w14:paraId="27DA9BEA"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179</w:t>
            </w:r>
          </w:p>
        </w:tc>
        <w:tc>
          <w:tcPr>
            <w:tcW w:w="936" w:type="dxa"/>
            <w:tcBorders>
              <w:top w:val="nil"/>
              <w:left w:val="nil"/>
              <w:bottom w:val="single" w:sz="4" w:space="0" w:color="auto"/>
              <w:right w:val="single" w:sz="4" w:space="0" w:color="auto"/>
            </w:tcBorders>
            <w:shd w:val="clear" w:color="auto" w:fill="auto"/>
            <w:noWrap/>
            <w:vAlign w:val="center"/>
            <w:hideMark/>
          </w:tcPr>
          <w:p w14:paraId="089C2CD0"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166</w:t>
            </w:r>
          </w:p>
        </w:tc>
        <w:tc>
          <w:tcPr>
            <w:tcW w:w="936" w:type="dxa"/>
            <w:tcBorders>
              <w:top w:val="nil"/>
              <w:left w:val="nil"/>
              <w:bottom w:val="single" w:sz="4" w:space="0" w:color="auto"/>
              <w:right w:val="single" w:sz="4" w:space="0" w:color="auto"/>
            </w:tcBorders>
            <w:shd w:val="clear" w:color="auto" w:fill="auto"/>
            <w:noWrap/>
            <w:vAlign w:val="center"/>
            <w:hideMark/>
          </w:tcPr>
          <w:p w14:paraId="6A6FE201"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130</w:t>
            </w:r>
          </w:p>
        </w:tc>
        <w:tc>
          <w:tcPr>
            <w:tcW w:w="821" w:type="dxa"/>
            <w:tcBorders>
              <w:top w:val="nil"/>
              <w:left w:val="nil"/>
              <w:bottom w:val="single" w:sz="4" w:space="0" w:color="auto"/>
              <w:right w:val="single" w:sz="4" w:space="0" w:color="auto"/>
            </w:tcBorders>
            <w:shd w:val="clear" w:color="auto" w:fill="auto"/>
            <w:noWrap/>
            <w:vAlign w:val="center"/>
            <w:hideMark/>
          </w:tcPr>
          <w:p w14:paraId="613E3447"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87</w:t>
            </w:r>
          </w:p>
        </w:tc>
        <w:tc>
          <w:tcPr>
            <w:tcW w:w="821" w:type="dxa"/>
            <w:tcBorders>
              <w:top w:val="nil"/>
              <w:left w:val="nil"/>
              <w:bottom w:val="single" w:sz="4" w:space="0" w:color="auto"/>
              <w:right w:val="single" w:sz="4" w:space="0" w:color="auto"/>
            </w:tcBorders>
            <w:shd w:val="clear" w:color="auto" w:fill="auto"/>
            <w:noWrap/>
            <w:vAlign w:val="center"/>
            <w:hideMark/>
          </w:tcPr>
          <w:p w14:paraId="2A68618F"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77</w:t>
            </w:r>
          </w:p>
        </w:tc>
        <w:tc>
          <w:tcPr>
            <w:tcW w:w="936" w:type="dxa"/>
            <w:tcBorders>
              <w:top w:val="nil"/>
              <w:left w:val="nil"/>
              <w:bottom w:val="single" w:sz="4" w:space="0" w:color="auto"/>
              <w:right w:val="single" w:sz="4" w:space="0" w:color="auto"/>
            </w:tcBorders>
            <w:shd w:val="clear" w:color="auto" w:fill="auto"/>
            <w:noWrap/>
            <w:vAlign w:val="center"/>
            <w:hideMark/>
          </w:tcPr>
          <w:p w14:paraId="017375A8"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712</w:t>
            </w:r>
          </w:p>
        </w:tc>
      </w:tr>
      <w:tr w:rsidR="009736B5" w:rsidRPr="004C6781" w14:paraId="46C8F941" w14:textId="77777777" w:rsidTr="00416F30">
        <w:trPr>
          <w:trHeight w:val="624"/>
        </w:trPr>
        <w:tc>
          <w:tcPr>
            <w:tcW w:w="846" w:type="dxa"/>
            <w:vMerge w:val="restart"/>
            <w:tcBorders>
              <w:top w:val="nil"/>
              <w:left w:val="single" w:sz="4" w:space="0" w:color="auto"/>
              <w:right w:val="single" w:sz="4" w:space="0" w:color="auto"/>
            </w:tcBorders>
            <w:shd w:val="clear" w:color="auto" w:fill="auto"/>
            <w:noWrap/>
            <w:vAlign w:val="center"/>
            <w:hideMark/>
          </w:tcPr>
          <w:p w14:paraId="43B76390"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2020</w:t>
            </w:r>
          </w:p>
        </w:tc>
        <w:tc>
          <w:tcPr>
            <w:tcW w:w="1820" w:type="dxa"/>
            <w:tcBorders>
              <w:top w:val="nil"/>
              <w:left w:val="nil"/>
              <w:bottom w:val="single" w:sz="4" w:space="0" w:color="auto"/>
              <w:right w:val="single" w:sz="4" w:space="0" w:color="auto"/>
            </w:tcBorders>
            <w:shd w:val="clear" w:color="auto" w:fill="auto"/>
            <w:vAlign w:val="center"/>
            <w:hideMark/>
          </w:tcPr>
          <w:p w14:paraId="6D73660C"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Прикрепленное население</w:t>
            </w:r>
          </w:p>
        </w:tc>
        <w:tc>
          <w:tcPr>
            <w:tcW w:w="821" w:type="dxa"/>
            <w:tcBorders>
              <w:top w:val="nil"/>
              <w:left w:val="nil"/>
              <w:bottom w:val="single" w:sz="4" w:space="0" w:color="auto"/>
              <w:right w:val="single" w:sz="4" w:space="0" w:color="auto"/>
            </w:tcBorders>
            <w:shd w:val="clear" w:color="auto" w:fill="auto"/>
            <w:noWrap/>
            <w:vAlign w:val="center"/>
            <w:hideMark/>
          </w:tcPr>
          <w:p w14:paraId="7F1ED949" w14:textId="75D24991"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30</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579</w:t>
            </w:r>
          </w:p>
        </w:tc>
        <w:tc>
          <w:tcPr>
            <w:tcW w:w="821" w:type="dxa"/>
            <w:tcBorders>
              <w:top w:val="nil"/>
              <w:left w:val="nil"/>
              <w:bottom w:val="single" w:sz="4" w:space="0" w:color="auto"/>
              <w:right w:val="single" w:sz="4" w:space="0" w:color="auto"/>
            </w:tcBorders>
            <w:shd w:val="clear" w:color="auto" w:fill="auto"/>
            <w:noWrap/>
            <w:vAlign w:val="center"/>
            <w:hideMark/>
          </w:tcPr>
          <w:p w14:paraId="5D82BA55" w14:textId="1F5D3910"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74</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700</w:t>
            </w:r>
          </w:p>
        </w:tc>
        <w:tc>
          <w:tcPr>
            <w:tcW w:w="936" w:type="dxa"/>
            <w:tcBorders>
              <w:top w:val="nil"/>
              <w:left w:val="nil"/>
              <w:bottom w:val="single" w:sz="4" w:space="0" w:color="auto"/>
              <w:right w:val="single" w:sz="4" w:space="0" w:color="auto"/>
            </w:tcBorders>
            <w:shd w:val="clear" w:color="auto" w:fill="auto"/>
            <w:noWrap/>
            <w:vAlign w:val="center"/>
            <w:hideMark/>
          </w:tcPr>
          <w:p w14:paraId="7B332F9C" w14:textId="5662D82D"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113</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860</w:t>
            </w:r>
          </w:p>
        </w:tc>
        <w:tc>
          <w:tcPr>
            <w:tcW w:w="936" w:type="dxa"/>
            <w:tcBorders>
              <w:top w:val="nil"/>
              <w:left w:val="nil"/>
              <w:bottom w:val="single" w:sz="4" w:space="0" w:color="auto"/>
              <w:right w:val="single" w:sz="4" w:space="0" w:color="auto"/>
            </w:tcBorders>
            <w:shd w:val="clear" w:color="auto" w:fill="auto"/>
            <w:noWrap/>
            <w:vAlign w:val="center"/>
            <w:hideMark/>
          </w:tcPr>
          <w:p w14:paraId="75B6609D" w14:textId="290C2D7C"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106</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579</w:t>
            </w:r>
          </w:p>
        </w:tc>
        <w:tc>
          <w:tcPr>
            <w:tcW w:w="936" w:type="dxa"/>
            <w:tcBorders>
              <w:top w:val="nil"/>
              <w:left w:val="nil"/>
              <w:bottom w:val="single" w:sz="4" w:space="0" w:color="auto"/>
              <w:right w:val="single" w:sz="4" w:space="0" w:color="auto"/>
            </w:tcBorders>
            <w:shd w:val="clear" w:color="auto" w:fill="auto"/>
            <w:noWrap/>
            <w:vAlign w:val="center"/>
            <w:hideMark/>
          </w:tcPr>
          <w:p w14:paraId="70A56B6E" w14:textId="5339C08B"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96</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350</w:t>
            </w:r>
          </w:p>
        </w:tc>
        <w:tc>
          <w:tcPr>
            <w:tcW w:w="821" w:type="dxa"/>
            <w:tcBorders>
              <w:top w:val="nil"/>
              <w:left w:val="nil"/>
              <w:bottom w:val="single" w:sz="4" w:space="0" w:color="auto"/>
              <w:right w:val="single" w:sz="4" w:space="0" w:color="auto"/>
            </w:tcBorders>
            <w:shd w:val="clear" w:color="auto" w:fill="auto"/>
            <w:noWrap/>
            <w:vAlign w:val="center"/>
            <w:hideMark/>
          </w:tcPr>
          <w:p w14:paraId="151759AB" w14:textId="699C6DCF"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88</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159</w:t>
            </w:r>
          </w:p>
        </w:tc>
        <w:tc>
          <w:tcPr>
            <w:tcW w:w="821" w:type="dxa"/>
            <w:tcBorders>
              <w:top w:val="nil"/>
              <w:left w:val="nil"/>
              <w:bottom w:val="single" w:sz="4" w:space="0" w:color="auto"/>
              <w:right w:val="single" w:sz="4" w:space="0" w:color="auto"/>
            </w:tcBorders>
            <w:shd w:val="clear" w:color="auto" w:fill="auto"/>
            <w:noWrap/>
            <w:vAlign w:val="center"/>
            <w:hideMark/>
          </w:tcPr>
          <w:p w14:paraId="3BD7AE97" w14:textId="312D8BD2"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74</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594</w:t>
            </w:r>
          </w:p>
        </w:tc>
        <w:tc>
          <w:tcPr>
            <w:tcW w:w="936" w:type="dxa"/>
            <w:tcBorders>
              <w:top w:val="nil"/>
              <w:left w:val="nil"/>
              <w:bottom w:val="single" w:sz="4" w:space="0" w:color="auto"/>
              <w:right w:val="single" w:sz="4" w:space="0" w:color="auto"/>
            </w:tcBorders>
            <w:shd w:val="clear" w:color="auto" w:fill="auto"/>
            <w:noWrap/>
            <w:vAlign w:val="center"/>
            <w:hideMark/>
          </w:tcPr>
          <w:p w14:paraId="5C51BCE8" w14:textId="3B59C72A"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584</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821</w:t>
            </w:r>
          </w:p>
        </w:tc>
      </w:tr>
      <w:tr w:rsidR="009736B5" w:rsidRPr="004C6781" w14:paraId="7FA5B0EA" w14:textId="77777777" w:rsidTr="00416F30">
        <w:trPr>
          <w:trHeight w:val="624"/>
        </w:trPr>
        <w:tc>
          <w:tcPr>
            <w:tcW w:w="846" w:type="dxa"/>
            <w:vMerge/>
            <w:tcBorders>
              <w:left w:val="single" w:sz="4" w:space="0" w:color="auto"/>
              <w:bottom w:val="single" w:sz="4" w:space="0" w:color="auto"/>
              <w:right w:val="single" w:sz="4" w:space="0" w:color="auto"/>
            </w:tcBorders>
            <w:shd w:val="clear" w:color="auto" w:fill="auto"/>
            <w:noWrap/>
            <w:vAlign w:val="center"/>
            <w:hideMark/>
          </w:tcPr>
          <w:p w14:paraId="270F1ED0"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p>
        </w:tc>
        <w:tc>
          <w:tcPr>
            <w:tcW w:w="1820" w:type="dxa"/>
            <w:tcBorders>
              <w:top w:val="nil"/>
              <w:left w:val="nil"/>
              <w:bottom w:val="single" w:sz="4" w:space="0" w:color="auto"/>
              <w:right w:val="single" w:sz="4" w:space="0" w:color="auto"/>
            </w:tcBorders>
            <w:shd w:val="clear" w:color="auto" w:fill="auto"/>
            <w:vAlign w:val="center"/>
            <w:hideMark/>
          </w:tcPr>
          <w:p w14:paraId="0A1DD022" w14:textId="13035390"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Впервые установленная эпилепсия</w:t>
            </w:r>
          </w:p>
        </w:tc>
        <w:tc>
          <w:tcPr>
            <w:tcW w:w="821" w:type="dxa"/>
            <w:tcBorders>
              <w:top w:val="nil"/>
              <w:left w:val="nil"/>
              <w:bottom w:val="single" w:sz="4" w:space="0" w:color="auto"/>
              <w:right w:val="single" w:sz="4" w:space="0" w:color="auto"/>
            </w:tcBorders>
            <w:shd w:val="clear" w:color="auto" w:fill="auto"/>
            <w:noWrap/>
            <w:vAlign w:val="center"/>
            <w:hideMark/>
          </w:tcPr>
          <w:p w14:paraId="34C64F2A"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11</w:t>
            </w:r>
          </w:p>
        </w:tc>
        <w:tc>
          <w:tcPr>
            <w:tcW w:w="821" w:type="dxa"/>
            <w:tcBorders>
              <w:top w:val="nil"/>
              <w:left w:val="nil"/>
              <w:bottom w:val="single" w:sz="4" w:space="0" w:color="auto"/>
              <w:right w:val="single" w:sz="4" w:space="0" w:color="auto"/>
            </w:tcBorders>
            <w:shd w:val="clear" w:color="auto" w:fill="auto"/>
            <w:noWrap/>
            <w:vAlign w:val="center"/>
            <w:hideMark/>
          </w:tcPr>
          <w:p w14:paraId="36D7DB8B"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75</w:t>
            </w:r>
          </w:p>
        </w:tc>
        <w:tc>
          <w:tcPr>
            <w:tcW w:w="936" w:type="dxa"/>
            <w:tcBorders>
              <w:top w:val="nil"/>
              <w:left w:val="nil"/>
              <w:bottom w:val="single" w:sz="4" w:space="0" w:color="auto"/>
              <w:right w:val="single" w:sz="4" w:space="0" w:color="auto"/>
            </w:tcBorders>
            <w:shd w:val="clear" w:color="auto" w:fill="auto"/>
            <w:noWrap/>
            <w:vAlign w:val="center"/>
            <w:hideMark/>
          </w:tcPr>
          <w:p w14:paraId="120E42CF"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237</w:t>
            </w:r>
          </w:p>
        </w:tc>
        <w:tc>
          <w:tcPr>
            <w:tcW w:w="936" w:type="dxa"/>
            <w:tcBorders>
              <w:top w:val="nil"/>
              <w:left w:val="nil"/>
              <w:bottom w:val="single" w:sz="4" w:space="0" w:color="auto"/>
              <w:right w:val="single" w:sz="4" w:space="0" w:color="auto"/>
            </w:tcBorders>
            <w:shd w:val="clear" w:color="auto" w:fill="auto"/>
            <w:noWrap/>
            <w:vAlign w:val="center"/>
            <w:hideMark/>
          </w:tcPr>
          <w:p w14:paraId="4825B479"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312</w:t>
            </w:r>
          </w:p>
        </w:tc>
        <w:tc>
          <w:tcPr>
            <w:tcW w:w="936" w:type="dxa"/>
            <w:tcBorders>
              <w:top w:val="nil"/>
              <w:left w:val="nil"/>
              <w:bottom w:val="single" w:sz="4" w:space="0" w:color="auto"/>
              <w:right w:val="single" w:sz="4" w:space="0" w:color="auto"/>
            </w:tcBorders>
            <w:shd w:val="clear" w:color="auto" w:fill="auto"/>
            <w:noWrap/>
            <w:vAlign w:val="center"/>
            <w:hideMark/>
          </w:tcPr>
          <w:p w14:paraId="6989656A"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158</w:t>
            </w:r>
          </w:p>
        </w:tc>
        <w:tc>
          <w:tcPr>
            <w:tcW w:w="821" w:type="dxa"/>
            <w:tcBorders>
              <w:top w:val="nil"/>
              <w:left w:val="nil"/>
              <w:bottom w:val="single" w:sz="4" w:space="0" w:color="auto"/>
              <w:right w:val="single" w:sz="4" w:space="0" w:color="auto"/>
            </w:tcBorders>
            <w:shd w:val="clear" w:color="auto" w:fill="auto"/>
            <w:noWrap/>
            <w:vAlign w:val="center"/>
            <w:hideMark/>
          </w:tcPr>
          <w:p w14:paraId="57047D15"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102</w:t>
            </w:r>
          </w:p>
        </w:tc>
        <w:tc>
          <w:tcPr>
            <w:tcW w:w="821" w:type="dxa"/>
            <w:tcBorders>
              <w:top w:val="nil"/>
              <w:left w:val="nil"/>
              <w:bottom w:val="single" w:sz="4" w:space="0" w:color="auto"/>
              <w:right w:val="single" w:sz="4" w:space="0" w:color="auto"/>
            </w:tcBorders>
            <w:shd w:val="clear" w:color="auto" w:fill="auto"/>
            <w:noWrap/>
            <w:vAlign w:val="center"/>
            <w:hideMark/>
          </w:tcPr>
          <w:p w14:paraId="623F65D8"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78</w:t>
            </w:r>
          </w:p>
        </w:tc>
        <w:tc>
          <w:tcPr>
            <w:tcW w:w="936" w:type="dxa"/>
            <w:tcBorders>
              <w:top w:val="nil"/>
              <w:left w:val="nil"/>
              <w:bottom w:val="single" w:sz="4" w:space="0" w:color="auto"/>
              <w:right w:val="single" w:sz="4" w:space="0" w:color="auto"/>
            </w:tcBorders>
            <w:shd w:val="clear" w:color="auto" w:fill="auto"/>
            <w:noWrap/>
            <w:vAlign w:val="center"/>
            <w:hideMark/>
          </w:tcPr>
          <w:p w14:paraId="3532F9CB"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973</w:t>
            </w:r>
          </w:p>
        </w:tc>
      </w:tr>
      <w:tr w:rsidR="009736B5" w:rsidRPr="004C6781" w14:paraId="3734DFBC" w14:textId="77777777" w:rsidTr="00416F30">
        <w:trPr>
          <w:trHeight w:val="624"/>
        </w:trPr>
        <w:tc>
          <w:tcPr>
            <w:tcW w:w="846" w:type="dxa"/>
            <w:vMerge w:val="restart"/>
            <w:tcBorders>
              <w:top w:val="nil"/>
              <w:left w:val="single" w:sz="4" w:space="0" w:color="auto"/>
              <w:right w:val="single" w:sz="4" w:space="0" w:color="auto"/>
            </w:tcBorders>
            <w:shd w:val="clear" w:color="auto" w:fill="auto"/>
            <w:noWrap/>
            <w:vAlign w:val="center"/>
            <w:hideMark/>
          </w:tcPr>
          <w:p w14:paraId="12810EDA"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2021</w:t>
            </w:r>
          </w:p>
        </w:tc>
        <w:tc>
          <w:tcPr>
            <w:tcW w:w="1820" w:type="dxa"/>
            <w:tcBorders>
              <w:top w:val="nil"/>
              <w:left w:val="nil"/>
              <w:bottom w:val="single" w:sz="4" w:space="0" w:color="auto"/>
              <w:right w:val="single" w:sz="4" w:space="0" w:color="auto"/>
            </w:tcBorders>
            <w:shd w:val="clear" w:color="auto" w:fill="auto"/>
            <w:vAlign w:val="center"/>
            <w:hideMark/>
          </w:tcPr>
          <w:p w14:paraId="7C236ED3"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Прикрепленное население</w:t>
            </w:r>
          </w:p>
        </w:tc>
        <w:tc>
          <w:tcPr>
            <w:tcW w:w="821" w:type="dxa"/>
            <w:tcBorders>
              <w:top w:val="nil"/>
              <w:left w:val="nil"/>
              <w:bottom w:val="single" w:sz="4" w:space="0" w:color="auto"/>
              <w:right w:val="single" w:sz="4" w:space="0" w:color="auto"/>
            </w:tcBorders>
            <w:shd w:val="clear" w:color="auto" w:fill="auto"/>
            <w:noWrap/>
            <w:vAlign w:val="center"/>
            <w:hideMark/>
          </w:tcPr>
          <w:p w14:paraId="765F863E" w14:textId="7E3A61DB"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33</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707</w:t>
            </w:r>
          </w:p>
        </w:tc>
        <w:tc>
          <w:tcPr>
            <w:tcW w:w="821" w:type="dxa"/>
            <w:tcBorders>
              <w:top w:val="nil"/>
              <w:left w:val="nil"/>
              <w:bottom w:val="single" w:sz="4" w:space="0" w:color="auto"/>
              <w:right w:val="single" w:sz="4" w:space="0" w:color="auto"/>
            </w:tcBorders>
            <w:shd w:val="clear" w:color="auto" w:fill="auto"/>
            <w:noWrap/>
            <w:vAlign w:val="center"/>
            <w:hideMark/>
          </w:tcPr>
          <w:p w14:paraId="49ADE073" w14:textId="20C91954"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75</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176</w:t>
            </w:r>
          </w:p>
        </w:tc>
        <w:tc>
          <w:tcPr>
            <w:tcW w:w="936" w:type="dxa"/>
            <w:tcBorders>
              <w:top w:val="nil"/>
              <w:left w:val="nil"/>
              <w:bottom w:val="single" w:sz="4" w:space="0" w:color="auto"/>
              <w:right w:val="single" w:sz="4" w:space="0" w:color="auto"/>
            </w:tcBorders>
            <w:shd w:val="clear" w:color="auto" w:fill="auto"/>
            <w:noWrap/>
            <w:vAlign w:val="center"/>
            <w:hideMark/>
          </w:tcPr>
          <w:p w14:paraId="2E887338" w14:textId="5DDD6E46" w:rsidR="009736B5" w:rsidRPr="00640CBB" w:rsidRDefault="009736B5" w:rsidP="009736B5">
            <w:pPr>
              <w:spacing w:after="0" w:line="240" w:lineRule="auto"/>
              <w:jc w:val="center"/>
              <w:rPr>
                <w:rFonts w:ascii="Times New Roman" w:eastAsia="Times New Roman" w:hAnsi="Times New Roman" w:cs="Times New Roman"/>
                <w:lang w:val="en-US" w:eastAsia="ru-RU"/>
              </w:rPr>
            </w:pPr>
            <w:r w:rsidRPr="00640CBB">
              <w:rPr>
                <w:rFonts w:ascii="Times New Roman" w:eastAsia="Times New Roman" w:hAnsi="Times New Roman" w:cs="Times New Roman"/>
                <w:lang w:val="en-US" w:eastAsia="ru-RU"/>
              </w:rPr>
              <w:t>154</w:t>
            </w:r>
            <w:r w:rsidR="00416F30" w:rsidRPr="00640CBB">
              <w:rPr>
                <w:rFonts w:ascii="Times New Roman" w:eastAsia="Times New Roman" w:hAnsi="Times New Roman" w:cs="Times New Roman"/>
                <w:lang w:eastAsia="ru-RU"/>
              </w:rPr>
              <w:t>.</w:t>
            </w:r>
            <w:r w:rsidRPr="00640CBB">
              <w:rPr>
                <w:rFonts w:ascii="Times New Roman" w:eastAsia="Times New Roman" w:hAnsi="Times New Roman" w:cs="Times New Roman"/>
                <w:lang w:val="en-US" w:eastAsia="ru-RU"/>
              </w:rPr>
              <w:t>602</w:t>
            </w:r>
          </w:p>
        </w:tc>
        <w:tc>
          <w:tcPr>
            <w:tcW w:w="936" w:type="dxa"/>
            <w:tcBorders>
              <w:top w:val="nil"/>
              <w:left w:val="nil"/>
              <w:bottom w:val="single" w:sz="4" w:space="0" w:color="auto"/>
              <w:right w:val="single" w:sz="4" w:space="0" w:color="auto"/>
            </w:tcBorders>
            <w:shd w:val="clear" w:color="auto" w:fill="auto"/>
            <w:noWrap/>
            <w:vAlign w:val="center"/>
            <w:hideMark/>
          </w:tcPr>
          <w:p w14:paraId="43B90435" w14:textId="12DC6D91" w:rsidR="009736B5" w:rsidRPr="00640CBB" w:rsidRDefault="009736B5" w:rsidP="009736B5">
            <w:pPr>
              <w:spacing w:after="0" w:line="240" w:lineRule="auto"/>
              <w:jc w:val="center"/>
              <w:rPr>
                <w:rFonts w:ascii="Times New Roman" w:eastAsia="Times New Roman" w:hAnsi="Times New Roman" w:cs="Times New Roman"/>
                <w:lang w:eastAsia="ru-RU"/>
              </w:rPr>
            </w:pPr>
            <w:r w:rsidRPr="00640CBB">
              <w:rPr>
                <w:rFonts w:ascii="Times New Roman" w:eastAsia="Times New Roman" w:hAnsi="Times New Roman" w:cs="Times New Roman"/>
                <w:lang w:eastAsia="ru-RU"/>
              </w:rPr>
              <w:t>111</w:t>
            </w:r>
            <w:r w:rsidR="00416F30" w:rsidRPr="00640CBB">
              <w:rPr>
                <w:rFonts w:ascii="Times New Roman" w:eastAsia="Times New Roman" w:hAnsi="Times New Roman" w:cs="Times New Roman"/>
                <w:lang w:eastAsia="ru-RU"/>
              </w:rPr>
              <w:t>.</w:t>
            </w:r>
            <w:r w:rsidRPr="00640CBB">
              <w:rPr>
                <w:rFonts w:ascii="Times New Roman" w:eastAsia="Times New Roman" w:hAnsi="Times New Roman" w:cs="Times New Roman"/>
                <w:lang w:eastAsia="ru-RU"/>
              </w:rPr>
              <w:t>418</w:t>
            </w:r>
          </w:p>
        </w:tc>
        <w:tc>
          <w:tcPr>
            <w:tcW w:w="936" w:type="dxa"/>
            <w:tcBorders>
              <w:top w:val="nil"/>
              <w:left w:val="nil"/>
              <w:bottom w:val="single" w:sz="4" w:space="0" w:color="auto"/>
              <w:right w:val="single" w:sz="4" w:space="0" w:color="auto"/>
            </w:tcBorders>
            <w:shd w:val="clear" w:color="auto" w:fill="auto"/>
            <w:noWrap/>
            <w:vAlign w:val="center"/>
            <w:hideMark/>
          </w:tcPr>
          <w:p w14:paraId="2BE34F6E" w14:textId="2D640A00" w:rsidR="009736B5" w:rsidRPr="00640CBB" w:rsidRDefault="009736B5" w:rsidP="009736B5">
            <w:pPr>
              <w:spacing w:after="0" w:line="240" w:lineRule="auto"/>
              <w:jc w:val="center"/>
              <w:rPr>
                <w:rFonts w:ascii="Times New Roman" w:eastAsia="Times New Roman" w:hAnsi="Times New Roman" w:cs="Times New Roman"/>
                <w:lang w:eastAsia="ru-RU"/>
              </w:rPr>
            </w:pPr>
            <w:r w:rsidRPr="00640CBB">
              <w:rPr>
                <w:rFonts w:ascii="Times New Roman" w:eastAsia="Times New Roman" w:hAnsi="Times New Roman" w:cs="Times New Roman"/>
                <w:lang w:eastAsia="ru-RU"/>
              </w:rPr>
              <w:t>1</w:t>
            </w:r>
            <w:r w:rsidRPr="00640CBB">
              <w:rPr>
                <w:rFonts w:ascii="Times New Roman" w:eastAsia="Times New Roman" w:hAnsi="Times New Roman" w:cs="Times New Roman"/>
                <w:lang w:val="en-US" w:eastAsia="ru-RU"/>
              </w:rPr>
              <w:t>01</w:t>
            </w:r>
            <w:r w:rsidR="00416F30" w:rsidRPr="00640CBB">
              <w:rPr>
                <w:rFonts w:ascii="Times New Roman" w:eastAsia="Times New Roman" w:hAnsi="Times New Roman" w:cs="Times New Roman"/>
                <w:lang w:eastAsia="ru-RU"/>
              </w:rPr>
              <w:t>.</w:t>
            </w:r>
            <w:r w:rsidRPr="00640CBB">
              <w:rPr>
                <w:rFonts w:ascii="Times New Roman" w:eastAsia="Times New Roman" w:hAnsi="Times New Roman" w:cs="Times New Roman"/>
                <w:lang w:val="en-US" w:eastAsia="ru-RU"/>
              </w:rPr>
              <w:t>001</w:t>
            </w:r>
          </w:p>
        </w:tc>
        <w:tc>
          <w:tcPr>
            <w:tcW w:w="821" w:type="dxa"/>
            <w:tcBorders>
              <w:top w:val="nil"/>
              <w:left w:val="nil"/>
              <w:bottom w:val="single" w:sz="4" w:space="0" w:color="auto"/>
              <w:right w:val="single" w:sz="4" w:space="0" w:color="auto"/>
            </w:tcBorders>
            <w:shd w:val="clear" w:color="auto" w:fill="auto"/>
            <w:noWrap/>
            <w:vAlign w:val="center"/>
            <w:hideMark/>
          </w:tcPr>
          <w:p w14:paraId="4A6AF132" w14:textId="71E06FEC" w:rsidR="009736B5" w:rsidRPr="00640CBB" w:rsidRDefault="009736B5" w:rsidP="009736B5">
            <w:pPr>
              <w:spacing w:after="0" w:line="240" w:lineRule="auto"/>
              <w:jc w:val="center"/>
              <w:rPr>
                <w:rFonts w:ascii="Times New Roman" w:eastAsia="Times New Roman" w:hAnsi="Times New Roman" w:cs="Times New Roman"/>
                <w:lang w:eastAsia="ru-RU"/>
              </w:rPr>
            </w:pPr>
            <w:r w:rsidRPr="00640CBB">
              <w:rPr>
                <w:rFonts w:ascii="Times New Roman" w:eastAsia="Times New Roman" w:hAnsi="Times New Roman" w:cs="Times New Roman"/>
                <w:lang w:eastAsia="ru-RU"/>
              </w:rPr>
              <w:t>94</w:t>
            </w:r>
            <w:r w:rsidR="00416F30" w:rsidRPr="00640CBB">
              <w:rPr>
                <w:rFonts w:ascii="Times New Roman" w:eastAsia="Times New Roman" w:hAnsi="Times New Roman" w:cs="Times New Roman"/>
                <w:lang w:eastAsia="ru-RU"/>
              </w:rPr>
              <w:t>.</w:t>
            </w:r>
            <w:r w:rsidRPr="00640CBB">
              <w:rPr>
                <w:rFonts w:ascii="Times New Roman" w:eastAsia="Times New Roman" w:hAnsi="Times New Roman" w:cs="Times New Roman"/>
                <w:lang w:eastAsia="ru-RU"/>
              </w:rPr>
              <w:t>517</w:t>
            </w:r>
          </w:p>
        </w:tc>
        <w:tc>
          <w:tcPr>
            <w:tcW w:w="821" w:type="dxa"/>
            <w:tcBorders>
              <w:top w:val="nil"/>
              <w:left w:val="nil"/>
              <w:bottom w:val="single" w:sz="4" w:space="0" w:color="auto"/>
              <w:right w:val="single" w:sz="4" w:space="0" w:color="auto"/>
            </w:tcBorders>
            <w:shd w:val="clear" w:color="auto" w:fill="auto"/>
            <w:noWrap/>
            <w:vAlign w:val="center"/>
            <w:hideMark/>
          </w:tcPr>
          <w:p w14:paraId="03B3FAE3" w14:textId="4A32AD57" w:rsidR="009736B5" w:rsidRPr="00640CBB" w:rsidRDefault="009736B5" w:rsidP="009736B5">
            <w:pPr>
              <w:spacing w:after="0" w:line="240" w:lineRule="auto"/>
              <w:jc w:val="center"/>
              <w:rPr>
                <w:rFonts w:ascii="Times New Roman" w:eastAsia="Times New Roman" w:hAnsi="Times New Roman" w:cs="Times New Roman"/>
                <w:lang w:eastAsia="ru-RU"/>
              </w:rPr>
            </w:pPr>
            <w:r w:rsidRPr="00640CBB">
              <w:rPr>
                <w:rFonts w:ascii="Times New Roman" w:eastAsia="Times New Roman" w:hAnsi="Times New Roman" w:cs="Times New Roman"/>
                <w:lang w:eastAsia="ru-RU"/>
              </w:rPr>
              <w:t>85</w:t>
            </w:r>
            <w:r w:rsidR="00416F30" w:rsidRPr="00640CBB">
              <w:rPr>
                <w:rFonts w:ascii="Times New Roman" w:eastAsia="Times New Roman" w:hAnsi="Times New Roman" w:cs="Times New Roman"/>
                <w:lang w:eastAsia="ru-RU"/>
              </w:rPr>
              <w:t>.</w:t>
            </w:r>
            <w:r w:rsidRPr="00640CBB">
              <w:rPr>
                <w:rFonts w:ascii="Times New Roman" w:eastAsia="Times New Roman" w:hAnsi="Times New Roman" w:cs="Times New Roman"/>
                <w:lang w:eastAsia="ru-RU"/>
              </w:rPr>
              <w:t>500</w:t>
            </w:r>
          </w:p>
        </w:tc>
        <w:tc>
          <w:tcPr>
            <w:tcW w:w="936" w:type="dxa"/>
            <w:tcBorders>
              <w:top w:val="nil"/>
              <w:left w:val="nil"/>
              <w:bottom w:val="single" w:sz="4" w:space="0" w:color="auto"/>
              <w:right w:val="single" w:sz="4" w:space="0" w:color="auto"/>
            </w:tcBorders>
            <w:shd w:val="clear" w:color="auto" w:fill="auto"/>
            <w:noWrap/>
            <w:vAlign w:val="center"/>
            <w:hideMark/>
          </w:tcPr>
          <w:p w14:paraId="2AAC8346" w14:textId="1530BF25" w:rsidR="009736B5" w:rsidRPr="00640CBB" w:rsidRDefault="009736B5" w:rsidP="009736B5">
            <w:pPr>
              <w:spacing w:after="0" w:line="240" w:lineRule="auto"/>
              <w:jc w:val="center"/>
              <w:rPr>
                <w:rFonts w:ascii="Times New Roman" w:eastAsia="Times New Roman" w:hAnsi="Times New Roman" w:cs="Times New Roman"/>
                <w:lang w:val="en-US" w:eastAsia="ru-RU"/>
              </w:rPr>
            </w:pPr>
            <w:r w:rsidRPr="00640CBB">
              <w:rPr>
                <w:rFonts w:ascii="Times New Roman" w:eastAsia="Times New Roman" w:hAnsi="Times New Roman" w:cs="Times New Roman"/>
                <w:lang w:val="en-US" w:eastAsia="ru-RU"/>
              </w:rPr>
              <w:t>655</w:t>
            </w:r>
            <w:r w:rsidR="00416F30" w:rsidRPr="00640CBB">
              <w:rPr>
                <w:rFonts w:ascii="Times New Roman" w:eastAsia="Times New Roman" w:hAnsi="Times New Roman" w:cs="Times New Roman"/>
                <w:lang w:eastAsia="ru-RU"/>
              </w:rPr>
              <w:t>.</w:t>
            </w:r>
            <w:r w:rsidRPr="00640CBB">
              <w:rPr>
                <w:rFonts w:ascii="Times New Roman" w:eastAsia="Times New Roman" w:hAnsi="Times New Roman" w:cs="Times New Roman"/>
                <w:lang w:val="en-US" w:eastAsia="ru-RU"/>
              </w:rPr>
              <w:t>921</w:t>
            </w:r>
          </w:p>
        </w:tc>
      </w:tr>
      <w:tr w:rsidR="009736B5" w:rsidRPr="004C6781" w14:paraId="509BB48E" w14:textId="77777777" w:rsidTr="00416F30">
        <w:trPr>
          <w:trHeight w:val="624"/>
        </w:trPr>
        <w:tc>
          <w:tcPr>
            <w:tcW w:w="846" w:type="dxa"/>
            <w:vMerge/>
            <w:tcBorders>
              <w:left w:val="single" w:sz="4" w:space="0" w:color="auto"/>
              <w:bottom w:val="single" w:sz="4" w:space="0" w:color="auto"/>
              <w:right w:val="single" w:sz="4" w:space="0" w:color="auto"/>
            </w:tcBorders>
            <w:shd w:val="clear" w:color="auto" w:fill="auto"/>
            <w:noWrap/>
            <w:vAlign w:val="center"/>
            <w:hideMark/>
          </w:tcPr>
          <w:p w14:paraId="0277F7D5"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p>
        </w:tc>
        <w:tc>
          <w:tcPr>
            <w:tcW w:w="1820" w:type="dxa"/>
            <w:tcBorders>
              <w:top w:val="nil"/>
              <w:left w:val="nil"/>
              <w:bottom w:val="single" w:sz="4" w:space="0" w:color="auto"/>
              <w:right w:val="single" w:sz="4" w:space="0" w:color="auto"/>
            </w:tcBorders>
            <w:shd w:val="clear" w:color="auto" w:fill="auto"/>
            <w:vAlign w:val="center"/>
            <w:hideMark/>
          </w:tcPr>
          <w:p w14:paraId="4F6B5343" w14:textId="7F3ECB9E"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Впервые установленная эпилепсия</w:t>
            </w:r>
          </w:p>
        </w:tc>
        <w:tc>
          <w:tcPr>
            <w:tcW w:w="821" w:type="dxa"/>
            <w:tcBorders>
              <w:top w:val="nil"/>
              <w:left w:val="nil"/>
              <w:bottom w:val="single" w:sz="4" w:space="0" w:color="auto"/>
              <w:right w:val="single" w:sz="4" w:space="0" w:color="auto"/>
            </w:tcBorders>
            <w:shd w:val="clear" w:color="auto" w:fill="auto"/>
            <w:noWrap/>
            <w:vAlign w:val="center"/>
            <w:hideMark/>
          </w:tcPr>
          <w:p w14:paraId="6366039D"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12</w:t>
            </w:r>
          </w:p>
        </w:tc>
        <w:tc>
          <w:tcPr>
            <w:tcW w:w="821" w:type="dxa"/>
            <w:tcBorders>
              <w:top w:val="nil"/>
              <w:left w:val="nil"/>
              <w:bottom w:val="single" w:sz="4" w:space="0" w:color="auto"/>
              <w:right w:val="single" w:sz="4" w:space="0" w:color="auto"/>
            </w:tcBorders>
            <w:shd w:val="clear" w:color="auto" w:fill="auto"/>
            <w:noWrap/>
            <w:vAlign w:val="center"/>
            <w:hideMark/>
          </w:tcPr>
          <w:p w14:paraId="5BA57972"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179</w:t>
            </w:r>
          </w:p>
        </w:tc>
        <w:tc>
          <w:tcPr>
            <w:tcW w:w="936" w:type="dxa"/>
            <w:tcBorders>
              <w:top w:val="nil"/>
              <w:left w:val="nil"/>
              <w:bottom w:val="single" w:sz="4" w:space="0" w:color="auto"/>
              <w:right w:val="single" w:sz="4" w:space="0" w:color="auto"/>
            </w:tcBorders>
            <w:shd w:val="clear" w:color="auto" w:fill="auto"/>
            <w:noWrap/>
            <w:vAlign w:val="center"/>
            <w:hideMark/>
          </w:tcPr>
          <w:p w14:paraId="7630FB54"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328</w:t>
            </w:r>
          </w:p>
        </w:tc>
        <w:tc>
          <w:tcPr>
            <w:tcW w:w="936" w:type="dxa"/>
            <w:tcBorders>
              <w:top w:val="nil"/>
              <w:left w:val="nil"/>
              <w:bottom w:val="single" w:sz="4" w:space="0" w:color="auto"/>
              <w:right w:val="single" w:sz="4" w:space="0" w:color="auto"/>
            </w:tcBorders>
            <w:shd w:val="clear" w:color="auto" w:fill="auto"/>
            <w:noWrap/>
            <w:vAlign w:val="center"/>
            <w:hideMark/>
          </w:tcPr>
          <w:p w14:paraId="5026BB74"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468</w:t>
            </w:r>
          </w:p>
        </w:tc>
        <w:tc>
          <w:tcPr>
            <w:tcW w:w="936" w:type="dxa"/>
            <w:tcBorders>
              <w:top w:val="nil"/>
              <w:left w:val="nil"/>
              <w:bottom w:val="single" w:sz="4" w:space="0" w:color="auto"/>
              <w:right w:val="single" w:sz="4" w:space="0" w:color="auto"/>
            </w:tcBorders>
            <w:shd w:val="clear" w:color="auto" w:fill="auto"/>
            <w:noWrap/>
            <w:vAlign w:val="center"/>
            <w:hideMark/>
          </w:tcPr>
          <w:p w14:paraId="78F22761"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474</w:t>
            </w:r>
          </w:p>
        </w:tc>
        <w:tc>
          <w:tcPr>
            <w:tcW w:w="821" w:type="dxa"/>
            <w:tcBorders>
              <w:top w:val="nil"/>
              <w:left w:val="nil"/>
              <w:bottom w:val="single" w:sz="4" w:space="0" w:color="auto"/>
              <w:right w:val="single" w:sz="4" w:space="0" w:color="auto"/>
            </w:tcBorders>
            <w:shd w:val="clear" w:color="auto" w:fill="auto"/>
            <w:noWrap/>
            <w:vAlign w:val="center"/>
            <w:hideMark/>
          </w:tcPr>
          <w:p w14:paraId="7CDDB70F"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423</w:t>
            </w:r>
          </w:p>
        </w:tc>
        <w:tc>
          <w:tcPr>
            <w:tcW w:w="821" w:type="dxa"/>
            <w:tcBorders>
              <w:top w:val="nil"/>
              <w:left w:val="nil"/>
              <w:bottom w:val="single" w:sz="4" w:space="0" w:color="auto"/>
              <w:right w:val="single" w:sz="4" w:space="0" w:color="auto"/>
            </w:tcBorders>
            <w:shd w:val="clear" w:color="auto" w:fill="auto"/>
            <w:noWrap/>
            <w:vAlign w:val="center"/>
            <w:hideMark/>
          </w:tcPr>
          <w:p w14:paraId="60C4C058" w14:textId="77777777"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216</w:t>
            </w:r>
          </w:p>
        </w:tc>
        <w:tc>
          <w:tcPr>
            <w:tcW w:w="936" w:type="dxa"/>
            <w:tcBorders>
              <w:top w:val="nil"/>
              <w:left w:val="nil"/>
              <w:bottom w:val="single" w:sz="4" w:space="0" w:color="auto"/>
              <w:right w:val="single" w:sz="4" w:space="0" w:color="auto"/>
            </w:tcBorders>
            <w:shd w:val="clear" w:color="auto" w:fill="auto"/>
            <w:noWrap/>
            <w:vAlign w:val="center"/>
            <w:hideMark/>
          </w:tcPr>
          <w:p w14:paraId="7713E095" w14:textId="0A21AE6F" w:rsidR="009736B5" w:rsidRPr="009736B5" w:rsidRDefault="009736B5" w:rsidP="009736B5">
            <w:pPr>
              <w:spacing w:after="0" w:line="240" w:lineRule="auto"/>
              <w:jc w:val="center"/>
              <w:rPr>
                <w:rFonts w:ascii="Times New Roman" w:eastAsia="Times New Roman" w:hAnsi="Times New Roman" w:cs="Times New Roman"/>
                <w:color w:val="000000"/>
                <w:lang w:eastAsia="ru-RU"/>
              </w:rPr>
            </w:pPr>
            <w:r w:rsidRPr="009736B5">
              <w:rPr>
                <w:rFonts w:ascii="Times New Roman" w:eastAsia="Times New Roman" w:hAnsi="Times New Roman" w:cs="Times New Roman"/>
                <w:color w:val="000000"/>
                <w:lang w:eastAsia="ru-RU"/>
              </w:rPr>
              <w:t>2</w:t>
            </w:r>
            <w:r w:rsidR="00416F30">
              <w:rPr>
                <w:rFonts w:ascii="Times New Roman" w:eastAsia="Times New Roman" w:hAnsi="Times New Roman" w:cs="Times New Roman"/>
                <w:color w:val="000000"/>
                <w:lang w:eastAsia="ru-RU"/>
              </w:rPr>
              <w:t>.</w:t>
            </w:r>
            <w:r w:rsidRPr="009736B5">
              <w:rPr>
                <w:rFonts w:ascii="Times New Roman" w:eastAsia="Times New Roman" w:hAnsi="Times New Roman" w:cs="Times New Roman"/>
                <w:color w:val="000000"/>
                <w:lang w:eastAsia="ru-RU"/>
              </w:rPr>
              <w:t>100</w:t>
            </w:r>
          </w:p>
        </w:tc>
      </w:tr>
      <w:bookmarkEnd w:id="69"/>
    </w:tbl>
    <w:p w14:paraId="006A9251" w14:textId="77777777" w:rsidR="004C6781" w:rsidRPr="004C6781" w:rsidRDefault="004C6781" w:rsidP="004C6781">
      <w:pPr>
        <w:spacing w:after="0" w:line="240" w:lineRule="auto"/>
        <w:jc w:val="both"/>
        <w:rPr>
          <w:rFonts w:ascii="Times New Roman" w:eastAsia="Times New Roman" w:hAnsi="Times New Roman" w:cs="Times New Roman"/>
          <w:noProof/>
          <w:sz w:val="28"/>
          <w:szCs w:val="28"/>
          <w:highlight w:val="yellow"/>
          <w:lang w:eastAsia="ru-RU"/>
        </w:rPr>
      </w:pPr>
    </w:p>
    <w:p w14:paraId="137BE207" w14:textId="2378549A" w:rsidR="004C6781" w:rsidRPr="004C6781" w:rsidRDefault="004C6781" w:rsidP="002E48BC">
      <w:pPr>
        <w:spacing w:after="0" w:line="240" w:lineRule="auto"/>
        <w:ind w:firstLine="567"/>
        <w:jc w:val="both"/>
        <w:rPr>
          <w:rFonts w:ascii="Times New Roman" w:eastAsia="Times New Roman" w:hAnsi="Times New Roman" w:cs="Times New Roman"/>
          <w:noProof/>
          <w:sz w:val="28"/>
          <w:szCs w:val="28"/>
          <w:lang w:eastAsia="ru-RU"/>
        </w:rPr>
      </w:pPr>
      <w:r w:rsidRPr="004C6781">
        <w:rPr>
          <w:rFonts w:ascii="Times New Roman" w:eastAsia="Times New Roman" w:hAnsi="Times New Roman" w:cs="Times New Roman"/>
          <w:noProof/>
          <w:sz w:val="28"/>
          <w:szCs w:val="28"/>
          <w:lang w:eastAsia="ru-RU"/>
        </w:rPr>
        <w:t xml:space="preserve">Таблица </w:t>
      </w:r>
      <w:r w:rsidR="008C16AA">
        <w:rPr>
          <w:rFonts w:ascii="Times New Roman" w:eastAsia="Times New Roman" w:hAnsi="Times New Roman" w:cs="Times New Roman"/>
          <w:noProof/>
          <w:sz w:val="28"/>
          <w:szCs w:val="28"/>
          <w:lang w:eastAsia="ru-RU"/>
        </w:rPr>
        <w:t>1</w:t>
      </w:r>
      <w:r w:rsidR="001B1D3E">
        <w:rPr>
          <w:rFonts w:ascii="Times New Roman" w:eastAsia="Times New Roman" w:hAnsi="Times New Roman" w:cs="Times New Roman"/>
          <w:noProof/>
          <w:sz w:val="28"/>
          <w:szCs w:val="28"/>
          <w:lang w:eastAsia="ru-RU"/>
        </w:rPr>
        <w:t>2</w:t>
      </w:r>
      <w:r w:rsidR="008C16AA">
        <w:rPr>
          <w:rFonts w:ascii="Times New Roman" w:eastAsia="Times New Roman" w:hAnsi="Times New Roman" w:cs="Times New Roman"/>
          <w:noProof/>
          <w:sz w:val="28"/>
          <w:szCs w:val="28"/>
          <w:lang w:eastAsia="ru-RU"/>
        </w:rPr>
        <w:t>.</w:t>
      </w:r>
      <w:r w:rsidRPr="004C6781">
        <w:rPr>
          <w:rFonts w:ascii="Times New Roman" w:eastAsia="Times New Roman" w:hAnsi="Times New Roman" w:cs="Times New Roman"/>
          <w:noProof/>
          <w:sz w:val="28"/>
          <w:szCs w:val="28"/>
          <w:lang w:eastAsia="ru-RU"/>
        </w:rPr>
        <w:t xml:space="preserve"> </w:t>
      </w:r>
      <w:bookmarkStart w:id="72" w:name="_Hlk100821778"/>
      <w:r w:rsidRPr="008C16AA">
        <w:rPr>
          <w:rFonts w:ascii="Times New Roman" w:eastAsia="Times New Roman" w:hAnsi="Times New Roman" w:cs="Times New Roman"/>
          <w:i/>
          <w:iCs/>
          <w:noProof/>
          <w:sz w:val="28"/>
          <w:szCs w:val="28"/>
          <w:lang w:eastAsia="ru-RU"/>
        </w:rPr>
        <w:t>Уровень и динамика заболеваемости эпилепсией по возрастным группам за период 2015-2021 г</w:t>
      </w:r>
      <w:r w:rsidR="000F2B97">
        <w:rPr>
          <w:rFonts w:ascii="Times New Roman" w:eastAsia="Times New Roman" w:hAnsi="Times New Roman" w:cs="Times New Roman"/>
          <w:i/>
          <w:iCs/>
          <w:noProof/>
          <w:sz w:val="28"/>
          <w:szCs w:val="28"/>
          <w:lang w:eastAsia="ru-RU"/>
        </w:rPr>
        <w:t>г</w:t>
      </w:r>
      <w:r w:rsidRPr="008C16AA">
        <w:rPr>
          <w:rFonts w:ascii="Times New Roman" w:eastAsia="Times New Roman" w:hAnsi="Times New Roman" w:cs="Times New Roman"/>
          <w:i/>
          <w:iCs/>
          <w:noProof/>
          <w:sz w:val="28"/>
          <w:szCs w:val="28"/>
          <w:lang w:eastAsia="ru-RU"/>
        </w:rPr>
        <w:t>. (на 100</w:t>
      </w:r>
      <w:r w:rsidR="000F2B97">
        <w:rPr>
          <w:rFonts w:ascii="Times New Roman" w:eastAsia="Times New Roman" w:hAnsi="Times New Roman" w:cs="Times New Roman"/>
          <w:i/>
          <w:iCs/>
          <w:noProof/>
          <w:sz w:val="28"/>
          <w:szCs w:val="28"/>
          <w:lang w:eastAsia="ru-RU"/>
        </w:rPr>
        <w:t>.000 детского населения г.Алматы</w:t>
      </w:r>
      <w:r w:rsidRPr="008C16AA">
        <w:rPr>
          <w:rFonts w:ascii="Times New Roman" w:eastAsia="Times New Roman" w:hAnsi="Times New Roman" w:cs="Times New Roman"/>
          <w:i/>
          <w:iCs/>
          <w:noProof/>
          <w:sz w:val="28"/>
          <w:szCs w:val="28"/>
          <w:lang w:eastAsia="ru-RU"/>
        </w:rPr>
        <w:t>)</w:t>
      </w:r>
    </w:p>
    <w:tbl>
      <w:tblPr>
        <w:tblW w:w="9606" w:type="dxa"/>
        <w:tblLayout w:type="fixed"/>
        <w:tblLook w:val="04A0" w:firstRow="1" w:lastRow="0" w:firstColumn="1" w:lastColumn="0" w:noHBand="0" w:noVBand="1"/>
      </w:tblPr>
      <w:tblGrid>
        <w:gridCol w:w="860"/>
        <w:gridCol w:w="1111"/>
        <w:gridCol w:w="1112"/>
        <w:gridCol w:w="1112"/>
        <w:gridCol w:w="1111"/>
        <w:gridCol w:w="1112"/>
        <w:gridCol w:w="1112"/>
        <w:gridCol w:w="1112"/>
        <w:gridCol w:w="964"/>
      </w:tblGrid>
      <w:tr w:rsidR="00EA4561" w:rsidRPr="00EA4561" w14:paraId="40562FB8" w14:textId="77777777" w:rsidTr="00EA4561">
        <w:trPr>
          <w:trHeight w:val="1665"/>
        </w:trPr>
        <w:tc>
          <w:tcPr>
            <w:tcW w:w="8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9AEDA7" w14:textId="77777777" w:rsidR="00EA4561" w:rsidRPr="00EA4561" w:rsidRDefault="00EA4561" w:rsidP="00EA456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Год</w:t>
            </w:r>
          </w:p>
        </w:tc>
        <w:tc>
          <w:tcPr>
            <w:tcW w:w="1111"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5CAD1A50" w14:textId="77777777" w:rsidR="00EA4561" w:rsidRDefault="00EA4561" w:rsidP="00EA456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 xml:space="preserve">0–11 мес. </w:t>
            </w:r>
          </w:p>
          <w:p w14:paraId="5C9BED1B" w14:textId="4608DA57" w:rsidR="00EA4561" w:rsidRPr="00EA4561" w:rsidRDefault="00EA4561" w:rsidP="00EA456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30 дней</w:t>
            </w:r>
          </w:p>
        </w:tc>
        <w:tc>
          <w:tcPr>
            <w:tcW w:w="111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64E4074D" w14:textId="1CA1155D" w:rsidR="00EA4561" w:rsidRPr="00EA4561" w:rsidRDefault="00EA4561" w:rsidP="00EA456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1–2 года 11 мес. 30 дней</w:t>
            </w:r>
          </w:p>
        </w:tc>
        <w:tc>
          <w:tcPr>
            <w:tcW w:w="111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1AF8F914" w14:textId="7DBC244C" w:rsidR="00EA4561" w:rsidRPr="00EA4561" w:rsidRDefault="00EA4561" w:rsidP="00EA456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3–5 лет 11 мес. 30 дней</w:t>
            </w:r>
          </w:p>
        </w:tc>
        <w:tc>
          <w:tcPr>
            <w:tcW w:w="1111"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5C784184" w14:textId="0B2ECD86" w:rsidR="00EA4561" w:rsidRPr="00EA4561" w:rsidRDefault="00EA4561" w:rsidP="00EA456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6–8 лет 11 мес. 30 дней</w:t>
            </w:r>
          </w:p>
        </w:tc>
        <w:tc>
          <w:tcPr>
            <w:tcW w:w="111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0C764936" w14:textId="1A8A1B4D" w:rsidR="00EA4561" w:rsidRPr="00EA4561" w:rsidRDefault="00EA4561" w:rsidP="00EA456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9–11 лет 11 мес. 30 дней</w:t>
            </w:r>
          </w:p>
        </w:tc>
        <w:tc>
          <w:tcPr>
            <w:tcW w:w="111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30E35171" w14:textId="015A9B49" w:rsidR="00EA4561" w:rsidRPr="00EA4561" w:rsidRDefault="00EA4561" w:rsidP="00EA456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12–14 лет 11 мес. 30 дней</w:t>
            </w:r>
          </w:p>
        </w:tc>
        <w:tc>
          <w:tcPr>
            <w:tcW w:w="111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1BB83811" w14:textId="0C7A2A3D" w:rsidR="00EA4561" w:rsidRPr="00EA4561" w:rsidRDefault="00EA4561" w:rsidP="00EA456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 xml:space="preserve">15–17 лет </w:t>
            </w:r>
          </w:p>
        </w:tc>
        <w:tc>
          <w:tcPr>
            <w:tcW w:w="964"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03D87939" w14:textId="77777777" w:rsidR="00EA4561" w:rsidRPr="00EA4561" w:rsidRDefault="00EA4561" w:rsidP="00EA456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 xml:space="preserve">Всего </w:t>
            </w:r>
          </w:p>
          <w:p w14:paraId="054B99C1" w14:textId="22AF24E0" w:rsidR="00EA4561" w:rsidRPr="00EA4561" w:rsidRDefault="00EA4561" w:rsidP="00EA456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(0-17 лет)</w:t>
            </w:r>
          </w:p>
        </w:tc>
      </w:tr>
      <w:tr w:rsidR="004C6781" w:rsidRPr="00EA4561" w14:paraId="4A88985F" w14:textId="77777777" w:rsidTr="002E48BC">
        <w:trPr>
          <w:trHeight w:val="312"/>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45717EEF" w14:textId="77777777"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2015</w:t>
            </w:r>
          </w:p>
        </w:tc>
        <w:tc>
          <w:tcPr>
            <w:tcW w:w="1111" w:type="dxa"/>
            <w:tcBorders>
              <w:top w:val="nil"/>
              <w:left w:val="nil"/>
              <w:bottom w:val="single" w:sz="4" w:space="0" w:color="auto"/>
              <w:right w:val="single" w:sz="4" w:space="0" w:color="auto"/>
            </w:tcBorders>
            <w:shd w:val="clear" w:color="auto" w:fill="auto"/>
            <w:noWrap/>
            <w:vAlign w:val="center"/>
            <w:hideMark/>
          </w:tcPr>
          <w:p w14:paraId="2E1F6F8A" w14:textId="40475157" w:rsidR="004C6781" w:rsidRPr="00EA4561" w:rsidRDefault="00FB6AF9"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6,67</w:t>
            </w:r>
          </w:p>
        </w:tc>
        <w:tc>
          <w:tcPr>
            <w:tcW w:w="1112" w:type="dxa"/>
            <w:tcBorders>
              <w:top w:val="nil"/>
              <w:left w:val="nil"/>
              <w:bottom w:val="single" w:sz="4" w:space="0" w:color="auto"/>
              <w:right w:val="single" w:sz="4" w:space="0" w:color="auto"/>
            </w:tcBorders>
            <w:shd w:val="clear" w:color="auto" w:fill="auto"/>
            <w:noWrap/>
            <w:vAlign w:val="center"/>
            <w:hideMark/>
          </w:tcPr>
          <w:p w14:paraId="0706DD60" w14:textId="25700293"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73</w:t>
            </w:r>
            <w:r w:rsidR="00FB6AF9" w:rsidRPr="00EA4561">
              <w:rPr>
                <w:rFonts w:ascii="Times New Roman" w:eastAsia="Times New Roman" w:hAnsi="Times New Roman" w:cs="Times New Roman"/>
                <w:color w:val="000000"/>
                <w:lang w:eastAsia="ru-RU"/>
              </w:rPr>
              <w:t>,04</w:t>
            </w:r>
          </w:p>
        </w:tc>
        <w:tc>
          <w:tcPr>
            <w:tcW w:w="1112" w:type="dxa"/>
            <w:tcBorders>
              <w:top w:val="nil"/>
              <w:left w:val="nil"/>
              <w:bottom w:val="single" w:sz="4" w:space="0" w:color="auto"/>
              <w:right w:val="single" w:sz="4" w:space="0" w:color="auto"/>
            </w:tcBorders>
            <w:shd w:val="clear" w:color="auto" w:fill="auto"/>
            <w:noWrap/>
            <w:vAlign w:val="center"/>
            <w:hideMark/>
          </w:tcPr>
          <w:p w14:paraId="2D674FFE" w14:textId="71AB849D"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104</w:t>
            </w:r>
            <w:r w:rsidR="00FB6AF9" w:rsidRPr="00EA4561">
              <w:rPr>
                <w:rFonts w:ascii="Times New Roman" w:eastAsia="Times New Roman" w:hAnsi="Times New Roman" w:cs="Times New Roman"/>
                <w:color w:val="000000"/>
                <w:lang w:eastAsia="ru-RU"/>
              </w:rPr>
              <w:t>,26</w:t>
            </w:r>
          </w:p>
        </w:tc>
        <w:tc>
          <w:tcPr>
            <w:tcW w:w="1111" w:type="dxa"/>
            <w:tcBorders>
              <w:top w:val="nil"/>
              <w:left w:val="nil"/>
              <w:bottom w:val="single" w:sz="4" w:space="0" w:color="auto"/>
              <w:right w:val="single" w:sz="4" w:space="0" w:color="auto"/>
            </w:tcBorders>
            <w:shd w:val="clear" w:color="auto" w:fill="auto"/>
            <w:noWrap/>
            <w:vAlign w:val="center"/>
            <w:hideMark/>
          </w:tcPr>
          <w:p w14:paraId="6F748BE0" w14:textId="7D0F23AE"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11</w:t>
            </w:r>
            <w:r w:rsidR="00FB6AF9" w:rsidRPr="00EA4561">
              <w:rPr>
                <w:rFonts w:ascii="Times New Roman" w:eastAsia="Times New Roman" w:hAnsi="Times New Roman" w:cs="Times New Roman"/>
                <w:color w:val="000000"/>
                <w:lang w:eastAsia="ru-RU"/>
              </w:rPr>
              <w:t>8,83</w:t>
            </w:r>
          </w:p>
        </w:tc>
        <w:tc>
          <w:tcPr>
            <w:tcW w:w="1112" w:type="dxa"/>
            <w:tcBorders>
              <w:top w:val="nil"/>
              <w:left w:val="nil"/>
              <w:bottom w:val="single" w:sz="4" w:space="0" w:color="auto"/>
              <w:right w:val="single" w:sz="4" w:space="0" w:color="auto"/>
            </w:tcBorders>
            <w:shd w:val="clear" w:color="auto" w:fill="auto"/>
            <w:noWrap/>
            <w:vAlign w:val="center"/>
            <w:hideMark/>
          </w:tcPr>
          <w:p w14:paraId="652710F3" w14:textId="46DF4A54"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1</w:t>
            </w:r>
            <w:r w:rsidR="00FB6AF9" w:rsidRPr="00EA4561">
              <w:rPr>
                <w:rFonts w:ascii="Times New Roman" w:eastAsia="Times New Roman" w:hAnsi="Times New Roman" w:cs="Times New Roman"/>
                <w:color w:val="000000"/>
                <w:lang w:eastAsia="ru-RU"/>
              </w:rPr>
              <w:t>69,80</w:t>
            </w:r>
          </w:p>
        </w:tc>
        <w:tc>
          <w:tcPr>
            <w:tcW w:w="1112" w:type="dxa"/>
            <w:tcBorders>
              <w:top w:val="nil"/>
              <w:left w:val="nil"/>
              <w:bottom w:val="single" w:sz="4" w:space="0" w:color="auto"/>
              <w:right w:val="single" w:sz="4" w:space="0" w:color="auto"/>
            </w:tcBorders>
            <w:shd w:val="clear" w:color="auto" w:fill="auto"/>
            <w:noWrap/>
            <w:vAlign w:val="center"/>
            <w:hideMark/>
          </w:tcPr>
          <w:p w14:paraId="26C22ECB" w14:textId="7AFA3DBB"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145</w:t>
            </w:r>
            <w:r w:rsidR="00FB6AF9" w:rsidRPr="00EA4561">
              <w:rPr>
                <w:rFonts w:ascii="Times New Roman" w:eastAsia="Times New Roman" w:hAnsi="Times New Roman" w:cs="Times New Roman"/>
                <w:color w:val="000000"/>
                <w:lang w:eastAsia="ru-RU"/>
              </w:rPr>
              <w:t>,01</w:t>
            </w:r>
          </w:p>
        </w:tc>
        <w:tc>
          <w:tcPr>
            <w:tcW w:w="1112" w:type="dxa"/>
            <w:tcBorders>
              <w:top w:val="nil"/>
              <w:left w:val="nil"/>
              <w:bottom w:val="single" w:sz="4" w:space="0" w:color="auto"/>
              <w:right w:val="single" w:sz="4" w:space="0" w:color="auto"/>
            </w:tcBorders>
            <w:shd w:val="clear" w:color="auto" w:fill="auto"/>
            <w:noWrap/>
            <w:vAlign w:val="center"/>
            <w:hideMark/>
          </w:tcPr>
          <w:p w14:paraId="0289E689" w14:textId="4DD5052B"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113</w:t>
            </w:r>
            <w:r w:rsidR="00FB6AF9" w:rsidRPr="00EA4561">
              <w:rPr>
                <w:rFonts w:ascii="Times New Roman" w:eastAsia="Times New Roman" w:hAnsi="Times New Roman" w:cs="Times New Roman"/>
                <w:color w:val="000000"/>
                <w:lang w:eastAsia="ru-RU"/>
              </w:rPr>
              <w:t>,16</w:t>
            </w:r>
          </w:p>
        </w:tc>
        <w:tc>
          <w:tcPr>
            <w:tcW w:w="964" w:type="dxa"/>
            <w:tcBorders>
              <w:top w:val="nil"/>
              <w:left w:val="nil"/>
              <w:bottom w:val="single" w:sz="4" w:space="0" w:color="auto"/>
              <w:right w:val="single" w:sz="4" w:space="0" w:color="auto"/>
            </w:tcBorders>
            <w:shd w:val="clear" w:color="auto" w:fill="auto"/>
            <w:noWrap/>
            <w:vAlign w:val="center"/>
            <w:hideMark/>
          </w:tcPr>
          <w:p w14:paraId="7F5DBF80" w14:textId="11CB373A"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11</w:t>
            </w:r>
            <w:r w:rsidR="003B775A" w:rsidRPr="00EA4561">
              <w:rPr>
                <w:rFonts w:ascii="Times New Roman" w:eastAsia="Times New Roman" w:hAnsi="Times New Roman" w:cs="Times New Roman"/>
                <w:color w:val="000000"/>
                <w:lang w:eastAsia="ru-RU"/>
              </w:rPr>
              <w:t>1,92</w:t>
            </w:r>
          </w:p>
        </w:tc>
      </w:tr>
      <w:tr w:rsidR="004C6781" w:rsidRPr="00EA4561" w14:paraId="0986A161" w14:textId="77777777" w:rsidTr="002E48BC">
        <w:trPr>
          <w:trHeight w:val="312"/>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754A63A1" w14:textId="77777777"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2016</w:t>
            </w:r>
          </w:p>
        </w:tc>
        <w:tc>
          <w:tcPr>
            <w:tcW w:w="1111" w:type="dxa"/>
            <w:tcBorders>
              <w:top w:val="nil"/>
              <w:left w:val="nil"/>
              <w:bottom w:val="single" w:sz="4" w:space="0" w:color="auto"/>
              <w:right w:val="single" w:sz="4" w:space="0" w:color="auto"/>
            </w:tcBorders>
            <w:shd w:val="clear" w:color="auto" w:fill="auto"/>
            <w:noWrap/>
            <w:vAlign w:val="center"/>
            <w:hideMark/>
          </w:tcPr>
          <w:p w14:paraId="41DCFFA4" w14:textId="60C8C1A5"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2</w:t>
            </w:r>
            <w:r w:rsidR="003B775A" w:rsidRPr="00EA4561">
              <w:rPr>
                <w:rFonts w:ascii="Times New Roman" w:eastAsia="Times New Roman" w:hAnsi="Times New Roman" w:cs="Times New Roman"/>
                <w:color w:val="000000"/>
                <w:lang w:eastAsia="ru-RU"/>
              </w:rPr>
              <w:t>2,94</w:t>
            </w:r>
          </w:p>
        </w:tc>
        <w:tc>
          <w:tcPr>
            <w:tcW w:w="1112" w:type="dxa"/>
            <w:tcBorders>
              <w:top w:val="nil"/>
              <w:left w:val="nil"/>
              <w:bottom w:val="single" w:sz="4" w:space="0" w:color="auto"/>
              <w:right w:val="single" w:sz="4" w:space="0" w:color="auto"/>
            </w:tcBorders>
            <w:shd w:val="clear" w:color="auto" w:fill="auto"/>
            <w:noWrap/>
            <w:vAlign w:val="center"/>
            <w:hideMark/>
          </w:tcPr>
          <w:p w14:paraId="5647FCA3" w14:textId="45728632" w:rsidR="004C6781" w:rsidRPr="00EA4561" w:rsidRDefault="003B775A"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79,72</w:t>
            </w:r>
          </w:p>
        </w:tc>
        <w:tc>
          <w:tcPr>
            <w:tcW w:w="1112" w:type="dxa"/>
            <w:tcBorders>
              <w:top w:val="nil"/>
              <w:left w:val="nil"/>
              <w:bottom w:val="single" w:sz="4" w:space="0" w:color="auto"/>
              <w:right w:val="single" w:sz="4" w:space="0" w:color="auto"/>
            </w:tcBorders>
            <w:shd w:val="clear" w:color="auto" w:fill="auto"/>
            <w:noWrap/>
            <w:vAlign w:val="center"/>
            <w:hideMark/>
          </w:tcPr>
          <w:p w14:paraId="22B3CCB0" w14:textId="46C0A8FA"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12</w:t>
            </w:r>
            <w:r w:rsidR="003B775A" w:rsidRPr="00EA4561">
              <w:rPr>
                <w:rFonts w:ascii="Times New Roman" w:eastAsia="Times New Roman" w:hAnsi="Times New Roman" w:cs="Times New Roman"/>
                <w:color w:val="000000"/>
                <w:lang w:eastAsia="ru-RU"/>
              </w:rPr>
              <w:t>0,76</w:t>
            </w:r>
          </w:p>
        </w:tc>
        <w:tc>
          <w:tcPr>
            <w:tcW w:w="1111" w:type="dxa"/>
            <w:tcBorders>
              <w:top w:val="nil"/>
              <w:left w:val="nil"/>
              <w:bottom w:val="single" w:sz="4" w:space="0" w:color="auto"/>
              <w:right w:val="single" w:sz="4" w:space="0" w:color="auto"/>
            </w:tcBorders>
            <w:shd w:val="clear" w:color="auto" w:fill="auto"/>
            <w:noWrap/>
            <w:vAlign w:val="center"/>
            <w:hideMark/>
          </w:tcPr>
          <w:p w14:paraId="66C03CC0" w14:textId="2293962F"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133</w:t>
            </w:r>
            <w:r w:rsidR="003B775A" w:rsidRPr="00EA4561">
              <w:rPr>
                <w:rFonts w:ascii="Times New Roman" w:eastAsia="Times New Roman" w:hAnsi="Times New Roman" w:cs="Times New Roman"/>
                <w:color w:val="000000"/>
                <w:lang w:eastAsia="ru-RU"/>
              </w:rPr>
              <w:t>,06</w:t>
            </w:r>
          </w:p>
        </w:tc>
        <w:tc>
          <w:tcPr>
            <w:tcW w:w="1112" w:type="dxa"/>
            <w:tcBorders>
              <w:top w:val="nil"/>
              <w:left w:val="nil"/>
              <w:bottom w:val="single" w:sz="4" w:space="0" w:color="auto"/>
              <w:right w:val="single" w:sz="4" w:space="0" w:color="auto"/>
            </w:tcBorders>
            <w:shd w:val="clear" w:color="auto" w:fill="auto"/>
            <w:noWrap/>
            <w:vAlign w:val="center"/>
            <w:hideMark/>
          </w:tcPr>
          <w:p w14:paraId="77E77028" w14:textId="2124B2E2"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15</w:t>
            </w:r>
            <w:r w:rsidR="003B775A" w:rsidRPr="00EA4561">
              <w:rPr>
                <w:rFonts w:ascii="Times New Roman" w:eastAsia="Times New Roman" w:hAnsi="Times New Roman" w:cs="Times New Roman"/>
                <w:color w:val="000000"/>
                <w:lang w:eastAsia="ru-RU"/>
              </w:rPr>
              <w:t>0,84</w:t>
            </w:r>
          </w:p>
        </w:tc>
        <w:tc>
          <w:tcPr>
            <w:tcW w:w="1112" w:type="dxa"/>
            <w:tcBorders>
              <w:top w:val="nil"/>
              <w:left w:val="nil"/>
              <w:bottom w:val="single" w:sz="4" w:space="0" w:color="auto"/>
              <w:right w:val="single" w:sz="4" w:space="0" w:color="auto"/>
            </w:tcBorders>
            <w:shd w:val="clear" w:color="auto" w:fill="auto"/>
            <w:noWrap/>
            <w:vAlign w:val="center"/>
            <w:hideMark/>
          </w:tcPr>
          <w:p w14:paraId="04C6A9A4" w14:textId="32ABF9D4"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135</w:t>
            </w:r>
            <w:r w:rsidR="003B775A" w:rsidRPr="00EA4561">
              <w:rPr>
                <w:rFonts w:ascii="Times New Roman" w:eastAsia="Times New Roman" w:hAnsi="Times New Roman" w:cs="Times New Roman"/>
                <w:color w:val="000000"/>
                <w:lang w:eastAsia="ru-RU"/>
              </w:rPr>
              <w:t>,32</w:t>
            </w:r>
          </w:p>
        </w:tc>
        <w:tc>
          <w:tcPr>
            <w:tcW w:w="1112" w:type="dxa"/>
            <w:tcBorders>
              <w:top w:val="nil"/>
              <w:left w:val="nil"/>
              <w:bottom w:val="single" w:sz="4" w:space="0" w:color="auto"/>
              <w:right w:val="single" w:sz="4" w:space="0" w:color="auto"/>
            </w:tcBorders>
            <w:shd w:val="clear" w:color="auto" w:fill="auto"/>
            <w:noWrap/>
            <w:vAlign w:val="center"/>
            <w:hideMark/>
          </w:tcPr>
          <w:p w14:paraId="5466BCD6" w14:textId="41CA9E84"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117</w:t>
            </w:r>
            <w:r w:rsidR="003B775A" w:rsidRPr="00EA4561">
              <w:rPr>
                <w:rFonts w:ascii="Times New Roman" w:eastAsia="Times New Roman" w:hAnsi="Times New Roman" w:cs="Times New Roman"/>
                <w:color w:val="000000"/>
                <w:lang w:eastAsia="ru-RU"/>
              </w:rPr>
              <w:t>,31</w:t>
            </w:r>
          </w:p>
        </w:tc>
        <w:tc>
          <w:tcPr>
            <w:tcW w:w="964" w:type="dxa"/>
            <w:tcBorders>
              <w:top w:val="nil"/>
              <w:left w:val="nil"/>
              <w:bottom w:val="single" w:sz="4" w:space="0" w:color="auto"/>
              <w:right w:val="single" w:sz="4" w:space="0" w:color="auto"/>
            </w:tcBorders>
            <w:shd w:val="clear" w:color="auto" w:fill="auto"/>
            <w:noWrap/>
            <w:vAlign w:val="center"/>
            <w:hideMark/>
          </w:tcPr>
          <w:p w14:paraId="046749CB" w14:textId="7BFD8662"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11</w:t>
            </w:r>
            <w:r w:rsidR="003B775A" w:rsidRPr="00EA4561">
              <w:rPr>
                <w:rFonts w:ascii="Times New Roman" w:eastAsia="Times New Roman" w:hAnsi="Times New Roman" w:cs="Times New Roman"/>
                <w:color w:val="000000"/>
                <w:lang w:eastAsia="ru-RU"/>
              </w:rPr>
              <w:t>6,93</w:t>
            </w:r>
          </w:p>
        </w:tc>
      </w:tr>
      <w:tr w:rsidR="004C6781" w:rsidRPr="00EA4561" w14:paraId="78210B70" w14:textId="77777777" w:rsidTr="002E48BC">
        <w:trPr>
          <w:trHeight w:val="312"/>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0CE9B54C" w14:textId="77777777"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2017</w:t>
            </w:r>
          </w:p>
        </w:tc>
        <w:tc>
          <w:tcPr>
            <w:tcW w:w="1111" w:type="dxa"/>
            <w:tcBorders>
              <w:top w:val="nil"/>
              <w:left w:val="nil"/>
              <w:bottom w:val="single" w:sz="4" w:space="0" w:color="auto"/>
              <w:right w:val="single" w:sz="4" w:space="0" w:color="auto"/>
            </w:tcBorders>
            <w:shd w:val="clear" w:color="auto" w:fill="auto"/>
            <w:noWrap/>
            <w:vAlign w:val="center"/>
            <w:hideMark/>
          </w:tcPr>
          <w:p w14:paraId="7CDCDAC7" w14:textId="42588388"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34</w:t>
            </w:r>
            <w:r w:rsidR="003B775A" w:rsidRPr="00EA4561">
              <w:rPr>
                <w:rFonts w:ascii="Times New Roman" w:eastAsia="Times New Roman" w:hAnsi="Times New Roman" w:cs="Times New Roman"/>
                <w:color w:val="000000"/>
                <w:lang w:eastAsia="ru-RU"/>
              </w:rPr>
              <w:t>,41</w:t>
            </w:r>
          </w:p>
        </w:tc>
        <w:tc>
          <w:tcPr>
            <w:tcW w:w="1112" w:type="dxa"/>
            <w:tcBorders>
              <w:top w:val="nil"/>
              <w:left w:val="nil"/>
              <w:bottom w:val="single" w:sz="4" w:space="0" w:color="auto"/>
              <w:right w:val="single" w:sz="4" w:space="0" w:color="auto"/>
            </w:tcBorders>
            <w:shd w:val="clear" w:color="auto" w:fill="auto"/>
            <w:noWrap/>
            <w:vAlign w:val="center"/>
            <w:hideMark/>
          </w:tcPr>
          <w:p w14:paraId="3FC21102" w14:textId="364595EC"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8</w:t>
            </w:r>
            <w:r w:rsidR="003B775A" w:rsidRPr="00EA4561">
              <w:rPr>
                <w:rFonts w:ascii="Times New Roman" w:eastAsia="Times New Roman" w:hAnsi="Times New Roman" w:cs="Times New Roman"/>
                <w:color w:val="000000"/>
                <w:lang w:eastAsia="ru-RU"/>
              </w:rPr>
              <w:t>3,55</w:t>
            </w:r>
          </w:p>
        </w:tc>
        <w:tc>
          <w:tcPr>
            <w:tcW w:w="1112" w:type="dxa"/>
            <w:tcBorders>
              <w:top w:val="nil"/>
              <w:left w:val="nil"/>
              <w:bottom w:val="single" w:sz="4" w:space="0" w:color="auto"/>
              <w:right w:val="single" w:sz="4" w:space="0" w:color="auto"/>
            </w:tcBorders>
            <w:shd w:val="clear" w:color="auto" w:fill="auto"/>
            <w:noWrap/>
            <w:vAlign w:val="center"/>
            <w:hideMark/>
          </w:tcPr>
          <w:p w14:paraId="1313585D" w14:textId="1B22127F"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138</w:t>
            </w:r>
            <w:r w:rsidR="003B775A" w:rsidRPr="00EA4561">
              <w:rPr>
                <w:rFonts w:ascii="Times New Roman" w:eastAsia="Times New Roman" w:hAnsi="Times New Roman" w:cs="Times New Roman"/>
                <w:color w:val="000000"/>
                <w:lang w:eastAsia="ru-RU"/>
              </w:rPr>
              <w:t>,06</w:t>
            </w:r>
          </w:p>
        </w:tc>
        <w:tc>
          <w:tcPr>
            <w:tcW w:w="1111" w:type="dxa"/>
            <w:tcBorders>
              <w:top w:val="nil"/>
              <w:left w:val="nil"/>
              <w:bottom w:val="single" w:sz="4" w:space="0" w:color="auto"/>
              <w:right w:val="single" w:sz="4" w:space="0" w:color="auto"/>
            </w:tcBorders>
            <w:shd w:val="clear" w:color="auto" w:fill="auto"/>
            <w:noWrap/>
            <w:vAlign w:val="center"/>
            <w:hideMark/>
          </w:tcPr>
          <w:p w14:paraId="6831AB12" w14:textId="2D300920"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162</w:t>
            </w:r>
            <w:r w:rsidR="003B775A" w:rsidRPr="00EA4561">
              <w:rPr>
                <w:rFonts w:ascii="Times New Roman" w:eastAsia="Times New Roman" w:hAnsi="Times New Roman" w:cs="Times New Roman"/>
                <w:color w:val="000000"/>
                <w:lang w:eastAsia="ru-RU"/>
              </w:rPr>
              <w:t>,33</w:t>
            </w:r>
          </w:p>
        </w:tc>
        <w:tc>
          <w:tcPr>
            <w:tcW w:w="1112" w:type="dxa"/>
            <w:tcBorders>
              <w:top w:val="nil"/>
              <w:left w:val="nil"/>
              <w:bottom w:val="single" w:sz="4" w:space="0" w:color="auto"/>
              <w:right w:val="single" w:sz="4" w:space="0" w:color="auto"/>
            </w:tcBorders>
            <w:shd w:val="clear" w:color="auto" w:fill="auto"/>
            <w:noWrap/>
            <w:vAlign w:val="center"/>
            <w:hideMark/>
          </w:tcPr>
          <w:p w14:paraId="547CAFB9" w14:textId="40D0A119"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133</w:t>
            </w:r>
            <w:r w:rsidR="003B775A" w:rsidRPr="00EA4561">
              <w:rPr>
                <w:rFonts w:ascii="Times New Roman" w:eastAsia="Times New Roman" w:hAnsi="Times New Roman" w:cs="Times New Roman"/>
                <w:color w:val="000000"/>
                <w:lang w:eastAsia="ru-RU"/>
              </w:rPr>
              <w:t>,15</w:t>
            </w:r>
          </w:p>
        </w:tc>
        <w:tc>
          <w:tcPr>
            <w:tcW w:w="1112" w:type="dxa"/>
            <w:tcBorders>
              <w:top w:val="nil"/>
              <w:left w:val="nil"/>
              <w:bottom w:val="single" w:sz="4" w:space="0" w:color="auto"/>
              <w:right w:val="single" w:sz="4" w:space="0" w:color="auto"/>
            </w:tcBorders>
            <w:shd w:val="clear" w:color="auto" w:fill="auto"/>
            <w:noWrap/>
            <w:vAlign w:val="center"/>
            <w:hideMark/>
          </w:tcPr>
          <w:p w14:paraId="4E6E3269" w14:textId="7DCB1B1A"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112</w:t>
            </w:r>
            <w:r w:rsidR="003B775A" w:rsidRPr="00EA4561">
              <w:rPr>
                <w:rFonts w:ascii="Times New Roman" w:eastAsia="Times New Roman" w:hAnsi="Times New Roman" w:cs="Times New Roman"/>
                <w:color w:val="000000"/>
                <w:lang w:eastAsia="ru-RU"/>
              </w:rPr>
              <w:t>,08</w:t>
            </w:r>
          </w:p>
        </w:tc>
        <w:tc>
          <w:tcPr>
            <w:tcW w:w="1112" w:type="dxa"/>
            <w:tcBorders>
              <w:top w:val="nil"/>
              <w:left w:val="nil"/>
              <w:bottom w:val="single" w:sz="4" w:space="0" w:color="auto"/>
              <w:right w:val="single" w:sz="4" w:space="0" w:color="auto"/>
            </w:tcBorders>
            <w:shd w:val="clear" w:color="auto" w:fill="auto"/>
            <w:noWrap/>
            <w:vAlign w:val="center"/>
            <w:hideMark/>
          </w:tcPr>
          <w:p w14:paraId="7490B6B1" w14:textId="348671B2"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108</w:t>
            </w:r>
            <w:r w:rsidR="003B775A" w:rsidRPr="00EA4561">
              <w:rPr>
                <w:rFonts w:ascii="Times New Roman" w:eastAsia="Times New Roman" w:hAnsi="Times New Roman" w:cs="Times New Roman"/>
                <w:color w:val="000000"/>
                <w:lang w:eastAsia="ru-RU"/>
              </w:rPr>
              <w:t>,46</w:t>
            </w:r>
          </w:p>
        </w:tc>
        <w:tc>
          <w:tcPr>
            <w:tcW w:w="964" w:type="dxa"/>
            <w:tcBorders>
              <w:top w:val="nil"/>
              <w:left w:val="nil"/>
              <w:bottom w:val="single" w:sz="4" w:space="0" w:color="auto"/>
              <w:right w:val="single" w:sz="4" w:space="0" w:color="auto"/>
            </w:tcBorders>
            <w:shd w:val="clear" w:color="auto" w:fill="auto"/>
            <w:noWrap/>
            <w:vAlign w:val="center"/>
            <w:hideMark/>
          </w:tcPr>
          <w:p w14:paraId="6EBD8841" w14:textId="4847C79A"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120</w:t>
            </w:r>
            <w:r w:rsidR="003B775A" w:rsidRPr="00EA4561">
              <w:rPr>
                <w:rFonts w:ascii="Times New Roman" w:eastAsia="Times New Roman" w:hAnsi="Times New Roman" w:cs="Times New Roman"/>
                <w:color w:val="000000"/>
                <w:lang w:eastAsia="ru-RU"/>
              </w:rPr>
              <w:t>,48</w:t>
            </w:r>
          </w:p>
        </w:tc>
      </w:tr>
      <w:tr w:rsidR="004C6781" w:rsidRPr="00EA4561" w14:paraId="123DC395" w14:textId="77777777" w:rsidTr="002E48BC">
        <w:trPr>
          <w:trHeight w:val="312"/>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26C0C232" w14:textId="77777777"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2018</w:t>
            </w:r>
          </w:p>
        </w:tc>
        <w:tc>
          <w:tcPr>
            <w:tcW w:w="1111" w:type="dxa"/>
            <w:tcBorders>
              <w:top w:val="nil"/>
              <w:left w:val="nil"/>
              <w:bottom w:val="single" w:sz="4" w:space="0" w:color="auto"/>
              <w:right w:val="single" w:sz="4" w:space="0" w:color="auto"/>
            </w:tcBorders>
            <w:shd w:val="clear" w:color="auto" w:fill="auto"/>
            <w:noWrap/>
            <w:vAlign w:val="center"/>
            <w:hideMark/>
          </w:tcPr>
          <w:p w14:paraId="4BE6D167" w14:textId="4A15A5EA"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40</w:t>
            </w:r>
            <w:r w:rsidR="003B775A" w:rsidRPr="00EA4561">
              <w:rPr>
                <w:rFonts w:ascii="Times New Roman" w:eastAsia="Times New Roman" w:hAnsi="Times New Roman" w:cs="Times New Roman"/>
                <w:color w:val="000000"/>
                <w:lang w:eastAsia="ru-RU"/>
              </w:rPr>
              <w:t>,17</w:t>
            </w:r>
          </w:p>
        </w:tc>
        <w:tc>
          <w:tcPr>
            <w:tcW w:w="1112" w:type="dxa"/>
            <w:tcBorders>
              <w:top w:val="nil"/>
              <w:left w:val="nil"/>
              <w:bottom w:val="single" w:sz="4" w:space="0" w:color="auto"/>
              <w:right w:val="single" w:sz="4" w:space="0" w:color="auto"/>
            </w:tcBorders>
            <w:shd w:val="clear" w:color="auto" w:fill="auto"/>
            <w:noWrap/>
            <w:vAlign w:val="center"/>
            <w:hideMark/>
          </w:tcPr>
          <w:p w14:paraId="70FC4311" w14:textId="6586F947"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9</w:t>
            </w:r>
            <w:r w:rsidR="003B775A" w:rsidRPr="00EA4561">
              <w:rPr>
                <w:rFonts w:ascii="Times New Roman" w:eastAsia="Times New Roman" w:hAnsi="Times New Roman" w:cs="Times New Roman"/>
                <w:color w:val="000000"/>
                <w:lang w:eastAsia="ru-RU"/>
              </w:rPr>
              <w:t>2,66</w:t>
            </w:r>
          </w:p>
        </w:tc>
        <w:tc>
          <w:tcPr>
            <w:tcW w:w="1112" w:type="dxa"/>
            <w:tcBorders>
              <w:top w:val="nil"/>
              <w:left w:val="nil"/>
              <w:bottom w:val="single" w:sz="4" w:space="0" w:color="auto"/>
              <w:right w:val="single" w:sz="4" w:space="0" w:color="auto"/>
            </w:tcBorders>
            <w:shd w:val="clear" w:color="auto" w:fill="auto"/>
            <w:noWrap/>
            <w:vAlign w:val="center"/>
            <w:hideMark/>
          </w:tcPr>
          <w:p w14:paraId="18A5DD89" w14:textId="6DB47F41"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166</w:t>
            </w:r>
            <w:r w:rsidR="003B775A" w:rsidRPr="00EA4561">
              <w:rPr>
                <w:rFonts w:ascii="Times New Roman" w:eastAsia="Times New Roman" w:hAnsi="Times New Roman" w:cs="Times New Roman"/>
                <w:color w:val="000000"/>
                <w:lang w:eastAsia="ru-RU"/>
              </w:rPr>
              <w:t>,22</w:t>
            </w:r>
          </w:p>
        </w:tc>
        <w:tc>
          <w:tcPr>
            <w:tcW w:w="1111" w:type="dxa"/>
            <w:tcBorders>
              <w:top w:val="nil"/>
              <w:left w:val="nil"/>
              <w:bottom w:val="single" w:sz="4" w:space="0" w:color="auto"/>
              <w:right w:val="single" w:sz="4" w:space="0" w:color="auto"/>
            </w:tcBorders>
            <w:shd w:val="clear" w:color="auto" w:fill="auto"/>
            <w:noWrap/>
            <w:vAlign w:val="center"/>
            <w:hideMark/>
          </w:tcPr>
          <w:p w14:paraId="2E309C13" w14:textId="7CABEE56"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17</w:t>
            </w:r>
            <w:r w:rsidR="003B775A" w:rsidRPr="00EA4561">
              <w:rPr>
                <w:rFonts w:ascii="Times New Roman" w:eastAsia="Times New Roman" w:hAnsi="Times New Roman" w:cs="Times New Roman"/>
                <w:color w:val="000000"/>
                <w:lang w:eastAsia="ru-RU"/>
              </w:rPr>
              <w:t>2,67</w:t>
            </w:r>
          </w:p>
        </w:tc>
        <w:tc>
          <w:tcPr>
            <w:tcW w:w="1112" w:type="dxa"/>
            <w:tcBorders>
              <w:top w:val="nil"/>
              <w:left w:val="nil"/>
              <w:bottom w:val="single" w:sz="4" w:space="0" w:color="auto"/>
              <w:right w:val="single" w:sz="4" w:space="0" w:color="auto"/>
            </w:tcBorders>
            <w:shd w:val="clear" w:color="auto" w:fill="auto"/>
            <w:noWrap/>
            <w:vAlign w:val="center"/>
            <w:hideMark/>
          </w:tcPr>
          <w:p w14:paraId="19E04D70" w14:textId="56E1EF84"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145</w:t>
            </w:r>
            <w:r w:rsidR="00B07487" w:rsidRPr="00EA4561">
              <w:rPr>
                <w:rFonts w:ascii="Times New Roman" w:eastAsia="Times New Roman" w:hAnsi="Times New Roman" w:cs="Times New Roman"/>
                <w:color w:val="000000"/>
                <w:lang w:eastAsia="ru-RU"/>
              </w:rPr>
              <w:t>,13</w:t>
            </w:r>
          </w:p>
        </w:tc>
        <w:tc>
          <w:tcPr>
            <w:tcW w:w="1112" w:type="dxa"/>
            <w:tcBorders>
              <w:top w:val="nil"/>
              <w:left w:val="nil"/>
              <w:bottom w:val="single" w:sz="4" w:space="0" w:color="auto"/>
              <w:right w:val="single" w:sz="4" w:space="0" w:color="auto"/>
            </w:tcBorders>
            <w:shd w:val="clear" w:color="auto" w:fill="auto"/>
            <w:noWrap/>
            <w:vAlign w:val="center"/>
            <w:hideMark/>
          </w:tcPr>
          <w:p w14:paraId="4D076E92" w14:textId="7E21F7B9"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121</w:t>
            </w:r>
            <w:r w:rsidR="00B07487" w:rsidRPr="00EA4561">
              <w:rPr>
                <w:rFonts w:ascii="Times New Roman" w:eastAsia="Times New Roman" w:hAnsi="Times New Roman" w:cs="Times New Roman"/>
                <w:color w:val="000000"/>
                <w:lang w:eastAsia="ru-RU"/>
              </w:rPr>
              <w:t>,34</w:t>
            </w:r>
          </w:p>
        </w:tc>
        <w:tc>
          <w:tcPr>
            <w:tcW w:w="1112" w:type="dxa"/>
            <w:tcBorders>
              <w:top w:val="nil"/>
              <w:left w:val="nil"/>
              <w:bottom w:val="single" w:sz="4" w:space="0" w:color="auto"/>
              <w:right w:val="single" w:sz="4" w:space="0" w:color="auto"/>
            </w:tcBorders>
            <w:shd w:val="clear" w:color="auto" w:fill="auto"/>
            <w:noWrap/>
            <w:vAlign w:val="center"/>
            <w:hideMark/>
          </w:tcPr>
          <w:p w14:paraId="3129A950" w14:textId="70191D6B"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110</w:t>
            </w:r>
            <w:r w:rsidR="00B07487" w:rsidRPr="00EA4561">
              <w:rPr>
                <w:rFonts w:ascii="Times New Roman" w:eastAsia="Times New Roman" w:hAnsi="Times New Roman" w:cs="Times New Roman"/>
                <w:color w:val="000000"/>
                <w:lang w:eastAsia="ru-RU"/>
              </w:rPr>
              <w:t>,44</w:t>
            </w:r>
          </w:p>
        </w:tc>
        <w:tc>
          <w:tcPr>
            <w:tcW w:w="964" w:type="dxa"/>
            <w:tcBorders>
              <w:top w:val="nil"/>
              <w:left w:val="nil"/>
              <w:bottom w:val="single" w:sz="4" w:space="0" w:color="auto"/>
              <w:right w:val="single" w:sz="4" w:space="0" w:color="auto"/>
            </w:tcBorders>
            <w:shd w:val="clear" w:color="auto" w:fill="auto"/>
            <w:noWrap/>
            <w:vAlign w:val="center"/>
            <w:hideMark/>
          </w:tcPr>
          <w:p w14:paraId="26512679" w14:textId="2915E9D3"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133</w:t>
            </w:r>
            <w:r w:rsidR="00B07487" w:rsidRPr="00EA4561">
              <w:rPr>
                <w:rFonts w:ascii="Times New Roman" w:eastAsia="Times New Roman" w:hAnsi="Times New Roman" w:cs="Times New Roman"/>
                <w:color w:val="000000"/>
                <w:lang w:eastAsia="ru-RU"/>
              </w:rPr>
              <w:t>,10</w:t>
            </w:r>
          </w:p>
        </w:tc>
      </w:tr>
      <w:tr w:rsidR="004C6781" w:rsidRPr="00EA4561" w14:paraId="74A2AF5D" w14:textId="77777777" w:rsidTr="002E48BC">
        <w:trPr>
          <w:trHeight w:val="312"/>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6684D383" w14:textId="77777777"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2019</w:t>
            </w:r>
          </w:p>
        </w:tc>
        <w:tc>
          <w:tcPr>
            <w:tcW w:w="1111" w:type="dxa"/>
            <w:tcBorders>
              <w:top w:val="nil"/>
              <w:left w:val="nil"/>
              <w:bottom w:val="single" w:sz="4" w:space="0" w:color="auto"/>
              <w:right w:val="single" w:sz="4" w:space="0" w:color="auto"/>
            </w:tcBorders>
            <w:shd w:val="clear" w:color="auto" w:fill="auto"/>
            <w:noWrap/>
            <w:vAlign w:val="center"/>
            <w:hideMark/>
          </w:tcPr>
          <w:p w14:paraId="10B34520" w14:textId="5F8DFC0A"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31</w:t>
            </w:r>
            <w:r w:rsidR="00B07487" w:rsidRPr="00EA4561">
              <w:rPr>
                <w:rFonts w:ascii="Times New Roman" w:eastAsia="Times New Roman" w:hAnsi="Times New Roman" w:cs="Times New Roman"/>
                <w:color w:val="000000"/>
                <w:lang w:eastAsia="ru-RU"/>
              </w:rPr>
              <w:t>,21</w:t>
            </w:r>
          </w:p>
        </w:tc>
        <w:tc>
          <w:tcPr>
            <w:tcW w:w="1112" w:type="dxa"/>
            <w:tcBorders>
              <w:top w:val="nil"/>
              <w:left w:val="nil"/>
              <w:bottom w:val="single" w:sz="4" w:space="0" w:color="auto"/>
              <w:right w:val="single" w:sz="4" w:space="0" w:color="auto"/>
            </w:tcBorders>
            <w:shd w:val="clear" w:color="auto" w:fill="auto"/>
            <w:noWrap/>
            <w:vAlign w:val="center"/>
            <w:hideMark/>
          </w:tcPr>
          <w:p w14:paraId="486F8BC1" w14:textId="75AC5718"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84</w:t>
            </w:r>
            <w:r w:rsidR="00B07487" w:rsidRPr="00EA4561">
              <w:rPr>
                <w:rFonts w:ascii="Times New Roman" w:eastAsia="Times New Roman" w:hAnsi="Times New Roman" w:cs="Times New Roman"/>
                <w:color w:val="000000"/>
                <w:lang w:eastAsia="ru-RU"/>
              </w:rPr>
              <w:t>,16</w:t>
            </w:r>
          </w:p>
        </w:tc>
        <w:tc>
          <w:tcPr>
            <w:tcW w:w="1112" w:type="dxa"/>
            <w:tcBorders>
              <w:top w:val="nil"/>
              <w:left w:val="nil"/>
              <w:bottom w:val="single" w:sz="4" w:space="0" w:color="auto"/>
              <w:right w:val="single" w:sz="4" w:space="0" w:color="auto"/>
            </w:tcBorders>
            <w:shd w:val="clear" w:color="auto" w:fill="auto"/>
            <w:noWrap/>
            <w:vAlign w:val="center"/>
            <w:hideMark/>
          </w:tcPr>
          <w:p w14:paraId="7A514E9D" w14:textId="7AD3946C"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15</w:t>
            </w:r>
            <w:r w:rsidR="00B07487" w:rsidRPr="00EA4561">
              <w:rPr>
                <w:rFonts w:ascii="Times New Roman" w:eastAsia="Times New Roman" w:hAnsi="Times New Roman" w:cs="Times New Roman"/>
                <w:color w:val="000000"/>
                <w:lang w:eastAsia="ru-RU"/>
              </w:rPr>
              <w:t>8,91</w:t>
            </w:r>
          </w:p>
        </w:tc>
        <w:tc>
          <w:tcPr>
            <w:tcW w:w="1111" w:type="dxa"/>
            <w:tcBorders>
              <w:top w:val="nil"/>
              <w:left w:val="nil"/>
              <w:bottom w:val="single" w:sz="4" w:space="0" w:color="auto"/>
              <w:right w:val="single" w:sz="4" w:space="0" w:color="auto"/>
            </w:tcBorders>
            <w:shd w:val="clear" w:color="auto" w:fill="auto"/>
            <w:noWrap/>
            <w:vAlign w:val="center"/>
            <w:hideMark/>
          </w:tcPr>
          <w:p w14:paraId="1C41E5A2" w14:textId="662337F9"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163</w:t>
            </w:r>
            <w:r w:rsidR="00B07487" w:rsidRPr="00EA4561">
              <w:rPr>
                <w:rFonts w:ascii="Times New Roman" w:eastAsia="Times New Roman" w:hAnsi="Times New Roman" w:cs="Times New Roman"/>
                <w:color w:val="000000"/>
                <w:lang w:eastAsia="ru-RU"/>
              </w:rPr>
              <w:t>,22</w:t>
            </w:r>
          </w:p>
        </w:tc>
        <w:tc>
          <w:tcPr>
            <w:tcW w:w="1112" w:type="dxa"/>
            <w:tcBorders>
              <w:top w:val="nil"/>
              <w:left w:val="nil"/>
              <w:bottom w:val="single" w:sz="4" w:space="0" w:color="auto"/>
              <w:right w:val="single" w:sz="4" w:space="0" w:color="auto"/>
            </w:tcBorders>
            <w:shd w:val="clear" w:color="auto" w:fill="auto"/>
            <w:noWrap/>
            <w:vAlign w:val="center"/>
            <w:hideMark/>
          </w:tcPr>
          <w:p w14:paraId="2713306D" w14:textId="58E196A8"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135</w:t>
            </w:r>
            <w:r w:rsidR="00B07487" w:rsidRPr="00EA4561">
              <w:rPr>
                <w:rFonts w:ascii="Times New Roman" w:eastAsia="Times New Roman" w:hAnsi="Times New Roman" w:cs="Times New Roman"/>
                <w:color w:val="000000"/>
                <w:lang w:eastAsia="ru-RU"/>
              </w:rPr>
              <w:t>,33</w:t>
            </w:r>
          </w:p>
        </w:tc>
        <w:tc>
          <w:tcPr>
            <w:tcW w:w="1112" w:type="dxa"/>
            <w:tcBorders>
              <w:top w:val="nil"/>
              <w:left w:val="nil"/>
              <w:bottom w:val="single" w:sz="4" w:space="0" w:color="auto"/>
              <w:right w:val="single" w:sz="4" w:space="0" w:color="auto"/>
            </w:tcBorders>
            <w:shd w:val="clear" w:color="auto" w:fill="auto"/>
            <w:noWrap/>
            <w:vAlign w:val="center"/>
            <w:hideMark/>
          </w:tcPr>
          <w:p w14:paraId="26357E65" w14:textId="0F2C7F67"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109</w:t>
            </w:r>
            <w:r w:rsidR="00B07487" w:rsidRPr="00EA4561">
              <w:rPr>
                <w:rFonts w:ascii="Times New Roman" w:eastAsia="Times New Roman" w:hAnsi="Times New Roman" w:cs="Times New Roman"/>
                <w:color w:val="000000"/>
                <w:lang w:eastAsia="ru-RU"/>
              </w:rPr>
              <w:t>,18</w:t>
            </w:r>
          </w:p>
        </w:tc>
        <w:tc>
          <w:tcPr>
            <w:tcW w:w="1112" w:type="dxa"/>
            <w:tcBorders>
              <w:top w:val="nil"/>
              <w:left w:val="nil"/>
              <w:bottom w:val="single" w:sz="4" w:space="0" w:color="auto"/>
              <w:right w:val="single" w:sz="4" w:space="0" w:color="auto"/>
            </w:tcBorders>
            <w:shd w:val="clear" w:color="auto" w:fill="auto"/>
            <w:noWrap/>
            <w:vAlign w:val="center"/>
            <w:hideMark/>
          </w:tcPr>
          <w:p w14:paraId="6D3EB664" w14:textId="5CE94417"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9</w:t>
            </w:r>
            <w:r w:rsidR="00B07487" w:rsidRPr="00EA4561">
              <w:rPr>
                <w:rFonts w:ascii="Times New Roman" w:eastAsia="Times New Roman" w:hAnsi="Times New Roman" w:cs="Times New Roman"/>
                <w:color w:val="000000"/>
                <w:lang w:eastAsia="ru-RU"/>
              </w:rPr>
              <w:t>7,69</w:t>
            </w:r>
          </w:p>
        </w:tc>
        <w:tc>
          <w:tcPr>
            <w:tcW w:w="964" w:type="dxa"/>
            <w:tcBorders>
              <w:top w:val="nil"/>
              <w:left w:val="nil"/>
              <w:bottom w:val="single" w:sz="4" w:space="0" w:color="auto"/>
              <w:right w:val="single" w:sz="4" w:space="0" w:color="auto"/>
            </w:tcBorders>
            <w:shd w:val="clear" w:color="auto" w:fill="auto"/>
            <w:noWrap/>
            <w:vAlign w:val="center"/>
            <w:hideMark/>
          </w:tcPr>
          <w:p w14:paraId="19E80208" w14:textId="2F347E7B"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12</w:t>
            </w:r>
            <w:r w:rsidR="00B07487" w:rsidRPr="00EA4561">
              <w:rPr>
                <w:rFonts w:ascii="Times New Roman" w:eastAsia="Times New Roman" w:hAnsi="Times New Roman" w:cs="Times New Roman"/>
                <w:color w:val="000000"/>
                <w:lang w:eastAsia="ru-RU"/>
              </w:rPr>
              <w:t>3,65</w:t>
            </w:r>
          </w:p>
        </w:tc>
      </w:tr>
      <w:tr w:rsidR="004C6781" w:rsidRPr="00EA4561" w14:paraId="2A9B6DDC" w14:textId="77777777" w:rsidTr="002E48BC">
        <w:trPr>
          <w:trHeight w:val="312"/>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202E8769" w14:textId="77777777"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2020</w:t>
            </w:r>
          </w:p>
        </w:tc>
        <w:tc>
          <w:tcPr>
            <w:tcW w:w="1111" w:type="dxa"/>
            <w:tcBorders>
              <w:top w:val="nil"/>
              <w:left w:val="nil"/>
              <w:bottom w:val="single" w:sz="4" w:space="0" w:color="auto"/>
              <w:right w:val="single" w:sz="4" w:space="0" w:color="auto"/>
            </w:tcBorders>
            <w:shd w:val="clear" w:color="auto" w:fill="auto"/>
            <w:noWrap/>
            <w:vAlign w:val="center"/>
            <w:hideMark/>
          </w:tcPr>
          <w:p w14:paraId="340D8E1A" w14:textId="5CD0F4AF"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3</w:t>
            </w:r>
            <w:r w:rsidR="00B07487" w:rsidRPr="00EA4561">
              <w:rPr>
                <w:rFonts w:ascii="Times New Roman" w:eastAsia="Times New Roman" w:hAnsi="Times New Roman" w:cs="Times New Roman"/>
                <w:color w:val="000000"/>
                <w:lang w:eastAsia="ru-RU"/>
              </w:rPr>
              <w:t>5,97</w:t>
            </w:r>
          </w:p>
        </w:tc>
        <w:tc>
          <w:tcPr>
            <w:tcW w:w="1112" w:type="dxa"/>
            <w:tcBorders>
              <w:top w:val="nil"/>
              <w:left w:val="nil"/>
              <w:bottom w:val="single" w:sz="4" w:space="0" w:color="auto"/>
              <w:right w:val="single" w:sz="4" w:space="0" w:color="auto"/>
            </w:tcBorders>
            <w:shd w:val="clear" w:color="auto" w:fill="auto"/>
            <w:noWrap/>
            <w:vAlign w:val="center"/>
            <w:hideMark/>
          </w:tcPr>
          <w:p w14:paraId="071155D0" w14:textId="53554EC9"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100</w:t>
            </w:r>
            <w:r w:rsidR="00B07487" w:rsidRPr="00EA4561">
              <w:rPr>
                <w:rFonts w:ascii="Times New Roman" w:eastAsia="Times New Roman" w:hAnsi="Times New Roman" w:cs="Times New Roman"/>
                <w:color w:val="000000"/>
                <w:lang w:eastAsia="ru-RU"/>
              </w:rPr>
              <w:t>,40</w:t>
            </w:r>
          </w:p>
        </w:tc>
        <w:tc>
          <w:tcPr>
            <w:tcW w:w="1112" w:type="dxa"/>
            <w:tcBorders>
              <w:top w:val="nil"/>
              <w:left w:val="nil"/>
              <w:bottom w:val="single" w:sz="4" w:space="0" w:color="auto"/>
              <w:right w:val="single" w:sz="4" w:space="0" w:color="auto"/>
            </w:tcBorders>
            <w:shd w:val="clear" w:color="auto" w:fill="auto"/>
            <w:noWrap/>
            <w:vAlign w:val="center"/>
            <w:hideMark/>
          </w:tcPr>
          <w:p w14:paraId="3F15C249" w14:textId="22FF6CE5"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208</w:t>
            </w:r>
            <w:r w:rsidR="00B07487" w:rsidRPr="00EA4561">
              <w:rPr>
                <w:rFonts w:ascii="Times New Roman" w:eastAsia="Times New Roman" w:hAnsi="Times New Roman" w:cs="Times New Roman"/>
                <w:color w:val="000000"/>
                <w:lang w:eastAsia="ru-RU"/>
              </w:rPr>
              <w:t>,15</w:t>
            </w:r>
          </w:p>
        </w:tc>
        <w:tc>
          <w:tcPr>
            <w:tcW w:w="1111" w:type="dxa"/>
            <w:tcBorders>
              <w:top w:val="nil"/>
              <w:left w:val="nil"/>
              <w:bottom w:val="single" w:sz="4" w:space="0" w:color="auto"/>
              <w:right w:val="single" w:sz="4" w:space="0" w:color="auto"/>
            </w:tcBorders>
            <w:shd w:val="clear" w:color="auto" w:fill="auto"/>
            <w:noWrap/>
            <w:vAlign w:val="center"/>
            <w:hideMark/>
          </w:tcPr>
          <w:p w14:paraId="40CB4D6D" w14:textId="44599349"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29</w:t>
            </w:r>
            <w:r w:rsidR="00B07487" w:rsidRPr="00EA4561">
              <w:rPr>
                <w:rFonts w:ascii="Times New Roman" w:eastAsia="Times New Roman" w:hAnsi="Times New Roman" w:cs="Times New Roman"/>
                <w:color w:val="000000"/>
                <w:lang w:eastAsia="ru-RU"/>
              </w:rPr>
              <w:t>2,74</w:t>
            </w:r>
          </w:p>
        </w:tc>
        <w:tc>
          <w:tcPr>
            <w:tcW w:w="1112" w:type="dxa"/>
            <w:tcBorders>
              <w:top w:val="nil"/>
              <w:left w:val="nil"/>
              <w:bottom w:val="single" w:sz="4" w:space="0" w:color="auto"/>
              <w:right w:val="single" w:sz="4" w:space="0" w:color="auto"/>
            </w:tcBorders>
            <w:shd w:val="clear" w:color="auto" w:fill="auto"/>
            <w:noWrap/>
            <w:vAlign w:val="center"/>
            <w:hideMark/>
          </w:tcPr>
          <w:p w14:paraId="52661F72" w14:textId="2435CFE9"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16</w:t>
            </w:r>
            <w:r w:rsidR="00B07487" w:rsidRPr="00EA4561">
              <w:rPr>
                <w:rFonts w:ascii="Times New Roman" w:eastAsia="Times New Roman" w:hAnsi="Times New Roman" w:cs="Times New Roman"/>
                <w:color w:val="000000"/>
                <w:lang w:eastAsia="ru-RU"/>
              </w:rPr>
              <w:t>3,99</w:t>
            </w:r>
          </w:p>
        </w:tc>
        <w:tc>
          <w:tcPr>
            <w:tcW w:w="1112" w:type="dxa"/>
            <w:tcBorders>
              <w:top w:val="nil"/>
              <w:left w:val="nil"/>
              <w:bottom w:val="single" w:sz="4" w:space="0" w:color="auto"/>
              <w:right w:val="single" w:sz="4" w:space="0" w:color="auto"/>
            </w:tcBorders>
            <w:shd w:val="clear" w:color="auto" w:fill="auto"/>
            <w:noWrap/>
            <w:vAlign w:val="center"/>
            <w:hideMark/>
          </w:tcPr>
          <w:p w14:paraId="32D131E1" w14:textId="02CF8BF7"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11</w:t>
            </w:r>
            <w:r w:rsidR="00B07487" w:rsidRPr="00EA4561">
              <w:rPr>
                <w:rFonts w:ascii="Times New Roman" w:eastAsia="Times New Roman" w:hAnsi="Times New Roman" w:cs="Times New Roman"/>
                <w:color w:val="000000"/>
                <w:lang w:eastAsia="ru-RU"/>
              </w:rPr>
              <w:t>5,70</w:t>
            </w:r>
          </w:p>
        </w:tc>
        <w:tc>
          <w:tcPr>
            <w:tcW w:w="1112" w:type="dxa"/>
            <w:tcBorders>
              <w:top w:val="nil"/>
              <w:left w:val="nil"/>
              <w:bottom w:val="single" w:sz="4" w:space="0" w:color="auto"/>
              <w:right w:val="single" w:sz="4" w:space="0" w:color="auto"/>
            </w:tcBorders>
            <w:shd w:val="clear" w:color="auto" w:fill="auto"/>
            <w:noWrap/>
            <w:vAlign w:val="center"/>
            <w:hideMark/>
          </w:tcPr>
          <w:p w14:paraId="1E7359EF" w14:textId="4B1E5872"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10</w:t>
            </w:r>
            <w:r w:rsidR="009C0570" w:rsidRPr="00EA4561">
              <w:rPr>
                <w:rFonts w:ascii="Times New Roman" w:eastAsia="Times New Roman" w:hAnsi="Times New Roman" w:cs="Times New Roman"/>
                <w:color w:val="000000"/>
                <w:lang w:eastAsia="ru-RU"/>
              </w:rPr>
              <w:t>4,57</w:t>
            </w:r>
          </w:p>
        </w:tc>
        <w:tc>
          <w:tcPr>
            <w:tcW w:w="964" w:type="dxa"/>
            <w:tcBorders>
              <w:top w:val="nil"/>
              <w:left w:val="nil"/>
              <w:bottom w:val="single" w:sz="4" w:space="0" w:color="auto"/>
              <w:right w:val="single" w:sz="4" w:space="0" w:color="auto"/>
            </w:tcBorders>
            <w:shd w:val="clear" w:color="auto" w:fill="auto"/>
            <w:noWrap/>
            <w:vAlign w:val="center"/>
            <w:hideMark/>
          </w:tcPr>
          <w:p w14:paraId="4A4DED75" w14:textId="65D0BEC9"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166</w:t>
            </w:r>
            <w:r w:rsidR="009C0570" w:rsidRPr="00EA4561">
              <w:rPr>
                <w:rFonts w:ascii="Times New Roman" w:eastAsia="Times New Roman" w:hAnsi="Times New Roman" w:cs="Times New Roman"/>
                <w:color w:val="000000"/>
                <w:lang w:eastAsia="ru-RU"/>
              </w:rPr>
              <w:t>,38</w:t>
            </w:r>
          </w:p>
        </w:tc>
      </w:tr>
      <w:tr w:rsidR="004C6781" w:rsidRPr="00EA4561" w14:paraId="00A2D4D4" w14:textId="77777777" w:rsidTr="002E48BC">
        <w:trPr>
          <w:trHeight w:val="312"/>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27D247EC" w14:textId="77777777"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2021</w:t>
            </w:r>
          </w:p>
        </w:tc>
        <w:tc>
          <w:tcPr>
            <w:tcW w:w="1111" w:type="dxa"/>
            <w:tcBorders>
              <w:top w:val="nil"/>
              <w:left w:val="nil"/>
              <w:bottom w:val="single" w:sz="4" w:space="0" w:color="auto"/>
              <w:right w:val="single" w:sz="4" w:space="0" w:color="auto"/>
            </w:tcBorders>
            <w:shd w:val="clear" w:color="auto" w:fill="auto"/>
            <w:noWrap/>
            <w:vAlign w:val="center"/>
            <w:hideMark/>
          </w:tcPr>
          <w:p w14:paraId="491DE8A6" w14:textId="00091AE2"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3</w:t>
            </w:r>
            <w:r w:rsidR="009C0570" w:rsidRPr="00EA4561">
              <w:rPr>
                <w:rFonts w:ascii="Times New Roman" w:eastAsia="Times New Roman" w:hAnsi="Times New Roman" w:cs="Times New Roman"/>
                <w:color w:val="000000"/>
                <w:lang w:eastAsia="ru-RU"/>
              </w:rPr>
              <w:t>5,60</w:t>
            </w:r>
          </w:p>
        </w:tc>
        <w:tc>
          <w:tcPr>
            <w:tcW w:w="1112" w:type="dxa"/>
            <w:tcBorders>
              <w:top w:val="nil"/>
              <w:left w:val="nil"/>
              <w:bottom w:val="single" w:sz="4" w:space="0" w:color="auto"/>
              <w:right w:val="single" w:sz="4" w:space="0" w:color="auto"/>
            </w:tcBorders>
            <w:shd w:val="clear" w:color="auto" w:fill="auto"/>
            <w:noWrap/>
            <w:vAlign w:val="center"/>
            <w:hideMark/>
          </w:tcPr>
          <w:p w14:paraId="1B72FFD3" w14:textId="41739588" w:rsidR="004C6781" w:rsidRPr="00EA4561" w:rsidRDefault="004C6781" w:rsidP="004C6781">
            <w:pPr>
              <w:spacing w:after="0" w:line="240" w:lineRule="auto"/>
              <w:jc w:val="center"/>
              <w:rPr>
                <w:rFonts w:ascii="Times New Roman" w:eastAsia="Times New Roman" w:hAnsi="Times New Roman" w:cs="Times New Roman"/>
                <w:color w:val="000000"/>
                <w:lang w:eastAsia="ru-RU"/>
              </w:rPr>
            </w:pPr>
            <w:r w:rsidRPr="00EA4561">
              <w:rPr>
                <w:rFonts w:ascii="Times New Roman" w:eastAsia="Times New Roman" w:hAnsi="Times New Roman" w:cs="Times New Roman"/>
                <w:color w:val="000000"/>
                <w:lang w:eastAsia="ru-RU"/>
              </w:rPr>
              <w:t>238</w:t>
            </w:r>
            <w:r w:rsidR="009C0570" w:rsidRPr="00EA4561">
              <w:rPr>
                <w:rFonts w:ascii="Times New Roman" w:eastAsia="Times New Roman" w:hAnsi="Times New Roman" w:cs="Times New Roman"/>
                <w:color w:val="000000"/>
                <w:lang w:eastAsia="ru-RU"/>
              </w:rPr>
              <w:t>,11</w:t>
            </w:r>
          </w:p>
        </w:tc>
        <w:tc>
          <w:tcPr>
            <w:tcW w:w="1112" w:type="dxa"/>
            <w:tcBorders>
              <w:top w:val="nil"/>
              <w:left w:val="nil"/>
              <w:bottom w:val="single" w:sz="4" w:space="0" w:color="auto"/>
              <w:right w:val="single" w:sz="4" w:space="0" w:color="auto"/>
            </w:tcBorders>
            <w:shd w:val="clear" w:color="auto" w:fill="auto"/>
            <w:noWrap/>
            <w:vAlign w:val="center"/>
            <w:hideMark/>
          </w:tcPr>
          <w:p w14:paraId="25CCFB20" w14:textId="3E0992F5" w:rsidR="00400292" w:rsidRPr="00F55C28" w:rsidRDefault="00400292" w:rsidP="004C6781">
            <w:pPr>
              <w:spacing w:after="0" w:line="240" w:lineRule="auto"/>
              <w:jc w:val="center"/>
              <w:rPr>
                <w:rFonts w:ascii="Times New Roman" w:eastAsia="Times New Roman" w:hAnsi="Times New Roman" w:cs="Times New Roman"/>
                <w:lang w:eastAsia="ru-RU"/>
              </w:rPr>
            </w:pPr>
            <w:r w:rsidRPr="00F55C28">
              <w:rPr>
                <w:rFonts w:ascii="Times New Roman" w:eastAsia="Times New Roman" w:hAnsi="Times New Roman" w:cs="Times New Roman"/>
                <w:lang w:val="en-US" w:eastAsia="ru-RU"/>
              </w:rPr>
              <w:t>212</w:t>
            </w:r>
            <w:r w:rsidR="00B07487" w:rsidRPr="00F55C28">
              <w:rPr>
                <w:rFonts w:ascii="Times New Roman" w:eastAsia="Times New Roman" w:hAnsi="Times New Roman" w:cs="Times New Roman"/>
                <w:lang w:eastAsia="ru-RU"/>
              </w:rPr>
              <w:t>,16</w:t>
            </w:r>
          </w:p>
        </w:tc>
        <w:tc>
          <w:tcPr>
            <w:tcW w:w="1111" w:type="dxa"/>
            <w:tcBorders>
              <w:top w:val="nil"/>
              <w:left w:val="nil"/>
              <w:bottom w:val="single" w:sz="4" w:space="0" w:color="auto"/>
              <w:right w:val="single" w:sz="4" w:space="0" w:color="auto"/>
            </w:tcBorders>
            <w:shd w:val="clear" w:color="auto" w:fill="auto"/>
            <w:noWrap/>
            <w:vAlign w:val="center"/>
            <w:hideMark/>
          </w:tcPr>
          <w:p w14:paraId="43CABA50" w14:textId="3C41EE33" w:rsidR="004C6781" w:rsidRPr="00F55C28" w:rsidRDefault="004C6781" w:rsidP="004C6781">
            <w:pPr>
              <w:spacing w:after="0" w:line="240" w:lineRule="auto"/>
              <w:jc w:val="center"/>
              <w:rPr>
                <w:rFonts w:ascii="Times New Roman" w:eastAsia="Times New Roman" w:hAnsi="Times New Roman" w:cs="Times New Roman"/>
                <w:lang w:eastAsia="ru-RU"/>
              </w:rPr>
            </w:pPr>
            <w:r w:rsidRPr="00F55C28">
              <w:rPr>
                <w:rFonts w:ascii="Times New Roman" w:eastAsia="Times New Roman" w:hAnsi="Times New Roman" w:cs="Times New Roman"/>
                <w:lang w:eastAsia="ru-RU"/>
              </w:rPr>
              <w:t>420</w:t>
            </w:r>
            <w:r w:rsidR="009C0570" w:rsidRPr="00F55C28">
              <w:rPr>
                <w:rFonts w:ascii="Times New Roman" w:eastAsia="Times New Roman" w:hAnsi="Times New Roman" w:cs="Times New Roman"/>
                <w:lang w:eastAsia="ru-RU"/>
              </w:rPr>
              <w:t>,04</w:t>
            </w:r>
          </w:p>
        </w:tc>
        <w:tc>
          <w:tcPr>
            <w:tcW w:w="1112" w:type="dxa"/>
            <w:tcBorders>
              <w:top w:val="nil"/>
              <w:left w:val="nil"/>
              <w:bottom w:val="single" w:sz="4" w:space="0" w:color="auto"/>
              <w:right w:val="single" w:sz="4" w:space="0" w:color="auto"/>
            </w:tcBorders>
            <w:shd w:val="clear" w:color="auto" w:fill="auto"/>
            <w:noWrap/>
            <w:vAlign w:val="center"/>
            <w:hideMark/>
          </w:tcPr>
          <w:p w14:paraId="535A7809" w14:textId="2793E7EF" w:rsidR="004C6781" w:rsidRPr="00F55C28" w:rsidRDefault="004C6781" w:rsidP="004C6781">
            <w:pPr>
              <w:spacing w:after="0" w:line="240" w:lineRule="auto"/>
              <w:jc w:val="center"/>
              <w:rPr>
                <w:rFonts w:ascii="Times New Roman" w:eastAsia="Times New Roman" w:hAnsi="Times New Roman" w:cs="Times New Roman"/>
                <w:lang w:eastAsia="ru-RU"/>
              </w:rPr>
            </w:pPr>
            <w:r w:rsidRPr="00F55C28">
              <w:rPr>
                <w:rFonts w:ascii="Times New Roman" w:eastAsia="Times New Roman" w:hAnsi="Times New Roman" w:cs="Times New Roman"/>
                <w:lang w:eastAsia="ru-RU"/>
              </w:rPr>
              <w:t>469</w:t>
            </w:r>
            <w:r w:rsidR="009C0570" w:rsidRPr="00F55C28">
              <w:rPr>
                <w:rFonts w:ascii="Times New Roman" w:eastAsia="Times New Roman" w:hAnsi="Times New Roman" w:cs="Times New Roman"/>
                <w:lang w:eastAsia="ru-RU"/>
              </w:rPr>
              <w:t>,30</w:t>
            </w:r>
          </w:p>
        </w:tc>
        <w:tc>
          <w:tcPr>
            <w:tcW w:w="1112" w:type="dxa"/>
            <w:tcBorders>
              <w:top w:val="nil"/>
              <w:left w:val="nil"/>
              <w:bottom w:val="single" w:sz="4" w:space="0" w:color="auto"/>
              <w:right w:val="single" w:sz="4" w:space="0" w:color="auto"/>
            </w:tcBorders>
            <w:shd w:val="clear" w:color="auto" w:fill="auto"/>
            <w:noWrap/>
            <w:vAlign w:val="center"/>
            <w:hideMark/>
          </w:tcPr>
          <w:p w14:paraId="50BBDD77" w14:textId="4A10AF01" w:rsidR="004C6781" w:rsidRPr="00F55C28" w:rsidRDefault="004C6781" w:rsidP="004C6781">
            <w:pPr>
              <w:spacing w:after="0" w:line="240" w:lineRule="auto"/>
              <w:jc w:val="center"/>
              <w:rPr>
                <w:rFonts w:ascii="Times New Roman" w:eastAsia="Times New Roman" w:hAnsi="Times New Roman" w:cs="Times New Roman"/>
                <w:lang w:eastAsia="ru-RU"/>
              </w:rPr>
            </w:pPr>
            <w:r w:rsidRPr="00F55C28">
              <w:rPr>
                <w:rFonts w:ascii="Times New Roman" w:eastAsia="Times New Roman" w:hAnsi="Times New Roman" w:cs="Times New Roman"/>
                <w:lang w:eastAsia="ru-RU"/>
              </w:rPr>
              <w:t>44</w:t>
            </w:r>
            <w:r w:rsidR="009C0570" w:rsidRPr="00F55C28">
              <w:rPr>
                <w:rFonts w:ascii="Times New Roman" w:eastAsia="Times New Roman" w:hAnsi="Times New Roman" w:cs="Times New Roman"/>
                <w:lang w:eastAsia="ru-RU"/>
              </w:rPr>
              <w:t>7,54</w:t>
            </w:r>
          </w:p>
        </w:tc>
        <w:tc>
          <w:tcPr>
            <w:tcW w:w="1112" w:type="dxa"/>
            <w:tcBorders>
              <w:top w:val="nil"/>
              <w:left w:val="nil"/>
              <w:bottom w:val="single" w:sz="4" w:space="0" w:color="auto"/>
              <w:right w:val="single" w:sz="4" w:space="0" w:color="auto"/>
            </w:tcBorders>
            <w:shd w:val="clear" w:color="auto" w:fill="auto"/>
            <w:noWrap/>
            <w:vAlign w:val="center"/>
            <w:hideMark/>
          </w:tcPr>
          <w:p w14:paraId="522C0328" w14:textId="34D7B260" w:rsidR="004C6781" w:rsidRPr="00F55C28" w:rsidRDefault="004C6781" w:rsidP="004C6781">
            <w:pPr>
              <w:spacing w:after="0" w:line="240" w:lineRule="auto"/>
              <w:jc w:val="center"/>
              <w:rPr>
                <w:rFonts w:ascii="Times New Roman" w:eastAsia="Times New Roman" w:hAnsi="Times New Roman" w:cs="Times New Roman"/>
                <w:lang w:eastAsia="ru-RU"/>
              </w:rPr>
            </w:pPr>
            <w:r w:rsidRPr="00F55C28">
              <w:rPr>
                <w:rFonts w:ascii="Times New Roman" w:eastAsia="Times New Roman" w:hAnsi="Times New Roman" w:cs="Times New Roman"/>
                <w:lang w:eastAsia="ru-RU"/>
              </w:rPr>
              <w:t>25</w:t>
            </w:r>
            <w:r w:rsidR="009C0570" w:rsidRPr="00F55C28">
              <w:rPr>
                <w:rFonts w:ascii="Times New Roman" w:eastAsia="Times New Roman" w:hAnsi="Times New Roman" w:cs="Times New Roman"/>
                <w:lang w:eastAsia="ru-RU"/>
              </w:rPr>
              <w:t>2,63</w:t>
            </w:r>
          </w:p>
        </w:tc>
        <w:tc>
          <w:tcPr>
            <w:tcW w:w="964" w:type="dxa"/>
            <w:tcBorders>
              <w:top w:val="nil"/>
              <w:left w:val="nil"/>
              <w:bottom w:val="single" w:sz="4" w:space="0" w:color="auto"/>
              <w:right w:val="single" w:sz="4" w:space="0" w:color="auto"/>
            </w:tcBorders>
            <w:shd w:val="clear" w:color="auto" w:fill="auto"/>
            <w:noWrap/>
            <w:vAlign w:val="center"/>
            <w:hideMark/>
          </w:tcPr>
          <w:p w14:paraId="7D820911" w14:textId="03B45883" w:rsidR="00400292" w:rsidRPr="00F55C28" w:rsidRDefault="00400292" w:rsidP="004C6781">
            <w:pPr>
              <w:spacing w:after="0" w:line="240" w:lineRule="auto"/>
              <w:jc w:val="center"/>
              <w:rPr>
                <w:rFonts w:ascii="Times New Roman" w:eastAsia="Times New Roman" w:hAnsi="Times New Roman" w:cs="Times New Roman"/>
                <w:lang w:eastAsia="ru-RU"/>
              </w:rPr>
            </w:pPr>
            <w:r w:rsidRPr="00F55C28">
              <w:rPr>
                <w:rFonts w:ascii="Times New Roman" w:eastAsia="Times New Roman" w:hAnsi="Times New Roman" w:cs="Times New Roman"/>
                <w:lang w:val="en-US" w:eastAsia="ru-RU"/>
              </w:rPr>
              <w:t>320</w:t>
            </w:r>
            <w:r w:rsidR="00B07487" w:rsidRPr="00F55C28">
              <w:rPr>
                <w:rFonts w:ascii="Times New Roman" w:eastAsia="Times New Roman" w:hAnsi="Times New Roman" w:cs="Times New Roman"/>
                <w:lang w:eastAsia="ru-RU"/>
              </w:rPr>
              <w:t>,16</w:t>
            </w:r>
          </w:p>
        </w:tc>
      </w:tr>
      <w:bookmarkEnd w:id="72"/>
    </w:tbl>
    <w:p w14:paraId="01CB820A" w14:textId="628BC7D3" w:rsidR="004C6781" w:rsidRDefault="004C6781" w:rsidP="004C6781">
      <w:pPr>
        <w:spacing w:after="0" w:line="240" w:lineRule="auto"/>
        <w:jc w:val="both"/>
        <w:rPr>
          <w:rFonts w:ascii="Times New Roman" w:eastAsia="Times New Roman" w:hAnsi="Times New Roman" w:cs="Times New Roman"/>
          <w:noProof/>
          <w:sz w:val="28"/>
          <w:szCs w:val="28"/>
          <w:lang w:eastAsia="ru-RU"/>
        </w:rPr>
      </w:pPr>
    </w:p>
    <w:p w14:paraId="09630F7D" w14:textId="02B46AD1" w:rsidR="008D515F" w:rsidRDefault="006A525E" w:rsidP="006A525E">
      <w:pPr>
        <w:spacing w:after="0" w:line="240" w:lineRule="auto"/>
        <w:ind w:firstLine="567"/>
        <w:jc w:val="both"/>
        <w:rPr>
          <w:rFonts w:ascii="Times New Roman" w:eastAsia="Times New Roman" w:hAnsi="Times New Roman" w:cs="Times New Roman"/>
          <w:noProof/>
          <w:sz w:val="28"/>
          <w:szCs w:val="28"/>
          <w:lang w:eastAsia="ru-RU"/>
        </w:rPr>
      </w:pPr>
      <w:bookmarkStart w:id="73" w:name="_Hlk100113115"/>
      <w:r w:rsidRPr="004C6781">
        <w:rPr>
          <w:rFonts w:ascii="Times New Roman" w:eastAsia="Times New Roman" w:hAnsi="Times New Roman" w:cs="Times New Roman"/>
          <w:noProof/>
          <w:sz w:val="28"/>
          <w:szCs w:val="28"/>
          <w:lang w:eastAsia="ru-RU"/>
        </w:rPr>
        <w:t xml:space="preserve">Полученные уровни значений прогноза </w:t>
      </w:r>
      <w:r>
        <w:rPr>
          <w:rFonts w:ascii="Times New Roman" w:eastAsia="Times New Roman" w:hAnsi="Times New Roman" w:cs="Times New Roman"/>
          <w:noProof/>
          <w:sz w:val="28"/>
          <w:szCs w:val="28"/>
          <w:lang w:eastAsia="ru-RU"/>
        </w:rPr>
        <w:t xml:space="preserve">заболеваемости эпилепсией в возрасте от 1 до 17 лет </w:t>
      </w:r>
      <w:r w:rsidRPr="004C6781">
        <w:rPr>
          <w:rFonts w:ascii="Times New Roman" w:eastAsia="Times New Roman" w:hAnsi="Times New Roman" w:cs="Times New Roman"/>
          <w:noProof/>
          <w:sz w:val="28"/>
          <w:szCs w:val="28"/>
          <w:lang w:eastAsia="ru-RU"/>
        </w:rPr>
        <w:t xml:space="preserve">на 2022-2024 годы по нижеприведенным уравнениям </w:t>
      </w:r>
      <w:r w:rsidRPr="003A4AA0">
        <w:rPr>
          <w:rFonts w:ascii="Times New Roman" w:eastAsia="Times New Roman" w:hAnsi="Times New Roman" w:cs="Times New Roman"/>
          <w:noProof/>
          <w:sz w:val="28"/>
          <w:szCs w:val="28"/>
          <w:lang w:eastAsia="ru-RU"/>
        </w:rPr>
        <w:t>характеризуются средней и сильновыраженной силой связи (</w:t>
      </w:r>
      <w:r w:rsidRPr="003A4AA0">
        <w:rPr>
          <w:rFonts w:ascii="Times New Roman" w:eastAsia="Times New Roman" w:hAnsi="Times New Roman" w:cs="Times New Roman"/>
          <w:noProof/>
          <w:sz w:val="28"/>
          <w:szCs w:val="28"/>
          <w:lang w:val="en-US" w:eastAsia="ru-RU"/>
        </w:rPr>
        <w:t>R</w:t>
      </w:r>
      <w:r w:rsidRPr="003A4AA0">
        <w:rPr>
          <w:rFonts w:ascii="Times New Roman" w:eastAsia="Times New Roman" w:hAnsi="Times New Roman" w:cs="Times New Roman"/>
          <w:noProof/>
          <w:sz w:val="28"/>
          <w:szCs w:val="28"/>
          <w:lang w:eastAsia="ru-RU"/>
        </w:rPr>
        <w:t>2=0,</w:t>
      </w:r>
      <w:r>
        <w:rPr>
          <w:rFonts w:ascii="Times New Roman" w:eastAsia="Times New Roman" w:hAnsi="Times New Roman" w:cs="Times New Roman"/>
          <w:noProof/>
          <w:sz w:val="28"/>
          <w:szCs w:val="28"/>
          <w:lang w:eastAsia="ru-RU"/>
        </w:rPr>
        <w:t>68</w:t>
      </w:r>
      <w:r w:rsidRPr="003A4AA0">
        <w:rPr>
          <w:rFonts w:ascii="Times New Roman" w:eastAsia="Times New Roman" w:hAnsi="Times New Roman" w:cs="Times New Roman"/>
          <w:noProof/>
          <w:sz w:val="28"/>
          <w:szCs w:val="28"/>
          <w:lang w:eastAsia="ru-RU"/>
        </w:rPr>
        <w:t>-0,9</w:t>
      </w:r>
      <w:r>
        <w:rPr>
          <w:rFonts w:ascii="Times New Roman" w:eastAsia="Times New Roman" w:hAnsi="Times New Roman" w:cs="Times New Roman"/>
          <w:noProof/>
          <w:sz w:val="28"/>
          <w:szCs w:val="28"/>
          <w:lang w:eastAsia="ru-RU"/>
        </w:rPr>
        <w:t>4</w:t>
      </w:r>
      <w:r w:rsidRPr="003A4AA0">
        <w:rPr>
          <w:rFonts w:ascii="Times New Roman" w:eastAsia="Times New Roman" w:hAnsi="Times New Roman" w:cs="Times New Roman"/>
          <w:noProof/>
          <w:sz w:val="28"/>
          <w:szCs w:val="28"/>
          <w:lang w:eastAsia="ru-RU"/>
        </w:rPr>
        <w:t xml:space="preserve">, </w:t>
      </w:r>
      <w:r w:rsidRPr="003A4AA0">
        <w:rPr>
          <w:rFonts w:ascii="Times New Roman" w:eastAsia="Times New Roman" w:hAnsi="Times New Roman" w:cs="Times New Roman"/>
          <w:noProof/>
          <w:sz w:val="28"/>
          <w:szCs w:val="20"/>
          <w:lang w:eastAsia="ko-KR"/>
        </w:rPr>
        <w:t>р&lt;0.05</w:t>
      </w:r>
      <w:r w:rsidRPr="003A4AA0">
        <w:rPr>
          <w:rFonts w:ascii="Times New Roman" w:eastAsia="Times New Roman" w:hAnsi="Times New Roman" w:cs="Times New Roman"/>
          <w:noProof/>
          <w:sz w:val="28"/>
          <w:szCs w:val="28"/>
          <w:lang w:eastAsia="ru-RU"/>
        </w:rPr>
        <w:t>) и ст</w:t>
      </w:r>
      <w:r w:rsidRPr="004C6781">
        <w:rPr>
          <w:rFonts w:ascii="Times New Roman" w:eastAsia="Times New Roman" w:hAnsi="Times New Roman" w:cs="Times New Roman"/>
          <w:noProof/>
          <w:sz w:val="28"/>
          <w:szCs w:val="28"/>
          <w:lang w:eastAsia="ru-RU"/>
        </w:rPr>
        <w:t>ремятся к достаточно резкому увеличению к 2022-2024 годам</w:t>
      </w:r>
      <w:bookmarkEnd w:id="73"/>
      <w:r w:rsidRPr="004C6781">
        <w:rPr>
          <w:rFonts w:ascii="Times New Roman" w:eastAsia="Times New Roman" w:hAnsi="Times New Roman" w:cs="Times New Roman"/>
          <w:noProof/>
          <w:sz w:val="28"/>
          <w:szCs w:val="28"/>
          <w:lang w:eastAsia="ru-RU"/>
        </w:rPr>
        <w:t xml:space="preserve"> (рис. </w:t>
      </w:r>
      <w:r>
        <w:rPr>
          <w:rFonts w:ascii="Times New Roman" w:eastAsia="Times New Roman" w:hAnsi="Times New Roman" w:cs="Times New Roman"/>
          <w:noProof/>
          <w:sz w:val="28"/>
          <w:szCs w:val="28"/>
          <w:lang w:eastAsia="ru-RU"/>
        </w:rPr>
        <w:t>1</w:t>
      </w:r>
      <w:r w:rsidR="008D515F">
        <w:rPr>
          <w:rFonts w:ascii="Times New Roman" w:eastAsia="Times New Roman" w:hAnsi="Times New Roman" w:cs="Times New Roman"/>
          <w:noProof/>
          <w:sz w:val="28"/>
          <w:szCs w:val="28"/>
          <w:lang w:eastAsia="ru-RU"/>
        </w:rPr>
        <w:t>9</w:t>
      </w:r>
      <w:r>
        <w:rPr>
          <w:rFonts w:ascii="Times New Roman" w:eastAsia="Times New Roman" w:hAnsi="Times New Roman" w:cs="Times New Roman"/>
          <w:noProof/>
          <w:sz w:val="28"/>
          <w:szCs w:val="28"/>
          <w:lang w:eastAsia="ru-RU"/>
        </w:rPr>
        <w:t>-20</w:t>
      </w:r>
      <w:r w:rsidRPr="004C6781">
        <w:rPr>
          <w:rFonts w:ascii="Times New Roman" w:eastAsia="Times New Roman" w:hAnsi="Times New Roman" w:cs="Times New Roman"/>
          <w:noProof/>
          <w:sz w:val="28"/>
          <w:szCs w:val="28"/>
          <w:lang w:eastAsia="ru-RU"/>
        </w:rPr>
        <w:t>).</w:t>
      </w:r>
      <w:r>
        <w:rPr>
          <w:rFonts w:ascii="Times New Roman" w:eastAsia="Times New Roman" w:hAnsi="Times New Roman" w:cs="Times New Roman"/>
          <w:noProof/>
          <w:sz w:val="28"/>
          <w:szCs w:val="28"/>
          <w:lang w:eastAsia="ru-RU"/>
        </w:rPr>
        <w:t xml:space="preserve"> </w:t>
      </w:r>
    </w:p>
    <w:p w14:paraId="74A390E9" w14:textId="12C84508" w:rsidR="006A525E" w:rsidRPr="004C6781" w:rsidRDefault="006A525E" w:rsidP="006A525E">
      <w:pPr>
        <w:spacing w:after="0" w:line="240" w:lineRule="auto"/>
        <w:ind w:firstLine="567"/>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Исключение составил</w:t>
      </w:r>
      <w:r w:rsidR="008D515F">
        <w:rPr>
          <w:rFonts w:ascii="Times New Roman" w:eastAsia="Times New Roman" w:hAnsi="Times New Roman" w:cs="Times New Roman"/>
          <w:noProof/>
          <w:sz w:val="28"/>
          <w:szCs w:val="28"/>
          <w:lang w:eastAsia="ru-RU"/>
        </w:rPr>
        <w:t xml:space="preserve">а группа детей до года, </w:t>
      </w:r>
      <w:r w:rsidR="008D515F" w:rsidRPr="008D515F">
        <w:rPr>
          <w:rFonts w:ascii="Times New Roman" w:eastAsia="Times New Roman" w:hAnsi="Times New Roman" w:cs="Times New Roman"/>
          <w:noProof/>
          <w:sz w:val="28"/>
          <w:szCs w:val="28"/>
          <w:lang w:eastAsia="ru-RU"/>
        </w:rPr>
        <w:t>уровень значений заболеваемости эпилепсией</w:t>
      </w:r>
      <w:r w:rsidR="008D515F" w:rsidRPr="008D515F">
        <w:t xml:space="preserve"> </w:t>
      </w:r>
      <w:r w:rsidR="008D515F" w:rsidRPr="008D515F">
        <w:rPr>
          <w:rFonts w:ascii="Times New Roman" w:eastAsia="Times New Roman" w:hAnsi="Times New Roman" w:cs="Times New Roman"/>
          <w:noProof/>
          <w:sz w:val="28"/>
          <w:szCs w:val="28"/>
          <w:lang w:eastAsia="ru-RU"/>
        </w:rPr>
        <w:t xml:space="preserve">в пересчете на 100 тысяч детского населения, начиная от 2015 года и заканчивая 2018 годом, равномерно рос в диапазоне 7-40 случаев и после этого периода наметилась тенденция к снижению показателя вплоть до уровня 31 в 2019 году и выходом на плато в 2020-2021 годах на уровне 36. Причем данная тенденция потдверждена и в полученном </w:t>
      </w:r>
      <w:r w:rsidR="008D515F" w:rsidRPr="008D515F">
        <w:rPr>
          <w:rFonts w:ascii="Times New Roman" w:eastAsia="Times New Roman" w:hAnsi="Times New Roman" w:cs="Times New Roman"/>
          <w:noProof/>
          <w:sz w:val="28"/>
          <w:szCs w:val="28"/>
          <w:lang w:eastAsia="ru-RU"/>
        </w:rPr>
        <w:lastRenderedPageBreak/>
        <w:t>математико-статистическом уравнении, где уровни прогнозных значений варьированы от 25 до 0 на 100 тысяч детского населения в 2022-2024 годах соответственно (</w:t>
      </w:r>
      <w:r w:rsidR="008D515F">
        <w:rPr>
          <w:rFonts w:ascii="Times New Roman" w:eastAsia="Times New Roman" w:hAnsi="Times New Roman" w:cs="Times New Roman"/>
          <w:noProof/>
          <w:sz w:val="28"/>
          <w:szCs w:val="28"/>
          <w:lang w:eastAsia="ru-RU"/>
        </w:rPr>
        <w:t>рис. 18</w:t>
      </w:r>
      <w:r w:rsidR="008D515F" w:rsidRPr="008D515F">
        <w:rPr>
          <w:rFonts w:ascii="Times New Roman" w:eastAsia="Times New Roman" w:hAnsi="Times New Roman" w:cs="Times New Roman"/>
          <w:noProof/>
          <w:sz w:val="28"/>
          <w:szCs w:val="28"/>
          <w:lang w:eastAsia="ru-RU"/>
        </w:rPr>
        <w:t xml:space="preserve">).  </w:t>
      </w:r>
    </w:p>
    <w:p w14:paraId="688151AC" w14:textId="15968089" w:rsidR="001209AC" w:rsidRPr="008C16AA" w:rsidRDefault="001209AC" w:rsidP="006A525E">
      <w:pPr>
        <w:spacing w:before="240" w:after="0" w:line="240" w:lineRule="auto"/>
        <w:ind w:firstLine="567"/>
        <w:jc w:val="both"/>
        <w:rPr>
          <w:rFonts w:ascii="Times New Roman" w:eastAsia="Times New Roman" w:hAnsi="Times New Roman" w:cs="Times New Roman"/>
          <w:i/>
          <w:iCs/>
          <w:noProof/>
          <w:sz w:val="28"/>
          <w:szCs w:val="20"/>
          <w:lang w:eastAsia="ko-KR"/>
        </w:rPr>
      </w:pPr>
      <w:r w:rsidRPr="004C6781">
        <w:rPr>
          <w:rFonts w:ascii="Times New Roman" w:eastAsia="Times New Roman" w:hAnsi="Times New Roman" w:cs="Times New Roman"/>
          <w:noProof/>
          <w:sz w:val="28"/>
          <w:szCs w:val="28"/>
          <w:lang w:eastAsia="ru-RU"/>
        </w:rPr>
        <w:t xml:space="preserve">Рисунок </w:t>
      </w:r>
      <w:r w:rsidR="001B1D3E">
        <w:rPr>
          <w:rFonts w:ascii="Times New Roman" w:eastAsia="Times New Roman" w:hAnsi="Times New Roman" w:cs="Times New Roman"/>
          <w:noProof/>
          <w:sz w:val="28"/>
          <w:szCs w:val="28"/>
          <w:lang w:eastAsia="ru-RU"/>
        </w:rPr>
        <w:t>18</w:t>
      </w:r>
      <w:r>
        <w:rPr>
          <w:rFonts w:ascii="Times New Roman" w:eastAsia="Times New Roman" w:hAnsi="Times New Roman" w:cs="Times New Roman"/>
          <w:noProof/>
          <w:sz w:val="28"/>
          <w:szCs w:val="28"/>
          <w:lang w:eastAsia="ru-RU"/>
        </w:rPr>
        <w:t>.</w:t>
      </w:r>
      <w:r w:rsidRPr="004C6781">
        <w:rPr>
          <w:rFonts w:ascii="Times New Roman" w:eastAsia="Times New Roman" w:hAnsi="Times New Roman" w:cs="Times New Roman"/>
          <w:noProof/>
          <w:sz w:val="28"/>
          <w:szCs w:val="28"/>
          <w:lang w:eastAsia="ru-RU"/>
        </w:rPr>
        <w:t xml:space="preserve"> </w:t>
      </w:r>
      <w:r w:rsidRPr="008C16AA">
        <w:rPr>
          <w:rFonts w:ascii="Times New Roman" w:eastAsia="Times New Roman" w:hAnsi="Times New Roman" w:cs="Times New Roman"/>
          <w:i/>
          <w:iCs/>
          <w:noProof/>
          <w:sz w:val="28"/>
          <w:szCs w:val="20"/>
          <w:lang w:eastAsia="ko-KR"/>
        </w:rPr>
        <w:t xml:space="preserve">Уровень и динамика </w:t>
      </w:r>
      <w:r w:rsidRPr="008C16AA">
        <w:rPr>
          <w:rFonts w:ascii="Times New Roman" w:eastAsia="Times New Roman" w:hAnsi="Times New Roman" w:cs="Times New Roman"/>
          <w:i/>
          <w:iCs/>
          <w:noProof/>
          <w:sz w:val="28"/>
          <w:szCs w:val="28"/>
          <w:lang w:eastAsia="ru-RU"/>
        </w:rPr>
        <w:t>заболеваемости эпилепсией в возрастной группе</w:t>
      </w:r>
      <w:r w:rsidRPr="008C16AA">
        <w:rPr>
          <w:rFonts w:ascii="Times New Roman" w:eastAsia="Times New Roman" w:hAnsi="Times New Roman" w:cs="Times New Roman"/>
          <w:i/>
          <w:iCs/>
          <w:noProof/>
          <w:sz w:val="28"/>
          <w:szCs w:val="20"/>
          <w:lang w:eastAsia="ko-KR"/>
        </w:rPr>
        <w:t xml:space="preserve"> 0-11 месяцев детского населения г. Алматы и прогноз на 2022-2024 г</w:t>
      </w:r>
      <w:r>
        <w:rPr>
          <w:rFonts w:ascii="Times New Roman" w:eastAsia="Times New Roman" w:hAnsi="Times New Roman" w:cs="Times New Roman"/>
          <w:i/>
          <w:iCs/>
          <w:noProof/>
          <w:sz w:val="28"/>
          <w:szCs w:val="20"/>
          <w:lang w:eastAsia="ko-KR"/>
        </w:rPr>
        <w:t>г.</w:t>
      </w:r>
      <w:r w:rsidRPr="008C16AA">
        <w:rPr>
          <w:rFonts w:ascii="Times New Roman" w:eastAsia="Times New Roman" w:hAnsi="Times New Roman" w:cs="Times New Roman"/>
          <w:i/>
          <w:iCs/>
          <w:noProof/>
          <w:sz w:val="28"/>
          <w:szCs w:val="20"/>
          <w:lang w:eastAsia="ko-KR"/>
        </w:rPr>
        <w:t xml:space="preserve"> (на 100</w:t>
      </w:r>
      <w:r>
        <w:rPr>
          <w:rFonts w:ascii="Times New Roman" w:eastAsia="Times New Roman" w:hAnsi="Times New Roman" w:cs="Times New Roman"/>
          <w:i/>
          <w:iCs/>
          <w:noProof/>
          <w:sz w:val="28"/>
          <w:szCs w:val="20"/>
          <w:lang w:eastAsia="ko-KR"/>
        </w:rPr>
        <w:t>.000</w:t>
      </w:r>
      <w:r w:rsidRPr="008C16AA">
        <w:rPr>
          <w:rFonts w:ascii="Times New Roman" w:eastAsia="Times New Roman" w:hAnsi="Times New Roman" w:cs="Times New Roman"/>
          <w:i/>
          <w:iCs/>
          <w:noProof/>
          <w:sz w:val="28"/>
          <w:szCs w:val="20"/>
          <w:lang w:eastAsia="ko-KR"/>
        </w:rPr>
        <w:t xml:space="preserve"> детского населения</w:t>
      </w:r>
      <w:r>
        <w:rPr>
          <w:rFonts w:ascii="Times New Roman" w:eastAsia="Times New Roman" w:hAnsi="Times New Roman" w:cs="Times New Roman"/>
          <w:i/>
          <w:iCs/>
          <w:noProof/>
          <w:sz w:val="28"/>
          <w:szCs w:val="20"/>
          <w:lang w:eastAsia="ko-KR"/>
        </w:rPr>
        <w:t xml:space="preserve">, </w:t>
      </w:r>
      <w:r w:rsidRPr="008C16AA">
        <w:rPr>
          <w:rFonts w:ascii="Times New Roman" w:eastAsia="Times New Roman" w:hAnsi="Times New Roman" w:cs="Times New Roman"/>
          <w:i/>
          <w:iCs/>
          <w:noProof/>
          <w:sz w:val="28"/>
          <w:szCs w:val="20"/>
          <w:lang w:eastAsia="ko-KR"/>
        </w:rPr>
        <w:t>р&lt;0.05)</w:t>
      </w:r>
    </w:p>
    <w:p w14:paraId="774875E0" w14:textId="44272C6B" w:rsidR="004C6781" w:rsidRDefault="004C6781" w:rsidP="003A2E1B">
      <w:pPr>
        <w:spacing w:after="0" w:line="240" w:lineRule="auto"/>
        <w:ind w:firstLine="284"/>
        <w:jc w:val="both"/>
        <w:rPr>
          <w:rFonts w:ascii="Times New Roman" w:eastAsia="Times New Roman" w:hAnsi="Times New Roman" w:cs="Times New Roman"/>
          <w:noProof/>
          <w:sz w:val="28"/>
          <w:szCs w:val="28"/>
          <w:lang w:eastAsia="ru-RU"/>
        </w:rPr>
      </w:pPr>
      <w:r w:rsidRPr="004C6781">
        <w:rPr>
          <w:rFonts w:ascii="Times New Roman" w:eastAsia="Times New Roman" w:hAnsi="Times New Roman" w:cs="Times New Roman"/>
          <w:noProof/>
          <w:sz w:val="20"/>
          <w:szCs w:val="20"/>
          <w:lang w:eastAsia="ru-RU"/>
        </w:rPr>
        <w:drawing>
          <wp:inline distT="0" distB="0" distL="0" distR="0" wp14:anchorId="0A515F07" wp14:editId="081A8720">
            <wp:extent cx="5721350" cy="2215662"/>
            <wp:effectExtent l="0" t="0" r="12700" b="13335"/>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541E1057" w14:textId="320A788A" w:rsidR="008D515F" w:rsidRPr="004C6781" w:rsidRDefault="008D515F" w:rsidP="008D515F">
      <w:pPr>
        <w:spacing w:before="240" w:after="0" w:line="240" w:lineRule="auto"/>
        <w:ind w:firstLine="567"/>
        <w:jc w:val="both"/>
        <w:rPr>
          <w:rFonts w:ascii="Times New Roman" w:eastAsia="Times New Roman" w:hAnsi="Times New Roman" w:cs="Times New Roman"/>
          <w:noProof/>
          <w:sz w:val="28"/>
          <w:szCs w:val="20"/>
          <w:lang w:eastAsia="ko-KR"/>
        </w:rPr>
      </w:pPr>
      <w:r w:rsidRPr="004C6781">
        <w:rPr>
          <w:rFonts w:ascii="Times New Roman" w:eastAsia="Times New Roman" w:hAnsi="Times New Roman" w:cs="Times New Roman"/>
          <w:noProof/>
          <w:sz w:val="28"/>
          <w:szCs w:val="28"/>
          <w:lang w:eastAsia="ru-RU"/>
        </w:rPr>
        <w:t>Значения</w:t>
      </w:r>
      <w:r w:rsidRPr="004C6781">
        <w:rPr>
          <w:rFonts w:ascii="Times New Roman" w:eastAsia="Times New Roman" w:hAnsi="Times New Roman" w:cs="Times New Roman"/>
          <w:noProof/>
          <w:sz w:val="28"/>
          <w:szCs w:val="20"/>
          <w:lang w:eastAsia="ko-KR"/>
        </w:rPr>
        <w:t xml:space="preserve"> </w:t>
      </w:r>
      <w:r w:rsidRPr="004C6781">
        <w:rPr>
          <w:rFonts w:ascii="Times New Roman" w:eastAsia="Times New Roman" w:hAnsi="Times New Roman" w:cs="Times New Roman"/>
          <w:noProof/>
          <w:sz w:val="28"/>
          <w:szCs w:val="28"/>
          <w:lang w:eastAsia="ru-RU"/>
        </w:rPr>
        <w:t>заболеваемости эпилепсией в возрастной группе</w:t>
      </w:r>
      <w:r w:rsidRPr="004C6781">
        <w:rPr>
          <w:rFonts w:ascii="Times New Roman" w:eastAsia="Times New Roman" w:hAnsi="Times New Roman" w:cs="Times New Roman"/>
          <w:noProof/>
          <w:sz w:val="28"/>
          <w:szCs w:val="20"/>
          <w:lang w:eastAsia="ko-KR"/>
        </w:rPr>
        <w:t xml:space="preserve"> 1-2 года 11 месяцев </w:t>
      </w:r>
      <w:r>
        <w:rPr>
          <w:rFonts w:ascii="Times New Roman" w:eastAsia="Times New Roman" w:hAnsi="Times New Roman" w:cs="Times New Roman"/>
          <w:noProof/>
          <w:sz w:val="28"/>
          <w:szCs w:val="20"/>
          <w:lang w:eastAsia="ko-KR"/>
        </w:rPr>
        <w:t xml:space="preserve">30 дней </w:t>
      </w:r>
      <w:r w:rsidRPr="004C6781">
        <w:rPr>
          <w:rFonts w:ascii="Times New Roman" w:eastAsia="Times New Roman" w:hAnsi="Times New Roman" w:cs="Times New Roman"/>
          <w:noProof/>
          <w:sz w:val="28"/>
          <w:szCs w:val="20"/>
          <w:lang w:eastAsia="ko-KR"/>
        </w:rPr>
        <w:t>(на 100 тысяч детей), в период 2015-2018 годов, незначительно повышались от 73 до 93 случаев с небольшим снижением показателя до уровня 84 в 2019 году и умеренным увеличением до 100 случаев в 2020 году, а также резким скачком до 238 в 2021 году. При всем том, прогнозные значения устремились вверх от 281 до практически 480 случаев на 100 тысяч детского населения в 2022-2024 годах соответственно (рис. 1</w:t>
      </w:r>
      <w:r>
        <w:rPr>
          <w:rFonts w:ascii="Times New Roman" w:eastAsia="Times New Roman" w:hAnsi="Times New Roman" w:cs="Times New Roman"/>
          <w:noProof/>
          <w:sz w:val="28"/>
          <w:szCs w:val="20"/>
          <w:lang w:eastAsia="ko-KR"/>
        </w:rPr>
        <w:t>9 а)</w:t>
      </w:r>
      <w:r w:rsidRPr="004C6781">
        <w:rPr>
          <w:rFonts w:ascii="Times New Roman" w:eastAsia="Times New Roman" w:hAnsi="Times New Roman" w:cs="Times New Roman"/>
          <w:noProof/>
          <w:sz w:val="28"/>
          <w:szCs w:val="28"/>
          <w:lang w:eastAsia="ru-RU"/>
        </w:rPr>
        <w:t>.</w:t>
      </w:r>
      <w:r w:rsidRPr="004C6781">
        <w:rPr>
          <w:rFonts w:ascii="Times New Roman" w:eastAsia="Times New Roman" w:hAnsi="Times New Roman" w:cs="Times New Roman"/>
          <w:noProof/>
          <w:sz w:val="28"/>
          <w:szCs w:val="20"/>
          <w:lang w:eastAsia="ko-KR"/>
        </w:rPr>
        <w:t xml:space="preserve"> </w:t>
      </w:r>
    </w:p>
    <w:p w14:paraId="2065A9DB" w14:textId="6579B1A0" w:rsidR="008D515F" w:rsidRPr="004C6781" w:rsidRDefault="008D515F" w:rsidP="008D515F">
      <w:pPr>
        <w:spacing w:after="0" w:line="240" w:lineRule="auto"/>
        <w:ind w:firstLine="567"/>
        <w:jc w:val="both"/>
        <w:rPr>
          <w:rFonts w:ascii="Times New Roman" w:eastAsia="Times New Roman" w:hAnsi="Times New Roman" w:cs="Times New Roman"/>
          <w:noProof/>
          <w:sz w:val="28"/>
          <w:szCs w:val="20"/>
          <w:lang w:eastAsia="ko-KR"/>
        </w:rPr>
      </w:pPr>
      <w:r w:rsidRPr="004C6781">
        <w:rPr>
          <w:rFonts w:ascii="Times New Roman" w:eastAsia="Times New Roman" w:hAnsi="Times New Roman" w:cs="Times New Roman"/>
          <w:noProof/>
          <w:sz w:val="28"/>
          <w:szCs w:val="28"/>
          <w:lang w:eastAsia="ru-RU"/>
        </w:rPr>
        <w:t>У</w:t>
      </w:r>
      <w:r w:rsidRPr="004C6781">
        <w:rPr>
          <w:rFonts w:ascii="Times New Roman" w:eastAsia="Times New Roman" w:hAnsi="Times New Roman" w:cs="Times New Roman"/>
          <w:noProof/>
          <w:sz w:val="28"/>
          <w:szCs w:val="20"/>
          <w:lang w:eastAsia="ko-KR"/>
        </w:rPr>
        <w:t xml:space="preserve">ровень значений </w:t>
      </w:r>
      <w:r>
        <w:rPr>
          <w:rFonts w:ascii="Times New Roman" w:eastAsia="Times New Roman" w:hAnsi="Times New Roman" w:cs="Times New Roman"/>
          <w:noProof/>
          <w:sz w:val="28"/>
          <w:szCs w:val="28"/>
          <w:lang w:eastAsia="ru-RU"/>
        </w:rPr>
        <w:t>з</w:t>
      </w:r>
      <w:r w:rsidRPr="004C6781">
        <w:rPr>
          <w:rFonts w:ascii="Times New Roman" w:eastAsia="Times New Roman" w:hAnsi="Times New Roman" w:cs="Times New Roman"/>
          <w:noProof/>
          <w:sz w:val="28"/>
          <w:szCs w:val="28"/>
          <w:lang w:eastAsia="ru-RU"/>
        </w:rPr>
        <w:t>аболеваемости эпилепсией в возрастной группе</w:t>
      </w:r>
      <w:r w:rsidRPr="004C6781">
        <w:rPr>
          <w:rFonts w:ascii="Times New Roman" w:eastAsia="Times New Roman" w:hAnsi="Times New Roman" w:cs="Times New Roman"/>
          <w:noProof/>
          <w:sz w:val="28"/>
          <w:szCs w:val="20"/>
          <w:lang w:eastAsia="ko-KR"/>
        </w:rPr>
        <w:t xml:space="preserve"> 3-5 лет 11 месяцев </w:t>
      </w:r>
      <w:r>
        <w:rPr>
          <w:rFonts w:ascii="Times New Roman" w:eastAsia="Times New Roman" w:hAnsi="Times New Roman" w:cs="Times New Roman"/>
          <w:noProof/>
          <w:sz w:val="28"/>
          <w:szCs w:val="20"/>
          <w:lang w:eastAsia="ko-KR"/>
        </w:rPr>
        <w:t xml:space="preserve">30 дней </w:t>
      </w:r>
      <w:r w:rsidRPr="004C6781">
        <w:rPr>
          <w:rFonts w:ascii="Times New Roman" w:eastAsia="Times New Roman" w:hAnsi="Times New Roman" w:cs="Times New Roman"/>
          <w:noProof/>
          <w:sz w:val="28"/>
          <w:szCs w:val="20"/>
          <w:lang w:eastAsia="ko-KR"/>
        </w:rPr>
        <w:t xml:space="preserve">(на 100 тысяч детей), в период 2015-2018 годов, также равномерно рос от 104 до 166 случаев и после этого периода наметилась тенденция к снижению показателя вплоть до уровня 159 в 2019 году с достаточно значительным увеличением до </w:t>
      </w:r>
      <w:r w:rsidRPr="003A2E1B">
        <w:rPr>
          <w:rFonts w:ascii="Times New Roman" w:eastAsia="Times New Roman" w:hAnsi="Times New Roman" w:cs="Times New Roman"/>
          <w:noProof/>
          <w:sz w:val="28"/>
          <w:szCs w:val="20"/>
          <w:lang w:eastAsia="ko-KR"/>
        </w:rPr>
        <w:t>212 случаев в 2021 году. Данная тенденция потдверждена и в полученном полиномиальном уравнении, где уровни прогнозных значений варьировались от 240 до 273 случаев</w:t>
      </w:r>
      <w:r w:rsidRPr="004C6781">
        <w:rPr>
          <w:rFonts w:ascii="Times New Roman" w:eastAsia="Times New Roman" w:hAnsi="Times New Roman" w:cs="Times New Roman"/>
          <w:noProof/>
          <w:sz w:val="28"/>
          <w:szCs w:val="20"/>
          <w:lang w:eastAsia="ko-KR"/>
        </w:rPr>
        <w:t xml:space="preserve"> на 100 тысяч детского населения в 2022-2024 годах соответственно (рис. 1</w:t>
      </w:r>
      <w:r>
        <w:rPr>
          <w:rFonts w:ascii="Times New Roman" w:eastAsia="Times New Roman" w:hAnsi="Times New Roman" w:cs="Times New Roman"/>
          <w:noProof/>
          <w:sz w:val="28"/>
          <w:szCs w:val="20"/>
          <w:lang w:eastAsia="ko-KR"/>
        </w:rPr>
        <w:t>9 б</w:t>
      </w:r>
      <w:r w:rsidRPr="004C6781">
        <w:rPr>
          <w:rFonts w:ascii="Times New Roman" w:eastAsia="Times New Roman" w:hAnsi="Times New Roman" w:cs="Times New Roman"/>
          <w:noProof/>
          <w:sz w:val="28"/>
          <w:szCs w:val="20"/>
          <w:lang w:eastAsia="ko-KR"/>
        </w:rPr>
        <w:t xml:space="preserve">).  </w:t>
      </w:r>
    </w:p>
    <w:p w14:paraId="7731FEA3" w14:textId="7E57B496" w:rsidR="008D515F" w:rsidRPr="004C6781" w:rsidRDefault="008D515F" w:rsidP="008D515F">
      <w:pPr>
        <w:spacing w:after="0" w:line="240" w:lineRule="auto"/>
        <w:ind w:firstLine="567"/>
        <w:jc w:val="both"/>
        <w:rPr>
          <w:rFonts w:ascii="Times New Roman" w:eastAsia="Times New Roman" w:hAnsi="Times New Roman" w:cs="Times New Roman"/>
          <w:noProof/>
          <w:sz w:val="28"/>
          <w:szCs w:val="28"/>
          <w:lang w:eastAsia="ru-RU"/>
        </w:rPr>
      </w:pPr>
      <w:r w:rsidRPr="004C6781">
        <w:rPr>
          <w:rFonts w:ascii="Times New Roman" w:eastAsia="Times New Roman" w:hAnsi="Times New Roman" w:cs="Times New Roman"/>
          <w:noProof/>
          <w:sz w:val="28"/>
          <w:szCs w:val="28"/>
          <w:lang w:eastAsia="ru-RU"/>
        </w:rPr>
        <w:t>Значения</w:t>
      </w:r>
      <w:r w:rsidRPr="004C6781">
        <w:rPr>
          <w:rFonts w:ascii="Times New Roman" w:eastAsia="Times New Roman" w:hAnsi="Times New Roman" w:cs="Times New Roman"/>
          <w:noProof/>
          <w:sz w:val="28"/>
          <w:szCs w:val="20"/>
          <w:lang w:eastAsia="ko-KR"/>
        </w:rPr>
        <w:t xml:space="preserve"> </w:t>
      </w:r>
      <w:r w:rsidRPr="004C6781">
        <w:rPr>
          <w:rFonts w:ascii="Times New Roman" w:eastAsia="Times New Roman" w:hAnsi="Times New Roman" w:cs="Times New Roman"/>
          <w:noProof/>
          <w:sz w:val="28"/>
          <w:szCs w:val="28"/>
          <w:lang w:eastAsia="ru-RU"/>
        </w:rPr>
        <w:t>заболеваемости эпилепсией в возрастной группе</w:t>
      </w:r>
      <w:r w:rsidRPr="004C6781">
        <w:rPr>
          <w:rFonts w:ascii="Times New Roman" w:eastAsia="Times New Roman" w:hAnsi="Times New Roman" w:cs="Times New Roman"/>
          <w:noProof/>
          <w:sz w:val="28"/>
          <w:szCs w:val="20"/>
          <w:lang w:eastAsia="ko-KR"/>
        </w:rPr>
        <w:t xml:space="preserve"> 6-8 лет 11 месяцев (на 100 тысяч детей), в период 2015-2018 годов, умеренно повышались от 119 до 173 случаев с небольшим снижением показателя до уровня 163 в 2019 году и резким увеличением до 293 случаев в 2020 году, а также резким скачком до 420 в 2021 году. При всем том, прогнозные значения устремились вверх от 512 до практически 853 случая на 100 тысяч детского населения в 2022-2024 годах соответственно (рис. 1</w:t>
      </w:r>
      <w:r>
        <w:rPr>
          <w:rFonts w:ascii="Times New Roman" w:eastAsia="Times New Roman" w:hAnsi="Times New Roman" w:cs="Times New Roman"/>
          <w:noProof/>
          <w:sz w:val="28"/>
          <w:szCs w:val="20"/>
          <w:lang w:eastAsia="ko-KR"/>
        </w:rPr>
        <w:t>9 в</w:t>
      </w:r>
      <w:r w:rsidRPr="004C6781">
        <w:rPr>
          <w:rFonts w:ascii="Times New Roman" w:eastAsia="Times New Roman" w:hAnsi="Times New Roman" w:cs="Times New Roman"/>
          <w:noProof/>
          <w:sz w:val="28"/>
          <w:szCs w:val="20"/>
          <w:lang w:eastAsia="ko-KR"/>
        </w:rPr>
        <w:t>)</w:t>
      </w:r>
      <w:r w:rsidRPr="004C6781">
        <w:rPr>
          <w:rFonts w:ascii="Times New Roman" w:eastAsia="Times New Roman" w:hAnsi="Times New Roman" w:cs="Times New Roman"/>
          <w:noProof/>
          <w:sz w:val="28"/>
          <w:szCs w:val="28"/>
          <w:lang w:eastAsia="ru-RU"/>
        </w:rPr>
        <w:t>.</w:t>
      </w:r>
    </w:p>
    <w:p w14:paraId="5402A960" w14:textId="27BB3529" w:rsidR="008D515F" w:rsidRPr="004C6781" w:rsidRDefault="008D515F" w:rsidP="008D515F">
      <w:pPr>
        <w:spacing w:after="0" w:line="240" w:lineRule="auto"/>
        <w:ind w:firstLine="567"/>
        <w:jc w:val="both"/>
        <w:rPr>
          <w:rFonts w:ascii="Times New Roman" w:eastAsia="Times New Roman" w:hAnsi="Times New Roman" w:cs="Times New Roman"/>
          <w:noProof/>
          <w:sz w:val="28"/>
          <w:szCs w:val="28"/>
          <w:lang w:eastAsia="ru-RU"/>
        </w:rPr>
      </w:pPr>
      <w:r w:rsidRPr="004C6781">
        <w:rPr>
          <w:rFonts w:ascii="Times New Roman" w:eastAsia="Times New Roman" w:hAnsi="Times New Roman" w:cs="Times New Roman"/>
          <w:noProof/>
          <w:sz w:val="28"/>
          <w:szCs w:val="28"/>
          <w:lang w:eastAsia="ru-RU"/>
        </w:rPr>
        <w:t>Уровни</w:t>
      </w:r>
      <w:r w:rsidRPr="004C6781">
        <w:rPr>
          <w:rFonts w:ascii="Times New Roman" w:eastAsia="Times New Roman" w:hAnsi="Times New Roman" w:cs="Times New Roman"/>
          <w:noProof/>
          <w:sz w:val="28"/>
          <w:szCs w:val="20"/>
          <w:lang w:eastAsia="ko-KR"/>
        </w:rPr>
        <w:t xml:space="preserve"> </w:t>
      </w:r>
      <w:r>
        <w:rPr>
          <w:rFonts w:ascii="Times New Roman" w:eastAsia="Times New Roman" w:hAnsi="Times New Roman" w:cs="Times New Roman"/>
          <w:noProof/>
          <w:sz w:val="28"/>
          <w:szCs w:val="20"/>
          <w:lang w:eastAsia="ko-KR"/>
        </w:rPr>
        <w:t>з</w:t>
      </w:r>
      <w:r w:rsidRPr="004C6781">
        <w:rPr>
          <w:rFonts w:ascii="Times New Roman" w:eastAsia="Times New Roman" w:hAnsi="Times New Roman" w:cs="Times New Roman"/>
          <w:noProof/>
          <w:sz w:val="28"/>
          <w:szCs w:val="28"/>
          <w:lang w:eastAsia="ru-RU"/>
        </w:rPr>
        <w:t>аболеваемости эпилепсией в возрастной группе</w:t>
      </w:r>
      <w:r w:rsidRPr="004C6781">
        <w:rPr>
          <w:rFonts w:ascii="Times New Roman" w:eastAsia="Times New Roman" w:hAnsi="Times New Roman" w:cs="Times New Roman"/>
          <w:noProof/>
          <w:sz w:val="28"/>
          <w:szCs w:val="20"/>
          <w:lang w:eastAsia="ko-KR"/>
        </w:rPr>
        <w:t xml:space="preserve"> 9-11 лет 11 месяцев (на 100 тысяч детей), в период 2015-2019 годов, умеренно снижались от 170 до </w:t>
      </w:r>
      <w:r>
        <w:rPr>
          <w:rFonts w:ascii="Times New Roman" w:eastAsia="Times New Roman" w:hAnsi="Times New Roman" w:cs="Times New Roman"/>
          <w:noProof/>
          <w:sz w:val="28"/>
          <w:szCs w:val="20"/>
          <w:lang w:eastAsia="ko-KR"/>
        </w:rPr>
        <w:t>133-</w:t>
      </w:r>
      <w:r w:rsidRPr="004C6781">
        <w:rPr>
          <w:rFonts w:ascii="Times New Roman" w:eastAsia="Times New Roman" w:hAnsi="Times New Roman" w:cs="Times New Roman"/>
          <w:noProof/>
          <w:sz w:val="28"/>
          <w:szCs w:val="20"/>
          <w:lang w:eastAsia="ko-KR"/>
        </w:rPr>
        <w:t xml:space="preserve">135 случаев </w:t>
      </w:r>
      <w:r>
        <w:rPr>
          <w:rFonts w:ascii="Times New Roman" w:eastAsia="Times New Roman" w:hAnsi="Times New Roman" w:cs="Times New Roman"/>
          <w:noProof/>
          <w:sz w:val="28"/>
          <w:szCs w:val="20"/>
          <w:lang w:eastAsia="ko-KR"/>
        </w:rPr>
        <w:t xml:space="preserve">в 2017-2019 гг. </w:t>
      </w:r>
      <w:r w:rsidRPr="004C6781">
        <w:rPr>
          <w:rFonts w:ascii="Times New Roman" w:eastAsia="Times New Roman" w:hAnsi="Times New Roman" w:cs="Times New Roman"/>
          <w:noProof/>
          <w:sz w:val="28"/>
          <w:szCs w:val="20"/>
          <w:lang w:eastAsia="ko-KR"/>
        </w:rPr>
        <w:t xml:space="preserve">с небольшим увеличением показателя </w:t>
      </w:r>
      <w:r w:rsidRPr="004C6781">
        <w:rPr>
          <w:rFonts w:ascii="Times New Roman" w:eastAsia="Times New Roman" w:hAnsi="Times New Roman" w:cs="Times New Roman"/>
          <w:noProof/>
          <w:sz w:val="28"/>
          <w:szCs w:val="20"/>
          <w:lang w:eastAsia="ko-KR"/>
        </w:rPr>
        <w:lastRenderedPageBreak/>
        <w:t>до уровня 164 в 2020 году и резким увеличением до 469 случаев в 2021 году. Согласно тенденции, прогнозные значения устремились вверх от 596 до практически 1038 случаев на 100 тысяч детского населения в 2022-2024 годах соответственно (рис. 1</w:t>
      </w:r>
      <w:r>
        <w:rPr>
          <w:rFonts w:ascii="Times New Roman" w:eastAsia="Times New Roman" w:hAnsi="Times New Roman" w:cs="Times New Roman"/>
          <w:noProof/>
          <w:sz w:val="28"/>
          <w:szCs w:val="20"/>
          <w:lang w:eastAsia="ko-KR"/>
        </w:rPr>
        <w:t>9 г</w:t>
      </w:r>
      <w:r w:rsidRPr="004C6781">
        <w:rPr>
          <w:rFonts w:ascii="Times New Roman" w:eastAsia="Times New Roman" w:hAnsi="Times New Roman" w:cs="Times New Roman"/>
          <w:noProof/>
          <w:sz w:val="28"/>
          <w:szCs w:val="20"/>
          <w:lang w:eastAsia="ko-KR"/>
        </w:rPr>
        <w:t>)</w:t>
      </w:r>
      <w:r w:rsidRPr="004C6781">
        <w:rPr>
          <w:rFonts w:ascii="Times New Roman" w:eastAsia="Times New Roman" w:hAnsi="Times New Roman" w:cs="Times New Roman"/>
          <w:noProof/>
          <w:sz w:val="28"/>
          <w:szCs w:val="28"/>
          <w:lang w:eastAsia="ru-RU"/>
        </w:rPr>
        <w:t>.</w:t>
      </w:r>
    </w:p>
    <w:p w14:paraId="0528B2F4" w14:textId="764C969C" w:rsidR="008D515F" w:rsidRPr="004C6781" w:rsidRDefault="008D515F" w:rsidP="008D515F">
      <w:pPr>
        <w:spacing w:after="0" w:line="240" w:lineRule="auto"/>
        <w:ind w:firstLine="567"/>
        <w:jc w:val="both"/>
        <w:rPr>
          <w:rFonts w:ascii="Times New Roman" w:eastAsia="Times New Roman" w:hAnsi="Times New Roman" w:cs="Times New Roman"/>
          <w:noProof/>
          <w:sz w:val="28"/>
          <w:szCs w:val="20"/>
          <w:lang w:eastAsia="ko-KR"/>
        </w:rPr>
      </w:pPr>
      <w:r w:rsidRPr="004C6781">
        <w:rPr>
          <w:rFonts w:ascii="Times New Roman" w:eastAsia="Times New Roman" w:hAnsi="Times New Roman" w:cs="Times New Roman"/>
          <w:noProof/>
          <w:sz w:val="28"/>
          <w:szCs w:val="28"/>
          <w:lang w:eastAsia="ru-RU"/>
        </w:rPr>
        <w:t>Уровни</w:t>
      </w:r>
      <w:r w:rsidRPr="004C6781">
        <w:rPr>
          <w:rFonts w:ascii="Times New Roman" w:eastAsia="Times New Roman" w:hAnsi="Times New Roman" w:cs="Times New Roman"/>
          <w:noProof/>
          <w:sz w:val="28"/>
          <w:szCs w:val="20"/>
          <w:lang w:eastAsia="ko-KR"/>
        </w:rPr>
        <w:t xml:space="preserve"> </w:t>
      </w:r>
      <w:r w:rsidRPr="004C6781">
        <w:rPr>
          <w:rFonts w:ascii="Times New Roman" w:eastAsia="Times New Roman" w:hAnsi="Times New Roman" w:cs="Times New Roman"/>
          <w:noProof/>
          <w:sz w:val="28"/>
          <w:szCs w:val="28"/>
          <w:lang w:eastAsia="ru-RU"/>
        </w:rPr>
        <w:t>заболеваемости эпилепсией в возрастной группе</w:t>
      </w:r>
      <w:r w:rsidRPr="004C6781">
        <w:rPr>
          <w:rFonts w:ascii="Times New Roman" w:eastAsia="Times New Roman" w:hAnsi="Times New Roman" w:cs="Times New Roman"/>
          <w:noProof/>
          <w:sz w:val="28"/>
          <w:szCs w:val="20"/>
          <w:lang w:eastAsia="ko-KR"/>
        </w:rPr>
        <w:t xml:space="preserve"> 12-14 лет 11 месяцев (на 100 тысяч детей), в период 2015-2020 годов, умеренно снижались от 145 до 116 случаев и резким увеличением до 448 случаев в 2021 году. Согласно тенденции, прогнозные значения устремились вверх от 587 до практически 1018 случаев на 100 тысяч детского населения в 2022-2024 годах соответственно (рис. 1</w:t>
      </w:r>
      <w:r w:rsidR="00743CA3">
        <w:rPr>
          <w:rFonts w:ascii="Times New Roman" w:eastAsia="Times New Roman" w:hAnsi="Times New Roman" w:cs="Times New Roman"/>
          <w:noProof/>
          <w:sz w:val="28"/>
          <w:szCs w:val="20"/>
          <w:lang w:eastAsia="ko-KR"/>
        </w:rPr>
        <w:t>9 д</w:t>
      </w:r>
      <w:r w:rsidRPr="004C6781">
        <w:rPr>
          <w:rFonts w:ascii="Times New Roman" w:eastAsia="Times New Roman" w:hAnsi="Times New Roman" w:cs="Times New Roman"/>
          <w:noProof/>
          <w:sz w:val="28"/>
          <w:szCs w:val="20"/>
          <w:lang w:eastAsia="ko-KR"/>
        </w:rPr>
        <w:t>)</w:t>
      </w:r>
      <w:r w:rsidRPr="004C6781">
        <w:rPr>
          <w:rFonts w:ascii="Times New Roman" w:eastAsia="Times New Roman" w:hAnsi="Times New Roman" w:cs="Times New Roman"/>
          <w:noProof/>
          <w:sz w:val="28"/>
          <w:szCs w:val="28"/>
          <w:lang w:eastAsia="ru-RU"/>
        </w:rPr>
        <w:t>.</w:t>
      </w:r>
    </w:p>
    <w:p w14:paraId="0565DD69" w14:textId="79A99243" w:rsidR="008D515F" w:rsidRDefault="008D515F" w:rsidP="008D515F">
      <w:pPr>
        <w:spacing w:after="0" w:line="240" w:lineRule="auto"/>
        <w:ind w:firstLine="567"/>
        <w:jc w:val="both"/>
        <w:rPr>
          <w:rFonts w:ascii="Times New Roman" w:eastAsia="Times New Roman" w:hAnsi="Times New Roman" w:cs="Times New Roman"/>
          <w:noProof/>
          <w:sz w:val="28"/>
          <w:szCs w:val="28"/>
          <w:lang w:eastAsia="ru-RU"/>
        </w:rPr>
      </w:pPr>
      <w:r w:rsidRPr="004C6781">
        <w:rPr>
          <w:rFonts w:ascii="Times New Roman" w:eastAsia="Times New Roman" w:hAnsi="Times New Roman" w:cs="Times New Roman"/>
          <w:noProof/>
          <w:sz w:val="28"/>
          <w:szCs w:val="28"/>
          <w:lang w:eastAsia="ru-RU"/>
        </w:rPr>
        <w:t>Показатели</w:t>
      </w:r>
      <w:r w:rsidRPr="004C6781">
        <w:rPr>
          <w:rFonts w:ascii="Times New Roman" w:eastAsia="Times New Roman" w:hAnsi="Times New Roman" w:cs="Times New Roman"/>
          <w:noProof/>
          <w:sz w:val="28"/>
          <w:szCs w:val="20"/>
          <w:lang w:eastAsia="ko-KR"/>
        </w:rPr>
        <w:t xml:space="preserve"> </w:t>
      </w:r>
      <w:r>
        <w:rPr>
          <w:rFonts w:ascii="Times New Roman" w:eastAsia="Times New Roman" w:hAnsi="Times New Roman" w:cs="Times New Roman"/>
          <w:noProof/>
          <w:sz w:val="28"/>
          <w:szCs w:val="20"/>
          <w:lang w:eastAsia="ko-KR"/>
        </w:rPr>
        <w:t>з</w:t>
      </w:r>
      <w:r w:rsidRPr="004C6781">
        <w:rPr>
          <w:rFonts w:ascii="Times New Roman" w:eastAsia="Times New Roman" w:hAnsi="Times New Roman" w:cs="Times New Roman"/>
          <w:noProof/>
          <w:sz w:val="28"/>
          <w:szCs w:val="28"/>
          <w:lang w:eastAsia="ru-RU"/>
        </w:rPr>
        <w:t>аболеваемости эпилепсией в возрастной группе</w:t>
      </w:r>
      <w:r w:rsidRPr="004C6781">
        <w:rPr>
          <w:rFonts w:ascii="Times New Roman" w:eastAsia="Times New Roman" w:hAnsi="Times New Roman" w:cs="Times New Roman"/>
          <w:noProof/>
          <w:sz w:val="28"/>
          <w:szCs w:val="20"/>
          <w:lang w:eastAsia="ko-KR"/>
        </w:rPr>
        <w:t xml:space="preserve"> 15-16 лет 11 месяцев (на 100 тысяч детей), в период 2015-2020 годов, умеренно снижались от 113 до 105 случаев и резким увеличением до 253 случаев в 2021 году. Согласно тенденции, прогнозные значения устремились вверх от 298 до практически 501 случаев на 100 тысяч детского населения в 2022-2024 годах соответственно (рис. 1</w:t>
      </w:r>
      <w:r w:rsidR="00743CA3">
        <w:rPr>
          <w:rFonts w:ascii="Times New Roman" w:eastAsia="Times New Roman" w:hAnsi="Times New Roman" w:cs="Times New Roman"/>
          <w:noProof/>
          <w:sz w:val="28"/>
          <w:szCs w:val="20"/>
          <w:lang w:eastAsia="ko-KR"/>
        </w:rPr>
        <w:t>9 е</w:t>
      </w:r>
      <w:r w:rsidRPr="004C6781">
        <w:rPr>
          <w:rFonts w:ascii="Times New Roman" w:eastAsia="Times New Roman" w:hAnsi="Times New Roman" w:cs="Times New Roman"/>
          <w:noProof/>
          <w:sz w:val="28"/>
          <w:szCs w:val="20"/>
          <w:lang w:eastAsia="ko-KR"/>
        </w:rPr>
        <w:t>)</w:t>
      </w:r>
      <w:r w:rsidRPr="004C6781">
        <w:rPr>
          <w:rFonts w:ascii="Times New Roman" w:eastAsia="Times New Roman" w:hAnsi="Times New Roman" w:cs="Times New Roman"/>
          <w:noProof/>
          <w:sz w:val="28"/>
          <w:szCs w:val="28"/>
          <w:lang w:eastAsia="ru-RU"/>
        </w:rPr>
        <w:t>.</w:t>
      </w:r>
    </w:p>
    <w:p w14:paraId="4E251B6A" w14:textId="0DB8AC1C" w:rsidR="003A2E1B" w:rsidRPr="008C16AA" w:rsidRDefault="003A2E1B" w:rsidP="003A2E1B">
      <w:pPr>
        <w:spacing w:before="240" w:after="0" w:line="240" w:lineRule="auto"/>
        <w:ind w:firstLine="567"/>
        <w:jc w:val="both"/>
        <w:rPr>
          <w:rFonts w:ascii="Times New Roman" w:eastAsia="Times New Roman" w:hAnsi="Times New Roman" w:cs="Times New Roman"/>
          <w:i/>
          <w:iCs/>
          <w:noProof/>
          <w:sz w:val="28"/>
          <w:szCs w:val="20"/>
          <w:lang w:eastAsia="ko-KR"/>
        </w:rPr>
      </w:pPr>
      <w:r w:rsidRPr="004C6781">
        <w:rPr>
          <w:rFonts w:ascii="Times New Roman" w:eastAsia="Times New Roman" w:hAnsi="Times New Roman" w:cs="Times New Roman"/>
          <w:noProof/>
          <w:sz w:val="28"/>
          <w:szCs w:val="28"/>
          <w:lang w:eastAsia="ru-RU"/>
        </w:rPr>
        <w:t xml:space="preserve">Рисунок </w:t>
      </w:r>
      <w:r w:rsidR="001B1D3E">
        <w:rPr>
          <w:rFonts w:ascii="Times New Roman" w:eastAsia="Times New Roman" w:hAnsi="Times New Roman" w:cs="Times New Roman"/>
          <w:noProof/>
          <w:sz w:val="28"/>
          <w:szCs w:val="28"/>
          <w:lang w:eastAsia="ru-RU"/>
        </w:rPr>
        <w:t>19</w:t>
      </w:r>
      <w:r>
        <w:rPr>
          <w:rFonts w:ascii="Times New Roman" w:eastAsia="Times New Roman" w:hAnsi="Times New Roman" w:cs="Times New Roman"/>
          <w:noProof/>
          <w:sz w:val="28"/>
          <w:szCs w:val="28"/>
          <w:lang w:eastAsia="ru-RU"/>
        </w:rPr>
        <w:t>.</w:t>
      </w:r>
      <w:r w:rsidRPr="004C6781">
        <w:rPr>
          <w:rFonts w:ascii="Times New Roman" w:eastAsia="Times New Roman" w:hAnsi="Times New Roman" w:cs="Times New Roman"/>
          <w:noProof/>
          <w:sz w:val="28"/>
          <w:szCs w:val="28"/>
          <w:lang w:eastAsia="ru-RU"/>
        </w:rPr>
        <w:t xml:space="preserve"> </w:t>
      </w:r>
      <w:r w:rsidRPr="008C16AA">
        <w:rPr>
          <w:rFonts w:ascii="Times New Roman" w:eastAsia="Times New Roman" w:hAnsi="Times New Roman" w:cs="Times New Roman"/>
          <w:i/>
          <w:iCs/>
          <w:noProof/>
          <w:sz w:val="28"/>
          <w:szCs w:val="20"/>
          <w:lang w:eastAsia="ko-KR"/>
        </w:rPr>
        <w:t xml:space="preserve">Уровень и динамика </w:t>
      </w:r>
      <w:r w:rsidRPr="008C16AA">
        <w:rPr>
          <w:rFonts w:ascii="Times New Roman" w:eastAsia="Times New Roman" w:hAnsi="Times New Roman" w:cs="Times New Roman"/>
          <w:i/>
          <w:iCs/>
          <w:noProof/>
          <w:sz w:val="28"/>
          <w:szCs w:val="28"/>
          <w:lang w:eastAsia="ru-RU"/>
        </w:rPr>
        <w:t>заболеваемости эпилепсией в возрастной группе</w:t>
      </w:r>
      <w:r w:rsidRPr="008C16AA">
        <w:rPr>
          <w:rFonts w:ascii="Times New Roman" w:eastAsia="Times New Roman" w:hAnsi="Times New Roman" w:cs="Times New Roman"/>
          <w:i/>
          <w:iCs/>
          <w:noProof/>
          <w:sz w:val="28"/>
          <w:szCs w:val="20"/>
          <w:lang w:eastAsia="ko-KR"/>
        </w:rPr>
        <w:t xml:space="preserve"> </w:t>
      </w:r>
      <w:r>
        <w:rPr>
          <w:rFonts w:ascii="Times New Roman" w:eastAsia="Times New Roman" w:hAnsi="Times New Roman" w:cs="Times New Roman"/>
          <w:i/>
          <w:iCs/>
          <w:noProof/>
          <w:sz w:val="28"/>
          <w:szCs w:val="20"/>
          <w:lang w:eastAsia="ko-KR"/>
        </w:rPr>
        <w:t>1</w:t>
      </w:r>
      <w:r w:rsidRPr="008C16AA">
        <w:rPr>
          <w:rFonts w:ascii="Times New Roman" w:eastAsia="Times New Roman" w:hAnsi="Times New Roman" w:cs="Times New Roman"/>
          <w:i/>
          <w:iCs/>
          <w:noProof/>
          <w:sz w:val="28"/>
          <w:szCs w:val="20"/>
          <w:lang w:eastAsia="ko-KR"/>
        </w:rPr>
        <w:t>-</w:t>
      </w:r>
      <w:r>
        <w:rPr>
          <w:rFonts w:ascii="Times New Roman" w:eastAsia="Times New Roman" w:hAnsi="Times New Roman" w:cs="Times New Roman"/>
          <w:i/>
          <w:iCs/>
          <w:noProof/>
          <w:sz w:val="28"/>
          <w:szCs w:val="20"/>
          <w:lang w:eastAsia="ko-KR"/>
        </w:rPr>
        <w:t>2 года 11</w:t>
      </w:r>
      <w:r w:rsidRPr="008C16AA">
        <w:rPr>
          <w:rFonts w:ascii="Times New Roman" w:eastAsia="Times New Roman" w:hAnsi="Times New Roman" w:cs="Times New Roman"/>
          <w:i/>
          <w:iCs/>
          <w:noProof/>
          <w:sz w:val="28"/>
          <w:szCs w:val="20"/>
          <w:lang w:eastAsia="ko-KR"/>
        </w:rPr>
        <w:t xml:space="preserve"> месяцев детского населения г. Алматы и прогноз на 2022-2024 г</w:t>
      </w:r>
      <w:r>
        <w:rPr>
          <w:rFonts w:ascii="Times New Roman" w:eastAsia="Times New Roman" w:hAnsi="Times New Roman" w:cs="Times New Roman"/>
          <w:i/>
          <w:iCs/>
          <w:noProof/>
          <w:sz w:val="28"/>
          <w:szCs w:val="20"/>
          <w:lang w:eastAsia="ko-KR"/>
        </w:rPr>
        <w:t>г.</w:t>
      </w:r>
      <w:r w:rsidRPr="008C16AA">
        <w:rPr>
          <w:rFonts w:ascii="Times New Roman" w:eastAsia="Times New Roman" w:hAnsi="Times New Roman" w:cs="Times New Roman"/>
          <w:i/>
          <w:iCs/>
          <w:noProof/>
          <w:sz w:val="28"/>
          <w:szCs w:val="20"/>
          <w:lang w:eastAsia="ko-KR"/>
        </w:rPr>
        <w:t xml:space="preserve"> (на 100</w:t>
      </w:r>
      <w:r>
        <w:rPr>
          <w:rFonts w:ascii="Times New Roman" w:eastAsia="Times New Roman" w:hAnsi="Times New Roman" w:cs="Times New Roman"/>
          <w:i/>
          <w:iCs/>
          <w:noProof/>
          <w:sz w:val="28"/>
          <w:szCs w:val="20"/>
          <w:lang w:eastAsia="ko-KR"/>
        </w:rPr>
        <w:t>.000</w:t>
      </w:r>
      <w:r w:rsidRPr="008C16AA">
        <w:rPr>
          <w:rFonts w:ascii="Times New Roman" w:eastAsia="Times New Roman" w:hAnsi="Times New Roman" w:cs="Times New Roman"/>
          <w:i/>
          <w:iCs/>
          <w:noProof/>
          <w:sz w:val="28"/>
          <w:szCs w:val="20"/>
          <w:lang w:eastAsia="ko-KR"/>
        </w:rPr>
        <w:t xml:space="preserve"> детского населения</w:t>
      </w:r>
      <w:r>
        <w:rPr>
          <w:rFonts w:ascii="Times New Roman" w:eastAsia="Times New Roman" w:hAnsi="Times New Roman" w:cs="Times New Roman"/>
          <w:i/>
          <w:iCs/>
          <w:noProof/>
          <w:sz w:val="28"/>
          <w:szCs w:val="20"/>
          <w:lang w:eastAsia="ko-KR"/>
        </w:rPr>
        <w:t xml:space="preserve">, </w:t>
      </w:r>
      <w:r w:rsidRPr="008C16AA">
        <w:rPr>
          <w:rFonts w:ascii="Times New Roman" w:eastAsia="Times New Roman" w:hAnsi="Times New Roman" w:cs="Times New Roman"/>
          <w:i/>
          <w:iCs/>
          <w:noProof/>
          <w:sz w:val="28"/>
          <w:szCs w:val="20"/>
          <w:lang w:eastAsia="ko-KR"/>
        </w:rPr>
        <w:t>р&lt;0.05)</w:t>
      </w:r>
    </w:p>
    <w:p w14:paraId="526B5349" w14:textId="21F6E0B9" w:rsidR="003A2E1B" w:rsidRDefault="003A2E1B" w:rsidP="002E48BC">
      <w:pPr>
        <w:spacing w:after="0" w:line="240" w:lineRule="auto"/>
        <w:ind w:firstLine="567"/>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drawing>
          <wp:inline distT="0" distB="0" distL="0" distR="0" wp14:anchorId="5E201BBC" wp14:editId="66A6A438">
            <wp:extent cx="5736590" cy="21336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6590" cy="2133600"/>
                    </a:xfrm>
                    <a:prstGeom prst="rect">
                      <a:avLst/>
                    </a:prstGeom>
                    <a:noFill/>
                  </pic:spPr>
                </pic:pic>
              </a:graphicData>
            </a:graphic>
          </wp:inline>
        </w:drawing>
      </w:r>
    </w:p>
    <w:p w14:paraId="1717CDA9" w14:textId="73D85CCC" w:rsidR="003A2E1B" w:rsidRDefault="003A2E1B" w:rsidP="002E48BC">
      <w:pPr>
        <w:spacing w:after="0" w:line="240" w:lineRule="auto"/>
        <w:ind w:firstLine="567"/>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А</w:t>
      </w:r>
    </w:p>
    <w:p w14:paraId="4E6CF758" w14:textId="1B876DAA" w:rsidR="003A2E1B" w:rsidRDefault="003A2E1B" w:rsidP="002E48BC">
      <w:pPr>
        <w:spacing w:after="0" w:line="240" w:lineRule="auto"/>
        <w:ind w:firstLine="567"/>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drawing>
          <wp:inline distT="0" distB="0" distL="0" distR="0" wp14:anchorId="6D818581" wp14:editId="54DC71AA">
            <wp:extent cx="5745997" cy="2363372"/>
            <wp:effectExtent l="0" t="0" r="762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4506" cy="2366872"/>
                    </a:xfrm>
                    <a:prstGeom prst="rect">
                      <a:avLst/>
                    </a:prstGeom>
                    <a:noFill/>
                  </pic:spPr>
                </pic:pic>
              </a:graphicData>
            </a:graphic>
          </wp:inline>
        </w:drawing>
      </w:r>
    </w:p>
    <w:p w14:paraId="3586D9CA" w14:textId="30610C6B" w:rsidR="003A2E1B" w:rsidRDefault="003A2E1B" w:rsidP="002E48BC">
      <w:pPr>
        <w:spacing w:after="0" w:line="240" w:lineRule="auto"/>
        <w:ind w:firstLine="567"/>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Б</w:t>
      </w:r>
    </w:p>
    <w:p w14:paraId="16264143" w14:textId="71B11E55" w:rsidR="003A2E1B" w:rsidRDefault="00681A87" w:rsidP="002E48BC">
      <w:pPr>
        <w:spacing w:after="0" w:line="240" w:lineRule="auto"/>
        <w:ind w:firstLine="567"/>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21E7C0D4" wp14:editId="7563E9FD">
            <wp:extent cx="5708650" cy="3460750"/>
            <wp:effectExtent l="0" t="0" r="6350" b="635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08650" cy="3460750"/>
                    </a:xfrm>
                    <a:prstGeom prst="rect">
                      <a:avLst/>
                    </a:prstGeom>
                    <a:noFill/>
                  </pic:spPr>
                </pic:pic>
              </a:graphicData>
            </a:graphic>
          </wp:inline>
        </w:drawing>
      </w:r>
    </w:p>
    <w:p w14:paraId="32E58C87" w14:textId="426E5804" w:rsidR="00681A87" w:rsidRDefault="00681A87" w:rsidP="002E48BC">
      <w:pPr>
        <w:spacing w:after="0" w:line="240" w:lineRule="auto"/>
        <w:ind w:firstLine="567"/>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В</w:t>
      </w:r>
    </w:p>
    <w:p w14:paraId="1E3359C3" w14:textId="6842130B" w:rsidR="00681A87" w:rsidRDefault="00681A87" w:rsidP="002E48BC">
      <w:pPr>
        <w:spacing w:after="0" w:line="240" w:lineRule="auto"/>
        <w:ind w:firstLine="567"/>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drawing>
          <wp:inline distT="0" distB="0" distL="0" distR="0" wp14:anchorId="160C4730" wp14:editId="1BA1973F">
            <wp:extent cx="5646420" cy="2222500"/>
            <wp:effectExtent l="0" t="0" r="0" b="635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49812" cy="2223835"/>
                    </a:xfrm>
                    <a:prstGeom prst="rect">
                      <a:avLst/>
                    </a:prstGeom>
                    <a:noFill/>
                  </pic:spPr>
                </pic:pic>
              </a:graphicData>
            </a:graphic>
          </wp:inline>
        </w:drawing>
      </w:r>
    </w:p>
    <w:p w14:paraId="49E18A80" w14:textId="126C227B" w:rsidR="00681A87" w:rsidRDefault="00681A87" w:rsidP="002E48BC">
      <w:pPr>
        <w:spacing w:after="0" w:line="240" w:lineRule="auto"/>
        <w:ind w:firstLine="567"/>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Г</w:t>
      </w:r>
    </w:p>
    <w:p w14:paraId="59738CDE" w14:textId="70249C04" w:rsidR="00681A87" w:rsidRDefault="00681A87" w:rsidP="002E48BC">
      <w:pPr>
        <w:spacing w:after="0" w:line="240" w:lineRule="auto"/>
        <w:ind w:firstLine="567"/>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drawing>
          <wp:inline distT="0" distB="0" distL="0" distR="0" wp14:anchorId="5AB6BFDC" wp14:editId="620D4CCE">
            <wp:extent cx="5645785" cy="2374900"/>
            <wp:effectExtent l="0" t="0" r="0" b="635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71971" cy="2385915"/>
                    </a:xfrm>
                    <a:prstGeom prst="rect">
                      <a:avLst/>
                    </a:prstGeom>
                    <a:noFill/>
                  </pic:spPr>
                </pic:pic>
              </a:graphicData>
            </a:graphic>
          </wp:inline>
        </w:drawing>
      </w:r>
    </w:p>
    <w:p w14:paraId="47823F36" w14:textId="503D3E17" w:rsidR="00681A87" w:rsidRDefault="00681A87" w:rsidP="002E48BC">
      <w:pPr>
        <w:spacing w:after="0" w:line="240" w:lineRule="auto"/>
        <w:ind w:firstLine="567"/>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Д</w:t>
      </w:r>
    </w:p>
    <w:p w14:paraId="5883DA36" w14:textId="3B172C56" w:rsidR="00681A87" w:rsidRDefault="00681A87" w:rsidP="002E48BC">
      <w:pPr>
        <w:spacing w:after="0" w:line="240" w:lineRule="auto"/>
        <w:ind w:firstLine="567"/>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0C3FC270" wp14:editId="0115C445">
            <wp:extent cx="5646420" cy="236855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54466" cy="2371925"/>
                    </a:xfrm>
                    <a:prstGeom prst="rect">
                      <a:avLst/>
                    </a:prstGeom>
                    <a:noFill/>
                  </pic:spPr>
                </pic:pic>
              </a:graphicData>
            </a:graphic>
          </wp:inline>
        </w:drawing>
      </w:r>
    </w:p>
    <w:p w14:paraId="030CAB99" w14:textId="75FF6240" w:rsidR="00681A87" w:rsidRDefault="00681A87" w:rsidP="002E48BC">
      <w:pPr>
        <w:spacing w:after="0" w:line="240" w:lineRule="auto"/>
        <w:ind w:firstLine="567"/>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Е</w:t>
      </w:r>
    </w:p>
    <w:p w14:paraId="77694ABF" w14:textId="64335BC2" w:rsidR="00743CA3" w:rsidRDefault="00743CA3" w:rsidP="00743CA3">
      <w:pPr>
        <w:spacing w:before="240" w:after="0" w:line="240" w:lineRule="auto"/>
        <w:ind w:firstLine="567"/>
        <w:jc w:val="both"/>
        <w:rPr>
          <w:rFonts w:ascii="Times New Roman" w:eastAsia="Times New Roman" w:hAnsi="Times New Roman" w:cs="Times New Roman"/>
          <w:noProof/>
          <w:sz w:val="28"/>
          <w:szCs w:val="20"/>
          <w:lang w:eastAsia="ko-KR"/>
        </w:rPr>
      </w:pPr>
      <w:r w:rsidRPr="00681A87">
        <w:rPr>
          <w:rFonts w:ascii="Times New Roman" w:eastAsia="Times New Roman" w:hAnsi="Times New Roman" w:cs="Times New Roman"/>
          <w:noProof/>
          <w:sz w:val="28"/>
          <w:szCs w:val="20"/>
          <w:lang w:eastAsia="ko-KR"/>
        </w:rPr>
        <w:t xml:space="preserve">Показатели заболеваемости эпилепсией во всех возрастных группах детей в общем (на 100 тысяч детей), в период 2015-2018 годов, умеренно повышался от 112 до 133 случаев и снизился немного до 124 случаев в 2019 году. Начиная с 2020 года данный показатель рос от 166 случаев в 2020 году вплоть до 2021 года со значением 320. Согласно тенденции, прогнозные значения устремились вверх от </w:t>
      </w:r>
      <w:r>
        <w:rPr>
          <w:rFonts w:ascii="Times New Roman" w:eastAsia="Times New Roman" w:hAnsi="Times New Roman" w:cs="Times New Roman"/>
          <w:noProof/>
          <w:sz w:val="28"/>
          <w:szCs w:val="20"/>
          <w:lang w:eastAsia="ko-KR"/>
        </w:rPr>
        <w:t xml:space="preserve">397 </w:t>
      </w:r>
      <w:r w:rsidRPr="00681A87">
        <w:rPr>
          <w:rFonts w:ascii="Times New Roman" w:eastAsia="Times New Roman" w:hAnsi="Times New Roman" w:cs="Times New Roman"/>
          <w:noProof/>
          <w:sz w:val="28"/>
          <w:szCs w:val="20"/>
          <w:lang w:eastAsia="ko-KR"/>
        </w:rPr>
        <w:t xml:space="preserve">до практически </w:t>
      </w:r>
      <w:r>
        <w:rPr>
          <w:rFonts w:ascii="Times New Roman" w:eastAsia="Times New Roman" w:hAnsi="Times New Roman" w:cs="Times New Roman"/>
          <w:noProof/>
          <w:sz w:val="28"/>
          <w:szCs w:val="20"/>
          <w:lang w:eastAsia="ko-KR"/>
        </w:rPr>
        <w:t>650</w:t>
      </w:r>
      <w:r w:rsidRPr="00681A87">
        <w:rPr>
          <w:rFonts w:ascii="Times New Roman" w:eastAsia="Times New Roman" w:hAnsi="Times New Roman" w:cs="Times New Roman"/>
          <w:noProof/>
          <w:sz w:val="28"/>
          <w:szCs w:val="20"/>
          <w:lang w:eastAsia="ko-KR"/>
        </w:rPr>
        <w:t xml:space="preserve"> случаев на 100 тысяч детского населения в 2022-2024 годах соответственно (рис. </w:t>
      </w:r>
      <w:r w:rsidR="009303AD">
        <w:rPr>
          <w:rFonts w:ascii="Times New Roman" w:eastAsia="Times New Roman" w:hAnsi="Times New Roman" w:cs="Times New Roman"/>
          <w:noProof/>
          <w:sz w:val="28"/>
          <w:szCs w:val="20"/>
          <w:lang w:eastAsia="ko-KR"/>
        </w:rPr>
        <w:t>2</w:t>
      </w:r>
      <w:r>
        <w:rPr>
          <w:rFonts w:ascii="Times New Roman" w:eastAsia="Times New Roman" w:hAnsi="Times New Roman" w:cs="Times New Roman"/>
          <w:noProof/>
          <w:sz w:val="28"/>
          <w:szCs w:val="20"/>
          <w:lang w:eastAsia="ko-KR"/>
        </w:rPr>
        <w:t>0</w:t>
      </w:r>
      <w:r w:rsidRPr="00681A87">
        <w:rPr>
          <w:rFonts w:ascii="Times New Roman" w:eastAsia="Times New Roman" w:hAnsi="Times New Roman" w:cs="Times New Roman"/>
          <w:noProof/>
          <w:sz w:val="28"/>
          <w:szCs w:val="20"/>
          <w:lang w:eastAsia="ko-KR"/>
        </w:rPr>
        <w:t>).</w:t>
      </w:r>
    </w:p>
    <w:p w14:paraId="66A56A9E" w14:textId="795D0687" w:rsidR="00681A87" w:rsidRPr="009210E2" w:rsidRDefault="00681A87" w:rsidP="00681A87">
      <w:pPr>
        <w:spacing w:before="240" w:after="0" w:line="240" w:lineRule="auto"/>
        <w:ind w:firstLine="567"/>
        <w:jc w:val="both"/>
        <w:rPr>
          <w:rFonts w:ascii="Times New Roman" w:eastAsia="Times New Roman" w:hAnsi="Times New Roman" w:cs="Times New Roman"/>
          <w:i/>
          <w:iCs/>
          <w:noProof/>
          <w:sz w:val="28"/>
          <w:szCs w:val="20"/>
          <w:lang w:eastAsia="ko-KR"/>
        </w:rPr>
      </w:pPr>
      <w:r w:rsidRPr="004C6781">
        <w:rPr>
          <w:rFonts w:ascii="Times New Roman" w:eastAsia="Times New Roman" w:hAnsi="Times New Roman" w:cs="Times New Roman"/>
          <w:noProof/>
          <w:sz w:val="28"/>
          <w:szCs w:val="28"/>
          <w:lang w:eastAsia="ru-RU"/>
        </w:rPr>
        <w:t xml:space="preserve">Рисунок </w:t>
      </w:r>
      <w:r>
        <w:rPr>
          <w:rFonts w:ascii="Times New Roman" w:eastAsia="Times New Roman" w:hAnsi="Times New Roman" w:cs="Times New Roman"/>
          <w:noProof/>
          <w:sz w:val="28"/>
          <w:szCs w:val="28"/>
          <w:lang w:eastAsia="ru-RU"/>
        </w:rPr>
        <w:t>2</w:t>
      </w:r>
      <w:r w:rsidR="001B1D3E">
        <w:rPr>
          <w:rFonts w:ascii="Times New Roman" w:eastAsia="Times New Roman" w:hAnsi="Times New Roman" w:cs="Times New Roman"/>
          <w:noProof/>
          <w:sz w:val="28"/>
          <w:szCs w:val="28"/>
          <w:lang w:eastAsia="ru-RU"/>
        </w:rPr>
        <w:t>0</w:t>
      </w:r>
      <w:r>
        <w:rPr>
          <w:rFonts w:ascii="Times New Roman" w:eastAsia="Times New Roman" w:hAnsi="Times New Roman" w:cs="Times New Roman"/>
          <w:noProof/>
          <w:sz w:val="28"/>
          <w:szCs w:val="28"/>
          <w:lang w:eastAsia="ru-RU"/>
        </w:rPr>
        <w:t>.</w:t>
      </w:r>
      <w:r w:rsidRPr="004C6781">
        <w:rPr>
          <w:rFonts w:ascii="Times New Roman" w:eastAsia="Times New Roman" w:hAnsi="Times New Roman" w:cs="Times New Roman"/>
          <w:noProof/>
          <w:sz w:val="28"/>
          <w:szCs w:val="28"/>
          <w:lang w:eastAsia="ru-RU"/>
        </w:rPr>
        <w:t xml:space="preserve"> </w:t>
      </w:r>
      <w:r w:rsidRPr="009210E2">
        <w:rPr>
          <w:rFonts w:ascii="Times New Roman" w:eastAsia="Times New Roman" w:hAnsi="Times New Roman" w:cs="Times New Roman"/>
          <w:i/>
          <w:iCs/>
          <w:noProof/>
          <w:sz w:val="28"/>
          <w:szCs w:val="20"/>
          <w:lang w:eastAsia="ko-KR"/>
        </w:rPr>
        <w:t xml:space="preserve">Уровень и динамика </w:t>
      </w:r>
      <w:r w:rsidRPr="009210E2">
        <w:rPr>
          <w:rFonts w:ascii="Times New Roman" w:eastAsia="Times New Roman" w:hAnsi="Times New Roman" w:cs="Times New Roman"/>
          <w:i/>
          <w:iCs/>
          <w:noProof/>
          <w:sz w:val="28"/>
          <w:szCs w:val="28"/>
          <w:lang w:eastAsia="ru-RU"/>
        </w:rPr>
        <w:t>заболеваемости эпилепсией среди всех возрастных групп детского населения г. Алматы и прогноз на 2022-</w:t>
      </w:r>
      <w:r w:rsidRPr="009210E2">
        <w:rPr>
          <w:rFonts w:ascii="Times New Roman" w:eastAsia="Times New Roman" w:hAnsi="Times New Roman" w:cs="Times New Roman"/>
          <w:i/>
          <w:iCs/>
          <w:noProof/>
          <w:sz w:val="28"/>
          <w:szCs w:val="20"/>
          <w:lang w:eastAsia="ko-KR"/>
        </w:rPr>
        <w:t>2024 г</w:t>
      </w:r>
      <w:r>
        <w:rPr>
          <w:rFonts w:ascii="Times New Roman" w:eastAsia="Times New Roman" w:hAnsi="Times New Roman" w:cs="Times New Roman"/>
          <w:i/>
          <w:iCs/>
          <w:noProof/>
          <w:sz w:val="28"/>
          <w:szCs w:val="20"/>
          <w:lang w:eastAsia="ko-KR"/>
        </w:rPr>
        <w:t>г.</w:t>
      </w:r>
      <w:r w:rsidRPr="009210E2">
        <w:rPr>
          <w:rFonts w:ascii="Times New Roman" w:eastAsia="Times New Roman" w:hAnsi="Times New Roman" w:cs="Times New Roman"/>
          <w:i/>
          <w:iCs/>
          <w:noProof/>
          <w:sz w:val="28"/>
          <w:szCs w:val="20"/>
          <w:lang w:eastAsia="ko-KR"/>
        </w:rPr>
        <w:t xml:space="preserve"> (на 100</w:t>
      </w:r>
      <w:r>
        <w:rPr>
          <w:rFonts w:ascii="Times New Roman" w:eastAsia="Times New Roman" w:hAnsi="Times New Roman" w:cs="Times New Roman"/>
          <w:i/>
          <w:iCs/>
          <w:noProof/>
          <w:sz w:val="28"/>
          <w:szCs w:val="20"/>
          <w:lang w:eastAsia="ko-KR"/>
        </w:rPr>
        <w:t>.000</w:t>
      </w:r>
      <w:r w:rsidRPr="009210E2">
        <w:rPr>
          <w:rFonts w:ascii="Times New Roman" w:eastAsia="Times New Roman" w:hAnsi="Times New Roman" w:cs="Times New Roman"/>
          <w:i/>
          <w:iCs/>
          <w:noProof/>
          <w:sz w:val="28"/>
          <w:szCs w:val="20"/>
          <w:lang w:eastAsia="ko-KR"/>
        </w:rPr>
        <w:t xml:space="preserve"> детского населения</w:t>
      </w:r>
      <w:r>
        <w:rPr>
          <w:rFonts w:ascii="Times New Roman" w:eastAsia="Times New Roman" w:hAnsi="Times New Roman" w:cs="Times New Roman"/>
          <w:i/>
          <w:iCs/>
          <w:noProof/>
          <w:sz w:val="28"/>
          <w:szCs w:val="20"/>
          <w:lang w:eastAsia="ko-KR"/>
        </w:rPr>
        <w:t>,</w:t>
      </w:r>
      <w:r w:rsidRPr="009210E2">
        <w:rPr>
          <w:rFonts w:ascii="Times New Roman" w:eastAsia="Times New Roman" w:hAnsi="Times New Roman" w:cs="Times New Roman"/>
          <w:i/>
          <w:iCs/>
          <w:noProof/>
          <w:sz w:val="28"/>
          <w:szCs w:val="20"/>
          <w:lang w:eastAsia="ko-KR"/>
        </w:rPr>
        <w:t xml:space="preserve"> р&lt;0.05)</w:t>
      </w:r>
    </w:p>
    <w:p w14:paraId="0A5419F9" w14:textId="77777777" w:rsidR="004C6781" w:rsidRPr="004C6781" w:rsidRDefault="004C6781" w:rsidP="004C6781">
      <w:pPr>
        <w:spacing w:after="0" w:line="240" w:lineRule="auto"/>
        <w:jc w:val="both"/>
        <w:rPr>
          <w:rFonts w:ascii="Times New Roman" w:eastAsia="Times New Roman" w:hAnsi="Times New Roman" w:cs="Times New Roman"/>
          <w:noProof/>
          <w:sz w:val="28"/>
          <w:szCs w:val="20"/>
          <w:lang w:eastAsia="ko-KR"/>
        </w:rPr>
      </w:pPr>
    </w:p>
    <w:p w14:paraId="692A409D" w14:textId="73EDA86E" w:rsidR="004E7C86" w:rsidRPr="004C6781" w:rsidRDefault="004E7C86" w:rsidP="00681A87">
      <w:pPr>
        <w:spacing w:after="0" w:line="240" w:lineRule="auto"/>
        <w:ind w:firstLine="567"/>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drawing>
          <wp:inline distT="0" distB="0" distL="0" distR="0" wp14:anchorId="651C547D" wp14:editId="40D96D55">
            <wp:extent cx="5644268" cy="24003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76141" cy="2413854"/>
                    </a:xfrm>
                    <a:prstGeom prst="rect">
                      <a:avLst/>
                    </a:prstGeom>
                    <a:noFill/>
                  </pic:spPr>
                </pic:pic>
              </a:graphicData>
            </a:graphic>
          </wp:inline>
        </w:drawing>
      </w:r>
    </w:p>
    <w:p w14:paraId="515294C0" w14:textId="6B078E47" w:rsidR="00681A87" w:rsidRDefault="00681A87" w:rsidP="00681A87">
      <w:pPr>
        <w:spacing w:after="0" w:line="240" w:lineRule="auto"/>
        <w:ind w:firstLine="567"/>
        <w:jc w:val="both"/>
        <w:rPr>
          <w:rFonts w:ascii="Times New Roman" w:eastAsia="Times New Roman" w:hAnsi="Times New Roman" w:cs="Times New Roman"/>
          <w:noProof/>
          <w:sz w:val="28"/>
          <w:szCs w:val="20"/>
          <w:lang w:eastAsia="ko-KR"/>
        </w:rPr>
      </w:pPr>
    </w:p>
    <w:p w14:paraId="5FEF4BB1" w14:textId="7CBE8920" w:rsidR="009210E2" w:rsidRPr="009210E2" w:rsidRDefault="009210E2" w:rsidP="009210E2">
      <w:pPr>
        <w:spacing w:after="0" w:line="240" w:lineRule="auto"/>
        <w:ind w:firstLine="567"/>
        <w:jc w:val="both"/>
        <w:rPr>
          <w:rFonts w:ascii="Times New Roman" w:eastAsia="Times New Roman" w:hAnsi="Times New Roman" w:cs="Times New Roman"/>
          <w:b/>
          <w:bCs/>
          <w:noProof/>
          <w:sz w:val="28"/>
          <w:szCs w:val="20"/>
          <w:lang w:eastAsia="ko-KR"/>
        </w:rPr>
      </w:pPr>
      <w:r w:rsidRPr="009210E2">
        <w:rPr>
          <w:rFonts w:ascii="Times New Roman" w:eastAsia="Times New Roman" w:hAnsi="Times New Roman" w:cs="Times New Roman"/>
          <w:b/>
          <w:bCs/>
          <w:noProof/>
          <w:sz w:val="28"/>
          <w:szCs w:val="20"/>
          <w:lang w:eastAsia="ko-KR"/>
        </w:rPr>
        <w:t>3.3     Анализ ежегодного уровня распространенности эпилепсии в структуре неврологической патологии среди детского населения за ретроспективный период с 2015–2021 гг.</w:t>
      </w:r>
    </w:p>
    <w:p w14:paraId="7967234E" w14:textId="33684623" w:rsidR="004C6781" w:rsidRDefault="004C6781" w:rsidP="002E48BC">
      <w:pPr>
        <w:spacing w:after="0" w:line="240" w:lineRule="auto"/>
        <w:ind w:firstLine="567"/>
        <w:jc w:val="both"/>
        <w:rPr>
          <w:rFonts w:ascii="Times New Roman" w:eastAsia="Times New Roman" w:hAnsi="Times New Roman" w:cs="Times New Roman"/>
          <w:noProof/>
          <w:sz w:val="28"/>
          <w:szCs w:val="20"/>
          <w:lang w:eastAsia="ko-KR"/>
        </w:rPr>
      </w:pPr>
      <w:r w:rsidRPr="004C6781">
        <w:rPr>
          <w:rFonts w:ascii="Times New Roman" w:eastAsia="Times New Roman" w:hAnsi="Times New Roman" w:cs="Times New Roman"/>
          <w:noProof/>
          <w:sz w:val="28"/>
          <w:szCs w:val="20"/>
          <w:lang w:eastAsia="ko-KR"/>
        </w:rPr>
        <w:t xml:space="preserve">Первичные данные по оценке уровня и динамики распространенности заболеваниями </w:t>
      </w:r>
      <w:r w:rsidRPr="004C6781">
        <w:rPr>
          <w:rFonts w:ascii="Times New Roman" w:eastAsia="Times New Roman" w:hAnsi="Times New Roman" w:cs="Times New Roman"/>
          <w:noProof/>
          <w:sz w:val="28"/>
          <w:szCs w:val="28"/>
          <w:lang w:eastAsia="ru-RU"/>
        </w:rPr>
        <w:t xml:space="preserve">болезнями нервной системы G00-G99, диспансерного учета по </w:t>
      </w:r>
      <w:r w:rsidRPr="004C6781">
        <w:rPr>
          <w:rFonts w:ascii="Times New Roman" w:eastAsia="Times New Roman" w:hAnsi="Times New Roman" w:cs="Times New Roman"/>
          <w:noProof/>
          <w:sz w:val="28"/>
          <w:szCs w:val="28"/>
          <w:lang w:eastAsia="ru-RU"/>
        </w:rPr>
        <w:lastRenderedPageBreak/>
        <w:t xml:space="preserve">эпилепсии в абсолютном и процентном значении, а также в пересчете на 1000 детей </w:t>
      </w:r>
      <w:r w:rsidRPr="004C6781">
        <w:rPr>
          <w:rFonts w:ascii="Times New Roman" w:eastAsia="Times New Roman" w:hAnsi="Times New Roman" w:cs="Times New Roman"/>
          <w:noProof/>
          <w:sz w:val="28"/>
          <w:szCs w:val="20"/>
          <w:lang w:eastAsia="ko-KR"/>
        </w:rPr>
        <w:t>были взяты из официальных источников за период 2015-20</w:t>
      </w:r>
      <w:r w:rsidR="003A4AA0">
        <w:rPr>
          <w:rFonts w:ascii="Times New Roman" w:eastAsia="Times New Roman" w:hAnsi="Times New Roman" w:cs="Times New Roman"/>
          <w:noProof/>
          <w:sz w:val="28"/>
          <w:szCs w:val="20"/>
          <w:lang w:eastAsia="ko-KR"/>
        </w:rPr>
        <w:t>21</w:t>
      </w:r>
      <w:r w:rsidR="00945AAE">
        <w:rPr>
          <w:rFonts w:ascii="Times New Roman" w:eastAsia="Times New Roman" w:hAnsi="Times New Roman" w:cs="Times New Roman"/>
          <w:noProof/>
          <w:sz w:val="28"/>
          <w:szCs w:val="20"/>
          <w:lang w:eastAsia="ko-KR"/>
        </w:rPr>
        <w:t>гг.</w:t>
      </w:r>
      <w:r w:rsidRPr="004C6781">
        <w:rPr>
          <w:rFonts w:ascii="Times New Roman" w:eastAsia="Times New Roman" w:hAnsi="Times New Roman" w:cs="Times New Roman"/>
          <w:noProof/>
          <w:sz w:val="28"/>
          <w:szCs w:val="20"/>
          <w:lang w:eastAsia="ko-KR"/>
        </w:rPr>
        <w:t xml:space="preserve"> (таблица </w:t>
      </w:r>
      <w:r w:rsidR="00743CA3">
        <w:rPr>
          <w:rFonts w:ascii="Times New Roman" w:eastAsia="Times New Roman" w:hAnsi="Times New Roman" w:cs="Times New Roman"/>
          <w:noProof/>
          <w:sz w:val="28"/>
          <w:szCs w:val="20"/>
          <w:lang w:eastAsia="ko-KR"/>
        </w:rPr>
        <w:t>13-15</w:t>
      </w:r>
      <w:r w:rsidRPr="004C6781">
        <w:rPr>
          <w:rFonts w:ascii="Times New Roman" w:eastAsia="Times New Roman" w:hAnsi="Times New Roman" w:cs="Times New Roman"/>
          <w:noProof/>
          <w:sz w:val="28"/>
          <w:szCs w:val="20"/>
          <w:lang w:eastAsia="ko-KR"/>
        </w:rPr>
        <w:t xml:space="preserve">, рис. </w:t>
      </w:r>
      <w:r w:rsidR="00743CA3">
        <w:rPr>
          <w:rFonts w:ascii="Times New Roman" w:eastAsia="Times New Roman" w:hAnsi="Times New Roman" w:cs="Times New Roman"/>
          <w:noProof/>
          <w:sz w:val="28"/>
          <w:szCs w:val="20"/>
          <w:lang w:eastAsia="ko-KR"/>
        </w:rPr>
        <w:t>21-23</w:t>
      </w:r>
      <w:r w:rsidRPr="004C6781">
        <w:rPr>
          <w:rFonts w:ascii="Times New Roman" w:eastAsia="Times New Roman" w:hAnsi="Times New Roman" w:cs="Times New Roman"/>
          <w:noProof/>
          <w:sz w:val="28"/>
          <w:szCs w:val="20"/>
          <w:lang w:eastAsia="ko-KR"/>
        </w:rPr>
        <w:t xml:space="preserve">). </w:t>
      </w:r>
    </w:p>
    <w:p w14:paraId="5DDA77DB" w14:textId="77777777" w:rsidR="007830AE" w:rsidRDefault="007830AE" w:rsidP="007830AE">
      <w:pPr>
        <w:spacing w:after="0" w:line="240" w:lineRule="auto"/>
        <w:ind w:firstLine="567"/>
        <w:jc w:val="both"/>
        <w:rPr>
          <w:rFonts w:ascii="Times New Roman" w:eastAsia="Times New Roman" w:hAnsi="Times New Roman" w:cs="Times New Roman"/>
          <w:noProof/>
          <w:sz w:val="28"/>
          <w:szCs w:val="20"/>
          <w:lang w:eastAsia="ko-KR"/>
        </w:rPr>
      </w:pPr>
      <w:r>
        <w:rPr>
          <w:rFonts w:ascii="Times New Roman" w:eastAsia="Times New Roman" w:hAnsi="Times New Roman" w:cs="Times New Roman"/>
          <w:noProof/>
          <w:sz w:val="28"/>
          <w:szCs w:val="20"/>
          <w:lang w:eastAsia="ko-KR"/>
        </w:rPr>
        <w:t>У</w:t>
      </w:r>
      <w:r w:rsidRPr="00D6475B">
        <w:rPr>
          <w:rFonts w:ascii="Times New Roman" w:eastAsia="Times New Roman" w:hAnsi="Times New Roman" w:cs="Times New Roman"/>
          <w:noProof/>
          <w:sz w:val="28"/>
          <w:szCs w:val="20"/>
          <w:lang w:eastAsia="ko-KR"/>
        </w:rPr>
        <w:t xml:space="preserve">ровень значений </w:t>
      </w:r>
      <w:r>
        <w:rPr>
          <w:rFonts w:ascii="Times New Roman" w:eastAsia="Times New Roman" w:hAnsi="Times New Roman" w:cs="Times New Roman"/>
          <w:noProof/>
          <w:sz w:val="28"/>
          <w:szCs w:val="20"/>
          <w:lang w:eastAsia="ko-KR"/>
        </w:rPr>
        <w:t xml:space="preserve">распространенности </w:t>
      </w:r>
      <w:r w:rsidRPr="00D6475B">
        <w:rPr>
          <w:rFonts w:ascii="Times New Roman" w:eastAsia="Times New Roman" w:hAnsi="Times New Roman" w:cs="Times New Roman"/>
          <w:noProof/>
          <w:sz w:val="28"/>
          <w:szCs w:val="20"/>
          <w:lang w:eastAsia="ko-KR"/>
        </w:rPr>
        <w:t>болезн</w:t>
      </w:r>
      <w:r>
        <w:rPr>
          <w:rFonts w:ascii="Times New Roman" w:eastAsia="Times New Roman" w:hAnsi="Times New Roman" w:cs="Times New Roman"/>
          <w:noProof/>
          <w:sz w:val="28"/>
          <w:szCs w:val="20"/>
          <w:lang w:eastAsia="ko-KR"/>
        </w:rPr>
        <w:t xml:space="preserve">ей </w:t>
      </w:r>
      <w:r w:rsidRPr="00D6475B">
        <w:rPr>
          <w:rFonts w:ascii="Times New Roman" w:eastAsia="Times New Roman" w:hAnsi="Times New Roman" w:cs="Times New Roman"/>
          <w:noProof/>
          <w:sz w:val="28"/>
          <w:szCs w:val="20"/>
          <w:lang w:eastAsia="ko-KR"/>
        </w:rPr>
        <w:t>нервной системы G00-G99, диспансерного учета по эпилепсии в абсолютном и процентном значении, а также в пересчете на 1000 детей, начиная от 2015 года и заканчивая 2021 годом, равномерно рос в диапазоне от 40003 до 47941 случая, от 1968 до 3887 случаев, от 4,9% до 8,1% и от 49 до 81 случая соответственно</w:t>
      </w:r>
      <w:r>
        <w:rPr>
          <w:rFonts w:ascii="Times New Roman" w:eastAsia="Times New Roman" w:hAnsi="Times New Roman" w:cs="Times New Roman"/>
          <w:noProof/>
          <w:sz w:val="28"/>
          <w:szCs w:val="20"/>
          <w:lang w:eastAsia="ko-KR"/>
        </w:rPr>
        <w:t xml:space="preserve"> (табл 13)</w:t>
      </w:r>
      <w:r w:rsidRPr="00D6475B">
        <w:rPr>
          <w:rFonts w:ascii="Times New Roman" w:eastAsia="Times New Roman" w:hAnsi="Times New Roman" w:cs="Times New Roman"/>
          <w:noProof/>
          <w:sz w:val="28"/>
          <w:szCs w:val="20"/>
          <w:lang w:eastAsia="ko-KR"/>
        </w:rPr>
        <w:t xml:space="preserve">. </w:t>
      </w:r>
    </w:p>
    <w:p w14:paraId="2A34EFA4" w14:textId="7921D217" w:rsidR="004C6781" w:rsidRPr="009210E2" w:rsidRDefault="004C6781" w:rsidP="00945464">
      <w:pPr>
        <w:spacing w:before="240" w:after="0" w:line="240" w:lineRule="auto"/>
        <w:ind w:firstLine="567"/>
        <w:jc w:val="both"/>
        <w:rPr>
          <w:rFonts w:ascii="Times New Roman" w:eastAsia="Times New Roman" w:hAnsi="Times New Roman" w:cs="Times New Roman"/>
          <w:i/>
          <w:iCs/>
          <w:noProof/>
          <w:sz w:val="28"/>
          <w:szCs w:val="28"/>
          <w:lang w:eastAsia="ru-RU"/>
        </w:rPr>
      </w:pPr>
      <w:r w:rsidRPr="009A0F1D">
        <w:rPr>
          <w:rFonts w:ascii="Times New Roman" w:eastAsia="Times New Roman" w:hAnsi="Times New Roman" w:cs="Times New Roman"/>
          <w:noProof/>
          <w:sz w:val="28"/>
          <w:szCs w:val="28"/>
          <w:lang w:eastAsia="ru-RU"/>
        </w:rPr>
        <w:t xml:space="preserve">Таблица </w:t>
      </w:r>
      <w:r w:rsidR="009210E2">
        <w:rPr>
          <w:rFonts w:ascii="Times New Roman" w:eastAsia="Times New Roman" w:hAnsi="Times New Roman" w:cs="Times New Roman"/>
          <w:noProof/>
          <w:sz w:val="28"/>
          <w:szCs w:val="28"/>
          <w:lang w:eastAsia="ru-RU"/>
        </w:rPr>
        <w:t>1</w:t>
      </w:r>
      <w:r w:rsidR="001B1D3E">
        <w:rPr>
          <w:rFonts w:ascii="Times New Roman" w:eastAsia="Times New Roman" w:hAnsi="Times New Roman" w:cs="Times New Roman"/>
          <w:noProof/>
          <w:sz w:val="28"/>
          <w:szCs w:val="28"/>
          <w:lang w:eastAsia="ru-RU"/>
        </w:rPr>
        <w:t>3</w:t>
      </w:r>
      <w:r w:rsidR="009210E2">
        <w:rPr>
          <w:rFonts w:ascii="Times New Roman" w:eastAsia="Times New Roman" w:hAnsi="Times New Roman" w:cs="Times New Roman"/>
          <w:noProof/>
          <w:sz w:val="28"/>
          <w:szCs w:val="28"/>
          <w:lang w:eastAsia="ru-RU"/>
        </w:rPr>
        <w:t>.</w:t>
      </w:r>
      <w:r w:rsidRPr="009A0F1D">
        <w:rPr>
          <w:rFonts w:ascii="Times New Roman" w:eastAsia="Times New Roman" w:hAnsi="Times New Roman" w:cs="Times New Roman"/>
          <w:noProof/>
          <w:sz w:val="28"/>
          <w:szCs w:val="28"/>
          <w:lang w:eastAsia="ru-RU"/>
        </w:rPr>
        <w:t xml:space="preserve"> </w:t>
      </w:r>
      <w:bookmarkStart w:id="74" w:name="_Hlk99835859"/>
      <w:r w:rsidRPr="009210E2">
        <w:rPr>
          <w:rFonts w:ascii="Times New Roman" w:eastAsia="Times New Roman" w:hAnsi="Times New Roman" w:cs="Times New Roman"/>
          <w:i/>
          <w:iCs/>
          <w:noProof/>
          <w:sz w:val="28"/>
          <w:szCs w:val="28"/>
          <w:lang w:eastAsia="ru-RU"/>
        </w:rPr>
        <w:t xml:space="preserve">Уровень и динамика распространенности эпилепсии в структуре неврологической патологии среди детского населения за период 2015-2021 гг. </w:t>
      </w:r>
      <w:bookmarkEnd w:id="74"/>
    </w:p>
    <w:tbl>
      <w:tblPr>
        <w:tblW w:w="9498" w:type="dxa"/>
        <w:tblInd w:w="-5" w:type="dxa"/>
        <w:tblLayout w:type="fixed"/>
        <w:tblLook w:val="04A0" w:firstRow="1" w:lastRow="0" w:firstColumn="1" w:lastColumn="0" w:noHBand="0" w:noVBand="1"/>
      </w:tblPr>
      <w:tblGrid>
        <w:gridCol w:w="2552"/>
        <w:gridCol w:w="851"/>
        <w:gridCol w:w="850"/>
        <w:gridCol w:w="851"/>
        <w:gridCol w:w="850"/>
        <w:gridCol w:w="851"/>
        <w:gridCol w:w="850"/>
        <w:gridCol w:w="851"/>
        <w:gridCol w:w="992"/>
      </w:tblGrid>
      <w:tr w:rsidR="00A5049F" w:rsidRPr="00542A69" w14:paraId="11253B35" w14:textId="77777777" w:rsidTr="00A5049F">
        <w:trPr>
          <w:trHeight w:val="312"/>
        </w:trPr>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C3F31E" w14:textId="151492B6" w:rsidR="004C6781" w:rsidRPr="008C10C3" w:rsidRDefault="004C6781" w:rsidP="006E5A97">
            <w:pPr>
              <w:spacing w:before="240" w:line="240" w:lineRule="auto"/>
              <w:jc w:val="center"/>
              <w:rPr>
                <w:rFonts w:ascii="Times New Roman" w:eastAsia="Times New Roman" w:hAnsi="Times New Roman" w:cs="Times New Roman"/>
                <w:b/>
                <w:bCs/>
                <w:color w:val="000000"/>
                <w:lang w:eastAsia="ru-RU"/>
              </w:rPr>
            </w:pPr>
            <w:bookmarkStart w:id="75" w:name="_Hlk104163930"/>
            <w:r w:rsidRPr="00945464">
              <w:rPr>
                <w:rFonts w:ascii="Times New Roman" w:eastAsia="Times New Roman" w:hAnsi="Times New Roman" w:cs="Times New Roman"/>
                <w:noProof/>
                <w:sz w:val="28"/>
                <w:szCs w:val="28"/>
                <w:lang w:eastAsia="ru-RU"/>
              </w:rPr>
              <w:t xml:space="preserve"> </w:t>
            </w:r>
            <w:r w:rsidR="008D6FA8" w:rsidRPr="00945464">
              <w:rPr>
                <w:rFonts w:ascii="Times New Roman" w:eastAsia="Times New Roman" w:hAnsi="Times New Roman" w:cs="Times New Roman"/>
                <w:b/>
                <w:bCs/>
                <w:color w:val="000000"/>
                <w:lang w:eastAsia="ru-RU"/>
              </w:rPr>
              <w:t>Показатель</w:t>
            </w:r>
            <w:r w:rsidR="008D6FA8">
              <w:rPr>
                <w:rFonts w:ascii="Times New Roman" w:eastAsia="Times New Roman" w:hAnsi="Times New Roman" w:cs="Times New Roman"/>
                <w:b/>
                <w:bCs/>
                <w:color w:val="000000"/>
                <w:lang w:eastAsia="ru-RU"/>
              </w:rPr>
              <w:t>\</w:t>
            </w:r>
            <w:r w:rsidRPr="008C10C3">
              <w:rPr>
                <w:rFonts w:ascii="Times New Roman" w:eastAsia="Times New Roman" w:hAnsi="Times New Roman" w:cs="Times New Roman"/>
                <w:b/>
                <w:bCs/>
                <w:color w:val="000000"/>
                <w:lang w:eastAsia="ru-RU"/>
              </w:rPr>
              <w:t>Год</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45288A9" w14:textId="77777777" w:rsidR="004C6781" w:rsidRPr="008C10C3" w:rsidRDefault="004C6781" w:rsidP="006E5A97">
            <w:pPr>
              <w:spacing w:before="240" w:line="240" w:lineRule="auto"/>
              <w:jc w:val="center"/>
              <w:rPr>
                <w:rFonts w:ascii="Times New Roman" w:eastAsia="Times New Roman" w:hAnsi="Times New Roman" w:cs="Times New Roman"/>
                <w:b/>
                <w:bCs/>
                <w:lang w:eastAsia="ru-RU"/>
              </w:rPr>
            </w:pPr>
            <w:r w:rsidRPr="008C10C3">
              <w:rPr>
                <w:rFonts w:ascii="Times New Roman" w:eastAsia="Times New Roman" w:hAnsi="Times New Roman" w:cs="Times New Roman"/>
                <w:b/>
                <w:bCs/>
                <w:lang w:eastAsia="ru-RU"/>
              </w:rPr>
              <w:t>2015</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D518F29" w14:textId="77777777" w:rsidR="004C6781" w:rsidRPr="008C10C3" w:rsidRDefault="004C6781" w:rsidP="006E5A97">
            <w:pPr>
              <w:spacing w:before="240" w:line="240" w:lineRule="auto"/>
              <w:jc w:val="center"/>
              <w:rPr>
                <w:rFonts w:ascii="Times New Roman" w:eastAsia="Times New Roman" w:hAnsi="Times New Roman" w:cs="Times New Roman"/>
                <w:b/>
                <w:bCs/>
                <w:lang w:eastAsia="ru-RU"/>
              </w:rPr>
            </w:pPr>
            <w:r w:rsidRPr="008C10C3">
              <w:rPr>
                <w:rFonts w:ascii="Times New Roman" w:eastAsia="Times New Roman" w:hAnsi="Times New Roman" w:cs="Times New Roman"/>
                <w:b/>
                <w:bCs/>
                <w:lang w:eastAsia="ru-RU"/>
              </w:rPr>
              <w:t>2016</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CEE1AF2" w14:textId="77777777" w:rsidR="004C6781" w:rsidRPr="008C10C3" w:rsidRDefault="004C6781" w:rsidP="006E5A97">
            <w:pPr>
              <w:spacing w:before="240" w:line="240" w:lineRule="auto"/>
              <w:jc w:val="center"/>
              <w:rPr>
                <w:rFonts w:ascii="Times New Roman" w:eastAsia="Times New Roman" w:hAnsi="Times New Roman" w:cs="Times New Roman"/>
                <w:b/>
                <w:bCs/>
                <w:lang w:eastAsia="ru-RU"/>
              </w:rPr>
            </w:pPr>
            <w:r w:rsidRPr="008C10C3">
              <w:rPr>
                <w:rFonts w:ascii="Times New Roman" w:eastAsia="Times New Roman" w:hAnsi="Times New Roman" w:cs="Times New Roman"/>
                <w:b/>
                <w:bCs/>
                <w:lang w:eastAsia="ru-RU"/>
              </w:rPr>
              <w:t>2017</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58C83EB" w14:textId="77777777" w:rsidR="004C6781" w:rsidRPr="008C10C3" w:rsidRDefault="004C6781" w:rsidP="006E5A97">
            <w:pPr>
              <w:spacing w:before="240" w:line="240" w:lineRule="auto"/>
              <w:jc w:val="center"/>
              <w:rPr>
                <w:rFonts w:ascii="Times New Roman" w:eastAsia="Times New Roman" w:hAnsi="Times New Roman" w:cs="Times New Roman"/>
                <w:b/>
                <w:bCs/>
                <w:lang w:eastAsia="ru-RU"/>
              </w:rPr>
            </w:pPr>
            <w:r w:rsidRPr="008C10C3">
              <w:rPr>
                <w:rFonts w:ascii="Times New Roman" w:eastAsia="Times New Roman" w:hAnsi="Times New Roman" w:cs="Times New Roman"/>
                <w:b/>
                <w:bCs/>
                <w:lang w:eastAsia="ru-RU"/>
              </w:rPr>
              <w:t>2018</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AAD8538" w14:textId="77777777" w:rsidR="004C6781" w:rsidRPr="008C10C3" w:rsidRDefault="004C6781" w:rsidP="006E5A97">
            <w:pPr>
              <w:spacing w:before="240" w:line="240" w:lineRule="auto"/>
              <w:jc w:val="center"/>
              <w:rPr>
                <w:rFonts w:ascii="Times New Roman" w:eastAsia="Times New Roman" w:hAnsi="Times New Roman" w:cs="Times New Roman"/>
                <w:b/>
                <w:bCs/>
                <w:lang w:eastAsia="ru-RU"/>
              </w:rPr>
            </w:pPr>
            <w:r w:rsidRPr="008C10C3">
              <w:rPr>
                <w:rFonts w:ascii="Times New Roman" w:eastAsia="Times New Roman" w:hAnsi="Times New Roman" w:cs="Times New Roman"/>
                <w:b/>
                <w:bCs/>
                <w:lang w:eastAsia="ru-RU"/>
              </w:rPr>
              <w:t>2019</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DDC8DAE" w14:textId="77777777" w:rsidR="004C6781" w:rsidRPr="008C10C3" w:rsidRDefault="004C6781" w:rsidP="006E5A97">
            <w:pPr>
              <w:spacing w:before="240" w:line="240" w:lineRule="auto"/>
              <w:jc w:val="center"/>
              <w:rPr>
                <w:rFonts w:ascii="Times New Roman" w:eastAsia="Times New Roman" w:hAnsi="Times New Roman" w:cs="Times New Roman"/>
                <w:b/>
                <w:bCs/>
                <w:lang w:eastAsia="ru-RU"/>
              </w:rPr>
            </w:pPr>
            <w:r w:rsidRPr="008C10C3">
              <w:rPr>
                <w:rFonts w:ascii="Times New Roman" w:eastAsia="Times New Roman" w:hAnsi="Times New Roman" w:cs="Times New Roman"/>
                <w:b/>
                <w:bCs/>
                <w:lang w:eastAsia="ru-RU"/>
              </w:rPr>
              <w:t>2020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1345256" w14:textId="77777777" w:rsidR="004C6781" w:rsidRPr="008C10C3" w:rsidRDefault="004C6781" w:rsidP="006E5A97">
            <w:pPr>
              <w:spacing w:before="240" w:line="240" w:lineRule="auto"/>
              <w:jc w:val="center"/>
              <w:rPr>
                <w:rFonts w:ascii="Times New Roman" w:eastAsia="Times New Roman" w:hAnsi="Times New Roman" w:cs="Times New Roman"/>
                <w:b/>
                <w:bCs/>
                <w:lang w:eastAsia="ru-RU"/>
              </w:rPr>
            </w:pPr>
            <w:r w:rsidRPr="008C10C3">
              <w:rPr>
                <w:rFonts w:ascii="Times New Roman" w:eastAsia="Times New Roman" w:hAnsi="Times New Roman" w:cs="Times New Roman"/>
                <w:b/>
                <w:bCs/>
                <w:lang w:eastAsia="ru-RU"/>
              </w:rPr>
              <w:t>2021</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45AFB1B2" w14:textId="77777777" w:rsidR="004C6781" w:rsidRPr="003C2535" w:rsidRDefault="004C6781" w:rsidP="003C2535">
            <w:pPr>
              <w:spacing w:before="240" w:after="0" w:line="240" w:lineRule="auto"/>
              <w:jc w:val="center"/>
              <w:rPr>
                <w:rFonts w:ascii="Times New Roman" w:eastAsia="Times New Roman" w:hAnsi="Times New Roman" w:cs="Times New Roman"/>
                <w:b/>
                <w:bCs/>
                <w:lang w:eastAsia="ru-RU"/>
              </w:rPr>
            </w:pPr>
            <w:r w:rsidRPr="003C2535">
              <w:rPr>
                <w:rFonts w:ascii="Times New Roman" w:eastAsia="Times New Roman" w:hAnsi="Times New Roman" w:cs="Times New Roman"/>
                <w:b/>
                <w:bCs/>
                <w:lang w:eastAsia="ru-RU"/>
              </w:rPr>
              <w:t>Всего</w:t>
            </w:r>
          </w:p>
          <w:p w14:paraId="1F47661D" w14:textId="39DA9BA3" w:rsidR="003C2535" w:rsidRPr="003C2535" w:rsidRDefault="003C2535" w:rsidP="003C2535">
            <w:pPr>
              <w:spacing w:after="0" w:line="240" w:lineRule="auto"/>
              <w:jc w:val="center"/>
              <w:rPr>
                <w:rFonts w:ascii="Times New Roman" w:eastAsia="Times New Roman" w:hAnsi="Times New Roman" w:cs="Times New Roman"/>
                <w:b/>
                <w:bCs/>
                <w:sz w:val="18"/>
                <w:szCs w:val="18"/>
                <w:lang w:eastAsia="ru-RU"/>
              </w:rPr>
            </w:pPr>
            <w:r w:rsidRPr="003C2535">
              <w:rPr>
                <w:rFonts w:ascii="Times New Roman" w:eastAsia="Times New Roman" w:hAnsi="Times New Roman" w:cs="Times New Roman"/>
                <w:b/>
                <w:bCs/>
                <w:sz w:val="18"/>
                <w:szCs w:val="18"/>
                <w:lang w:eastAsia="ru-RU"/>
              </w:rPr>
              <w:t>(2015-2021гг)</w:t>
            </w:r>
          </w:p>
        </w:tc>
      </w:tr>
      <w:tr w:rsidR="00A5049F" w:rsidRPr="00542A69" w14:paraId="4CA9D7D9" w14:textId="77777777" w:rsidTr="00A5049F">
        <w:trPr>
          <w:trHeight w:val="312"/>
        </w:trPr>
        <w:tc>
          <w:tcPr>
            <w:tcW w:w="2552" w:type="dxa"/>
            <w:tcBorders>
              <w:top w:val="nil"/>
              <w:left w:val="single" w:sz="4" w:space="0" w:color="auto"/>
              <w:bottom w:val="single" w:sz="4" w:space="0" w:color="auto"/>
              <w:right w:val="single" w:sz="4" w:space="0" w:color="auto"/>
            </w:tcBorders>
            <w:shd w:val="clear" w:color="auto" w:fill="auto"/>
            <w:noWrap/>
            <w:vAlign w:val="center"/>
            <w:hideMark/>
          </w:tcPr>
          <w:p w14:paraId="1E7B3476" w14:textId="77777777" w:rsidR="00A5049F" w:rsidRDefault="00A5049F" w:rsidP="003C2535">
            <w:pPr>
              <w:spacing w:after="0" w:line="240" w:lineRule="auto"/>
              <w:rPr>
                <w:rFonts w:ascii="Times New Roman" w:eastAsia="Times New Roman" w:hAnsi="Times New Roman" w:cs="Times New Roman"/>
                <w:color w:val="000000"/>
                <w:sz w:val="18"/>
                <w:szCs w:val="18"/>
                <w:lang w:eastAsia="ru-RU"/>
              </w:rPr>
            </w:pPr>
          </w:p>
          <w:p w14:paraId="654D20F3" w14:textId="29723C2C" w:rsidR="004C6781" w:rsidRPr="00A5049F" w:rsidRDefault="004C6781" w:rsidP="003C2535">
            <w:pPr>
              <w:spacing w:after="0" w:line="240" w:lineRule="auto"/>
              <w:rPr>
                <w:rFonts w:ascii="Times New Roman" w:eastAsia="Times New Roman" w:hAnsi="Times New Roman" w:cs="Times New Roman"/>
                <w:color w:val="000000"/>
                <w:sz w:val="18"/>
                <w:szCs w:val="18"/>
                <w:lang w:eastAsia="ru-RU"/>
              </w:rPr>
            </w:pPr>
            <w:r w:rsidRPr="00A5049F">
              <w:rPr>
                <w:rFonts w:ascii="Times New Roman" w:eastAsia="Times New Roman" w:hAnsi="Times New Roman" w:cs="Times New Roman"/>
                <w:color w:val="000000"/>
                <w:sz w:val="18"/>
                <w:szCs w:val="18"/>
                <w:lang w:eastAsia="ru-RU"/>
              </w:rPr>
              <w:t>Болезни нервной системы G00-G99</w:t>
            </w:r>
          </w:p>
          <w:p w14:paraId="5C5D1D78" w14:textId="694709BA" w:rsidR="003C2535" w:rsidRPr="00A5049F" w:rsidRDefault="003C2535" w:rsidP="003C2535">
            <w:pPr>
              <w:spacing w:after="0" w:line="240" w:lineRule="auto"/>
              <w:rPr>
                <w:rFonts w:ascii="Times New Roman" w:eastAsia="Times New Roman" w:hAnsi="Times New Roman" w:cs="Times New Roman"/>
                <w:color w:val="000000"/>
                <w:sz w:val="18"/>
                <w:szCs w:val="18"/>
                <w:lang w:eastAsia="ru-RU"/>
              </w:rPr>
            </w:pPr>
          </w:p>
        </w:tc>
        <w:tc>
          <w:tcPr>
            <w:tcW w:w="851" w:type="dxa"/>
            <w:tcBorders>
              <w:top w:val="nil"/>
              <w:left w:val="nil"/>
              <w:bottom w:val="single" w:sz="4" w:space="0" w:color="auto"/>
              <w:right w:val="single" w:sz="4" w:space="0" w:color="auto"/>
            </w:tcBorders>
            <w:shd w:val="clear" w:color="auto" w:fill="auto"/>
            <w:noWrap/>
            <w:vAlign w:val="center"/>
            <w:hideMark/>
          </w:tcPr>
          <w:p w14:paraId="7B406DCA" w14:textId="3279EE87" w:rsidR="004C6781" w:rsidRPr="00542A69" w:rsidRDefault="004C6781" w:rsidP="003C2535">
            <w:pPr>
              <w:spacing w:after="0" w:line="240" w:lineRule="auto"/>
              <w:jc w:val="center"/>
              <w:rPr>
                <w:rFonts w:ascii="Times New Roman" w:eastAsia="Times New Roman" w:hAnsi="Times New Roman" w:cs="Times New Roman"/>
                <w:color w:val="000000"/>
                <w:lang w:eastAsia="ru-RU"/>
              </w:rPr>
            </w:pPr>
            <w:r w:rsidRPr="00542A69">
              <w:rPr>
                <w:rFonts w:ascii="Times New Roman" w:eastAsia="Times New Roman" w:hAnsi="Times New Roman" w:cs="Times New Roman"/>
                <w:color w:val="000000"/>
                <w:lang w:eastAsia="ru-RU"/>
              </w:rPr>
              <w:t>40</w:t>
            </w:r>
            <w:r w:rsidR="00542A69">
              <w:rPr>
                <w:rFonts w:ascii="Times New Roman" w:eastAsia="Times New Roman" w:hAnsi="Times New Roman" w:cs="Times New Roman"/>
                <w:color w:val="000000"/>
                <w:lang w:eastAsia="ru-RU"/>
              </w:rPr>
              <w:t>.</w:t>
            </w:r>
            <w:r w:rsidRPr="00542A69">
              <w:rPr>
                <w:rFonts w:ascii="Times New Roman" w:eastAsia="Times New Roman" w:hAnsi="Times New Roman" w:cs="Times New Roman"/>
                <w:color w:val="000000"/>
                <w:lang w:eastAsia="ru-RU"/>
              </w:rPr>
              <w:t>003</w:t>
            </w:r>
          </w:p>
        </w:tc>
        <w:tc>
          <w:tcPr>
            <w:tcW w:w="850" w:type="dxa"/>
            <w:tcBorders>
              <w:top w:val="nil"/>
              <w:left w:val="nil"/>
              <w:bottom w:val="single" w:sz="4" w:space="0" w:color="auto"/>
              <w:right w:val="single" w:sz="4" w:space="0" w:color="auto"/>
            </w:tcBorders>
            <w:shd w:val="clear" w:color="auto" w:fill="auto"/>
            <w:noWrap/>
            <w:vAlign w:val="center"/>
            <w:hideMark/>
          </w:tcPr>
          <w:p w14:paraId="71C0DF7B" w14:textId="0AC0827E" w:rsidR="004C6781" w:rsidRPr="00542A69" w:rsidRDefault="004C6781" w:rsidP="003C2535">
            <w:pPr>
              <w:spacing w:after="0" w:line="240" w:lineRule="auto"/>
              <w:jc w:val="center"/>
              <w:rPr>
                <w:rFonts w:ascii="Times New Roman" w:eastAsia="Times New Roman" w:hAnsi="Times New Roman" w:cs="Times New Roman"/>
                <w:color w:val="000000"/>
                <w:lang w:eastAsia="ru-RU"/>
              </w:rPr>
            </w:pPr>
            <w:r w:rsidRPr="00542A69">
              <w:rPr>
                <w:rFonts w:ascii="Times New Roman" w:eastAsia="Times New Roman" w:hAnsi="Times New Roman" w:cs="Times New Roman"/>
                <w:color w:val="000000"/>
                <w:lang w:eastAsia="ru-RU"/>
              </w:rPr>
              <w:t>40</w:t>
            </w:r>
            <w:r w:rsidR="00542A69">
              <w:rPr>
                <w:rFonts w:ascii="Times New Roman" w:eastAsia="Times New Roman" w:hAnsi="Times New Roman" w:cs="Times New Roman"/>
                <w:color w:val="000000"/>
                <w:lang w:eastAsia="ru-RU"/>
              </w:rPr>
              <w:t>.</w:t>
            </w:r>
            <w:r w:rsidRPr="00542A69">
              <w:rPr>
                <w:rFonts w:ascii="Times New Roman" w:eastAsia="Times New Roman" w:hAnsi="Times New Roman" w:cs="Times New Roman"/>
                <w:color w:val="000000"/>
                <w:lang w:eastAsia="ru-RU"/>
              </w:rPr>
              <w:t>722</w:t>
            </w:r>
          </w:p>
        </w:tc>
        <w:tc>
          <w:tcPr>
            <w:tcW w:w="851" w:type="dxa"/>
            <w:tcBorders>
              <w:top w:val="nil"/>
              <w:left w:val="nil"/>
              <w:bottom w:val="single" w:sz="4" w:space="0" w:color="auto"/>
              <w:right w:val="single" w:sz="4" w:space="0" w:color="auto"/>
            </w:tcBorders>
            <w:shd w:val="clear" w:color="auto" w:fill="auto"/>
            <w:noWrap/>
            <w:vAlign w:val="center"/>
            <w:hideMark/>
          </w:tcPr>
          <w:p w14:paraId="0F4A70B1" w14:textId="165AE043" w:rsidR="004C6781" w:rsidRPr="00542A69" w:rsidRDefault="004C6781" w:rsidP="003C2535">
            <w:pPr>
              <w:spacing w:after="0" w:line="240" w:lineRule="auto"/>
              <w:jc w:val="center"/>
              <w:rPr>
                <w:rFonts w:ascii="Times New Roman" w:eastAsia="Times New Roman" w:hAnsi="Times New Roman" w:cs="Times New Roman"/>
                <w:color w:val="000000"/>
                <w:lang w:eastAsia="ru-RU"/>
              </w:rPr>
            </w:pPr>
            <w:r w:rsidRPr="00542A69">
              <w:rPr>
                <w:rFonts w:ascii="Times New Roman" w:eastAsia="Times New Roman" w:hAnsi="Times New Roman" w:cs="Times New Roman"/>
                <w:color w:val="000000"/>
                <w:lang w:eastAsia="ru-RU"/>
              </w:rPr>
              <w:t>42</w:t>
            </w:r>
            <w:r w:rsidR="00542A69">
              <w:rPr>
                <w:rFonts w:ascii="Times New Roman" w:eastAsia="Times New Roman" w:hAnsi="Times New Roman" w:cs="Times New Roman"/>
                <w:color w:val="000000"/>
                <w:lang w:eastAsia="ru-RU"/>
              </w:rPr>
              <w:t>.</w:t>
            </w:r>
            <w:r w:rsidRPr="00542A69">
              <w:rPr>
                <w:rFonts w:ascii="Times New Roman" w:eastAsia="Times New Roman" w:hAnsi="Times New Roman" w:cs="Times New Roman"/>
                <w:color w:val="000000"/>
                <w:lang w:eastAsia="ru-RU"/>
              </w:rPr>
              <w:t>738</w:t>
            </w:r>
          </w:p>
        </w:tc>
        <w:tc>
          <w:tcPr>
            <w:tcW w:w="850" w:type="dxa"/>
            <w:tcBorders>
              <w:top w:val="nil"/>
              <w:left w:val="nil"/>
              <w:bottom w:val="single" w:sz="4" w:space="0" w:color="auto"/>
              <w:right w:val="single" w:sz="4" w:space="0" w:color="auto"/>
            </w:tcBorders>
            <w:shd w:val="clear" w:color="auto" w:fill="auto"/>
            <w:noWrap/>
            <w:vAlign w:val="center"/>
            <w:hideMark/>
          </w:tcPr>
          <w:p w14:paraId="35D1E548" w14:textId="375A1E91" w:rsidR="004C6781" w:rsidRPr="00542A69" w:rsidRDefault="004C6781" w:rsidP="003C2535">
            <w:pPr>
              <w:spacing w:after="0" w:line="240" w:lineRule="auto"/>
              <w:jc w:val="center"/>
              <w:rPr>
                <w:rFonts w:ascii="Times New Roman" w:eastAsia="Times New Roman" w:hAnsi="Times New Roman" w:cs="Times New Roman"/>
                <w:color w:val="000000"/>
                <w:lang w:eastAsia="ru-RU"/>
              </w:rPr>
            </w:pPr>
            <w:r w:rsidRPr="00542A69">
              <w:rPr>
                <w:rFonts w:ascii="Times New Roman" w:eastAsia="Times New Roman" w:hAnsi="Times New Roman" w:cs="Times New Roman"/>
                <w:color w:val="000000"/>
                <w:lang w:eastAsia="ru-RU"/>
              </w:rPr>
              <w:t>45</w:t>
            </w:r>
            <w:r w:rsidR="00542A69">
              <w:rPr>
                <w:rFonts w:ascii="Times New Roman" w:eastAsia="Times New Roman" w:hAnsi="Times New Roman" w:cs="Times New Roman"/>
                <w:color w:val="000000"/>
                <w:lang w:eastAsia="ru-RU"/>
              </w:rPr>
              <w:t>.</w:t>
            </w:r>
            <w:r w:rsidRPr="00542A69">
              <w:rPr>
                <w:rFonts w:ascii="Times New Roman" w:eastAsia="Times New Roman" w:hAnsi="Times New Roman" w:cs="Times New Roman"/>
                <w:color w:val="000000"/>
                <w:lang w:eastAsia="ru-RU"/>
              </w:rPr>
              <w:t>369</w:t>
            </w:r>
          </w:p>
        </w:tc>
        <w:tc>
          <w:tcPr>
            <w:tcW w:w="851" w:type="dxa"/>
            <w:tcBorders>
              <w:top w:val="nil"/>
              <w:left w:val="nil"/>
              <w:bottom w:val="single" w:sz="4" w:space="0" w:color="auto"/>
              <w:right w:val="single" w:sz="4" w:space="0" w:color="auto"/>
            </w:tcBorders>
            <w:shd w:val="clear" w:color="auto" w:fill="auto"/>
            <w:noWrap/>
            <w:vAlign w:val="center"/>
            <w:hideMark/>
          </w:tcPr>
          <w:p w14:paraId="5055D0B9" w14:textId="17536B4F" w:rsidR="004C6781" w:rsidRPr="00542A69" w:rsidRDefault="004C6781" w:rsidP="003C2535">
            <w:pPr>
              <w:spacing w:after="0" w:line="240" w:lineRule="auto"/>
              <w:jc w:val="center"/>
              <w:rPr>
                <w:rFonts w:ascii="Times New Roman" w:eastAsia="Times New Roman" w:hAnsi="Times New Roman" w:cs="Times New Roman"/>
                <w:color w:val="000000"/>
                <w:lang w:eastAsia="ru-RU"/>
              </w:rPr>
            </w:pPr>
            <w:r w:rsidRPr="00542A69">
              <w:rPr>
                <w:rFonts w:ascii="Times New Roman" w:eastAsia="Times New Roman" w:hAnsi="Times New Roman" w:cs="Times New Roman"/>
                <w:color w:val="000000"/>
                <w:lang w:eastAsia="ru-RU"/>
              </w:rPr>
              <w:t>45</w:t>
            </w:r>
            <w:r w:rsidR="00542A69">
              <w:rPr>
                <w:rFonts w:ascii="Times New Roman" w:eastAsia="Times New Roman" w:hAnsi="Times New Roman" w:cs="Times New Roman"/>
                <w:color w:val="000000"/>
                <w:lang w:eastAsia="ru-RU"/>
              </w:rPr>
              <w:t>.</w:t>
            </w:r>
            <w:r w:rsidRPr="00542A69">
              <w:rPr>
                <w:rFonts w:ascii="Times New Roman" w:eastAsia="Times New Roman" w:hAnsi="Times New Roman" w:cs="Times New Roman"/>
                <w:color w:val="000000"/>
                <w:lang w:eastAsia="ru-RU"/>
              </w:rPr>
              <w:t>780</w:t>
            </w:r>
          </w:p>
        </w:tc>
        <w:tc>
          <w:tcPr>
            <w:tcW w:w="850" w:type="dxa"/>
            <w:tcBorders>
              <w:top w:val="nil"/>
              <w:left w:val="nil"/>
              <w:bottom w:val="single" w:sz="4" w:space="0" w:color="auto"/>
              <w:right w:val="single" w:sz="4" w:space="0" w:color="auto"/>
            </w:tcBorders>
            <w:shd w:val="clear" w:color="auto" w:fill="auto"/>
            <w:noWrap/>
            <w:vAlign w:val="center"/>
            <w:hideMark/>
          </w:tcPr>
          <w:p w14:paraId="073533AF" w14:textId="764865E0" w:rsidR="004C6781" w:rsidRPr="00542A69" w:rsidRDefault="004C6781" w:rsidP="003C2535">
            <w:pPr>
              <w:spacing w:after="0" w:line="240" w:lineRule="auto"/>
              <w:jc w:val="center"/>
              <w:rPr>
                <w:rFonts w:ascii="Times New Roman" w:eastAsia="Times New Roman" w:hAnsi="Times New Roman" w:cs="Times New Roman"/>
                <w:color w:val="000000"/>
                <w:lang w:eastAsia="ru-RU"/>
              </w:rPr>
            </w:pPr>
            <w:r w:rsidRPr="00542A69">
              <w:rPr>
                <w:rFonts w:ascii="Times New Roman" w:eastAsia="Times New Roman" w:hAnsi="Times New Roman" w:cs="Times New Roman"/>
                <w:color w:val="000000"/>
                <w:lang w:eastAsia="ru-RU"/>
              </w:rPr>
              <w:t>46</w:t>
            </w:r>
            <w:r w:rsidR="00542A69">
              <w:rPr>
                <w:rFonts w:ascii="Times New Roman" w:eastAsia="Times New Roman" w:hAnsi="Times New Roman" w:cs="Times New Roman"/>
                <w:color w:val="000000"/>
                <w:lang w:eastAsia="ru-RU"/>
              </w:rPr>
              <w:t>.</w:t>
            </w:r>
            <w:r w:rsidRPr="00542A69">
              <w:rPr>
                <w:rFonts w:ascii="Times New Roman" w:eastAsia="Times New Roman" w:hAnsi="Times New Roman" w:cs="Times New Roman"/>
                <w:color w:val="000000"/>
                <w:lang w:eastAsia="ru-RU"/>
              </w:rPr>
              <w:t>482</w:t>
            </w:r>
          </w:p>
        </w:tc>
        <w:tc>
          <w:tcPr>
            <w:tcW w:w="851" w:type="dxa"/>
            <w:tcBorders>
              <w:top w:val="nil"/>
              <w:left w:val="nil"/>
              <w:bottom w:val="single" w:sz="4" w:space="0" w:color="auto"/>
              <w:right w:val="single" w:sz="4" w:space="0" w:color="auto"/>
            </w:tcBorders>
            <w:shd w:val="clear" w:color="auto" w:fill="auto"/>
            <w:noWrap/>
            <w:vAlign w:val="center"/>
            <w:hideMark/>
          </w:tcPr>
          <w:p w14:paraId="1F0C7853" w14:textId="52793AB6" w:rsidR="004C6781" w:rsidRPr="00542A69" w:rsidRDefault="004C6781" w:rsidP="003C2535">
            <w:pPr>
              <w:spacing w:after="0" w:line="240" w:lineRule="auto"/>
              <w:jc w:val="center"/>
              <w:rPr>
                <w:rFonts w:ascii="Times New Roman" w:eastAsia="Times New Roman" w:hAnsi="Times New Roman" w:cs="Times New Roman"/>
                <w:color w:val="000000"/>
                <w:lang w:eastAsia="ru-RU"/>
              </w:rPr>
            </w:pPr>
            <w:r w:rsidRPr="00542A69">
              <w:rPr>
                <w:rFonts w:ascii="Times New Roman" w:eastAsia="Times New Roman" w:hAnsi="Times New Roman" w:cs="Times New Roman"/>
                <w:color w:val="000000"/>
                <w:lang w:eastAsia="ru-RU"/>
              </w:rPr>
              <w:t>47</w:t>
            </w:r>
            <w:r w:rsidR="00542A69">
              <w:rPr>
                <w:rFonts w:ascii="Times New Roman" w:eastAsia="Times New Roman" w:hAnsi="Times New Roman" w:cs="Times New Roman"/>
                <w:color w:val="000000"/>
                <w:lang w:eastAsia="ru-RU"/>
              </w:rPr>
              <w:t>.</w:t>
            </w:r>
            <w:r w:rsidRPr="00542A69">
              <w:rPr>
                <w:rFonts w:ascii="Times New Roman" w:eastAsia="Times New Roman" w:hAnsi="Times New Roman" w:cs="Times New Roman"/>
                <w:color w:val="000000"/>
                <w:lang w:eastAsia="ru-RU"/>
              </w:rPr>
              <w:t>941</w:t>
            </w:r>
          </w:p>
        </w:tc>
        <w:tc>
          <w:tcPr>
            <w:tcW w:w="992" w:type="dxa"/>
            <w:tcBorders>
              <w:top w:val="nil"/>
              <w:left w:val="nil"/>
              <w:bottom w:val="single" w:sz="4" w:space="0" w:color="auto"/>
              <w:right w:val="single" w:sz="4" w:space="0" w:color="auto"/>
            </w:tcBorders>
            <w:shd w:val="clear" w:color="auto" w:fill="auto"/>
            <w:noWrap/>
            <w:vAlign w:val="center"/>
            <w:hideMark/>
          </w:tcPr>
          <w:p w14:paraId="3C70C106" w14:textId="0FCE272B" w:rsidR="004C6781" w:rsidRPr="00542A69" w:rsidRDefault="004C6781" w:rsidP="003C2535">
            <w:pPr>
              <w:spacing w:after="0" w:line="240" w:lineRule="auto"/>
              <w:jc w:val="center"/>
              <w:rPr>
                <w:rFonts w:ascii="Times New Roman" w:eastAsia="Times New Roman" w:hAnsi="Times New Roman" w:cs="Times New Roman"/>
                <w:color w:val="000000"/>
                <w:lang w:eastAsia="ru-RU"/>
              </w:rPr>
            </w:pPr>
            <w:r w:rsidRPr="00542A69">
              <w:rPr>
                <w:rFonts w:ascii="Times New Roman" w:eastAsia="Times New Roman" w:hAnsi="Times New Roman" w:cs="Times New Roman"/>
                <w:color w:val="000000"/>
                <w:lang w:eastAsia="ru-RU"/>
              </w:rPr>
              <w:t>309</w:t>
            </w:r>
            <w:r w:rsidR="00542A69">
              <w:rPr>
                <w:rFonts w:ascii="Times New Roman" w:eastAsia="Times New Roman" w:hAnsi="Times New Roman" w:cs="Times New Roman"/>
                <w:color w:val="000000"/>
                <w:lang w:eastAsia="ru-RU"/>
              </w:rPr>
              <w:t>.</w:t>
            </w:r>
            <w:r w:rsidRPr="00542A69">
              <w:rPr>
                <w:rFonts w:ascii="Times New Roman" w:eastAsia="Times New Roman" w:hAnsi="Times New Roman" w:cs="Times New Roman"/>
                <w:color w:val="000000"/>
                <w:lang w:eastAsia="ru-RU"/>
              </w:rPr>
              <w:t>035</w:t>
            </w:r>
          </w:p>
        </w:tc>
      </w:tr>
      <w:tr w:rsidR="00A5049F" w:rsidRPr="00542A69" w14:paraId="483BB377" w14:textId="77777777" w:rsidTr="00A5049F">
        <w:trPr>
          <w:trHeight w:val="312"/>
        </w:trPr>
        <w:tc>
          <w:tcPr>
            <w:tcW w:w="2552" w:type="dxa"/>
            <w:tcBorders>
              <w:top w:val="nil"/>
              <w:left w:val="single" w:sz="4" w:space="0" w:color="auto"/>
              <w:bottom w:val="single" w:sz="4" w:space="0" w:color="auto"/>
              <w:right w:val="single" w:sz="4" w:space="0" w:color="auto"/>
            </w:tcBorders>
            <w:shd w:val="clear" w:color="auto" w:fill="auto"/>
            <w:noWrap/>
            <w:vAlign w:val="center"/>
            <w:hideMark/>
          </w:tcPr>
          <w:p w14:paraId="28482A36" w14:textId="77777777" w:rsidR="00A5049F" w:rsidRDefault="00A5049F" w:rsidP="003C2535">
            <w:pPr>
              <w:spacing w:after="0" w:line="240" w:lineRule="auto"/>
              <w:rPr>
                <w:rFonts w:ascii="Times New Roman" w:eastAsia="Times New Roman" w:hAnsi="Times New Roman" w:cs="Times New Roman"/>
                <w:color w:val="000000"/>
                <w:sz w:val="18"/>
                <w:szCs w:val="18"/>
                <w:lang w:eastAsia="ru-RU"/>
              </w:rPr>
            </w:pPr>
          </w:p>
          <w:p w14:paraId="293F81EA" w14:textId="7798497D" w:rsidR="004C6781" w:rsidRPr="00A5049F" w:rsidRDefault="004C6781" w:rsidP="003C2535">
            <w:pPr>
              <w:spacing w:after="0" w:line="240" w:lineRule="auto"/>
              <w:rPr>
                <w:rFonts w:ascii="Times New Roman" w:eastAsia="Times New Roman" w:hAnsi="Times New Roman" w:cs="Times New Roman"/>
                <w:color w:val="000000"/>
                <w:sz w:val="18"/>
                <w:szCs w:val="18"/>
                <w:lang w:eastAsia="ru-RU"/>
              </w:rPr>
            </w:pPr>
            <w:r w:rsidRPr="00A5049F">
              <w:rPr>
                <w:rFonts w:ascii="Times New Roman" w:eastAsia="Times New Roman" w:hAnsi="Times New Roman" w:cs="Times New Roman"/>
                <w:color w:val="000000"/>
                <w:sz w:val="18"/>
                <w:szCs w:val="18"/>
                <w:lang w:eastAsia="ru-RU"/>
              </w:rPr>
              <w:t>Д-учет по эпилепсии</w:t>
            </w:r>
            <w:r w:rsidR="004C222D" w:rsidRPr="00A5049F">
              <w:rPr>
                <w:rFonts w:ascii="Times New Roman" w:eastAsia="Times New Roman" w:hAnsi="Times New Roman" w:cs="Times New Roman"/>
                <w:color w:val="000000"/>
                <w:sz w:val="18"/>
                <w:szCs w:val="18"/>
                <w:lang w:eastAsia="ru-RU"/>
              </w:rPr>
              <w:t xml:space="preserve"> (абс.)</w:t>
            </w:r>
          </w:p>
          <w:p w14:paraId="2ACA836A" w14:textId="5AF5F832" w:rsidR="003C2535" w:rsidRPr="00A5049F" w:rsidRDefault="003C2535" w:rsidP="003C2535">
            <w:pPr>
              <w:spacing w:after="0" w:line="240" w:lineRule="auto"/>
              <w:rPr>
                <w:rFonts w:ascii="Times New Roman" w:eastAsia="Times New Roman" w:hAnsi="Times New Roman" w:cs="Times New Roman"/>
                <w:color w:val="000000"/>
                <w:sz w:val="18"/>
                <w:szCs w:val="18"/>
                <w:lang w:eastAsia="ru-RU"/>
              </w:rPr>
            </w:pPr>
          </w:p>
        </w:tc>
        <w:tc>
          <w:tcPr>
            <w:tcW w:w="851" w:type="dxa"/>
            <w:tcBorders>
              <w:top w:val="nil"/>
              <w:left w:val="nil"/>
              <w:bottom w:val="single" w:sz="4" w:space="0" w:color="auto"/>
              <w:right w:val="single" w:sz="4" w:space="0" w:color="auto"/>
            </w:tcBorders>
            <w:shd w:val="clear" w:color="auto" w:fill="auto"/>
            <w:noWrap/>
            <w:vAlign w:val="center"/>
            <w:hideMark/>
          </w:tcPr>
          <w:p w14:paraId="36203C58" w14:textId="4DF9780C" w:rsidR="004C6781" w:rsidRPr="00542A69" w:rsidRDefault="004C6781" w:rsidP="003C2535">
            <w:pPr>
              <w:spacing w:after="0" w:line="240" w:lineRule="auto"/>
              <w:jc w:val="center"/>
              <w:rPr>
                <w:rFonts w:ascii="Times New Roman" w:eastAsia="Times New Roman" w:hAnsi="Times New Roman" w:cs="Times New Roman"/>
                <w:color w:val="000000"/>
                <w:lang w:eastAsia="ru-RU"/>
              </w:rPr>
            </w:pPr>
            <w:r w:rsidRPr="00542A69">
              <w:rPr>
                <w:rFonts w:ascii="Times New Roman" w:eastAsia="Times New Roman" w:hAnsi="Times New Roman" w:cs="Times New Roman"/>
                <w:color w:val="000000"/>
                <w:lang w:eastAsia="ru-RU"/>
              </w:rPr>
              <w:t>1</w:t>
            </w:r>
            <w:r w:rsidR="008C10C3">
              <w:rPr>
                <w:rFonts w:ascii="Times New Roman" w:eastAsia="Times New Roman" w:hAnsi="Times New Roman" w:cs="Times New Roman"/>
                <w:color w:val="000000"/>
                <w:lang w:eastAsia="ru-RU"/>
              </w:rPr>
              <w:t>.</w:t>
            </w:r>
            <w:r w:rsidRPr="00542A69">
              <w:rPr>
                <w:rFonts w:ascii="Times New Roman" w:eastAsia="Times New Roman" w:hAnsi="Times New Roman" w:cs="Times New Roman"/>
                <w:color w:val="000000"/>
                <w:lang w:eastAsia="ru-RU"/>
              </w:rPr>
              <w:t>968</w:t>
            </w:r>
          </w:p>
        </w:tc>
        <w:tc>
          <w:tcPr>
            <w:tcW w:w="850" w:type="dxa"/>
            <w:tcBorders>
              <w:top w:val="nil"/>
              <w:left w:val="nil"/>
              <w:bottom w:val="single" w:sz="4" w:space="0" w:color="auto"/>
              <w:right w:val="single" w:sz="4" w:space="0" w:color="auto"/>
            </w:tcBorders>
            <w:shd w:val="clear" w:color="auto" w:fill="auto"/>
            <w:noWrap/>
            <w:vAlign w:val="center"/>
            <w:hideMark/>
          </w:tcPr>
          <w:p w14:paraId="0DB7D6B6" w14:textId="6BD141F7" w:rsidR="004C6781" w:rsidRPr="00542A69" w:rsidRDefault="004C6781" w:rsidP="003C2535">
            <w:pPr>
              <w:spacing w:after="0" w:line="240" w:lineRule="auto"/>
              <w:jc w:val="center"/>
              <w:rPr>
                <w:rFonts w:ascii="Times New Roman" w:eastAsia="Times New Roman" w:hAnsi="Times New Roman" w:cs="Times New Roman"/>
                <w:color w:val="000000"/>
                <w:lang w:eastAsia="ru-RU"/>
              </w:rPr>
            </w:pPr>
            <w:r w:rsidRPr="00542A69">
              <w:rPr>
                <w:rFonts w:ascii="Times New Roman" w:eastAsia="Times New Roman" w:hAnsi="Times New Roman" w:cs="Times New Roman"/>
                <w:color w:val="000000"/>
                <w:lang w:eastAsia="ru-RU"/>
              </w:rPr>
              <w:t>2</w:t>
            </w:r>
            <w:r w:rsidR="00542A69">
              <w:rPr>
                <w:rFonts w:ascii="Times New Roman" w:eastAsia="Times New Roman" w:hAnsi="Times New Roman" w:cs="Times New Roman"/>
                <w:color w:val="000000"/>
                <w:lang w:eastAsia="ru-RU"/>
              </w:rPr>
              <w:t>.</w:t>
            </w:r>
            <w:r w:rsidRPr="00542A69">
              <w:rPr>
                <w:rFonts w:ascii="Times New Roman" w:eastAsia="Times New Roman" w:hAnsi="Times New Roman" w:cs="Times New Roman"/>
                <w:color w:val="000000"/>
                <w:lang w:eastAsia="ru-RU"/>
              </w:rPr>
              <w:t>438</w:t>
            </w:r>
          </w:p>
        </w:tc>
        <w:tc>
          <w:tcPr>
            <w:tcW w:w="851" w:type="dxa"/>
            <w:tcBorders>
              <w:top w:val="nil"/>
              <w:left w:val="nil"/>
              <w:bottom w:val="single" w:sz="4" w:space="0" w:color="auto"/>
              <w:right w:val="single" w:sz="4" w:space="0" w:color="auto"/>
            </w:tcBorders>
            <w:shd w:val="clear" w:color="auto" w:fill="auto"/>
            <w:noWrap/>
            <w:vAlign w:val="center"/>
            <w:hideMark/>
          </w:tcPr>
          <w:p w14:paraId="60B4B651" w14:textId="392F6F65" w:rsidR="004C6781" w:rsidRPr="00542A69" w:rsidRDefault="004C6781" w:rsidP="003C2535">
            <w:pPr>
              <w:spacing w:after="0" w:line="240" w:lineRule="auto"/>
              <w:jc w:val="center"/>
              <w:rPr>
                <w:rFonts w:ascii="Times New Roman" w:eastAsia="Times New Roman" w:hAnsi="Times New Roman" w:cs="Times New Roman"/>
                <w:color w:val="000000"/>
                <w:lang w:eastAsia="ru-RU"/>
              </w:rPr>
            </w:pPr>
            <w:r w:rsidRPr="00542A69">
              <w:rPr>
                <w:rFonts w:ascii="Times New Roman" w:eastAsia="Times New Roman" w:hAnsi="Times New Roman" w:cs="Times New Roman"/>
                <w:color w:val="000000"/>
                <w:lang w:eastAsia="ru-RU"/>
              </w:rPr>
              <w:t>2</w:t>
            </w:r>
            <w:r w:rsidR="00542A69">
              <w:rPr>
                <w:rFonts w:ascii="Times New Roman" w:eastAsia="Times New Roman" w:hAnsi="Times New Roman" w:cs="Times New Roman"/>
                <w:color w:val="000000"/>
                <w:lang w:eastAsia="ru-RU"/>
              </w:rPr>
              <w:t>.</w:t>
            </w:r>
            <w:r w:rsidRPr="00542A69">
              <w:rPr>
                <w:rFonts w:ascii="Times New Roman" w:eastAsia="Times New Roman" w:hAnsi="Times New Roman" w:cs="Times New Roman"/>
                <w:color w:val="000000"/>
                <w:lang w:eastAsia="ru-RU"/>
              </w:rPr>
              <w:t>877</w:t>
            </w:r>
          </w:p>
        </w:tc>
        <w:tc>
          <w:tcPr>
            <w:tcW w:w="850" w:type="dxa"/>
            <w:tcBorders>
              <w:top w:val="nil"/>
              <w:left w:val="nil"/>
              <w:bottom w:val="single" w:sz="4" w:space="0" w:color="auto"/>
              <w:right w:val="single" w:sz="4" w:space="0" w:color="auto"/>
            </w:tcBorders>
            <w:shd w:val="clear" w:color="auto" w:fill="auto"/>
            <w:noWrap/>
            <w:vAlign w:val="center"/>
            <w:hideMark/>
          </w:tcPr>
          <w:p w14:paraId="0FC33618" w14:textId="4A36F3AF" w:rsidR="004C6781" w:rsidRPr="00542A69" w:rsidRDefault="004C6781" w:rsidP="003C2535">
            <w:pPr>
              <w:spacing w:after="0" w:line="240" w:lineRule="auto"/>
              <w:jc w:val="center"/>
              <w:rPr>
                <w:rFonts w:ascii="Times New Roman" w:eastAsia="Times New Roman" w:hAnsi="Times New Roman" w:cs="Times New Roman"/>
                <w:color w:val="000000"/>
                <w:lang w:eastAsia="ru-RU"/>
              </w:rPr>
            </w:pPr>
            <w:r w:rsidRPr="00542A69">
              <w:rPr>
                <w:rFonts w:ascii="Times New Roman" w:eastAsia="Times New Roman" w:hAnsi="Times New Roman" w:cs="Times New Roman"/>
                <w:color w:val="000000"/>
                <w:lang w:eastAsia="ru-RU"/>
              </w:rPr>
              <w:t>3</w:t>
            </w:r>
            <w:r w:rsidR="00542A69">
              <w:rPr>
                <w:rFonts w:ascii="Times New Roman" w:eastAsia="Times New Roman" w:hAnsi="Times New Roman" w:cs="Times New Roman"/>
                <w:color w:val="000000"/>
                <w:lang w:eastAsia="ru-RU"/>
              </w:rPr>
              <w:t>.</w:t>
            </w:r>
            <w:r w:rsidRPr="00542A69">
              <w:rPr>
                <w:rFonts w:ascii="Times New Roman" w:eastAsia="Times New Roman" w:hAnsi="Times New Roman" w:cs="Times New Roman"/>
                <w:color w:val="000000"/>
                <w:lang w:eastAsia="ru-RU"/>
              </w:rPr>
              <w:t>080</w:t>
            </w:r>
          </w:p>
        </w:tc>
        <w:tc>
          <w:tcPr>
            <w:tcW w:w="851" w:type="dxa"/>
            <w:tcBorders>
              <w:top w:val="nil"/>
              <w:left w:val="nil"/>
              <w:bottom w:val="single" w:sz="4" w:space="0" w:color="auto"/>
              <w:right w:val="single" w:sz="4" w:space="0" w:color="auto"/>
            </w:tcBorders>
            <w:shd w:val="clear" w:color="auto" w:fill="auto"/>
            <w:noWrap/>
            <w:vAlign w:val="center"/>
            <w:hideMark/>
          </w:tcPr>
          <w:p w14:paraId="4EFEE313" w14:textId="746E6573" w:rsidR="004C6781" w:rsidRPr="00542A69" w:rsidRDefault="004C6781" w:rsidP="003C2535">
            <w:pPr>
              <w:spacing w:after="0" w:line="240" w:lineRule="auto"/>
              <w:jc w:val="center"/>
              <w:rPr>
                <w:rFonts w:ascii="Times New Roman" w:eastAsia="Times New Roman" w:hAnsi="Times New Roman" w:cs="Times New Roman"/>
                <w:color w:val="000000"/>
                <w:lang w:eastAsia="ru-RU"/>
              </w:rPr>
            </w:pPr>
            <w:r w:rsidRPr="00542A69">
              <w:rPr>
                <w:rFonts w:ascii="Times New Roman" w:eastAsia="Times New Roman" w:hAnsi="Times New Roman" w:cs="Times New Roman"/>
                <w:color w:val="000000"/>
                <w:lang w:eastAsia="ru-RU"/>
              </w:rPr>
              <w:t>3</w:t>
            </w:r>
            <w:r w:rsidR="00542A69">
              <w:rPr>
                <w:rFonts w:ascii="Times New Roman" w:eastAsia="Times New Roman" w:hAnsi="Times New Roman" w:cs="Times New Roman"/>
                <w:color w:val="000000"/>
                <w:lang w:eastAsia="ru-RU"/>
              </w:rPr>
              <w:t>.</w:t>
            </w:r>
            <w:r w:rsidRPr="00542A69">
              <w:rPr>
                <w:rFonts w:ascii="Times New Roman" w:eastAsia="Times New Roman" w:hAnsi="Times New Roman" w:cs="Times New Roman"/>
                <w:color w:val="000000"/>
                <w:lang w:eastAsia="ru-RU"/>
              </w:rPr>
              <w:t>102</w:t>
            </w:r>
          </w:p>
        </w:tc>
        <w:tc>
          <w:tcPr>
            <w:tcW w:w="850" w:type="dxa"/>
            <w:tcBorders>
              <w:top w:val="nil"/>
              <w:left w:val="nil"/>
              <w:bottom w:val="single" w:sz="4" w:space="0" w:color="auto"/>
              <w:right w:val="single" w:sz="4" w:space="0" w:color="auto"/>
            </w:tcBorders>
            <w:shd w:val="clear" w:color="auto" w:fill="auto"/>
            <w:noWrap/>
            <w:vAlign w:val="center"/>
            <w:hideMark/>
          </w:tcPr>
          <w:p w14:paraId="235A3E20" w14:textId="0A3D8044" w:rsidR="004C6781" w:rsidRPr="00542A69" w:rsidRDefault="004C6781" w:rsidP="003C2535">
            <w:pPr>
              <w:spacing w:after="0" w:line="240" w:lineRule="auto"/>
              <w:jc w:val="center"/>
              <w:rPr>
                <w:rFonts w:ascii="Times New Roman" w:eastAsia="Times New Roman" w:hAnsi="Times New Roman" w:cs="Times New Roman"/>
                <w:color w:val="000000"/>
                <w:lang w:eastAsia="ru-RU"/>
              </w:rPr>
            </w:pPr>
            <w:r w:rsidRPr="00542A69">
              <w:rPr>
                <w:rFonts w:ascii="Times New Roman" w:eastAsia="Times New Roman" w:hAnsi="Times New Roman" w:cs="Times New Roman"/>
                <w:color w:val="000000"/>
                <w:lang w:eastAsia="ru-RU"/>
              </w:rPr>
              <w:t>3</w:t>
            </w:r>
            <w:r w:rsidR="00542A69">
              <w:rPr>
                <w:rFonts w:ascii="Times New Roman" w:eastAsia="Times New Roman" w:hAnsi="Times New Roman" w:cs="Times New Roman"/>
                <w:color w:val="000000"/>
                <w:lang w:eastAsia="ru-RU"/>
              </w:rPr>
              <w:t>.</w:t>
            </w:r>
            <w:r w:rsidRPr="00542A69">
              <w:rPr>
                <w:rFonts w:ascii="Times New Roman" w:eastAsia="Times New Roman" w:hAnsi="Times New Roman" w:cs="Times New Roman"/>
                <w:color w:val="000000"/>
                <w:lang w:eastAsia="ru-RU"/>
              </w:rPr>
              <w:t>620</w:t>
            </w:r>
          </w:p>
        </w:tc>
        <w:tc>
          <w:tcPr>
            <w:tcW w:w="851" w:type="dxa"/>
            <w:tcBorders>
              <w:top w:val="nil"/>
              <w:left w:val="nil"/>
              <w:bottom w:val="single" w:sz="4" w:space="0" w:color="auto"/>
              <w:right w:val="single" w:sz="4" w:space="0" w:color="auto"/>
            </w:tcBorders>
            <w:shd w:val="clear" w:color="auto" w:fill="auto"/>
            <w:noWrap/>
            <w:vAlign w:val="center"/>
            <w:hideMark/>
          </w:tcPr>
          <w:p w14:paraId="580E0C84" w14:textId="00CB16FC" w:rsidR="004C6781" w:rsidRPr="00542A69" w:rsidRDefault="004C6781" w:rsidP="003C2535">
            <w:pPr>
              <w:spacing w:after="0" w:line="240" w:lineRule="auto"/>
              <w:jc w:val="center"/>
              <w:rPr>
                <w:rFonts w:ascii="Times New Roman" w:eastAsia="Times New Roman" w:hAnsi="Times New Roman" w:cs="Times New Roman"/>
                <w:color w:val="000000"/>
                <w:lang w:eastAsia="ru-RU"/>
              </w:rPr>
            </w:pPr>
            <w:r w:rsidRPr="00542A69">
              <w:rPr>
                <w:rFonts w:ascii="Times New Roman" w:eastAsia="Times New Roman" w:hAnsi="Times New Roman" w:cs="Times New Roman"/>
                <w:color w:val="000000"/>
                <w:lang w:eastAsia="ru-RU"/>
              </w:rPr>
              <w:t>3</w:t>
            </w:r>
            <w:r w:rsidR="00542A69">
              <w:rPr>
                <w:rFonts w:ascii="Times New Roman" w:eastAsia="Times New Roman" w:hAnsi="Times New Roman" w:cs="Times New Roman"/>
                <w:color w:val="000000"/>
                <w:lang w:eastAsia="ru-RU"/>
              </w:rPr>
              <w:t>.</w:t>
            </w:r>
            <w:r w:rsidRPr="00542A69">
              <w:rPr>
                <w:rFonts w:ascii="Times New Roman" w:eastAsia="Times New Roman" w:hAnsi="Times New Roman" w:cs="Times New Roman"/>
                <w:color w:val="000000"/>
                <w:lang w:eastAsia="ru-RU"/>
              </w:rPr>
              <w:t>887</w:t>
            </w:r>
          </w:p>
        </w:tc>
        <w:tc>
          <w:tcPr>
            <w:tcW w:w="992" w:type="dxa"/>
            <w:tcBorders>
              <w:top w:val="nil"/>
              <w:left w:val="nil"/>
              <w:bottom w:val="single" w:sz="4" w:space="0" w:color="auto"/>
              <w:right w:val="single" w:sz="4" w:space="0" w:color="auto"/>
            </w:tcBorders>
            <w:shd w:val="clear" w:color="auto" w:fill="auto"/>
            <w:noWrap/>
            <w:vAlign w:val="center"/>
            <w:hideMark/>
          </w:tcPr>
          <w:p w14:paraId="2E031B51" w14:textId="72C1684C" w:rsidR="004C6781" w:rsidRPr="00542A69" w:rsidRDefault="004C6781" w:rsidP="003C2535">
            <w:pPr>
              <w:spacing w:after="0" w:line="240" w:lineRule="auto"/>
              <w:jc w:val="center"/>
              <w:rPr>
                <w:rFonts w:ascii="Times New Roman" w:eastAsia="Times New Roman" w:hAnsi="Times New Roman" w:cs="Times New Roman"/>
                <w:color w:val="000000"/>
                <w:lang w:eastAsia="ru-RU"/>
              </w:rPr>
            </w:pPr>
            <w:r w:rsidRPr="00542A69">
              <w:rPr>
                <w:rFonts w:ascii="Times New Roman" w:eastAsia="Times New Roman" w:hAnsi="Times New Roman" w:cs="Times New Roman"/>
                <w:color w:val="000000"/>
                <w:lang w:eastAsia="ru-RU"/>
              </w:rPr>
              <w:t>20</w:t>
            </w:r>
            <w:r w:rsidR="00542A69">
              <w:rPr>
                <w:rFonts w:ascii="Times New Roman" w:eastAsia="Times New Roman" w:hAnsi="Times New Roman" w:cs="Times New Roman"/>
                <w:color w:val="000000"/>
                <w:lang w:eastAsia="ru-RU"/>
              </w:rPr>
              <w:t>.</w:t>
            </w:r>
            <w:r w:rsidRPr="00542A69">
              <w:rPr>
                <w:rFonts w:ascii="Times New Roman" w:eastAsia="Times New Roman" w:hAnsi="Times New Roman" w:cs="Times New Roman"/>
                <w:color w:val="000000"/>
                <w:lang w:eastAsia="ru-RU"/>
              </w:rPr>
              <w:t>972</w:t>
            </w:r>
          </w:p>
        </w:tc>
      </w:tr>
      <w:tr w:rsidR="00A5049F" w:rsidRPr="00542A69" w14:paraId="6350F395" w14:textId="77777777" w:rsidTr="00A5049F">
        <w:trPr>
          <w:trHeight w:val="419"/>
        </w:trPr>
        <w:tc>
          <w:tcPr>
            <w:tcW w:w="2552" w:type="dxa"/>
            <w:tcBorders>
              <w:top w:val="nil"/>
              <w:left w:val="single" w:sz="4" w:space="0" w:color="auto"/>
              <w:bottom w:val="single" w:sz="4" w:space="0" w:color="auto"/>
              <w:right w:val="single" w:sz="4" w:space="0" w:color="auto"/>
            </w:tcBorders>
            <w:shd w:val="clear" w:color="auto" w:fill="auto"/>
            <w:noWrap/>
            <w:vAlign w:val="center"/>
            <w:hideMark/>
          </w:tcPr>
          <w:p w14:paraId="4C85C11B" w14:textId="77777777" w:rsidR="00A5049F" w:rsidRDefault="00A5049F" w:rsidP="003C2535">
            <w:pPr>
              <w:spacing w:after="0" w:line="240" w:lineRule="auto"/>
              <w:rPr>
                <w:rFonts w:ascii="Times New Roman" w:eastAsia="Times New Roman" w:hAnsi="Times New Roman" w:cs="Times New Roman"/>
                <w:color w:val="000000"/>
                <w:sz w:val="18"/>
                <w:szCs w:val="18"/>
                <w:lang w:eastAsia="ru-RU"/>
              </w:rPr>
            </w:pPr>
          </w:p>
          <w:p w14:paraId="482883D6" w14:textId="719A6E48" w:rsidR="003C2535" w:rsidRDefault="004C6781" w:rsidP="003C2535">
            <w:pPr>
              <w:spacing w:after="0" w:line="240" w:lineRule="auto"/>
              <w:rPr>
                <w:rFonts w:ascii="Times New Roman" w:eastAsia="Times New Roman" w:hAnsi="Times New Roman" w:cs="Times New Roman"/>
                <w:color w:val="000000"/>
                <w:sz w:val="18"/>
                <w:szCs w:val="18"/>
                <w:lang w:eastAsia="ru-RU"/>
              </w:rPr>
            </w:pPr>
            <w:r w:rsidRPr="00A5049F">
              <w:rPr>
                <w:rFonts w:ascii="Times New Roman" w:eastAsia="Times New Roman" w:hAnsi="Times New Roman" w:cs="Times New Roman"/>
                <w:color w:val="000000"/>
                <w:sz w:val="18"/>
                <w:szCs w:val="18"/>
                <w:lang w:eastAsia="ru-RU"/>
              </w:rPr>
              <w:t>Д-учет по эпилепсии</w:t>
            </w:r>
            <w:r w:rsidR="004C222D" w:rsidRPr="00A5049F">
              <w:rPr>
                <w:rFonts w:ascii="Times New Roman" w:eastAsia="Times New Roman" w:hAnsi="Times New Roman" w:cs="Times New Roman"/>
                <w:color w:val="000000"/>
                <w:sz w:val="18"/>
                <w:szCs w:val="18"/>
                <w:lang w:eastAsia="ru-RU"/>
              </w:rPr>
              <w:t xml:space="preserve"> (%)</w:t>
            </w:r>
          </w:p>
          <w:p w14:paraId="3560A92F" w14:textId="73881F5F" w:rsidR="00A5049F" w:rsidRPr="00A5049F" w:rsidRDefault="00A5049F" w:rsidP="003C2535">
            <w:pPr>
              <w:spacing w:after="0" w:line="240" w:lineRule="auto"/>
              <w:rPr>
                <w:rFonts w:ascii="Times New Roman" w:eastAsia="Times New Roman" w:hAnsi="Times New Roman" w:cs="Times New Roman"/>
                <w:color w:val="000000"/>
                <w:sz w:val="18"/>
                <w:szCs w:val="18"/>
                <w:lang w:eastAsia="ru-RU"/>
              </w:rPr>
            </w:pPr>
          </w:p>
        </w:tc>
        <w:tc>
          <w:tcPr>
            <w:tcW w:w="851" w:type="dxa"/>
            <w:tcBorders>
              <w:top w:val="nil"/>
              <w:left w:val="nil"/>
              <w:bottom w:val="single" w:sz="4" w:space="0" w:color="auto"/>
              <w:right w:val="single" w:sz="4" w:space="0" w:color="auto"/>
            </w:tcBorders>
            <w:shd w:val="clear" w:color="auto" w:fill="auto"/>
            <w:noWrap/>
            <w:vAlign w:val="center"/>
            <w:hideMark/>
          </w:tcPr>
          <w:p w14:paraId="58473874" w14:textId="77777777" w:rsidR="004C6781" w:rsidRPr="00542A69" w:rsidRDefault="004C6781" w:rsidP="003C2535">
            <w:pPr>
              <w:spacing w:after="0" w:line="240" w:lineRule="auto"/>
              <w:jc w:val="center"/>
              <w:rPr>
                <w:rFonts w:ascii="Times New Roman" w:eastAsia="Times New Roman" w:hAnsi="Times New Roman" w:cs="Times New Roman"/>
                <w:color w:val="000000"/>
                <w:lang w:eastAsia="ru-RU"/>
              </w:rPr>
            </w:pPr>
            <w:r w:rsidRPr="00542A69">
              <w:rPr>
                <w:rFonts w:ascii="Times New Roman" w:eastAsia="Times New Roman" w:hAnsi="Times New Roman" w:cs="Times New Roman"/>
                <w:color w:val="000000"/>
                <w:lang w:eastAsia="ru-RU"/>
              </w:rPr>
              <w:t>4,9</w:t>
            </w:r>
          </w:p>
        </w:tc>
        <w:tc>
          <w:tcPr>
            <w:tcW w:w="850" w:type="dxa"/>
            <w:tcBorders>
              <w:top w:val="nil"/>
              <w:left w:val="nil"/>
              <w:bottom w:val="single" w:sz="4" w:space="0" w:color="auto"/>
              <w:right w:val="single" w:sz="4" w:space="0" w:color="auto"/>
            </w:tcBorders>
            <w:shd w:val="clear" w:color="auto" w:fill="auto"/>
            <w:noWrap/>
            <w:vAlign w:val="center"/>
            <w:hideMark/>
          </w:tcPr>
          <w:p w14:paraId="3F4DA5D0" w14:textId="77777777" w:rsidR="004C6781" w:rsidRPr="00542A69" w:rsidRDefault="004C6781" w:rsidP="003C2535">
            <w:pPr>
              <w:spacing w:after="0" w:line="240" w:lineRule="auto"/>
              <w:jc w:val="center"/>
              <w:rPr>
                <w:rFonts w:ascii="Times New Roman" w:eastAsia="Times New Roman" w:hAnsi="Times New Roman" w:cs="Times New Roman"/>
                <w:color w:val="000000"/>
                <w:lang w:eastAsia="ru-RU"/>
              </w:rPr>
            </w:pPr>
            <w:r w:rsidRPr="00542A69">
              <w:rPr>
                <w:rFonts w:ascii="Times New Roman" w:eastAsia="Times New Roman" w:hAnsi="Times New Roman" w:cs="Times New Roman"/>
                <w:color w:val="000000"/>
                <w:lang w:eastAsia="ru-RU"/>
              </w:rPr>
              <w:t>5,9</w:t>
            </w:r>
          </w:p>
        </w:tc>
        <w:tc>
          <w:tcPr>
            <w:tcW w:w="851" w:type="dxa"/>
            <w:tcBorders>
              <w:top w:val="nil"/>
              <w:left w:val="nil"/>
              <w:bottom w:val="single" w:sz="4" w:space="0" w:color="auto"/>
              <w:right w:val="single" w:sz="4" w:space="0" w:color="auto"/>
            </w:tcBorders>
            <w:shd w:val="clear" w:color="auto" w:fill="auto"/>
            <w:noWrap/>
            <w:vAlign w:val="center"/>
            <w:hideMark/>
          </w:tcPr>
          <w:p w14:paraId="20DEF714" w14:textId="77777777" w:rsidR="004C6781" w:rsidRPr="00542A69" w:rsidRDefault="004C6781" w:rsidP="003C2535">
            <w:pPr>
              <w:spacing w:after="0" w:line="240" w:lineRule="auto"/>
              <w:jc w:val="center"/>
              <w:rPr>
                <w:rFonts w:ascii="Times New Roman" w:eastAsia="Times New Roman" w:hAnsi="Times New Roman" w:cs="Times New Roman"/>
                <w:color w:val="000000"/>
                <w:lang w:eastAsia="ru-RU"/>
              </w:rPr>
            </w:pPr>
            <w:r w:rsidRPr="00542A69">
              <w:rPr>
                <w:rFonts w:ascii="Times New Roman" w:eastAsia="Times New Roman" w:hAnsi="Times New Roman" w:cs="Times New Roman"/>
                <w:color w:val="000000"/>
                <w:lang w:eastAsia="ru-RU"/>
              </w:rPr>
              <w:t>6,7</w:t>
            </w:r>
          </w:p>
        </w:tc>
        <w:tc>
          <w:tcPr>
            <w:tcW w:w="850" w:type="dxa"/>
            <w:tcBorders>
              <w:top w:val="nil"/>
              <w:left w:val="nil"/>
              <w:bottom w:val="single" w:sz="4" w:space="0" w:color="auto"/>
              <w:right w:val="single" w:sz="4" w:space="0" w:color="auto"/>
            </w:tcBorders>
            <w:shd w:val="clear" w:color="auto" w:fill="auto"/>
            <w:noWrap/>
            <w:vAlign w:val="center"/>
            <w:hideMark/>
          </w:tcPr>
          <w:p w14:paraId="24B97DEE" w14:textId="77777777" w:rsidR="004C6781" w:rsidRPr="00542A69" w:rsidRDefault="004C6781" w:rsidP="003C2535">
            <w:pPr>
              <w:spacing w:after="0" w:line="240" w:lineRule="auto"/>
              <w:jc w:val="center"/>
              <w:rPr>
                <w:rFonts w:ascii="Times New Roman" w:eastAsia="Times New Roman" w:hAnsi="Times New Roman" w:cs="Times New Roman"/>
                <w:color w:val="000000"/>
                <w:lang w:eastAsia="ru-RU"/>
              </w:rPr>
            </w:pPr>
            <w:r w:rsidRPr="00542A69">
              <w:rPr>
                <w:rFonts w:ascii="Times New Roman" w:eastAsia="Times New Roman" w:hAnsi="Times New Roman" w:cs="Times New Roman"/>
                <w:color w:val="000000"/>
                <w:lang w:eastAsia="ru-RU"/>
              </w:rPr>
              <w:t>6,7</w:t>
            </w:r>
          </w:p>
        </w:tc>
        <w:tc>
          <w:tcPr>
            <w:tcW w:w="851" w:type="dxa"/>
            <w:tcBorders>
              <w:top w:val="nil"/>
              <w:left w:val="nil"/>
              <w:bottom w:val="single" w:sz="4" w:space="0" w:color="auto"/>
              <w:right w:val="single" w:sz="4" w:space="0" w:color="auto"/>
            </w:tcBorders>
            <w:shd w:val="clear" w:color="auto" w:fill="auto"/>
            <w:noWrap/>
            <w:vAlign w:val="center"/>
            <w:hideMark/>
          </w:tcPr>
          <w:p w14:paraId="7B20C7C2" w14:textId="77777777" w:rsidR="004C6781" w:rsidRPr="00542A69" w:rsidRDefault="004C6781" w:rsidP="003C2535">
            <w:pPr>
              <w:spacing w:after="0" w:line="240" w:lineRule="auto"/>
              <w:jc w:val="center"/>
              <w:rPr>
                <w:rFonts w:ascii="Times New Roman" w:eastAsia="Times New Roman" w:hAnsi="Times New Roman" w:cs="Times New Roman"/>
                <w:color w:val="000000"/>
                <w:lang w:eastAsia="ru-RU"/>
              </w:rPr>
            </w:pPr>
            <w:r w:rsidRPr="00542A69">
              <w:rPr>
                <w:rFonts w:ascii="Times New Roman" w:eastAsia="Times New Roman" w:hAnsi="Times New Roman" w:cs="Times New Roman"/>
                <w:color w:val="000000"/>
                <w:lang w:eastAsia="ru-RU"/>
              </w:rPr>
              <w:t>6,7</w:t>
            </w:r>
          </w:p>
        </w:tc>
        <w:tc>
          <w:tcPr>
            <w:tcW w:w="850" w:type="dxa"/>
            <w:tcBorders>
              <w:top w:val="nil"/>
              <w:left w:val="nil"/>
              <w:bottom w:val="single" w:sz="4" w:space="0" w:color="auto"/>
              <w:right w:val="single" w:sz="4" w:space="0" w:color="auto"/>
            </w:tcBorders>
            <w:shd w:val="clear" w:color="auto" w:fill="auto"/>
            <w:noWrap/>
            <w:vAlign w:val="center"/>
            <w:hideMark/>
          </w:tcPr>
          <w:p w14:paraId="339C5570" w14:textId="77777777" w:rsidR="004C6781" w:rsidRPr="00542A69" w:rsidRDefault="004C6781" w:rsidP="003C2535">
            <w:pPr>
              <w:spacing w:after="0" w:line="240" w:lineRule="auto"/>
              <w:jc w:val="center"/>
              <w:rPr>
                <w:rFonts w:ascii="Times New Roman" w:eastAsia="Times New Roman" w:hAnsi="Times New Roman" w:cs="Times New Roman"/>
                <w:color w:val="000000"/>
                <w:lang w:eastAsia="ru-RU"/>
              </w:rPr>
            </w:pPr>
            <w:r w:rsidRPr="00542A69">
              <w:rPr>
                <w:rFonts w:ascii="Times New Roman" w:eastAsia="Times New Roman" w:hAnsi="Times New Roman" w:cs="Times New Roman"/>
                <w:color w:val="000000"/>
                <w:lang w:eastAsia="ru-RU"/>
              </w:rPr>
              <w:t>7,7</w:t>
            </w:r>
          </w:p>
        </w:tc>
        <w:tc>
          <w:tcPr>
            <w:tcW w:w="851" w:type="dxa"/>
            <w:tcBorders>
              <w:top w:val="nil"/>
              <w:left w:val="nil"/>
              <w:bottom w:val="single" w:sz="4" w:space="0" w:color="auto"/>
              <w:right w:val="single" w:sz="4" w:space="0" w:color="auto"/>
            </w:tcBorders>
            <w:shd w:val="clear" w:color="auto" w:fill="auto"/>
            <w:noWrap/>
            <w:vAlign w:val="center"/>
            <w:hideMark/>
          </w:tcPr>
          <w:p w14:paraId="0F867C30" w14:textId="77777777" w:rsidR="004C6781" w:rsidRPr="00542A69" w:rsidRDefault="004C6781" w:rsidP="003C2535">
            <w:pPr>
              <w:spacing w:after="0" w:line="240" w:lineRule="auto"/>
              <w:jc w:val="center"/>
              <w:rPr>
                <w:rFonts w:ascii="Times New Roman" w:eastAsia="Times New Roman" w:hAnsi="Times New Roman" w:cs="Times New Roman"/>
                <w:color w:val="000000"/>
                <w:lang w:eastAsia="ru-RU"/>
              </w:rPr>
            </w:pPr>
            <w:r w:rsidRPr="00542A69">
              <w:rPr>
                <w:rFonts w:ascii="Times New Roman" w:eastAsia="Times New Roman" w:hAnsi="Times New Roman" w:cs="Times New Roman"/>
                <w:color w:val="000000"/>
                <w:lang w:eastAsia="ru-RU"/>
              </w:rPr>
              <w:t>8,1</w:t>
            </w:r>
          </w:p>
        </w:tc>
        <w:tc>
          <w:tcPr>
            <w:tcW w:w="992" w:type="dxa"/>
            <w:tcBorders>
              <w:top w:val="nil"/>
              <w:left w:val="nil"/>
              <w:bottom w:val="single" w:sz="4" w:space="0" w:color="auto"/>
              <w:right w:val="single" w:sz="4" w:space="0" w:color="auto"/>
            </w:tcBorders>
            <w:shd w:val="clear" w:color="auto" w:fill="auto"/>
            <w:noWrap/>
            <w:vAlign w:val="center"/>
            <w:hideMark/>
          </w:tcPr>
          <w:p w14:paraId="3556F064" w14:textId="77777777" w:rsidR="004C6781" w:rsidRPr="00542A69" w:rsidRDefault="004C6781" w:rsidP="003C2535">
            <w:pPr>
              <w:spacing w:after="0" w:line="240" w:lineRule="auto"/>
              <w:jc w:val="center"/>
              <w:rPr>
                <w:rFonts w:ascii="Times New Roman" w:eastAsia="Times New Roman" w:hAnsi="Times New Roman" w:cs="Times New Roman"/>
                <w:color w:val="000000"/>
                <w:lang w:eastAsia="ru-RU"/>
              </w:rPr>
            </w:pPr>
            <w:r w:rsidRPr="00542A69">
              <w:rPr>
                <w:rFonts w:ascii="Times New Roman" w:eastAsia="Times New Roman" w:hAnsi="Times New Roman" w:cs="Times New Roman"/>
                <w:color w:val="000000"/>
                <w:lang w:eastAsia="ru-RU"/>
              </w:rPr>
              <w:t>6,8</w:t>
            </w:r>
          </w:p>
        </w:tc>
      </w:tr>
      <w:tr w:rsidR="003C2535" w:rsidRPr="008C10C3" w14:paraId="3407BA7D" w14:textId="77777777" w:rsidTr="00A5049F">
        <w:trPr>
          <w:trHeight w:val="419"/>
        </w:trPr>
        <w:tc>
          <w:tcPr>
            <w:tcW w:w="2552" w:type="dxa"/>
            <w:tcBorders>
              <w:top w:val="nil"/>
              <w:left w:val="single" w:sz="4" w:space="0" w:color="auto"/>
              <w:bottom w:val="single" w:sz="4" w:space="0" w:color="auto"/>
              <w:right w:val="single" w:sz="4" w:space="0" w:color="auto"/>
            </w:tcBorders>
            <w:shd w:val="clear" w:color="auto" w:fill="auto"/>
            <w:noWrap/>
            <w:vAlign w:val="center"/>
          </w:tcPr>
          <w:p w14:paraId="5CEA8762" w14:textId="3D452D58" w:rsidR="008C10C3" w:rsidRPr="00A5049F" w:rsidRDefault="00A8045C" w:rsidP="003C2535">
            <w:pPr>
              <w:spacing w:after="0" w:line="240" w:lineRule="auto"/>
              <w:rPr>
                <w:rFonts w:ascii="Times New Roman" w:eastAsia="Times New Roman" w:hAnsi="Times New Roman" w:cs="Times New Roman"/>
                <w:color w:val="000000"/>
                <w:sz w:val="18"/>
                <w:szCs w:val="18"/>
                <w:lang w:eastAsia="ru-RU"/>
              </w:rPr>
            </w:pPr>
            <w:r w:rsidRPr="00A5049F">
              <w:rPr>
                <w:rFonts w:ascii="Times New Roman" w:eastAsia="Times New Roman" w:hAnsi="Times New Roman" w:cs="Times New Roman"/>
                <w:color w:val="000000"/>
                <w:sz w:val="18"/>
                <w:szCs w:val="18"/>
                <w:lang w:eastAsia="ru-RU"/>
              </w:rPr>
              <w:t xml:space="preserve">Д-учет по эпилепсии </w:t>
            </w:r>
            <w:r w:rsidR="008C10C3" w:rsidRPr="00A5049F">
              <w:rPr>
                <w:rFonts w:ascii="Times New Roman" w:eastAsia="Times New Roman" w:hAnsi="Times New Roman" w:cs="Times New Roman"/>
                <w:color w:val="000000"/>
                <w:sz w:val="18"/>
                <w:szCs w:val="18"/>
                <w:lang w:eastAsia="ru-RU"/>
              </w:rPr>
              <w:t>на 1.000 детского населения</w:t>
            </w:r>
            <w:r w:rsidR="00A5049F" w:rsidRPr="00A5049F">
              <w:rPr>
                <w:rFonts w:ascii="Times New Roman" w:eastAsia="Times New Roman" w:hAnsi="Times New Roman" w:cs="Times New Roman"/>
                <w:color w:val="000000"/>
                <w:sz w:val="18"/>
                <w:szCs w:val="18"/>
                <w:lang w:eastAsia="ru-RU"/>
              </w:rPr>
              <w:t xml:space="preserve"> с неврологической патологией</w:t>
            </w:r>
          </w:p>
        </w:tc>
        <w:tc>
          <w:tcPr>
            <w:tcW w:w="851" w:type="dxa"/>
            <w:tcBorders>
              <w:top w:val="nil"/>
              <w:left w:val="nil"/>
              <w:bottom w:val="single" w:sz="4" w:space="0" w:color="auto"/>
              <w:right w:val="single" w:sz="4" w:space="0" w:color="auto"/>
            </w:tcBorders>
            <w:shd w:val="clear" w:color="auto" w:fill="auto"/>
            <w:noWrap/>
            <w:vAlign w:val="center"/>
          </w:tcPr>
          <w:p w14:paraId="2C58B4F6" w14:textId="0CD71D1D" w:rsidR="008C10C3" w:rsidRPr="008C10C3" w:rsidRDefault="008C10C3" w:rsidP="003C2535">
            <w:pPr>
              <w:spacing w:after="0" w:line="240" w:lineRule="auto"/>
              <w:jc w:val="center"/>
              <w:rPr>
                <w:rFonts w:ascii="Times New Roman" w:eastAsia="Times New Roman" w:hAnsi="Times New Roman" w:cs="Times New Roman"/>
                <w:color w:val="000000"/>
                <w:lang w:eastAsia="ru-RU"/>
              </w:rPr>
            </w:pPr>
            <w:r w:rsidRPr="008C10C3">
              <w:rPr>
                <w:rFonts w:ascii="Times New Roman" w:hAnsi="Times New Roman" w:cs="Times New Roman"/>
              </w:rPr>
              <w:t>49</w:t>
            </w:r>
            <w:r w:rsidR="003C2535">
              <w:rPr>
                <w:rFonts w:ascii="Times New Roman" w:hAnsi="Times New Roman" w:cs="Times New Roman"/>
              </w:rPr>
              <w:t>,20</w:t>
            </w:r>
          </w:p>
        </w:tc>
        <w:tc>
          <w:tcPr>
            <w:tcW w:w="850" w:type="dxa"/>
            <w:tcBorders>
              <w:top w:val="nil"/>
              <w:left w:val="nil"/>
              <w:bottom w:val="single" w:sz="4" w:space="0" w:color="auto"/>
              <w:right w:val="single" w:sz="4" w:space="0" w:color="auto"/>
            </w:tcBorders>
            <w:shd w:val="clear" w:color="auto" w:fill="auto"/>
            <w:noWrap/>
            <w:vAlign w:val="center"/>
          </w:tcPr>
          <w:p w14:paraId="62230C98" w14:textId="3259925D" w:rsidR="008C10C3" w:rsidRPr="008C10C3" w:rsidRDefault="003C2535" w:rsidP="003C2535">
            <w:pPr>
              <w:spacing w:after="0" w:line="240" w:lineRule="auto"/>
              <w:jc w:val="center"/>
              <w:rPr>
                <w:rFonts w:ascii="Times New Roman" w:eastAsia="Times New Roman" w:hAnsi="Times New Roman" w:cs="Times New Roman"/>
                <w:color w:val="000000"/>
                <w:lang w:eastAsia="ru-RU"/>
              </w:rPr>
            </w:pPr>
            <w:r>
              <w:rPr>
                <w:rFonts w:ascii="Times New Roman" w:hAnsi="Times New Roman" w:cs="Times New Roman"/>
              </w:rPr>
              <w:t>59,87</w:t>
            </w:r>
          </w:p>
        </w:tc>
        <w:tc>
          <w:tcPr>
            <w:tcW w:w="851" w:type="dxa"/>
            <w:tcBorders>
              <w:top w:val="nil"/>
              <w:left w:val="nil"/>
              <w:bottom w:val="single" w:sz="4" w:space="0" w:color="auto"/>
              <w:right w:val="single" w:sz="4" w:space="0" w:color="auto"/>
            </w:tcBorders>
            <w:shd w:val="clear" w:color="auto" w:fill="auto"/>
            <w:noWrap/>
            <w:vAlign w:val="center"/>
          </w:tcPr>
          <w:p w14:paraId="75A70B24" w14:textId="4ED9A4A7" w:rsidR="008C10C3" w:rsidRPr="008C10C3" w:rsidRDefault="008C10C3" w:rsidP="003C2535">
            <w:pPr>
              <w:spacing w:after="0" w:line="240" w:lineRule="auto"/>
              <w:jc w:val="center"/>
              <w:rPr>
                <w:rFonts w:ascii="Times New Roman" w:eastAsia="Times New Roman" w:hAnsi="Times New Roman" w:cs="Times New Roman"/>
                <w:color w:val="000000"/>
                <w:lang w:eastAsia="ru-RU"/>
              </w:rPr>
            </w:pPr>
            <w:r w:rsidRPr="008C10C3">
              <w:rPr>
                <w:rFonts w:ascii="Times New Roman" w:hAnsi="Times New Roman" w:cs="Times New Roman"/>
              </w:rPr>
              <w:t>67</w:t>
            </w:r>
            <w:r w:rsidR="003C2535">
              <w:rPr>
                <w:rFonts w:ascii="Times New Roman" w:hAnsi="Times New Roman" w:cs="Times New Roman"/>
              </w:rPr>
              <w:t>,32</w:t>
            </w:r>
          </w:p>
        </w:tc>
        <w:tc>
          <w:tcPr>
            <w:tcW w:w="850" w:type="dxa"/>
            <w:tcBorders>
              <w:top w:val="nil"/>
              <w:left w:val="nil"/>
              <w:bottom w:val="single" w:sz="4" w:space="0" w:color="auto"/>
              <w:right w:val="single" w:sz="4" w:space="0" w:color="auto"/>
            </w:tcBorders>
            <w:shd w:val="clear" w:color="auto" w:fill="auto"/>
            <w:noWrap/>
            <w:vAlign w:val="center"/>
          </w:tcPr>
          <w:p w14:paraId="246361CF" w14:textId="5EA10373" w:rsidR="008C10C3" w:rsidRPr="008C10C3" w:rsidRDefault="008C10C3" w:rsidP="003C2535">
            <w:pPr>
              <w:spacing w:after="0" w:line="240" w:lineRule="auto"/>
              <w:jc w:val="center"/>
              <w:rPr>
                <w:rFonts w:ascii="Times New Roman" w:eastAsia="Times New Roman" w:hAnsi="Times New Roman" w:cs="Times New Roman"/>
                <w:color w:val="000000"/>
                <w:lang w:eastAsia="ru-RU"/>
              </w:rPr>
            </w:pPr>
            <w:r w:rsidRPr="008C10C3">
              <w:rPr>
                <w:rFonts w:ascii="Times New Roman" w:hAnsi="Times New Roman" w:cs="Times New Roman"/>
              </w:rPr>
              <w:t>6</w:t>
            </w:r>
            <w:r w:rsidR="003C2535">
              <w:rPr>
                <w:rFonts w:ascii="Times New Roman" w:hAnsi="Times New Roman" w:cs="Times New Roman"/>
              </w:rPr>
              <w:t>7,89</w:t>
            </w:r>
          </w:p>
        </w:tc>
        <w:tc>
          <w:tcPr>
            <w:tcW w:w="851" w:type="dxa"/>
            <w:tcBorders>
              <w:top w:val="nil"/>
              <w:left w:val="nil"/>
              <w:bottom w:val="single" w:sz="4" w:space="0" w:color="auto"/>
              <w:right w:val="single" w:sz="4" w:space="0" w:color="auto"/>
            </w:tcBorders>
            <w:shd w:val="clear" w:color="auto" w:fill="auto"/>
            <w:noWrap/>
            <w:vAlign w:val="center"/>
          </w:tcPr>
          <w:p w14:paraId="13AC1440" w14:textId="0DF97653" w:rsidR="008C10C3" w:rsidRPr="008C10C3" w:rsidRDefault="008C10C3" w:rsidP="003C2535">
            <w:pPr>
              <w:spacing w:after="0" w:line="240" w:lineRule="auto"/>
              <w:jc w:val="center"/>
              <w:rPr>
                <w:rFonts w:ascii="Times New Roman" w:eastAsia="Times New Roman" w:hAnsi="Times New Roman" w:cs="Times New Roman"/>
                <w:color w:val="000000"/>
                <w:lang w:eastAsia="ru-RU"/>
              </w:rPr>
            </w:pPr>
            <w:r w:rsidRPr="008C10C3">
              <w:rPr>
                <w:rFonts w:ascii="Times New Roman" w:hAnsi="Times New Roman" w:cs="Times New Roman"/>
              </w:rPr>
              <w:t>6</w:t>
            </w:r>
            <w:r w:rsidR="003C2535">
              <w:rPr>
                <w:rFonts w:ascii="Times New Roman" w:hAnsi="Times New Roman" w:cs="Times New Roman"/>
              </w:rPr>
              <w:t>7,76</w:t>
            </w:r>
          </w:p>
        </w:tc>
        <w:tc>
          <w:tcPr>
            <w:tcW w:w="850" w:type="dxa"/>
            <w:tcBorders>
              <w:top w:val="nil"/>
              <w:left w:val="nil"/>
              <w:bottom w:val="single" w:sz="4" w:space="0" w:color="auto"/>
              <w:right w:val="single" w:sz="4" w:space="0" w:color="auto"/>
            </w:tcBorders>
            <w:shd w:val="clear" w:color="auto" w:fill="auto"/>
            <w:noWrap/>
            <w:vAlign w:val="center"/>
          </w:tcPr>
          <w:p w14:paraId="4B918AC1" w14:textId="69350F53" w:rsidR="008C10C3" w:rsidRPr="008C10C3" w:rsidRDefault="008C10C3" w:rsidP="003C2535">
            <w:pPr>
              <w:spacing w:after="0" w:line="240" w:lineRule="auto"/>
              <w:jc w:val="center"/>
              <w:rPr>
                <w:rFonts w:ascii="Times New Roman" w:eastAsia="Times New Roman" w:hAnsi="Times New Roman" w:cs="Times New Roman"/>
                <w:color w:val="000000"/>
                <w:lang w:eastAsia="ru-RU"/>
              </w:rPr>
            </w:pPr>
            <w:r w:rsidRPr="008C10C3">
              <w:rPr>
                <w:rFonts w:ascii="Times New Roman" w:hAnsi="Times New Roman" w:cs="Times New Roman"/>
              </w:rPr>
              <w:t>7</w:t>
            </w:r>
            <w:r w:rsidR="003C2535">
              <w:rPr>
                <w:rFonts w:ascii="Times New Roman" w:hAnsi="Times New Roman" w:cs="Times New Roman"/>
              </w:rPr>
              <w:t>7,88</w:t>
            </w:r>
          </w:p>
        </w:tc>
        <w:tc>
          <w:tcPr>
            <w:tcW w:w="851" w:type="dxa"/>
            <w:tcBorders>
              <w:top w:val="nil"/>
              <w:left w:val="nil"/>
              <w:bottom w:val="single" w:sz="4" w:space="0" w:color="auto"/>
              <w:right w:val="single" w:sz="4" w:space="0" w:color="auto"/>
            </w:tcBorders>
            <w:shd w:val="clear" w:color="auto" w:fill="auto"/>
            <w:noWrap/>
            <w:vAlign w:val="center"/>
          </w:tcPr>
          <w:p w14:paraId="2984EE19" w14:textId="7020D46E" w:rsidR="008C10C3" w:rsidRPr="008C10C3" w:rsidRDefault="008C10C3" w:rsidP="003C2535">
            <w:pPr>
              <w:spacing w:after="0" w:line="240" w:lineRule="auto"/>
              <w:jc w:val="center"/>
              <w:rPr>
                <w:rFonts w:ascii="Times New Roman" w:eastAsia="Times New Roman" w:hAnsi="Times New Roman" w:cs="Times New Roman"/>
                <w:color w:val="000000"/>
                <w:lang w:eastAsia="ru-RU"/>
              </w:rPr>
            </w:pPr>
            <w:r w:rsidRPr="008C10C3">
              <w:rPr>
                <w:rFonts w:ascii="Times New Roman" w:hAnsi="Times New Roman" w:cs="Times New Roman"/>
              </w:rPr>
              <w:t>81</w:t>
            </w:r>
            <w:r w:rsidR="003C2535">
              <w:rPr>
                <w:rFonts w:ascii="Times New Roman" w:hAnsi="Times New Roman" w:cs="Times New Roman"/>
              </w:rPr>
              <w:t>,08</w:t>
            </w:r>
          </w:p>
        </w:tc>
        <w:tc>
          <w:tcPr>
            <w:tcW w:w="992" w:type="dxa"/>
            <w:tcBorders>
              <w:top w:val="nil"/>
              <w:left w:val="nil"/>
              <w:bottom w:val="single" w:sz="4" w:space="0" w:color="auto"/>
              <w:right w:val="single" w:sz="4" w:space="0" w:color="auto"/>
            </w:tcBorders>
            <w:shd w:val="clear" w:color="auto" w:fill="auto"/>
            <w:noWrap/>
            <w:vAlign w:val="center"/>
          </w:tcPr>
          <w:p w14:paraId="6BAF02B5" w14:textId="5811E9E2" w:rsidR="008C10C3" w:rsidRPr="008C10C3" w:rsidRDefault="008C10C3" w:rsidP="003C2535">
            <w:pPr>
              <w:spacing w:after="0" w:line="240" w:lineRule="auto"/>
              <w:jc w:val="center"/>
              <w:rPr>
                <w:rFonts w:ascii="Times New Roman" w:eastAsia="Times New Roman" w:hAnsi="Times New Roman" w:cs="Times New Roman"/>
                <w:color w:val="000000"/>
                <w:lang w:eastAsia="ru-RU"/>
              </w:rPr>
            </w:pPr>
            <w:r w:rsidRPr="008C10C3">
              <w:rPr>
                <w:rFonts w:ascii="Times New Roman" w:hAnsi="Times New Roman" w:cs="Times New Roman"/>
              </w:rPr>
              <w:t>6</w:t>
            </w:r>
            <w:r w:rsidR="003C2535">
              <w:rPr>
                <w:rFonts w:ascii="Times New Roman" w:hAnsi="Times New Roman" w:cs="Times New Roman"/>
              </w:rPr>
              <w:t>7,86</w:t>
            </w:r>
          </w:p>
        </w:tc>
      </w:tr>
      <w:bookmarkEnd w:id="75"/>
    </w:tbl>
    <w:p w14:paraId="3FAB0F5C" w14:textId="77777777" w:rsidR="00D033F6" w:rsidRDefault="00D033F6" w:rsidP="00D6475B">
      <w:pPr>
        <w:spacing w:after="0" w:line="240" w:lineRule="auto"/>
        <w:ind w:firstLine="567"/>
        <w:jc w:val="both"/>
        <w:rPr>
          <w:rFonts w:ascii="Times New Roman" w:eastAsia="Times New Roman" w:hAnsi="Times New Roman" w:cs="Times New Roman"/>
          <w:noProof/>
          <w:sz w:val="28"/>
          <w:szCs w:val="20"/>
          <w:lang w:eastAsia="ko-KR"/>
        </w:rPr>
      </w:pPr>
    </w:p>
    <w:p w14:paraId="4BFF9D25" w14:textId="66218524" w:rsidR="00743CA3" w:rsidRDefault="00743CA3" w:rsidP="00743CA3">
      <w:pPr>
        <w:spacing w:after="0" w:line="240" w:lineRule="auto"/>
        <w:ind w:firstLine="567"/>
        <w:jc w:val="both"/>
        <w:rPr>
          <w:rFonts w:ascii="Times New Roman" w:eastAsia="Times New Roman" w:hAnsi="Times New Roman" w:cs="Times New Roman"/>
          <w:noProof/>
          <w:sz w:val="28"/>
          <w:szCs w:val="28"/>
          <w:lang w:eastAsia="ru-RU"/>
        </w:rPr>
      </w:pPr>
      <w:bookmarkStart w:id="76" w:name="_Hlk104165143"/>
      <w:r>
        <w:rPr>
          <w:rFonts w:ascii="Times New Roman" w:eastAsia="Times New Roman" w:hAnsi="Times New Roman" w:cs="Times New Roman"/>
          <w:noProof/>
          <w:sz w:val="28"/>
          <w:szCs w:val="28"/>
          <w:lang w:eastAsia="ru-RU"/>
        </w:rPr>
        <w:t>У</w:t>
      </w:r>
      <w:r w:rsidRPr="00CE31B9">
        <w:rPr>
          <w:rFonts w:ascii="Times New Roman" w:eastAsia="Times New Roman" w:hAnsi="Times New Roman" w:cs="Times New Roman"/>
          <w:noProof/>
          <w:sz w:val="28"/>
          <w:szCs w:val="28"/>
          <w:lang w:eastAsia="ru-RU"/>
        </w:rPr>
        <w:t>ровень значений распространенности болезней нервной системы</w:t>
      </w:r>
      <w:r w:rsidR="007830AE">
        <w:rPr>
          <w:rFonts w:ascii="Times New Roman" w:eastAsia="Times New Roman" w:hAnsi="Times New Roman" w:cs="Times New Roman"/>
          <w:noProof/>
          <w:sz w:val="28"/>
          <w:szCs w:val="28"/>
          <w:lang w:eastAsia="ru-RU"/>
        </w:rPr>
        <w:t xml:space="preserve"> и эпилепсии</w:t>
      </w:r>
      <w:r w:rsidRPr="00CE31B9">
        <w:rPr>
          <w:rFonts w:ascii="Times New Roman" w:eastAsia="Times New Roman" w:hAnsi="Times New Roman" w:cs="Times New Roman"/>
          <w:noProof/>
          <w:sz w:val="28"/>
          <w:szCs w:val="28"/>
          <w:lang w:eastAsia="ru-RU"/>
        </w:rPr>
        <w:t xml:space="preserve"> G00-G99, в пересчете на 1000 детей, начиная от 2015 года и заканчивая 2021 годом, носит автоколебательный процесс как у мальчиков, так и девочек со значениями </w:t>
      </w:r>
      <w:bookmarkStart w:id="77" w:name="_Hlk102940662"/>
      <w:r w:rsidRPr="00CE31B9">
        <w:rPr>
          <w:rFonts w:ascii="Times New Roman" w:eastAsia="Times New Roman" w:hAnsi="Times New Roman" w:cs="Times New Roman"/>
          <w:noProof/>
          <w:sz w:val="28"/>
          <w:szCs w:val="28"/>
          <w:lang w:eastAsia="ru-RU"/>
        </w:rPr>
        <w:t xml:space="preserve">в нижних и верхних экстремумах </w:t>
      </w:r>
      <w:bookmarkEnd w:id="77"/>
      <w:r w:rsidRPr="00CE31B9">
        <w:rPr>
          <w:rFonts w:ascii="Times New Roman" w:eastAsia="Times New Roman" w:hAnsi="Times New Roman" w:cs="Times New Roman"/>
          <w:noProof/>
          <w:sz w:val="28"/>
          <w:szCs w:val="28"/>
          <w:lang w:eastAsia="ru-RU"/>
        </w:rPr>
        <w:t>от 489 до 515 и от 484 до 510 случаев соответственно</w:t>
      </w:r>
      <w:r w:rsidR="007830AE">
        <w:rPr>
          <w:rFonts w:ascii="Times New Roman" w:eastAsia="Times New Roman" w:hAnsi="Times New Roman" w:cs="Times New Roman"/>
          <w:noProof/>
          <w:sz w:val="28"/>
          <w:szCs w:val="28"/>
          <w:lang w:eastAsia="ru-RU"/>
        </w:rPr>
        <w:t xml:space="preserve"> </w:t>
      </w:r>
      <w:bookmarkStart w:id="78" w:name="_Hlk109460662"/>
      <w:r w:rsidR="007830AE">
        <w:rPr>
          <w:rFonts w:ascii="Times New Roman" w:eastAsia="Times New Roman" w:hAnsi="Times New Roman" w:cs="Times New Roman"/>
          <w:noProof/>
          <w:sz w:val="28"/>
          <w:szCs w:val="28"/>
          <w:lang w:eastAsia="ru-RU"/>
        </w:rPr>
        <w:t>(табл. 14-15, рис.21-22)</w:t>
      </w:r>
      <w:r w:rsidRPr="00CE31B9">
        <w:rPr>
          <w:rFonts w:ascii="Times New Roman" w:eastAsia="Times New Roman" w:hAnsi="Times New Roman" w:cs="Times New Roman"/>
          <w:noProof/>
          <w:sz w:val="28"/>
          <w:szCs w:val="28"/>
          <w:lang w:eastAsia="ru-RU"/>
        </w:rPr>
        <w:t>.</w:t>
      </w:r>
    </w:p>
    <w:bookmarkEnd w:id="78"/>
    <w:p w14:paraId="22FE6F53" w14:textId="77777777" w:rsidR="007830AE" w:rsidRDefault="00743CA3" w:rsidP="007830AE">
      <w:pPr>
        <w:spacing w:after="0" w:line="240" w:lineRule="auto"/>
        <w:ind w:firstLine="567"/>
        <w:jc w:val="both"/>
        <w:rPr>
          <w:rFonts w:ascii="Times New Roman" w:eastAsia="Times New Roman" w:hAnsi="Times New Roman" w:cs="Times New Roman"/>
          <w:noProof/>
          <w:sz w:val="28"/>
          <w:szCs w:val="28"/>
          <w:lang w:eastAsia="ru-RU"/>
        </w:rPr>
      </w:pPr>
      <w:r w:rsidRPr="004C6781">
        <w:rPr>
          <w:rFonts w:ascii="Times New Roman" w:eastAsia="Times New Roman" w:hAnsi="Times New Roman" w:cs="Times New Roman"/>
          <w:noProof/>
          <w:sz w:val="28"/>
          <w:szCs w:val="28"/>
          <w:lang w:eastAsia="ru-RU"/>
        </w:rPr>
        <w:t xml:space="preserve">Уровень значений </w:t>
      </w:r>
      <w:r>
        <w:rPr>
          <w:rFonts w:ascii="Times New Roman" w:eastAsia="Times New Roman" w:hAnsi="Times New Roman" w:cs="Times New Roman"/>
          <w:noProof/>
          <w:sz w:val="28"/>
          <w:szCs w:val="28"/>
          <w:lang w:eastAsia="ru-RU"/>
        </w:rPr>
        <w:t>распространенности</w:t>
      </w:r>
      <w:r w:rsidRPr="004C6781">
        <w:rPr>
          <w:rFonts w:ascii="Times New Roman" w:eastAsia="Times New Roman" w:hAnsi="Times New Roman" w:cs="Times New Roman"/>
          <w:noProof/>
          <w:sz w:val="28"/>
          <w:szCs w:val="28"/>
          <w:lang w:eastAsia="ru-RU"/>
        </w:rPr>
        <w:t xml:space="preserve"> эпилепс</w:t>
      </w:r>
      <w:r>
        <w:rPr>
          <w:rFonts w:ascii="Times New Roman" w:eastAsia="Times New Roman" w:hAnsi="Times New Roman" w:cs="Times New Roman"/>
          <w:noProof/>
          <w:sz w:val="28"/>
          <w:szCs w:val="28"/>
          <w:lang w:eastAsia="ru-RU"/>
        </w:rPr>
        <w:t>ии</w:t>
      </w:r>
      <w:r w:rsidRPr="004C6781">
        <w:rPr>
          <w:rFonts w:ascii="Times New Roman" w:eastAsia="Times New Roman" w:hAnsi="Times New Roman" w:cs="Times New Roman"/>
          <w:noProof/>
          <w:sz w:val="28"/>
          <w:szCs w:val="28"/>
          <w:lang w:eastAsia="ru-RU"/>
        </w:rPr>
        <w:t xml:space="preserve"> в структуре неврологической патологии в детской популяции, в пересчете на 1</w:t>
      </w:r>
      <w:r>
        <w:rPr>
          <w:rFonts w:ascii="Times New Roman" w:eastAsia="Times New Roman" w:hAnsi="Times New Roman" w:cs="Times New Roman"/>
          <w:noProof/>
          <w:sz w:val="28"/>
          <w:szCs w:val="28"/>
          <w:lang w:eastAsia="ru-RU"/>
        </w:rPr>
        <w:t>.</w:t>
      </w:r>
      <w:r w:rsidRPr="004C6781">
        <w:rPr>
          <w:rFonts w:ascii="Times New Roman" w:eastAsia="Times New Roman" w:hAnsi="Times New Roman" w:cs="Times New Roman"/>
          <w:noProof/>
          <w:sz w:val="28"/>
          <w:szCs w:val="28"/>
          <w:lang w:eastAsia="ru-RU"/>
        </w:rPr>
        <w:t>000 детей</w:t>
      </w:r>
      <w:r w:rsidRPr="004C6781">
        <w:rPr>
          <w:rFonts w:ascii="Times New Roman" w:eastAsia="Times New Roman" w:hAnsi="Times New Roman" w:cs="Times New Roman"/>
          <w:noProof/>
          <w:sz w:val="28"/>
          <w:szCs w:val="20"/>
          <w:lang w:eastAsia="ko-KR"/>
        </w:rPr>
        <w:t xml:space="preserve">, начиная от 2015 года и заканчивая 2021 годом, носит </w:t>
      </w:r>
      <w:bookmarkStart w:id="79" w:name="_Hlk104164593"/>
      <w:r w:rsidRPr="004C6781">
        <w:rPr>
          <w:rFonts w:ascii="Times New Roman" w:eastAsia="Times New Roman" w:hAnsi="Times New Roman" w:cs="Times New Roman"/>
          <w:noProof/>
          <w:sz w:val="28"/>
          <w:szCs w:val="20"/>
          <w:lang w:eastAsia="ko-KR"/>
        </w:rPr>
        <w:t xml:space="preserve">умеренный автоколебательный процесс </w:t>
      </w:r>
      <w:bookmarkEnd w:id="79"/>
      <w:r w:rsidRPr="004C6781">
        <w:rPr>
          <w:rFonts w:ascii="Times New Roman" w:eastAsia="Times New Roman" w:hAnsi="Times New Roman" w:cs="Times New Roman"/>
          <w:noProof/>
          <w:sz w:val="28"/>
          <w:szCs w:val="20"/>
          <w:lang w:eastAsia="ko-KR"/>
        </w:rPr>
        <w:t xml:space="preserve">как у мальчиков, так и девочек со значениями </w:t>
      </w:r>
      <w:r w:rsidRPr="00CE31B9">
        <w:rPr>
          <w:rFonts w:ascii="Times New Roman" w:eastAsia="Times New Roman" w:hAnsi="Times New Roman" w:cs="Times New Roman"/>
          <w:noProof/>
          <w:sz w:val="28"/>
          <w:szCs w:val="20"/>
          <w:lang w:eastAsia="ko-KR"/>
        </w:rPr>
        <w:t>в нижних и верхних экстремумах</w:t>
      </w:r>
      <w:r w:rsidRPr="004C6781">
        <w:rPr>
          <w:rFonts w:ascii="Times New Roman" w:eastAsia="Times New Roman" w:hAnsi="Times New Roman" w:cs="Times New Roman"/>
          <w:noProof/>
          <w:sz w:val="28"/>
          <w:szCs w:val="20"/>
          <w:lang w:eastAsia="ko-KR"/>
        </w:rPr>
        <w:t xml:space="preserve"> от 5</w:t>
      </w:r>
      <w:r>
        <w:rPr>
          <w:rFonts w:ascii="Times New Roman" w:eastAsia="Times New Roman" w:hAnsi="Times New Roman" w:cs="Times New Roman"/>
          <w:noProof/>
          <w:sz w:val="28"/>
          <w:szCs w:val="20"/>
          <w:lang w:eastAsia="ko-KR"/>
        </w:rPr>
        <w:t>01</w:t>
      </w:r>
      <w:r w:rsidRPr="004C6781">
        <w:rPr>
          <w:rFonts w:ascii="Times New Roman" w:eastAsia="Times New Roman" w:hAnsi="Times New Roman" w:cs="Times New Roman"/>
          <w:noProof/>
          <w:sz w:val="28"/>
          <w:szCs w:val="20"/>
          <w:lang w:eastAsia="ko-KR"/>
        </w:rPr>
        <w:t xml:space="preserve"> до 5</w:t>
      </w:r>
      <w:r>
        <w:rPr>
          <w:rFonts w:ascii="Times New Roman" w:eastAsia="Times New Roman" w:hAnsi="Times New Roman" w:cs="Times New Roman"/>
          <w:noProof/>
          <w:sz w:val="28"/>
          <w:szCs w:val="20"/>
          <w:lang w:eastAsia="ko-KR"/>
        </w:rPr>
        <w:t>14</w:t>
      </w:r>
      <w:r w:rsidRPr="004C6781">
        <w:rPr>
          <w:rFonts w:ascii="Times New Roman" w:eastAsia="Times New Roman" w:hAnsi="Times New Roman" w:cs="Times New Roman"/>
          <w:noProof/>
          <w:sz w:val="28"/>
          <w:szCs w:val="20"/>
          <w:lang w:eastAsia="ko-KR"/>
        </w:rPr>
        <w:t xml:space="preserve"> и от 485 до 498 случаев соответственно</w:t>
      </w:r>
      <w:r w:rsidR="007830AE">
        <w:rPr>
          <w:rFonts w:ascii="Times New Roman" w:eastAsia="Times New Roman" w:hAnsi="Times New Roman" w:cs="Times New Roman"/>
          <w:noProof/>
          <w:sz w:val="28"/>
          <w:szCs w:val="20"/>
          <w:lang w:eastAsia="ko-KR"/>
        </w:rPr>
        <w:t xml:space="preserve"> </w:t>
      </w:r>
      <w:r w:rsidR="007830AE">
        <w:rPr>
          <w:rFonts w:ascii="Times New Roman" w:eastAsia="Times New Roman" w:hAnsi="Times New Roman" w:cs="Times New Roman"/>
          <w:noProof/>
          <w:sz w:val="28"/>
          <w:szCs w:val="28"/>
          <w:lang w:eastAsia="ru-RU"/>
        </w:rPr>
        <w:t>(табл. 14-15, рис.21-22)</w:t>
      </w:r>
      <w:r w:rsidR="007830AE" w:rsidRPr="00CE31B9">
        <w:rPr>
          <w:rFonts w:ascii="Times New Roman" w:eastAsia="Times New Roman" w:hAnsi="Times New Roman" w:cs="Times New Roman"/>
          <w:noProof/>
          <w:sz w:val="28"/>
          <w:szCs w:val="28"/>
          <w:lang w:eastAsia="ru-RU"/>
        </w:rPr>
        <w:t>.</w:t>
      </w:r>
    </w:p>
    <w:bookmarkEnd w:id="76"/>
    <w:p w14:paraId="4178EE79" w14:textId="21749926" w:rsidR="004C6781" w:rsidRPr="004C6781" w:rsidRDefault="004C6781" w:rsidP="00CE31B9">
      <w:pPr>
        <w:spacing w:before="240" w:after="0" w:line="240" w:lineRule="auto"/>
        <w:ind w:firstLine="567"/>
        <w:jc w:val="both"/>
        <w:rPr>
          <w:rFonts w:ascii="Times New Roman" w:eastAsia="Times New Roman" w:hAnsi="Times New Roman" w:cs="Times New Roman"/>
          <w:noProof/>
          <w:sz w:val="28"/>
          <w:szCs w:val="28"/>
          <w:lang w:eastAsia="ru-RU"/>
        </w:rPr>
      </w:pPr>
      <w:r w:rsidRPr="004C6781">
        <w:rPr>
          <w:rFonts w:ascii="Times New Roman" w:eastAsia="Times New Roman" w:hAnsi="Times New Roman" w:cs="Times New Roman"/>
          <w:noProof/>
          <w:sz w:val="28"/>
          <w:szCs w:val="28"/>
          <w:lang w:eastAsia="ru-RU"/>
        </w:rPr>
        <w:t xml:space="preserve">Таблица </w:t>
      </w:r>
      <w:r w:rsidR="009210E2">
        <w:rPr>
          <w:rFonts w:ascii="Times New Roman" w:eastAsia="Times New Roman" w:hAnsi="Times New Roman" w:cs="Times New Roman"/>
          <w:noProof/>
          <w:sz w:val="28"/>
          <w:szCs w:val="28"/>
          <w:lang w:eastAsia="ru-RU"/>
        </w:rPr>
        <w:t>1</w:t>
      </w:r>
      <w:r w:rsidR="001B1D3E">
        <w:rPr>
          <w:rFonts w:ascii="Times New Roman" w:eastAsia="Times New Roman" w:hAnsi="Times New Roman" w:cs="Times New Roman"/>
          <w:noProof/>
          <w:sz w:val="28"/>
          <w:szCs w:val="28"/>
          <w:lang w:eastAsia="ru-RU"/>
        </w:rPr>
        <w:t>4</w:t>
      </w:r>
      <w:r w:rsidR="009210E2">
        <w:rPr>
          <w:rFonts w:ascii="Times New Roman" w:eastAsia="Times New Roman" w:hAnsi="Times New Roman" w:cs="Times New Roman"/>
          <w:noProof/>
          <w:sz w:val="28"/>
          <w:szCs w:val="28"/>
          <w:lang w:eastAsia="ru-RU"/>
        </w:rPr>
        <w:t>.</w:t>
      </w:r>
      <w:r w:rsidRPr="004C6781">
        <w:rPr>
          <w:rFonts w:ascii="Times New Roman" w:eastAsia="Times New Roman" w:hAnsi="Times New Roman" w:cs="Times New Roman"/>
          <w:noProof/>
          <w:sz w:val="28"/>
          <w:szCs w:val="28"/>
          <w:lang w:eastAsia="ru-RU"/>
        </w:rPr>
        <w:t xml:space="preserve"> </w:t>
      </w:r>
      <w:r w:rsidRPr="009210E2">
        <w:rPr>
          <w:rFonts w:ascii="Times New Roman" w:eastAsia="Times New Roman" w:hAnsi="Times New Roman" w:cs="Times New Roman"/>
          <w:i/>
          <w:iCs/>
          <w:noProof/>
          <w:sz w:val="28"/>
          <w:szCs w:val="28"/>
          <w:lang w:eastAsia="ru-RU"/>
        </w:rPr>
        <w:t>Уровень и динамика распространенности болезней нервной системы и эпилепсии по полу за период 2015-2021 гг. (абс. числа)</w:t>
      </w:r>
    </w:p>
    <w:tbl>
      <w:tblPr>
        <w:tblW w:w="9747" w:type="dxa"/>
        <w:tblLayout w:type="fixed"/>
        <w:tblLook w:val="04A0" w:firstRow="1" w:lastRow="0" w:firstColumn="1" w:lastColumn="0" w:noHBand="0" w:noVBand="1"/>
      </w:tblPr>
      <w:tblGrid>
        <w:gridCol w:w="1668"/>
        <w:gridCol w:w="1353"/>
        <w:gridCol w:w="1353"/>
        <w:gridCol w:w="1353"/>
        <w:gridCol w:w="1353"/>
        <w:gridCol w:w="1353"/>
        <w:gridCol w:w="1314"/>
      </w:tblGrid>
      <w:tr w:rsidR="004C6781" w:rsidRPr="004C6781" w14:paraId="1868D62C" w14:textId="77777777" w:rsidTr="000E4942">
        <w:trPr>
          <w:trHeight w:val="396"/>
        </w:trPr>
        <w:tc>
          <w:tcPr>
            <w:tcW w:w="166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761668E" w14:textId="77777777" w:rsidR="004C6781" w:rsidRPr="004C6781" w:rsidRDefault="004C6781" w:rsidP="004C6781">
            <w:pPr>
              <w:spacing w:after="0" w:line="240" w:lineRule="auto"/>
              <w:jc w:val="center"/>
              <w:rPr>
                <w:rFonts w:ascii="Times New Roman" w:eastAsia="Times New Roman" w:hAnsi="Times New Roman" w:cs="Times New Roman"/>
                <w:color w:val="000000"/>
                <w:sz w:val="24"/>
                <w:szCs w:val="24"/>
                <w:lang w:eastAsia="ru-RU"/>
              </w:rPr>
            </w:pPr>
            <w:r w:rsidRPr="004C6781">
              <w:rPr>
                <w:rFonts w:ascii="Times New Roman" w:eastAsia="Times New Roman" w:hAnsi="Times New Roman" w:cs="Times New Roman"/>
                <w:color w:val="000000"/>
                <w:sz w:val="24"/>
                <w:szCs w:val="24"/>
                <w:lang w:eastAsia="ru-RU"/>
              </w:rPr>
              <w:t>Год</w:t>
            </w:r>
          </w:p>
        </w:tc>
        <w:tc>
          <w:tcPr>
            <w:tcW w:w="4059" w:type="dxa"/>
            <w:gridSpan w:val="3"/>
            <w:tcBorders>
              <w:top w:val="single" w:sz="4" w:space="0" w:color="auto"/>
              <w:left w:val="nil"/>
              <w:bottom w:val="single" w:sz="4" w:space="0" w:color="auto"/>
              <w:right w:val="single" w:sz="4" w:space="0" w:color="000000"/>
            </w:tcBorders>
            <w:shd w:val="clear" w:color="auto" w:fill="auto"/>
            <w:vAlign w:val="center"/>
            <w:hideMark/>
          </w:tcPr>
          <w:p w14:paraId="4EA8442E" w14:textId="77777777" w:rsidR="004C6781" w:rsidRPr="004C6781" w:rsidRDefault="004C6781" w:rsidP="004C6781">
            <w:pPr>
              <w:spacing w:after="0" w:line="240" w:lineRule="auto"/>
              <w:jc w:val="center"/>
              <w:rPr>
                <w:rFonts w:ascii="Times New Roman" w:eastAsia="Times New Roman" w:hAnsi="Times New Roman" w:cs="Times New Roman"/>
                <w:color w:val="000000"/>
                <w:sz w:val="24"/>
                <w:szCs w:val="24"/>
                <w:lang w:eastAsia="ru-RU"/>
              </w:rPr>
            </w:pPr>
            <w:r w:rsidRPr="004C6781">
              <w:rPr>
                <w:rFonts w:ascii="Times New Roman" w:eastAsia="Times New Roman" w:hAnsi="Times New Roman" w:cs="Times New Roman"/>
                <w:color w:val="000000"/>
                <w:sz w:val="24"/>
                <w:szCs w:val="24"/>
                <w:lang w:eastAsia="ru-RU"/>
              </w:rPr>
              <w:t>Болезни нервной системы</w:t>
            </w:r>
          </w:p>
        </w:tc>
        <w:tc>
          <w:tcPr>
            <w:tcW w:w="4020" w:type="dxa"/>
            <w:gridSpan w:val="3"/>
            <w:tcBorders>
              <w:top w:val="single" w:sz="4" w:space="0" w:color="auto"/>
              <w:left w:val="nil"/>
              <w:bottom w:val="single" w:sz="4" w:space="0" w:color="auto"/>
              <w:right w:val="single" w:sz="4" w:space="0" w:color="000000"/>
            </w:tcBorders>
            <w:shd w:val="clear" w:color="auto" w:fill="auto"/>
            <w:vAlign w:val="center"/>
            <w:hideMark/>
          </w:tcPr>
          <w:p w14:paraId="284C7673" w14:textId="77777777" w:rsidR="004C6781" w:rsidRPr="004C6781" w:rsidRDefault="004C6781" w:rsidP="004C6781">
            <w:pPr>
              <w:spacing w:after="0" w:line="240" w:lineRule="auto"/>
              <w:jc w:val="center"/>
              <w:rPr>
                <w:rFonts w:ascii="Times New Roman" w:eastAsia="Times New Roman" w:hAnsi="Times New Roman" w:cs="Times New Roman"/>
                <w:color w:val="000000"/>
                <w:sz w:val="24"/>
                <w:szCs w:val="24"/>
                <w:lang w:eastAsia="ru-RU"/>
              </w:rPr>
            </w:pPr>
            <w:r w:rsidRPr="004C6781">
              <w:rPr>
                <w:rFonts w:ascii="Times New Roman" w:eastAsia="Times New Roman" w:hAnsi="Times New Roman" w:cs="Times New Roman"/>
                <w:color w:val="000000"/>
                <w:sz w:val="24"/>
                <w:szCs w:val="24"/>
                <w:lang w:eastAsia="ru-RU"/>
              </w:rPr>
              <w:t>Эпилепсия</w:t>
            </w:r>
          </w:p>
        </w:tc>
      </w:tr>
      <w:tr w:rsidR="004C6781" w:rsidRPr="004C6781" w14:paraId="498324A6" w14:textId="77777777" w:rsidTr="000E4942">
        <w:trPr>
          <w:trHeight w:val="312"/>
        </w:trPr>
        <w:tc>
          <w:tcPr>
            <w:tcW w:w="1668" w:type="dxa"/>
            <w:vMerge/>
            <w:tcBorders>
              <w:top w:val="single" w:sz="4" w:space="0" w:color="auto"/>
              <w:left w:val="single" w:sz="4" w:space="0" w:color="auto"/>
              <w:bottom w:val="single" w:sz="4" w:space="0" w:color="000000"/>
              <w:right w:val="single" w:sz="4" w:space="0" w:color="auto"/>
            </w:tcBorders>
            <w:vAlign w:val="center"/>
            <w:hideMark/>
          </w:tcPr>
          <w:p w14:paraId="08ED18E6" w14:textId="77777777" w:rsidR="004C6781" w:rsidRPr="004C6781" w:rsidRDefault="004C6781" w:rsidP="004C6781">
            <w:pPr>
              <w:spacing w:after="0" w:line="240" w:lineRule="auto"/>
              <w:rPr>
                <w:rFonts w:ascii="Times New Roman" w:eastAsia="Times New Roman" w:hAnsi="Times New Roman" w:cs="Times New Roman"/>
                <w:color w:val="000000"/>
                <w:sz w:val="24"/>
                <w:szCs w:val="24"/>
                <w:lang w:eastAsia="ru-RU"/>
              </w:rPr>
            </w:pPr>
          </w:p>
        </w:tc>
        <w:tc>
          <w:tcPr>
            <w:tcW w:w="1353" w:type="dxa"/>
            <w:tcBorders>
              <w:top w:val="nil"/>
              <w:left w:val="nil"/>
              <w:bottom w:val="single" w:sz="4" w:space="0" w:color="auto"/>
              <w:right w:val="single" w:sz="4" w:space="0" w:color="auto"/>
            </w:tcBorders>
            <w:shd w:val="clear" w:color="auto" w:fill="auto"/>
            <w:noWrap/>
            <w:vAlign w:val="center"/>
            <w:hideMark/>
          </w:tcPr>
          <w:p w14:paraId="0AE0EAE7" w14:textId="77777777" w:rsidR="004C6781" w:rsidRPr="004C6781" w:rsidRDefault="004C6781" w:rsidP="004C6781">
            <w:pPr>
              <w:spacing w:after="0" w:line="240" w:lineRule="auto"/>
              <w:jc w:val="center"/>
              <w:rPr>
                <w:rFonts w:ascii="Times New Roman" w:eastAsia="Times New Roman" w:hAnsi="Times New Roman" w:cs="Times New Roman"/>
                <w:color w:val="000000"/>
                <w:sz w:val="24"/>
                <w:szCs w:val="24"/>
                <w:lang w:eastAsia="ru-RU"/>
              </w:rPr>
            </w:pPr>
            <w:r w:rsidRPr="004C6781">
              <w:rPr>
                <w:rFonts w:ascii="Times New Roman" w:eastAsia="Times New Roman" w:hAnsi="Times New Roman" w:cs="Times New Roman"/>
                <w:color w:val="000000"/>
                <w:sz w:val="24"/>
                <w:szCs w:val="24"/>
                <w:lang w:eastAsia="ru-RU"/>
              </w:rPr>
              <w:t>мальчики</w:t>
            </w:r>
          </w:p>
        </w:tc>
        <w:tc>
          <w:tcPr>
            <w:tcW w:w="1353" w:type="dxa"/>
            <w:tcBorders>
              <w:top w:val="nil"/>
              <w:left w:val="nil"/>
              <w:bottom w:val="single" w:sz="4" w:space="0" w:color="auto"/>
              <w:right w:val="single" w:sz="4" w:space="0" w:color="auto"/>
            </w:tcBorders>
            <w:shd w:val="clear" w:color="auto" w:fill="auto"/>
            <w:noWrap/>
            <w:vAlign w:val="center"/>
            <w:hideMark/>
          </w:tcPr>
          <w:p w14:paraId="71A04DFF" w14:textId="77777777" w:rsidR="004C6781" w:rsidRPr="004C6781" w:rsidRDefault="004C6781" w:rsidP="004C6781">
            <w:pPr>
              <w:spacing w:after="0" w:line="240" w:lineRule="auto"/>
              <w:jc w:val="center"/>
              <w:rPr>
                <w:rFonts w:ascii="Times New Roman" w:eastAsia="Times New Roman" w:hAnsi="Times New Roman" w:cs="Times New Roman"/>
                <w:color w:val="000000"/>
                <w:sz w:val="24"/>
                <w:szCs w:val="24"/>
                <w:lang w:eastAsia="ru-RU"/>
              </w:rPr>
            </w:pPr>
            <w:r w:rsidRPr="004C6781">
              <w:rPr>
                <w:rFonts w:ascii="Times New Roman" w:eastAsia="Times New Roman" w:hAnsi="Times New Roman" w:cs="Times New Roman"/>
                <w:color w:val="000000"/>
                <w:sz w:val="24"/>
                <w:szCs w:val="24"/>
                <w:lang w:eastAsia="ru-RU"/>
              </w:rPr>
              <w:t>девочки</w:t>
            </w:r>
          </w:p>
        </w:tc>
        <w:tc>
          <w:tcPr>
            <w:tcW w:w="1353" w:type="dxa"/>
            <w:tcBorders>
              <w:top w:val="nil"/>
              <w:left w:val="nil"/>
              <w:bottom w:val="single" w:sz="4" w:space="0" w:color="auto"/>
              <w:right w:val="single" w:sz="4" w:space="0" w:color="auto"/>
            </w:tcBorders>
            <w:shd w:val="clear" w:color="auto" w:fill="auto"/>
            <w:noWrap/>
            <w:vAlign w:val="center"/>
            <w:hideMark/>
          </w:tcPr>
          <w:p w14:paraId="2DDD24AD" w14:textId="656C0409" w:rsidR="004C6781" w:rsidRPr="004C6781" w:rsidRDefault="00D21BA6" w:rsidP="004C678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w:t>
            </w:r>
            <w:r w:rsidR="004C6781" w:rsidRPr="004C6781">
              <w:rPr>
                <w:rFonts w:ascii="Times New Roman" w:eastAsia="Times New Roman" w:hAnsi="Times New Roman" w:cs="Times New Roman"/>
                <w:color w:val="000000"/>
                <w:sz w:val="24"/>
                <w:szCs w:val="24"/>
                <w:lang w:eastAsia="ru-RU"/>
              </w:rPr>
              <w:t>сего</w:t>
            </w:r>
          </w:p>
        </w:tc>
        <w:tc>
          <w:tcPr>
            <w:tcW w:w="1353" w:type="dxa"/>
            <w:tcBorders>
              <w:top w:val="nil"/>
              <w:left w:val="nil"/>
              <w:bottom w:val="single" w:sz="4" w:space="0" w:color="auto"/>
              <w:right w:val="single" w:sz="4" w:space="0" w:color="auto"/>
            </w:tcBorders>
            <w:shd w:val="clear" w:color="auto" w:fill="auto"/>
            <w:noWrap/>
            <w:vAlign w:val="center"/>
            <w:hideMark/>
          </w:tcPr>
          <w:p w14:paraId="17D4D033" w14:textId="77777777" w:rsidR="004C6781" w:rsidRPr="004C6781" w:rsidRDefault="004C6781" w:rsidP="004C6781">
            <w:pPr>
              <w:spacing w:after="0" w:line="240" w:lineRule="auto"/>
              <w:jc w:val="center"/>
              <w:rPr>
                <w:rFonts w:ascii="Times New Roman" w:eastAsia="Times New Roman" w:hAnsi="Times New Roman" w:cs="Times New Roman"/>
                <w:color w:val="000000"/>
                <w:sz w:val="24"/>
                <w:szCs w:val="24"/>
                <w:lang w:eastAsia="ru-RU"/>
              </w:rPr>
            </w:pPr>
            <w:r w:rsidRPr="004C6781">
              <w:rPr>
                <w:rFonts w:ascii="Times New Roman" w:eastAsia="Times New Roman" w:hAnsi="Times New Roman" w:cs="Times New Roman"/>
                <w:color w:val="000000"/>
                <w:sz w:val="24"/>
                <w:szCs w:val="24"/>
                <w:lang w:eastAsia="ru-RU"/>
              </w:rPr>
              <w:t>мальчики</w:t>
            </w:r>
          </w:p>
        </w:tc>
        <w:tc>
          <w:tcPr>
            <w:tcW w:w="1353" w:type="dxa"/>
            <w:tcBorders>
              <w:top w:val="nil"/>
              <w:left w:val="nil"/>
              <w:bottom w:val="single" w:sz="4" w:space="0" w:color="auto"/>
              <w:right w:val="single" w:sz="4" w:space="0" w:color="auto"/>
            </w:tcBorders>
            <w:shd w:val="clear" w:color="auto" w:fill="auto"/>
            <w:noWrap/>
            <w:vAlign w:val="center"/>
            <w:hideMark/>
          </w:tcPr>
          <w:p w14:paraId="5A43F5B7" w14:textId="77777777" w:rsidR="004C6781" w:rsidRPr="004C6781" w:rsidRDefault="004C6781" w:rsidP="004C6781">
            <w:pPr>
              <w:spacing w:after="0" w:line="240" w:lineRule="auto"/>
              <w:jc w:val="center"/>
              <w:rPr>
                <w:rFonts w:ascii="Times New Roman" w:eastAsia="Times New Roman" w:hAnsi="Times New Roman" w:cs="Times New Roman"/>
                <w:color w:val="000000"/>
                <w:sz w:val="24"/>
                <w:szCs w:val="24"/>
                <w:lang w:eastAsia="ru-RU"/>
              </w:rPr>
            </w:pPr>
            <w:r w:rsidRPr="004C6781">
              <w:rPr>
                <w:rFonts w:ascii="Times New Roman" w:eastAsia="Times New Roman" w:hAnsi="Times New Roman" w:cs="Times New Roman"/>
                <w:color w:val="000000"/>
                <w:sz w:val="24"/>
                <w:szCs w:val="24"/>
                <w:lang w:eastAsia="ru-RU"/>
              </w:rPr>
              <w:t>девочки</w:t>
            </w:r>
          </w:p>
        </w:tc>
        <w:tc>
          <w:tcPr>
            <w:tcW w:w="1314" w:type="dxa"/>
            <w:tcBorders>
              <w:top w:val="nil"/>
              <w:left w:val="nil"/>
              <w:bottom w:val="single" w:sz="4" w:space="0" w:color="auto"/>
              <w:right w:val="single" w:sz="4" w:space="0" w:color="auto"/>
            </w:tcBorders>
            <w:shd w:val="clear" w:color="auto" w:fill="auto"/>
            <w:noWrap/>
            <w:vAlign w:val="center"/>
            <w:hideMark/>
          </w:tcPr>
          <w:p w14:paraId="7C36485D" w14:textId="6CD5B20F" w:rsidR="004C6781" w:rsidRPr="004C6781" w:rsidRDefault="00D21BA6" w:rsidP="004C678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w:t>
            </w:r>
            <w:r w:rsidR="004C6781" w:rsidRPr="004C6781">
              <w:rPr>
                <w:rFonts w:ascii="Times New Roman" w:eastAsia="Times New Roman" w:hAnsi="Times New Roman" w:cs="Times New Roman"/>
                <w:color w:val="000000"/>
                <w:sz w:val="24"/>
                <w:szCs w:val="24"/>
                <w:lang w:eastAsia="ru-RU"/>
              </w:rPr>
              <w:t>сего</w:t>
            </w:r>
          </w:p>
        </w:tc>
      </w:tr>
      <w:tr w:rsidR="004C6781" w:rsidRPr="004C6781" w14:paraId="4D3697D5" w14:textId="77777777" w:rsidTr="000E4942">
        <w:trPr>
          <w:trHeight w:val="312"/>
        </w:trPr>
        <w:tc>
          <w:tcPr>
            <w:tcW w:w="1668" w:type="dxa"/>
            <w:tcBorders>
              <w:top w:val="nil"/>
              <w:left w:val="single" w:sz="4" w:space="0" w:color="auto"/>
              <w:bottom w:val="single" w:sz="4" w:space="0" w:color="auto"/>
              <w:right w:val="single" w:sz="4" w:space="0" w:color="auto"/>
            </w:tcBorders>
            <w:shd w:val="clear" w:color="auto" w:fill="auto"/>
            <w:noWrap/>
            <w:vAlign w:val="center"/>
            <w:hideMark/>
          </w:tcPr>
          <w:p w14:paraId="4721E0BA" w14:textId="77777777"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2015</w:t>
            </w:r>
          </w:p>
        </w:tc>
        <w:tc>
          <w:tcPr>
            <w:tcW w:w="1353" w:type="dxa"/>
            <w:tcBorders>
              <w:top w:val="nil"/>
              <w:left w:val="nil"/>
              <w:bottom w:val="single" w:sz="4" w:space="0" w:color="auto"/>
              <w:right w:val="single" w:sz="4" w:space="0" w:color="auto"/>
            </w:tcBorders>
            <w:shd w:val="clear" w:color="auto" w:fill="auto"/>
            <w:noWrap/>
            <w:vAlign w:val="center"/>
            <w:hideMark/>
          </w:tcPr>
          <w:p w14:paraId="79B7130A" w14:textId="783C5533"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19</w:t>
            </w:r>
            <w:r w:rsidR="00A8045C">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987</w:t>
            </w:r>
          </w:p>
        </w:tc>
        <w:tc>
          <w:tcPr>
            <w:tcW w:w="1353" w:type="dxa"/>
            <w:tcBorders>
              <w:top w:val="nil"/>
              <w:left w:val="nil"/>
              <w:bottom w:val="single" w:sz="4" w:space="0" w:color="auto"/>
              <w:right w:val="single" w:sz="4" w:space="0" w:color="auto"/>
            </w:tcBorders>
            <w:shd w:val="clear" w:color="auto" w:fill="auto"/>
            <w:noWrap/>
            <w:vAlign w:val="center"/>
            <w:hideMark/>
          </w:tcPr>
          <w:p w14:paraId="7F624DCE" w14:textId="41B037E1"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20</w:t>
            </w:r>
            <w:r w:rsidR="00A8045C">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016</w:t>
            </w:r>
          </w:p>
        </w:tc>
        <w:tc>
          <w:tcPr>
            <w:tcW w:w="1353" w:type="dxa"/>
            <w:tcBorders>
              <w:top w:val="nil"/>
              <w:left w:val="nil"/>
              <w:bottom w:val="single" w:sz="4" w:space="0" w:color="auto"/>
              <w:right w:val="single" w:sz="4" w:space="0" w:color="auto"/>
            </w:tcBorders>
            <w:shd w:val="clear" w:color="auto" w:fill="auto"/>
            <w:noWrap/>
            <w:vAlign w:val="center"/>
            <w:hideMark/>
          </w:tcPr>
          <w:p w14:paraId="794FDCAE" w14:textId="1D7C8FA3"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40</w:t>
            </w:r>
            <w:r w:rsidR="00A8045C">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003</w:t>
            </w:r>
          </w:p>
        </w:tc>
        <w:tc>
          <w:tcPr>
            <w:tcW w:w="1353" w:type="dxa"/>
            <w:tcBorders>
              <w:top w:val="nil"/>
              <w:left w:val="nil"/>
              <w:bottom w:val="single" w:sz="4" w:space="0" w:color="auto"/>
              <w:right w:val="single" w:sz="4" w:space="0" w:color="auto"/>
            </w:tcBorders>
            <w:shd w:val="clear" w:color="auto" w:fill="auto"/>
            <w:noWrap/>
            <w:vAlign w:val="center"/>
            <w:hideMark/>
          </w:tcPr>
          <w:p w14:paraId="07D2015D" w14:textId="3964D5D5"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1</w:t>
            </w:r>
            <w:r w:rsidR="00A8045C">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011</w:t>
            </w:r>
          </w:p>
        </w:tc>
        <w:tc>
          <w:tcPr>
            <w:tcW w:w="1353" w:type="dxa"/>
            <w:tcBorders>
              <w:top w:val="nil"/>
              <w:left w:val="nil"/>
              <w:bottom w:val="single" w:sz="4" w:space="0" w:color="auto"/>
              <w:right w:val="single" w:sz="4" w:space="0" w:color="auto"/>
            </w:tcBorders>
            <w:shd w:val="clear" w:color="auto" w:fill="auto"/>
            <w:noWrap/>
            <w:vAlign w:val="center"/>
            <w:hideMark/>
          </w:tcPr>
          <w:p w14:paraId="1E8B13E5" w14:textId="77777777"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957</w:t>
            </w:r>
          </w:p>
        </w:tc>
        <w:tc>
          <w:tcPr>
            <w:tcW w:w="1314" w:type="dxa"/>
            <w:tcBorders>
              <w:top w:val="nil"/>
              <w:left w:val="nil"/>
              <w:bottom w:val="single" w:sz="4" w:space="0" w:color="auto"/>
              <w:right w:val="single" w:sz="4" w:space="0" w:color="auto"/>
            </w:tcBorders>
            <w:shd w:val="clear" w:color="auto" w:fill="auto"/>
            <w:noWrap/>
            <w:vAlign w:val="center"/>
            <w:hideMark/>
          </w:tcPr>
          <w:p w14:paraId="5886FA21" w14:textId="4A6F1378"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1</w:t>
            </w:r>
            <w:r w:rsidR="00A8045C">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968</w:t>
            </w:r>
          </w:p>
        </w:tc>
      </w:tr>
      <w:tr w:rsidR="004C6781" w:rsidRPr="004C6781" w14:paraId="1F77E4F4" w14:textId="77777777" w:rsidTr="000E4942">
        <w:trPr>
          <w:trHeight w:val="312"/>
        </w:trPr>
        <w:tc>
          <w:tcPr>
            <w:tcW w:w="1668" w:type="dxa"/>
            <w:tcBorders>
              <w:top w:val="nil"/>
              <w:left w:val="single" w:sz="4" w:space="0" w:color="auto"/>
              <w:bottom w:val="single" w:sz="4" w:space="0" w:color="auto"/>
              <w:right w:val="single" w:sz="4" w:space="0" w:color="auto"/>
            </w:tcBorders>
            <w:shd w:val="clear" w:color="auto" w:fill="auto"/>
            <w:noWrap/>
            <w:vAlign w:val="center"/>
            <w:hideMark/>
          </w:tcPr>
          <w:p w14:paraId="426BAA09" w14:textId="77777777"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2016</w:t>
            </w:r>
          </w:p>
        </w:tc>
        <w:tc>
          <w:tcPr>
            <w:tcW w:w="1353" w:type="dxa"/>
            <w:tcBorders>
              <w:top w:val="nil"/>
              <w:left w:val="nil"/>
              <w:bottom w:val="single" w:sz="4" w:space="0" w:color="auto"/>
              <w:right w:val="single" w:sz="4" w:space="0" w:color="auto"/>
            </w:tcBorders>
            <w:shd w:val="clear" w:color="auto" w:fill="auto"/>
            <w:noWrap/>
            <w:vAlign w:val="center"/>
            <w:hideMark/>
          </w:tcPr>
          <w:p w14:paraId="3766E513" w14:textId="3D9D7CBD"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21</w:t>
            </w:r>
            <w:r w:rsidR="00A8045C">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001</w:t>
            </w:r>
          </w:p>
        </w:tc>
        <w:tc>
          <w:tcPr>
            <w:tcW w:w="1353" w:type="dxa"/>
            <w:tcBorders>
              <w:top w:val="nil"/>
              <w:left w:val="nil"/>
              <w:bottom w:val="single" w:sz="4" w:space="0" w:color="auto"/>
              <w:right w:val="single" w:sz="4" w:space="0" w:color="auto"/>
            </w:tcBorders>
            <w:shd w:val="clear" w:color="auto" w:fill="auto"/>
            <w:noWrap/>
            <w:vAlign w:val="center"/>
            <w:hideMark/>
          </w:tcPr>
          <w:p w14:paraId="016EE086" w14:textId="205C8C21"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19</w:t>
            </w:r>
            <w:r w:rsidR="00A8045C">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721</w:t>
            </w:r>
          </w:p>
        </w:tc>
        <w:tc>
          <w:tcPr>
            <w:tcW w:w="1353" w:type="dxa"/>
            <w:tcBorders>
              <w:top w:val="nil"/>
              <w:left w:val="nil"/>
              <w:bottom w:val="single" w:sz="4" w:space="0" w:color="auto"/>
              <w:right w:val="single" w:sz="4" w:space="0" w:color="auto"/>
            </w:tcBorders>
            <w:shd w:val="clear" w:color="auto" w:fill="auto"/>
            <w:noWrap/>
            <w:vAlign w:val="center"/>
            <w:hideMark/>
          </w:tcPr>
          <w:p w14:paraId="15A82742" w14:textId="4E9F1C15"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40</w:t>
            </w:r>
            <w:r w:rsidR="00A8045C">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722</w:t>
            </w:r>
          </w:p>
        </w:tc>
        <w:tc>
          <w:tcPr>
            <w:tcW w:w="1353" w:type="dxa"/>
            <w:tcBorders>
              <w:top w:val="nil"/>
              <w:left w:val="nil"/>
              <w:bottom w:val="single" w:sz="4" w:space="0" w:color="auto"/>
              <w:right w:val="single" w:sz="4" w:space="0" w:color="auto"/>
            </w:tcBorders>
            <w:shd w:val="clear" w:color="auto" w:fill="auto"/>
            <w:noWrap/>
            <w:vAlign w:val="center"/>
            <w:hideMark/>
          </w:tcPr>
          <w:p w14:paraId="6EF6D9C1" w14:textId="6C6C1163"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1</w:t>
            </w:r>
            <w:r w:rsidR="00A8045C">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255</w:t>
            </w:r>
          </w:p>
        </w:tc>
        <w:tc>
          <w:tcPr>
            <w:tcW w:w="1353" w:type="dxa"/>
            <w:tcBorders>
              <w:top w:val="nil"/>
              <w:left w:val="nil"/>
              <w:bottom w:val="single" w:sz="4" w:space="0" w:color="auto"/>
              <w:right w:val="single" w:sz="4" w:space="0" w:color="auto"/>
            </w:tcBorders>
            <w:shd w:val="clear" w:color="auto" w:fill="auto"/>
            <w:noWrap/>
            <w:vAlign w:val="center"/>
            <w:hideMark/>
          </w:tcPr>
          <w:p w14:paraId="0F0CB119" w14:textId="740278A5"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1</w:t>
            </w:r>
            <w:r w:rsidR="00A8045C">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183</w:t>
            </w:r>
          </w:p>
        </w:tc>
        <w:tc>
          <w:tcPr>
            <w:tcW w:w="1314" w:type="dxa"/>
            <w:tcBorders>
              <w:top w:val="nil"/>
              <w:left w:val="nil"/>
              <w:bottom w:val="single" w:sz="4" w:space="0" w:color="auto"/>
              <w:right w:val="single" w:sz="4" w:space="0" w:color="auto"/>
            </w:tcBorders>
            <w:shd w:val="clear" w:color="auto" w:fill="auto"/>
            <w:noWrap/>
            <w:vAlign w:val="center"/>
            <w:hideMark/>
          </w:tcPr>
          <w:p w14:paraId="74F2BE35" w14:textId="224ACDF8"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2</w:t>
            </w:r>
            <w:r w:rsidR="00A8045C">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438</w:t>
            </w:r>
          </w:p>
        </w:tc>
      </w:tr>
      <w:tr w:rsidR="004C6781" w:rsidRPr="004C6781" w14:paraId="225364F2" w14:textId="77777777" w:rsidTr="000E4942">
        <w:trPr>
          <w:trHeight w:val="312"/>
        </w:trPr>
        <w:tc>
          <w:tcPr>
            <w:tcW w:w="1668" w:type="dxa"/>
            <w:tcBorders>
              <w:top w:val="nil"/>
              <w:left w:val="single" w:sz="4" w:space="0" w:color="auto"/>
              <w:bottom w:val="single" w:sz="4" w:space="0" w:color="auto"/>
              <w:right w:val="single" w:sz="4" w:space="0" w:color="auto"/>
            </w:tcBorders>
            <w:shd w:val="clear" w:color="auto" w:fill="auto"/>
            <w:noWrap/>
            <w:vAlign w:val="center"/>
            <w:hideMark/>
          </w:tcPr>
          <w:p w14:paraId="5597151E" w14:textId="77777777"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2017</w:t>
            </w:r>
          </w:p>
        </w:tc>
        <w:tc>
          <w:tcPr>
            <w:tcW w:w="1353" w:type="dxa"/>
            <w:tcBorders>
              <w:top w:val="nil"/>
              <w:left w:val="nil"/>
              <w:bottom w:val="single" w:sz="4" w:space="0" w:color="auto"/>
              <w:right w:val="single" w:sz="4" w:space="0" w:color="auto"/>
            </w:tcBorders>
            <w:shd w:val="clear" w:color="auto" w:fill="auto"/>
            <w:noWrap/>
            <w:vAlign w:val="center"/>
            <w:hideMark/>
          </w:tcPr>
          <w:p w14:paraId="20120DBF" w14:textId="5DC73833"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21</w:t>
            </w:r>
            <w:r w:rsidR="00A8045C">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061</w:t>
            </w:r>
          </w:p>
        </w:tc>
        <w:tc>
          <w:tcPr>
            <w:tcW w:w="1353" w:type="dxa"/>
            <w:tcBorders>
              <w:top w:val="nil"/>
              <w:left w:val="nil"/>
              <w:bottom w:val="single" w:sz="4" w:space="0" w:color="auto"/>
              <w:right w:val="single" w:sz="4" w:space="0" w:color="auto"/>
            </w:tcBorders>
            <w:shd w:val="clear" w:color="auto" w:fill="auto"/>
            <w:noWrap/>
            <w:vAlign w:val="center"/>
            <w:hideMark/>
          </w:tcPr>
          <w:p w14:paraId="6FA616CD" w14:textId="19789C37"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21</w:t>
            </w:r>
            <w:r w:rsidR="00A8045C">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677</w:t>
            </w:r>
          </w:p>
        </w:tc>
        <w:tc>
          <w:tcPr>
            <w:tcW w:w="1353" w:type="dxa"/>
            <w:tcBorders>
              <w:top w:val="nil"/>
              <w:left w:val="nil"/>
              <w:bottom w:val="single" w:sz="4" w:space="0" w:color="auto"/>
              <w:right w:val="single" w:sz="4" w:space="0" w:color="auto"/>
            </w:tcBorders>
            <w:shd w:val="clear" w:color="auto" w:fill="auto"/>
            <w:noWrap/>
            <w:vAlign w:val="center"/>
            <w:hideMark/>
          </w:tcPr>
          <w:p w14:paraId="51C59C13" w14:textId="4905307D"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42</w:t>
            </w:r>
            <w:r w:rsidR="00A8045C">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738</w:t>
            </w:r>
          </w:p>
        </w:tc>
        <w:tc>
          <w:tcPr>
            <w:tcW w:w="1353" w:type="dxa"/>
            <w:tcBorders>
              <w:top w:val="nil"/>
              <w:left w:val="nil"/>
              <w:bottom w:val="single" w:sz="4" w:space="0" w:color="auto"/>
              <w:right w:val="single" w:sz="4" w:space="0" w:color="auto"/>
            </w:tcBorders>
            <w:shd w:val="clear" w:color="auto" w:fill="auto"/>
            <w:noWrap/>
            <w:vAlign w:val="center"/>
            <w:hideMark/>
          </w:tcPr>
          <w:p w14:paraId="25016A6F" w14:textId="08E3E7F9"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1</w:t>
            </w:r>
            <w:r w:rsidR="00A8045C">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457</w:t>
            </w:r>
          </w:p>
        </w:tc>
        <w:tc>
          <w:tcPr>
            <w:tcW w:w="1353" w:type="dxa"/>
            <w:tcBorders>
              <w:top w:val="nil"/>
              <w:left w:val="nil"/>
              <w:bottom w:val="single" w:sz="4" w:space="0" w:color="auto"/>
              <w:right w:val="single" w:sz="4" w:space="0" w:color="auto"/>
            </w:tcBorders>
            <w:shd w:val="clear" w:color="auto" w:fill="auto"/>
            <w:noWrap/>
            <w:vAlign w:val="center"/>
            <w:hideMark/>
          </w:tcPr>
          <w:p w14:paraId="425CDC85" w14:textId="1DDB3945"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1</w:t>
            </w:r>
            <w:r w:rsidR="00A8045C">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420</w:t>
            </w:r>
          </w:p>
        </w:tc>
        <w:tc>
          <w:tcPr>
            <w:tcW w:w="1314" w:type="dxa"/>
            <w:tcBorders>
              <w:top w:val="nil"/>
              <w:left w:val="nil"/>
              <w:bottom w:val="single" w:sz="4" w:space="0" w:color="auto"/>
              <w:right w:val="single" w:sz="4" w:space="0" w:color="auto"/>
            </w:tcBorders>
            <w:shd w:val="clear" w:color="auto" w:fill="auto"/>
            <w:noWrap/>
            <w:vAlign w:val="center"/>
            <w:hideMark/>
          </w:tcPr>
          <w:p w14:paraId="7F84BCFE" w14:textId="2ACC61BC"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2</w:t>
            </w:r>
            <w:r w:rsidR="00A8045C">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877</w:t>
            </w:r>
          </w:p>
        </w:tc>
      </w:tr>
      <w:tr w:rsidR="004C6781" w:rsidRPr="004C6781" w14:paraId="18B6E920" w14:textId="77777777" w:rsidTr="000E4942">
        <w:trPr>
          <w:trHeight w:val="312"/>
        </w:trPr>
        <w:tc>
          <w:tcPr>
            <w:tcW w:w="1668" w:type="dxa"/>
            <w:tcBorders>
              <w:top w:val="nil"/>
              <w:left w:val="single" w:sz="4" w:space="0" w:color="auto"/>
              <w:bottom w:val="single" w:sz="4" w:space="0" w:color="auto"/>
              <w:right w:val="single" w:sz="4" w:space="0" w:color="auto"/>
            </w:tcBorders>
            <w:shd w:val="clear" w:color="auto" w:fill="auto"/>
            <w:noWrap/>
            <w:vAlign w:val="center"/>
            <w:hideMark/>
          </w:tcPr>
          <w:p w14:paraId="74545760" w14:textId="77777777"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lastRenderedPageBreak/>
              <w:t>2018</w:t>
            </w:r>
          </w:p>
        </w:tc>
        <w:tc>
          <w:tcPr>
            <w:tcW w:w="1353" w:type="dxa"/>
            <w:tcBorders>
              <w:top w:val="nil"/>
              <w:left w:val="nil"/>
              <w:bottom w:val="single" w:sz="4" w:space="0" w:color="auto"/>
              <w:right w:val="single" w:sz="4" w:space="0" w:color="auto"/>
            </w:tcBorders>
            <w:shd w:val="clear" w:color="auto" w:fill="auto"/>
            <w:noWrap/>
            <w:vAlign w:val="center"/>
            <w:hideMark/>
          </w:tcPr>
          <w:p w14:paraId="62A8F84E" w14:textId="3EC3D8B1"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22</w:t>
            </w:r>
            <w:r w:rsidR="00A8045C">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188</w:t>
            </w:r>
          </w:p>
        </w:tc>
        <w:tc>
          <w:tcPr>
            <w:tcW w:w="1353" w:type="dxa"/>
            <w:tcBorders>
              <w:top w:val="nil"/>
              <w:left w:val="nil"/>
              <w:bottom w:val="single" w:sz="4" w:space="0" w:color="auto"/>
              <w:right w:val="single" w:sz="4" w:space="0" w:color="auto"/>
            </w:tcBorders>
            <w:shd w:val="clear" w:color="auto" w:fill="auto"/>
            <w:noWrap/>
            <w:vAlign w:val="center"/>
            <w:hideMark/>
          </w:tcPr>
          <w:p w14:paraId="074AC10D" w14:textId="430DB5BC"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23</w:t>
            </w:r>
            <w:r w:rsidR="00A8045C">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181</w:t>
            </w:r>
          </w:p>
        </w:tc>
        <w:tc>
          <w:tcPr>
            <w:tcW w:w="1353" w:type="dxa"/>
            <w:tcBorders>
              <w:top w:val="nil"/>
              <w:left w:val="nil"/>
              <w:bottom w:val="single" w:sz="4" w:space="0" w:color="auto"/>
              <w:right w:val="single" w:sz="4" w:space="0" w:color="auto"/>
            </w:tcBorders>
            <w:shd w:val="clear" w:color="auto" w:fill="auto"/>
            <w:noWrap/>
            <w:vAlign w:val="center"/>
            <w:hideMark/>
          </w:tcPr>
          <w:p w14:paraId="59DCB4BC" w14:textId="67220399"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45</w:t>
            </w:r>
            <w:r w:rsidR="00A8045C">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369</w:t>
            </w:r>
          </w:p>
        </w:tc>
        <w:tc>
          <w:tcPr>
            <w:tcW w:w="1353" w:type="dxa"/>
            <w:tcBorders>
              <w:top w:val="nil"/>
              <w:left w:val="nil"/>
              <w:bottom w:val="single" w:sz="4" w:space="0" w:color="auto"/>
              <w:right w:val="single" w:sz="4" w:space="0" w:color="auto"/>
            </w:tcBorders>
            <w:shd w:val="clear" w:color="auto" w:fill="auto"/>
            <w:noWrap/>
            <w:vAlign w:val="center"/>
            <w:hideMark/>
          </w:tcPr>
          <w:p w14:paraId="030E862A" w14:textId="2A46E93D"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1</w:t>
            </w:r>
            <w:r w:rsidR="00A8045C">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554</w:t>
            </w:r>
          </w:p>
        </w:tc>
        <w:tc>
          <w:tcPr>
            <w:tcW w:w="1353" w:type="dxa"/>
            <w:tcBorders>
              <w:top w:val="nil"/>
              <w:left w:val="nil"/>
              <w:bottom w:val="single" w:sz="4" w:space="0" w:color="auto"/>
              <w:right w:val="single" w:sz="4" w:space="0" w:color="auto"/>
            </w:tcBorders>
            <w:shd w:val="clear" w:color="auto" w:fill="auto"/>
            <w:noWrap/>
            <w:vAlign w:val="center"/>
            <w:hideMark/>
          </w:tcPr>
          <w:p w14:paraId="5F3DA204" w14:textId="7E30D21F"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1</w:t>
            </w:r>
            <w:r w:rsidR="00A8045C">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526</w:t>
            </w:r>
          </w:p>
        </w:tc>
        <w:tc>
          <w:tcPr>
            <w:tcW w:w="1314" w:type="dxa"/>
            <w:tcBorders>
              <w:top w:val="nil"/>
              <w:left w:val="nil"/>
              <w:bottom w:val="single" w:sz="4" w:space="0" w:color="auto"/>
              <w:right w:val="single" w:sz="4" w:space="0" w:color="auto"/>
            </w:tcBorders>
            <w:shd w:val="clear" w:color="auto" w:fill="auto"/>
            <w:noWrap/>
            <w:vAlign w:val="center"/>
            <w:hideMark/>
          </w:tcPr>
          <w:p w14:paraId="5A7D6C77" w14:textId="7DCE3D70"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3</w:t>
            </w:r>
            <w:r w:rsidR="00A8045C">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080</w:t>
            </w:r>
          </w:p>
        </w:tc>
      </w:tr>
      <w:tr w:rsidR="004C6781" w:rsidRPr="004C6781" w14:paraId="408AC434" w14:textId="77777777" w:rsidTr="000E4942">
        <w:trPr>
          <w:trHeight w:val="312"/>
        </w:trPr>
        <w:tc>
          <w:tcPr>
            <w:tcW w:w="1668" w:type="dxa"/>
            <w:tcBorders>
              <w:top w:val="nil"/>
              <w:left w:val="single" w:sz="4" w:space="0" w:color="auto"/>
              <w:bottom w:val="single" w:sz="4" w:space="0" w:color="auto"/>
              <w:right w:val="single" w:sz="4" w:space="0" w:color="auto"/>
            </w:tcBorders>
            <w:shd w:val="clear" w:color="auto" w:fill="auto"/>
            <w:noWrap/>
            <w:vAlign w:val="center"/>
            <w:hideMark/>
          </w:tcPr>
          <w:p w14:paraId="3C1A2693" w14:textId="77777777"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2019</w:t>
            </w:r>
          </w:p>
        </w:tc>
        <w:tc>
          <w:tcPr>
            <w:tcW w:w="1353" w:type="dxa"/>
            <w:tcBorders>
              <w:top w:val="nil"/>
              <w:left w:val="nil"/>
              <w:bottom w:val="single" w:sz="4" w:space="0" w:color="auto"/>
              <w:right w:val="single" w:sz="4" w:space="0" w:color="auto"/>
            </w:tcBorders>
            <w:shd w:val="clear" w:color="auto" w:fill="auto"/>
            <w:noWrap/>
            <w:vAlign w:val="center"/>
            <w:hideMark/>
          </w:tcPr>
          <w:p w14:paraId="5246A6D9" w14:textId="7A5CC1CF"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22</w:t>
            </w:r>
            <w:r w:rsidR="00A8045C">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780</w:t>
            </w:r>
          </w:p>
        </w:tc>
        <w:tc>
          <w:tcPr>
            <w:tcW w:w="1353" w:type="dxa"/>
            <w:tcBorders>
              <w:top w:val="nil"/>
              <w:left w:val="nil"/>
              <w:bottom w:val="single" w:sz="4" w:space="0" w:color="auto"/>
              <w:right w:val="single" w:sz="4" w:space="0" w:color="auto"/>
            </w:tcBorders>
            <w:shd w:val="clear" w:color="auto" w:fill="auto"/>
            <w:noWrap/>
            <w:vAlign w:val="center"/>
            <w:hideMark/>
          </w:tcPr>
          <w:p w14:paraId="7B7BBDAD" w14:textId="0001B947"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23</w:t>
            </w:r>
            <w:r w:rsidR="00A8045C">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000</w:t>
            </w:r>
          </w:p>
        </w:tc>
        <w:tc>
          <w:tcPr>
            <w:tcW w:w="1353" w:type="dxa"/>
            <w:tcBorders>
              <w:top w:val="nil"/>
              <w:left w:val="nil"/>
              <w:bottom w:val="single" w:sz="4" w:space="0" w:color="auto"/>
              <w:right w:val="single" w:sz="4" w:space="0" w:color="auto"/>
            </w:tcBorders>
            <w:shd w:val="clear" w:color="auto" w:fill="auto"/>
            <w:noWrap/>
            <w:vAlign w:val="center"/>
            <w:hideMark/>
          </w:tcPr>
          <w:p w14:paraId="552896CC" w14:textId="1EF0FCC5"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45</w:t>
            </w:r>
            <w:r w:rsidR="00A8045C">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780</w:t>
            </w:r>
          </w:p>
        </w:tc>
        <w:tc>
          <w:tcPr>
            <w:tcW w:w="1353" w:type="dxa"/>
            <w:tcBorders>
              <w:top w:val="nil"/>
              <w:left w:val="nil"/>
              <w:bottom w:val="single" w:sz="4" w:space="0" w:color="auto"/>
              <w:right w:val="single" w:sz="4" w:space="0" w:color="auto"/>
            </w:tcBorders>
            <w:shd w:val="clear" w:color="auto" w:fill="auto"/>
            <w:noWrap/>
            <w:vAlign w:val="center"/>
            <w:hideMark/>
          </w:tcPr>
          <w:p w14:paraId="112E012E" w14:textId="7D6EA252"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1</w:t>
            </w:r>
            <w:r w:rsidR="00A8045C">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569</w:t>
            </w:r>
          </w:p>
        </w:tc>
        <w:tc>
          <w:tcPr>
            <w:tcW w:w="1353" w:type="dxa"/>
            <w:tcBorders>
              <w:top w:val="nil"/>
              <w:left w:val="nil"/>
              <w:bottom w:val="single" w:sz="4" w:space="0" w:color="auto"/>
              <w:right w:val="single" w:sz="4" w:space="0" w:color="auto"/>
            </w:tcBorders>
            <w:shd w:val="clear" w:color="auto" w:fill="auto"/>
            <w:noWrap/>
            <w:vAlign w:val="center"/>
            <w:hideMark/>
          </w:tcPr>
          <w:p w14:paraId="2CEFF8DC" w14:textId="31F9E919"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1</w:t>
            </w:r>
            <w:r w:rsidR="00A8045C">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533</w:t>
            </w:r>
          </w:p>
        </w:tc>
        <w:tc>
          <w:tcPr>
            <w:tcW w:w="1314" w:type="dxa"/>
            <w:tcBorders>
              <w:top w:val="nil"/>
              <w:left w:val="nil"/>
              <w:bottom w:val="single" w:sz="4" w:space="0" w:color="auto"/>
              <w:right w:val="single" w:sz="4" w:space="0" w:color="auto"/>
            </w:tcBorders>
            <w:shd w:val="clear" w:color="auto" w:fill="auto"/>
            <w:noWrap/>
            <w:vAlign w:val="center"/>
            <w:hideMark/>
          </w:tcPr>
          <w:p w14:paraId="0D2ADDC7" w14:textId="6C17F137"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3</w:t>
            </w:r>
            <w:r w:rsidR="00A8045C">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102</w:t>
            </w:r>
          </w:p>
        </w:tc>
      </w:tr>
      <w:tr w:rsidR="004C6781" w:rsidRPr="004C6781" w14:paraId="761F74D2" w14:textId="77777777" w:rsidTr="000E4942">
        <w:trPr>
          <w:trHeight w:val="312"/>
        </w:trPr>
        <w:tc>
          <w:tcPr>
            <w:tcW w:w="1668" w:type="dxa"/>
            <w:tcBorders>
              <w:top w:val="nil"/>
              <w:left w:val="single" w:sz="4" w:space="0" w:color="auto"/>
              <w:bottom w:val="single" w:sz="4" w:space="0" w:color="auto"/>
              <w:right w:val="single" w:sz="4" w:space="0" w:color="auto"/>
            </w:tcBorders>
            <w:shd w:val="clear" w:color="auto" w:fill="auto"/>
            <w:noWrap/>
            <w:vAlign w:val="center"/>
            <w:hideMark/>
          </w:tcPr>
          <w:p w14:paraId="2695DF7A" w14:textId="77777777"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2020</w:t>
            </w:r>
          </w:p>
        </w:tc>
        <w:tc>
          <w:tcPr>
            <w:tcW w:w="1353" w:type="dxa"/>
            <w:tcBorders>
              <w:top w:val="nil"/>
              <w:left w:val="nil"/>
              <w:bottom w:val="single" w:sz="4" w:space="0" w:color="auto"/>
              <w:right w:val="single" w:sz="4" w:space="0" w:color="auto"/>
            </w:tcBorders>
            <w:shd w:val="clear" w:color="auto" w:fill="auto"/>
            <w:noWrap/>
            <w:vAlign w:val="center"/>
            <w:hideMark/>
          </w:tcPr>
          <w:p w14:paraId="5EAB03F7" w14:textId="5384154A"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23</w:t>
            </w:r>
            <w:r w:rsidR="00A8045C">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512</w:t>
            </w:r>
          </w:p>
        </w:tc>
        <w:tc>
          <w:tcPr>
            <w:tcW w:w="1353" w:type="dxa"/>
            <w:tcBorders>
              <w:top w:val="nil"/>
              <w:left w:val="nil"/>
              <w:bottom w:val="single" w:sz="4" w:space="0" w:color="auto"/>
              <w:right w:val="single" w:sz="4" w:space="0" w:color="auto"/>
            </w:tcBorders>
            <w:shd w:val="clear" w:color="auto" w:fill="auto"/>
            <w:noWrap/>
            <w:vAlign w:val="center"/>
            <w:hideMark/>
          </w:tcPr>
          <w:p w14:paraId="61C400DB" w14:textId="5D2D934F"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22</w:t>
            </w:r>
            <w:r w:rsidR="00A8045C">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970</w:t>
            </w:r>
          </w:p>
        </w:tc>
        <w:tc>
          <w:tcPr>
            <w:tcW w:w="1353" w:type="dxa"/>
            <w:tcBorders>
              <w:top w:val="nil"/>
              <w:left w:val="nil"/>
              <w:bottom w:val="single" w:sz="4" w:space="0" w:color="auto"/>
              <w:right w:val="single" w:sz="4" w:space="0" w:color="auto"/>
            </w:tcBorders>
            <w:shd w:val="clear" w:color="auto" w:fill="auto"/>
            <w:noWrap/>
            <w:vAlign w:val="center"/>
            <w:hideMark/>
          </w:tcPr>
          <w:p w14:paraId="3761C181" w14:textId="1E1DD288"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46</w:t>
            </w:r>
            <w:r w:rsidR="00A8045C">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482</w:t>
            </w:r>
          </w:p>
        </w:tc>
        <w:tc>
          <w:tcPr>
            <w:tcW w:w="1353" w:type="dxa"/>
            <w:tcBorders>
              <w:top w:val="nil"/>
              <w:left w:val="nil"/>
              <w:bottom w:val="single" w:sz="4" w:space="0" w:color="auto"/>
              <w:right w:val="single" w:sz="4" w:space="0" w:color="auto"/>
            </w:tcBorders>
            <w:shd w:val="clear" w:color="auto" w:fill="auto"/>
            <w:noWrap/>
            <w:vAlign w:val="center"/>
            <w:hideMark/>
          </w:tcPr>
          <w:p w14:paraId="3C493393" w14:textId="185629D7"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1</w:t>
            </w:r>
            <w:r w:rsidR="00A8045C">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817</w:t>
            </w:r>
          </w:p>
        </w:tc>
        <w:tc>
          <w:tcPr>
            <w:tcW w:w="1353" w:type="dxa"/>
            <w:tcBorders>
              <w:top w:val="nil"/>
              <w:left w:val="nil"/>
              <w:bottom w:val="single" w:sz="4" w:space="0" w:color="auto"/>
              <w:right w:val="single" w:sz="4" w:space="0" w:color="auto"/>
            </w:tcBorders>
            <w:shd w:val="clear" w:color="auto" w:fill="auto"/>
            <w:noWrap/>
            <w:vAlign w:val="center"/>
            <w:hideMark/>
          </w:tcPr>
          <w:p w14:paraId="5F4C73B4" w14:textId="5B70250B"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1</w:t>
            </w:r>
            <w:r w:rsidR="00A8045C">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803</w:t>
            </w:r>
          </w:p>
        </w:tc>
        <w:tc>
          <w:tcPr>
            <w:tcW w:w="1314" w:type="dxa"/>
            <w:tcBorders>
              <w:top w:val="nil"/>
              <w:left w:val="nil"/>
              <w:bottom w:val="single" w:sz="4" w:space="0" w:color="auto"/>
              <w:right w:val="single" w:sz="4" w:space="0" w:color="auto"/>
            </w:tcBorders>
            <w:shd w:val="clear" w:color="auto" w:fill="auto"/>
            <w:noWrap/>
            <w:vAlign w:val="center"/>
            <w:hideMark/>
          </w:tcPr>
          <w:p w14:paraId="12FFB069" w14:textId="6D8DAAD0"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3</w:t>
            </w:r>
            <w:r w:rsidR="00A8045C">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620</w:t>
            </w:r>
          </w:p>
        </w:tc>
      </w:tr>
      <w:tr w:rsidR="004C6781" w:rsidRPr="004C6781" w14:paraId="1981D85D" w14:textId="77777777" w:rsidTr="000E4942">
        <w:trPr>
          <w:trHeight w:val="312"/>
        </w:trPr>
        <w:tc>
          <w:tcPr>
            <w:tcW w:w="1668" w:type="dxa"/>
            <w:tcBorders>
              <w:top w:val="nil"/>
              <w:left w:val="single" w:sz="4" w:space="0" w:color="auto"/>
              <w:bottom w:val="single" w:sz="4" w:space="0" w:color="auto"/>
              <w:right w:val="single" w:sz="4" w:space="0" w:color="auto"/>
            </w:tcBorders>
            <w:shd w:val="clear" w:color="auto" w:fill="auto"/>
            <w:noWrap/>
            <w:vAlign w:val="center"/>
            <w:hideMark/>
          </w:tcPr>
          <w:p w14:paraId="2FD1A3D6" w14:textId="77777777"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2021</w:t>
            </w:r>
          </w:p>
        </w:tc>
        <w:tc>
          <w:tcPr>
            <w:tcW w:w="1353" w:type="dxa"/>
            <w:tcBorders>
              <w:top w:val="nil"/>
              <w:left w:val="nil"/>
              <w:bottom w:val="single" w:sz="4" w:space="0" w:color="auto"/>
              <w:right w:val="single" w:sz="4" w:space="0" w:color="auto"/>
            </w:tcBorders>
            <w:shd w:val="clear" w:color="auto" w:fill="auto"/>
            <w:noWrap/>
            <w:vAlign w:val="center"/>
            <w:hideMark/>
          </w:tcPr>
          <w:p w14:paraId="188712D9" w14:textId="0D3191BA"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23</w:t>
            </w:r>
            <w:r w:rsidR="00A8045C">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997</w:t>
            </w:r>
          </w:p>
        </w:tc>
        <w:tc>
          <w:tcPr>
            <w:tcW w:w="1353" w:type="dxa"/>
            <w:tcBorders>
              <w:top w:val="nil"/>
              <w:left w:val="nil"/>
              <w:bottom w:val="single" w:sz="4" w:space="0" w:color="auto"/>
              <w:right w:val="single" w:sz="4" w:space="0" w:color="auto"/>
            </w:tcBorders>
            <w:shd w:val="clear" w:color="auto" w:fill="auto"/>
            <w:noWrap/>
            <w:vAlign w:val="center"/>
            <w:hideMark/>
          </w:tcPr>
          <w:p w14:paraId="10EADAF6" w14:textId="38793895"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23</w:t>
            </w:r>
            <w:r w:rsidR="00A8045C">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944</w:t>
            </w:r>
          </w:p>
        </w:tc>
        <w:tc>
          <w:tcPr>
            <w:tcW w:w="1353" w:type="dxa"/>
            <w:tcBorders>
              <w:top w:val="nil"/>
              <w:left w:val="nil"/>
              <w:bottom w:val="single" w:sz="4" w:space="0" w:color="auto"/>
              <w:right w:val="single" w:sz="4" w:space="0" w:color="auto"/>
            </w:tcBorders>
            <w:shd w:val="clear" w:color="auto" w:fill="auto"/>
            <w:noWrap/>
            <w:vAlign w:val="center"/>
            <w:hideMark/>
          </w:tcPr>
          <w:p w14:paraId="1CDED7D3" w14:textId="79227163"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47</w:t>
            </w:r>
            <w:r w:rsidR="00A8045C">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941</w:t>
            </w:r>
          </w:p>
        </w:tc>
        <w:tc>
          <w:tcPr>
            <w:tcW w:w="1353" w:type="dxa"/>
            <w:tcBorders>
              <w:top w:val="nil"/>
              <w:left w:val="nil"/>
              <w:bottom w:val="single" w:sz="4" w:space="0" w:color="auto"/>
              <w:right w:val="single" w:sz="4" w:space="0" w:color="auto"/>
            </w:tcBorders>
            <w:shd w:val="clear" w:color="auto" w:fill="auto"/>
            <w:noWrap/>
            <w:vAlign w:val="center"/>
            <w:hideMark/>
          </w:tcPr>
          <w:p w14:paraId="2C0A85EE" w14:textId="3C8FCEEF"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1</w:t>
            </w:r>
            <w:r w:rsidR="00A8045C">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958</w:t>
            </w:r>
          </w:p>
        </w:tc>
        <w:tc>
          <w:tcPr>
            <w:tcW w:w="1353" w:type="dxa"/>
            <w:tcBorders>
              <w:top w:val="nil"/>
              <w:left w:val="nil"/>
              <w:bottom w:val="single" w:sz="4" w:space="0" w:color="auto"/>
              <w:right w:val="single" w:sz="4" w:space="0" w:color="auto"/>
            </w:tcBorders>
            <w:shd w:val="clear" w:color="auto" w:fill="auto"/>
            <w:noWrap/>
            <w:vAlign w:val="center"/>
            <w:hideMark/>
          </w:tcPr>
          <w:p w14:paraId="2AC0D1DB" w14:textId="784A0357"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1</w:t>
            </w:r>
            <w:r w:rsidR="00A8045C">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929</w:t>
            </w:r>
          </w:p>
        </w:tc>
        <w:tc>
          <w:tcPr>
            <w:tcW w:w="1314" w:type="dxa"/>
            <w:tcBorders>
              <w:top w:val="nil"/>
              <w:left w:val="nil"/>
              <w:bottom w:val="single" w:sz="4" w:space="0" w:color="auto"/>
              <w:right w:val="single" w:sz="4" w:space="0" w:color="auto"/>
            </w:tcBorders>
            <w:shd w:val="clear" w:color="auto" w:fill="auto"/>
            <w:noWrap/>
            <w:vAlign w:val="center"/>
            <w:hideMark/>
          </w:tcPr>
          <w:p w14:paraId="423F8298" w14:textId="6EDED3B0"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3</w:t>
            </w:r>
            <w:r w:rsidR="00A8045C">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887</w:t>
            </w:r>
          </w:p>
        </w:tc>
      </w:tr>
    </w:tbl>
    <w:p w14:paraId="3D9371E3" w14:textId="77777777" w:rsidR="004C6781" w:rsidRPr="004C6781" w:rsidRDefault="004C6781" w:rsidP="004C6781">
      <w:pPr>
        <w:spacing w:after="0" w:line="240" w:lineRule="auto"/>
        <w:jc w:val="both"/>
        <w:rPr>
          <w:rFonts w:ascii="Times New Roman" w:eastAsia="Times New Roman" w:hAnsi="Times New Roman" w:cs="Times New Roman"/>
          <w:noProof/>
          <w:sz w:val="28"/>
          <w:szCs w:val="28"/>
          <w:lang w:eastAsia="ru-RU"/>
        </w:rPr>
      </w:pPr>
    </w:p>
    <w:p w14:paraId="5C84DCC4" w14:textId="31EC327E" w:rsidR="004C6781" w:rsidRPr="009210E2" w:rsidRDefault="004C6781" w:rsidP="00CD26DD">
      <w:pPr>
        <w:spacing w:line="240" w:lineRule="auto"/>
        <w:ind w:firstLine="567"/>
        <w:jc w:val="both"/>
        <w:rPr>
          <w:rFonts w:ascii="Times New Roman" w:eastAsia="Times New Roman" w:hAnsi="Times New Roman" w:cs="Times New Roman"/>
          <w:i/>
          <w:iCs/>
          <w:noProof/>
          <w:sz w:val="28"/>
          <w:szCs w:val="28"/>
          <w:lang w:eastAsia="ru-RU"/>
        </w:rPr>
      </w:pPr>
      <w:r w:rsidRPr="004C6781">
        <w:rPr>
          <w:rFonts w:ascii="Times New Roman" w:eastAsia="Times New Roman" w:hAnsi="Times New Roman" w:cs="Times New Roman"/>
          <w:noProof/>
          <w:sz w:val="28"/>
          <w:szCs w:val="28"/>
          <w:lang w:eastAsia="ru-RU"/>
        </w:rPr>
        <w:t xml:space="preserve">Таблица </w:t>
      </w:r>
      <w:r w:rsidR="009210E2">
        <w:rPr>
          <w:rFonts w:ascii="Times New Roman" w:eastAsia="Times New Roman" w:hAnsi="Times New Roman" w:cs="Times New Roman"/>
          <w:noProof/>
          <w:sz w:val="28"/>
          <w:szCs w:val="28"/>
          <w:lang w:eastAsia="ru-RU"/>
        </w:rPr>
        <w:t>1</w:t>
      </w:r>
      <w:r w:rsidR="001B1D3E">
        <w:rPr>
          <w:rFonts w:ascii="Times New Roman" w:eastAsia="Times New Roman" w:hAnsi="Times New Roman" w:cs="Times New Roman"/>
          <w:noProof/>
          <w:sz w:val="28"/>
          <w:szCs w:val="28"/>
          <w:lang w:eastAsia="ru-RU"/>
        </w:rPr>
        <w:t>5</w:t>
      </w:r>
      <w:r w:rsidR="009210E2">
        <w:rPr>
          <w:rFonts w:ascii="Times New Roman" w:eastAsia="Times New Roman" w:hAnsi="Times New Roman" w:cs="Times New Roman"/>
          <w:noProof/>
          <w:sz w:val="28"/>
          <w:szCs w:val="28"/>
          <w:lang w:eastAsia="ru-RU"/>
        </w:rPr>
        <w:t xml:space="preserve">. </w:t>
      </w:r>
      <w:r w:rsidR="00B71C71" w:rsidRPr="00B71C71">
        <w:rPr>
          <w:rFonts w:ascii="Times New Roman" w:eastAsia="Times New Roman" w:hAnsi="Times New Roman" w:cs="Times New Roman"/>
          <w:i/>
          <w:iCs/>
          <w:noProof/>
          <w:sz w:val="28"/>
          <w:szCs w:val="28"/>
          <w:lang w:eastAsia="ru-RU"/>
        </w:rPr>
        <w:t xml:space="preserve">Соотношение </w:t>
      </w:r>
      <w:r w:rsidR="00B71C71">
        <w:rPr>
          <w:rFonts w:ascii="Times New Roman" w:eastAsia="Times New Roman" w:hAnsi="Times New Roman" w:cs="Times New Roman"/>
          <w:noProof/>
          <w:sz w:val="28"/>
          <w:szCs w:val="28"/>
          <w:lang w:eastAsia="ru-RU"/>
        </w:rPr>
        <w:t>у</w:t>
      </w:r>
      <w:r w:rsidRPr="009210E2">
        <w:rPr>
          <w:rFonts w:ascii="Times New Roman" w:eastAsia="Times New Roman" w:hAnsi="Times New Roman" w:cs="Times New Roman"/>
          <w:i/>
          <w:iCs/>
          <w:noProof/>
          <w:sz w:val="28"/>
          <w:szCs w:val="28"/>
          <w:lang w:eastAsia="ru-RU"/>
        </w:rPr>
        <w:t>ровн</w:t>
      </w:r>
      <w:r w:rsidR="00B71C71">
        <w:rPr>
          <w:rFonts w:ascii="Times New Roman" w:eastAsia="Times New Roman" w:hAnsi="Times New Roman" w:cs="Times New Roman"/>
          <w:i/>
          <w:iCs/>
          <w:noProof/>
          <w:sz w:val="28"/>
          <w:szCs w:val="28"/>
          <w:lang w:eastAsia="ru-RU"/>
        </w:rPr>
        <w:t>я</w:t>
      </w:r>
      <w:r w:rsidRPr="009210E2">
        <w:rPr>
          <w:rFonts w:ascii="Times New Roman" w:eastAsia="Times New Roman" w:hAnsi="Times New Roman" w:cs="Times New Roman"/>
          <w:i/>
          <w:iCs/>
          <w:noProof/>
          <w:sz w:val="28"/>
          <w:szCs w:val="28"/>
          <w:lang w:eastAsia="ru-RU"/>
        </w:rPr>
        <w:t xml:space="preserve"> и динамик</w:t>
      </w:r>
      <w:r w:rsidR="00B71C71">
        <w:rPr>
          <w:rFonts w:ascii="Times New Roman" w:eastAsia="Times New Roman" w:hAnsi="Times New Roman" w:cs="Times New Roman"/>
          <w:i/>
          <w:iCs/>
          <w:noProof/>
          <w:sz w:val="28"/>
          <w:szCs w:val="28"/>
          <w:lang w:eastAsia="ru-RU"/>
        </w:rPr>
        <w:t>и</w:t>
      </w:r>
      <w:r w:rsidRPr="009210E2">
        <w:rPr>
          <w:rFonts w:ascii="Times New Roman" w:eastAsia="Times New Roman" w:hAnsi="Times New Roman" w:cs="Times New Roman"/>
          <w:i/>
          <w:iCs/>
          <w:noProof/>
          <w:sz w:val="28"/>
          <w:szCs w:val="28"/>
          <w:lang w:eastAsia="ru-RU"/>
        </w:rPr>
        <w:t xml:space="preserve"> распространенности болезней нервной системы и эпилепсии по полу за период 2015-2021 гг. (на 1</w:t>
      </w:r>
      <w:r w:rsidR="00B71C71">
        <w:rPr>
          <w:rFonts w:ascii="Times New Roman" w:eastAsia="Times New Roman" w:hAnsi="Times New Roman" w:cs="Times New Roman"/>
          <w:i/>
          <w:iCs/>
          <w:noProof/>
          <w:sz w:val="28"/>
          <w:szCs w:val="28"/>
          <w:lang w:eastAsia="ru-RU"/>
        </w:rPr>
        <w:t>.</w:t>
      </w:r>
      <w:r w:rsidRPr="009210E2">
        <w:rPr>
          <w:rFonts w:ascii="Times New Roman" w:eastAsia="Times New Roman" w:hAnsi="Times New Roman" w:cs="Times New Roman"/>
          <w:i/>
          <w:iCs/>
          <w:noProof/>
          <w:sz w:val="28"/>
          <w:szCs w:val="28"/>
          <w:lang w:eastAsia="ru-RU"/>
        </w:rPr>
        <w:t>000 детского населения</w:t>
      </w:r>
      <w:r w:rsidR="00D21BA6">
        <w:rPr>
          <w:rFonts w:ascii="Times New Roman" w:eastAsia="Times New Roman" w:hAnsi="Times New Roman" w:cs="Times New Roman"/>
          <w:i/>
          <w:iCs/>
          <w:noProof/>
          <w:sz w:val="28"/>
          <w:szCs w:val="28"/>
          <w:lang w:eastAsia="ru-RU"/>
        </w:rPr>
        <w:t xml:space="preserve"> с неврологической патологией и эпилепсией соответственно</w:t>
      </w:r>
      <w:r w:rsidRPr="009210E2">
        <w:rPr>
          <w:rFonts w:ascii="Times New Roman" w:eastAsia="Times New Roman" w:hAnsi="Times New Roman" w:cs="Times New Roman"/>
          <w:i/>
          <w:iCs/>
          <w:noProof/>
          <w:sz w:val="28"/>
          <w:szCs w:val="28"/>
          <w:lang w:eastAsia="ru-RU"/>
        </w:rPr>
        <w:t>)</w:t>
      </w:r>
    </w:p>
    <w:tbl>
      <w:tblPr>
        <w:tblW w:w="9472" w:type="dxa"/>
        <w:tblLayout w:type="fixed"/>
        <w:tblLook w:val="04A0" w:firstRow="1" w:lastRow="0" w:firstColumn="1" w:lastColumn="0" w:noHBand="0" w:noVBand="1"/>
      </w:tblPr>
      <w:tblGrid>
        <w:gridCol w:w="1384"/>
        <w:gridCol w:w="1985"/>
        <w:gridCol w:w="2126"/>
        <w:gridCol w:w="1984"/>
        <w:gridCol w:w="1984"/>
        <w:gridCol w:w="9"/>
      </w:tblGrid>
      <w:tr w:rsidR="00B71C71" w:rsidRPr="004C6781" w14:paraId="6F02CA41" w14:textId="77777777" w:rsidTr="00B71C71">
        <w:trPr>
          <w:trHeight w:val="588"/>
        </w:trPr>
        <w:tc>
          <w:tcPr>
            <w:tcW w:w="138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0163A18" w14:textId="77777777" w:rsidR="00B71C71" w:rsidRPr="004C6781" w:rsidRDefault="00B71C71" w:rsidP="000E4942">
            <w:pPr>
              <w:spacing w:after="0" w:line="240" w:lineRule="auto"/>
              <w:ind w:left="-142" w:firstLine="142"/>
              <w:jc w:val="center"/>
              <w:rPr>
                <w:rFonts w:ascii="Times New Roman" w:eastAsia="Times New Roman" w:hAnsi="Times New Roman" w:cs="Times New Roman"/>
                <w:color w:val="000000"/>
                <w:sz w:val="24"/>
                <w:szCs w:val="24"/>
                <w:lang w:eastAsia="ru-RU"/>
              </w:rPr>
            </w:pPr>
            <w:r w:rsidRPr="004C6781">
              <w:rPr>
                <w:rFonts w:ascii="Times New Roman" w:eastAsia="Times New Roman" w:hAnsi="Times New Roman" w:cs="Times New Roman"/>
                <w:color w:val="000000"/>
                <w:sz w:val="24"/>
                <w:szCs w:val="24"/>
                <w:lang w:eastAsia="ru-RU"/>
              </w:rPr>
              <w:t>Год</w:t>
            </w:r>
          </w:p>
        </w:tc>
        <w:tc>
          <w:tcPr>
            <w:tcW w:w="4111" w:type="dxa"/>
            <w:gridSpan w:val="2"/>
            <w:tcBorders>
              <w:top w:val="single" w:sz="4" w:space="0" w:color="auto"/>
              <w:left w:val="nil"/>
              <w:bottom w:val="single" w:sz="4" w:space="0" w:color="auto"/>
              <w:right w:val="single" w:sz="4" w:space="0" w:color="000000"/>
            </w:tcBorders>
            <w:shd w:val="clear" w:color="auto" w:fill="auto"/>
            <w:vAlign w:val="center"/>
            <w:hideMark/>
          </w:tcPr>
          <w:p w14:paraId="1FBFA454" w14:textId="77777777" w:rsidR="00B71C71" w:rsidRPr="004C6781" w:rsidRDefault="00B71C71" w:rsidP="004C6781">
            <w:pPr>
              <w:spacing w:after="0" w:line="240" w:lineRule="auto"/>
              <w:jc w:val="center"/>
              <w:rPr>
                <w:rFonts w:ascii="Times New Roman" w:eastAsia="Times New Roman" w:hAnsi="Times New Roman" w:cs="Times New Roman"/>
                <w:color w:val="000000"/>
                <w:sz w:val="24"/>
                <w:szCs w:val="24"/>
                <w:lang w:eastAsia="ru-RU"/>
              </w:rPr>
            </w:pPr>
            <w:r w:rsidRPr="004C6781">
              <w:rPr>
                <w:rFonts w:ascii="Times New Roman" w:eastAsia="Times New Roman" w:hAnsi="Times New Roman" w:cs="Times New Roman"/>
                <w:color w:val="000000"/>
                <w:sz w:val="24"/>
                <w:szCs w:val="24"/>
                <w:lang w:eastAsia="ru-RU"/>
              </w:rPr>
              <w:t>Болезни нервной системы</w:t>
            </w:r>
          </w:p>
        </w:tc>
        <w:tc>
          <w:tcPr>
            <w:tcW w:w="3977" w:type="dxa"/>
            <w:gridSpan w:val="3"/>
            <w:tcBorders>
              <w:top w:val="single" w:sz="4" w:space="0" w:color="auto"/>
              <w:left w:val="nil"/>
              <w:bottom w:val="single" w:sz="4" w:space="0" w:color="auto"/>
              <w:right w:val="single" w:sz="4" w:space="0" w:color="000000"/>
            </w:tcBorders>
            <w:shd w:val="clear" w:color="auto" w:fill="auto"/>
            <w:vAlign w:val="center"/>
            <w:hideMark/>
          </w:tcPr>
          <w:p w14:paraId="160FFCDD" w14:textId="77777777" w:rsidR="00B71C71" w:rsidRPr="004C6781" w:rsidRDefault="00B71C71" w:rsidP="004C6781">
            <w:pPr>
              <w:spacing w:after="0" w:line="240" w:lineRule="auto"/>
              <w:jc w:val="center"/>
              <w:rPr>
                <w:rFonts w:ascii="Times New Roman" w:eastAsia="Times New Roman" w:hAnsi="Times New Roman" w:cs="Times New Roman"/>
                <w:color w:val="000000"/>
                <w:sz w:val="24"/>
                <w:szCs w:val="24"/>
                <w:lang w:eastAsia="ru-RU"/>
              </w:rPr>
            </w:pPr>
            <w:r w:rsidRPr="004C6781">
              <w:rPr>
                <w:rFonts w:ascii="Times New Roman" w:eastAsia="Times New Roman" w:hAnsi="Times New Roman" w:cs="Times New Roman"/>
                <w:color w:val="000000"/>
                <w:sz w:val="24"/>
                <w:szCs w:val="24"/>
                <w:lang w:eastAsia="ru-RU"/>
              </w:rPr>
              <w:t>Эпилепсия</w:t>
            </w:r>
          </w:p>
        </w:tc>
      </w:tr>
      <w:tr w:rsidR="00B71C71" w:rsidRPr="004C6781" w14:paraId="4C96F4FA" w14:textId="77777777" w:rsidTr="00B71C71">
        <w:trPr>
          <w:gridAfter w:val="1"/>
          <w:wAfter w:w="9" w:type="dxa"/>
          <w:trHeight w:val="312"/>
        </w:trPr>
        <w:tc>
          <w:tcPr>
            <w:tcW w:w="1384" w:type="dxa"/>
            <w:vMerge/>
            <w:tcBorders>
              <w:top w:val="single" w:sz="4" w:space="0" w:color="auto"/>
              <w:left w:val="single" w:sz="4" w:space="0" w:color="auto"/>
              <w:bottom w:val="single" w:sz="4" w:space="0" w:color="000000"/>
              <w:right w:val="single" w:sz="4" w:space="0" w:color="auto"/>
            </w:tcBorders>
            <w:vAlign w:val="center"/>
            <w:hideMark/>
          </w:tcPr>
          <w:p w14:paraId="5916152D" w14:textId="77777777" w:rsidR="00B71C71" w:rsidRPr="004C6781" w:rsidRDefault="00B71C71" w:rsidP="004C6781">
            <w:pPr>
              <w:spacing w:after="0" w:line="240" w:lineRule="auto"/>
              <w:rPr>
                <w:rFonts w:ascii="Times New Roman" w:eastAsia="Times New Roman" w:hAnsi="Times New Roman" w:cs="Times New Roman"/>
                <w:color w:val="000000"/>
                <w:sz w:val="24"/>
                <w:szCs w:val="24"/>
                <w:lang w:eastAsia="ru-RU"/>
              </w:rPr>
            </w:pPr>
          </w:p>
        </w:tc>
        <w:tc>
          <w:tcPr>
            <w:tcW w:w="1985" w:type="dxa"/>
            <w:tcBorders>
              <w:top w:val="nil"/>
              <w:left w:val="nil"/>
              <w:bottom w:val="single" w:sz="4" w:space="0" w:color="auto"/>
              <w:right w:val="single" w:sz="4" w:space="0" w:color="auto"/>
            </w:tcBorders>
            <w:shd w:val="clear" w:color="auto" w:fill="auto"/>
            <w:noWrap/>
            <w:vAlign w:val="center"/>
            <w:hideMark/>
          </w:tcPr>
          <w:p w14:paraId="3F37390A" w14:textId="77777777" w:rsidR="00B71C71" w:rsidRPr="004C6781" w:rsidRDefault="00B71C71" w:rsidP="004C6781">
            <w:pPr>
              <w:spacing w:after="0" w:line="240" w:lineRule="auto"/>
              <w:jc w:val="center"/>
              <w:rPr>
                <w:rFonts w:ascii="Times New Roman" w:eastAsia="Times New Roman" w:hAnsi="Times New Roman" w:cs="Times New Roman"/>
                <w:color w:val="000000"/>
                <w:sz w:val="24"/>
                <w:szCs w:val="24"/>
                <w:lang w:eastAsia="ru-RU"/>
              </w:rPr>
            </w:pPr>
            <w:r w:rsidRPr="004C6781">
              <w:rPr>
                <w:rFonts w:ascii="Times New Roman" w:eastAsia="Times New Roman" w:hAnsi="Times New Roman" w:cs="Times New Roman"/>
                <w:color w:val="000000"/>
                <w:sz w:val="24"/>
                <w:szCs w:val="24"/>
                <w:lang w:eastAsia="ru-RU"/>
              </w:rPr>
              <w:t>мальчики</w:t>
            </w:r>
          </w:p>
        </w:tc>
        <w:tc>
          <w:tcPr>
            <w:tcW w:w="2126" w:type="dxa"/>
            <w:tcBorders>
              <w:top w:val="nil"/>
              <w:left w:val="nil"/>
              <w:bottom w:val="single" w:sz="4" w:space="0" w:color="auto"/>
              <w:right w:val="single" w:sz="4" w:space="0" w:color="auto"/>
            </w:tcBorders>
            <w:shd w:val="clear" w:color="auto" w:fill="auto"/>
            <w:noWrap/>
            <w:vAlign w:val="center"/>
            <w:hideMark/>
          </w:tcPr>
          <w:p w14:paraId="7BAC0FC7" w14:textId="289A0D34" w:rsidR="00B71C71" w:rsidRPr="004C6781" w:rsidRDefault="00B71C71" w:rsidP="004C6781">
            <w:pPr>
              <w:spacing w:after="0" w:line="240" w:lineRule="auto"/>
              <w:jc w:val="center"/>
              <w:rPr>
                <w:rFonts w:ascii="Times New Roman" w:eastAsia="Times New Roman" w:hAnsi="Times New Roman" w:cs="Times New Roman"/>
                <w:color w:val="000000"/>
                <w:sz w:val="24"/>
                <w:szCs w:val="24"/>
                <w:lang w:eastAsia="ru-RU"/>
              </w:rPr>
            </w:pPr>
            <w:r w:rsidRPr="004C6781">
              <w:rPr>
                <w:rFonts w:ascii="Times New Roman" w:eastAsia="Times New Roman" w:hAnsi="Times New Roman" w:cs="Times New Roman"/>
                <w:color w:val="000000"/>
                <w:sz w:val="24"/>
                <w:szCs w:val="24"/>
                <w:lang w:eastAsia="ru-RU"/>
              </w:rPr>
              <w:t>девочки</w:t>
            </w:r>
          </w:p>
        </w:tc>
        <w:tc>
          <w:tcPr>
            <w:tcW w:w="1984" w:type="dxa"/>
            <w:tcBorders>
              <w:top w:val="nil"/>
              <w:left w:val="nil"/>
              <w:bottom w:val="single" w:sz="4" w:space="0" w:color="auto"/>
              <w:right w:val="single" w:sz="4" w:space="0" w:color="auto"/>
            </w:tcBorders>
            <w:shd w:val="clear" w:color="auto" w:fill="auto"/>
            <w:noWrap/>
            <w:vAlign w:val="center"/>
            <w:hideMark/>
          </w:tcPr>
          <w:p w14:paraId="12E63923" w14:textId="77777777" w:rsidR="00B71C71" w:rsidRPr="004C6781" w:rsidRDefault="00B71C71" w:rsidP="004C6781">
            <w:pPr>
              <w:spacing w:after="0" w:line="240" w:lineRule="auto"/>
              <w:jc w:val="center"/>
              <w:rPr>
                <w:rFonts w:ascii="Times New Roman" w:eastAsia="Times New Roman" w:hAnsi="Times New Roman" w:cs="Times New Roman"/>
                <w:color w:val="000000"/>
                <w:sz w:val="24"/>
                <w:szCs w:val="24"/>
                <w:lang w:eastAsia="ru-RU"/>
              </w:rPr>
            </w:pPr>
            <w:r w:rsidRPr="004C6781">
              <w:rPr>
                <w:rFonts w:ascii="Times New Roman" w:eastAsia="Times New Roman" w:hAnsi="Times New Roman" w:cs="Times New Roman"/>
                <w:color w:val="000000"/>
                <w:sz w:val="24"/>
                <w:szCs w:val="24"/>
                <w:lang w:eastAsia="ru-RU"/>
              </w:rPr>
              <w:t>мальчики</w:t>
            </w:r>
          </w:p>
        </w:tc>
        <w:tc>
          <w:tcPr>
            <w:tcW w:w="1984" w:type="dxa"/>
            <w:tcBorders>
              <w:top w:val="nil"/>
              <w:left w:val="nil"/>
              <w:bottom w:val="single" w:sz="4" w:space="0" w:color="auto"/>
              <w:right w:val="single" w:sz="4" w:space="0" w:color="auto"/>
            </w:tcBorders>
            <w:shd w:val="clear" w:color="auto" w:fill="auto"/>
            <w:noWrap/>
            <w:vAlign w:val="center"/>
            <w:hideMark/>
          </w:tcPr>
          <w:p w14:paraId="6F54605E" w14:textId="23DE30B5" w:rsidR="00B71C71" w:rsidRPr="004C6781" w:rsidRDefault="00B71C71" w:rsidP="004C6781">
            <w:pPr>
              <w:spacing w:after="0" w:line="240" w:lineRule="auto"/>
              <w:jc w:val="center"/>
              <w:rPr>
                <w:rFonts w:ascii="Times New Roman" w:eastAsia="Times New Roman" w:hAnsi="Times New Roman" w:cs="Times New Roman"/>
                <w:color w:val="000000"/>
                <w:sz w:val="24"/>
                <w:szCs w:val="24"/>
                <w:lang w:eastAsia="ru-RU"/>
              </w:rPr>
            </w:pPr>
            <w:r w:rsidRPr="004C6781">
              <w:rPr>
                <w:rFonts w:ascii="Times New Roman" w:eastAsia="Times New Roman" w:hAnsi="Times New Roman" w:cs="Times New Roman"/>
                <w:color w:val="000000"/>
                <w:sz w:val="24"/>
                <w:szCs w:val="24"/>
                <w:lang w:eastAsia="ru-RU"/>
              </w:rPr>
              <w:t>девочки</w:t>
            </w:r>
          </w:p>
        </w:tc>
      </w:tr>
      <w:tr w:rsidR="00B71C71" w:rsidRPr="004C6781" w14:paraId="29579DD3" w14:textId="77777777" w:rsidTr="00B71C71">
        <w:trPr>
          <w:gridAfter w:val="1"/>
          <w:wAfter w:w="9" w:type="dxa"/>
          <w:trHeight w:val="312"/>
        </w:trPr>
        <w:tc>
          <w:tcPr>
            <w:tcW w:w="1384" w:type="dxa"/>
            <w:tcBorders>
              <w:top w:val="nil"/>
              <w:left w:val="single" w:sz="4" w:space="0" w:color="auto"/>
              <w:bottom w:val="single" w:sz="4" w:space="0" w:color="auto"/>
              <w:right w:val="single" w:sz="4" w:space="0" w:color="auto"/>
            </w:tcBorders>
            <w:shd w:val="clear" w:color="auto" w:fill="auto"/>
            <w:noWrap/>
            <w:vAlign w:val="center"/>
            <w:hideMark/>
          </w:tcPr>
          <w:p w14:paraId="5640FEA0" w14:textId="77777777" w:rsidR="00B71C71" w:rsidRPr="004C6781" w:rsidRDefault="00B71C7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2015</w:t>
            </w:r>
          </w:p>
        </w:tc>
        <w:tc>
          <w:tcPr>
            <w:tcW w:w="1985" w:type="dxa"/>
            <w:tcBorders>
              <w:top w:val="nil"/>
              <w:left w:val="nil"/>
              <w:bottom w:val="single" w:sz="4" w:space="0" w:color="auto"/>
              <w:right w:val="single" w:sz="4" w:space="0" w:color="auto"/>
            </w:tcBorders>
            <w:shd w:val="clear" w:color="auto" w:fill="auto"/>
            <w:noWrap/>
            <w:vAlign w:val="center"/>
            <w:hideMark/>
          </w:tcPr>
          <w:p w14:paraId="167517DE" w14:textId="5FB4FF3E" w:rsidR="00B71C71" w:rsidRPr="004C6781" w:rsidRDefault="00A8045C" w:rsidP="004C678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499,64</w:t>
            </w:r>
          </w:p>
        </w:tc>
        <w:tc>
          <w:tcPr>
            <w:tcW w:w="2126" w:type="dxa"/>
            <w:tcBorders>
              <w:top w:val="nil"/>
              <w:left w:val="nil"/>
              <w:bottom w:val="single" w:sz="4" w:space="0" w:color="auto"/>
              <w:right w:val="single" w:sz="4" w:space="0" w:color="auto"/>
            </w:tcBorders>
            <w:shd w:val="clear" w:color="auto" w:fill="auto"/>
            <w:noWrap/>
            <w:vAlign w:val="center"/>
            <w:hideMark/>
          </w:tcPr>
          <w:p w14:paraId="0E86B5DF" w14:textId="467A27C9" w:rsidR="00B71C71" w:rsidRPr="004C6781" w:rsidRDefault="00B71C7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500</w:t>
            </w:r>
            <w:r w:rsidR="00A8045C">
              <w:rPr>
                <w:rFonts w:ascii="Times New Roman" w:eastAsia="Times New Roman" w:hAnsi="Times New Roman" w:cs="Times New Roman"/>
                <w:sz w:val="24"/>
                <w:szCs w:val="24"/>
                <w:lang w:eastAsia="ru-RU"/>
              </w:rPr>
              <w:t>,36</w:t>
            </w:r>
          </w:p>
        </w:tc>
        <w:tc>
          <w:tcPr>
            <w:tcW w:w="1984" w:type="dxa"/>
            <w:tcBorders>
              <w:top w:val="nil"/>
              <w:left w:val="nil"/>
              <w:bottom w:val="single" w:sz="4" w:space="0" w:color="auto"/>
              <w:right w:val="single" w:sz="4" w:space="0" w:color="auto"/>
            </w:tcBorders>
            <w:shd w:val="clear" w:color="auto" w:fill="auto"/>
            <w:noWrap/>
            <w:vAlign w:val="center"/>
            <w:hideMark/>
          </w:tcPr>
          <w:p w14:paraId="60FBEFBF" w14:textId="2F870892" w:rsidR="00B71C71" w:rsidRPr="004C6781" w:rsidRDefault="00B71C7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51</w:t>
            </w:r>
            <w:r w:rsidR="00682857">
              <w:rPr>
                <w:rFonts w:ascii="Times New Roman" w:eastAsia="Times New Roman" w:hAnsi="Times New Roman" w:cs="Times New Roman"/>
                <w:sz w:val="24"/>
                <w:szCs w:val="24"/>
                <w:lang w:eastAsia="ru-RU"/>
              </w:rPr>
              <w:t>3,72</w:t>
            </w:r>
          </w:p>
        </w:tc>
        <w:tc>
          <w:tcPr>
            <w:tcW w:w="1984" w:type="dxa"/>
            <w:tcBorders>
              <w:top w:val="nil"/>
              <w:left w:val="nil"/>
              <w:bottom w:val="single" w:sz="4" w:space="0" w:color="auto"/>
              <w:right w:val="single" w:sz="4" w:space="0" w:color="auto"/>
            </w:tcBorders>
            <w:shd w:val="clear" w:color="auto" w:fill="auto"/>
            <w:noWrap/>
            <w:vAlign w:val="center"/>
            <w:hideMark/>
          </w:tcPr>
          <w:p w14:paraId="1889114C" w14:textId="65CF2229" w:rsidR="00B71C71" w:rsidRPr="004C6781" w:rsidRDefault="00B71C7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486</w:t>
            </w:r>
            <w:r w:rsidR="00A02F34">
              <w:rPr>
                <w:rFonts w:ascii="Times New Roman" w:eastAsia="Times New Roman" w:hAnsi="Times New Roman" w:cs="Times New Roman"/>
                <w:sz w:val="24"/>
                <w:szCs w:val="24"/>
                <w:lang w:eastAsia="ru-RU"/>
              </w:rPr>
              <w:t>,28</w:t>
            </w:r>
          </w:p>
        </w:tc>
      </w:tr>
      <w:tr w:rsidR="00B71C71" w:rsidRPr="004C6781" w14:paraId="5DF2C6F3" w14:textId="77777777" w:rsidTr="00B71C71">
        <w:trPr>
          <w:gridAfter w:val="1"/>
          <w:wAfter w:w="9" w:type="dxa"/>
          <w:trHeight w:val="312"/>
        </w:trPr>
        <w:tc>
          <w:tcPr>
            <w:tcW w:w="1384" w:type="dxa"/>
            <w:tcBorders>
              <w:top w:val="nil"/>
              <w:left w:val="single" w:sz="4" w:space="0" w:color="auto"/>
              <w:bottom w:val="single" w:sz="4" w:space="0" w:color="auto"/>
              <w:right w:val="single" w:sz="4" w:space="0" w:color="auto"/>
            </w:tcBorders>
            <w:shd w:val="clear" w:color="auto" w:fill="auto"/>
            <w:noWrap/>
            <w:vAlign w:val="center"/>
            <w:hideMark/>
          </w:tcPr>
          <w:p w14:paraId="214E5E6D" w14:textId="77777777" w:rsidR="00B71C71" w:rsidRPr="004C6781" w:rsidRDefault="00B71C7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2016</w:t>
            </w:r>
          </w:p>
        </w:tc>
        <w:tc>
          <w:tcPr>
            <w:tcW w:w="1985" w:type="dxa"/>
            <w:tcBorders>
              <w:top w:val="nil"/>
              <w:left w:val="nil"/>
              <w:bottom w:val="single" w:sz="4" w:space="0" w:color="auto"/>
              <w:right w:val="single" w:sz="4" w:space="0" w:color="auto"/>
            </w:tcBorders>
            <w:shd w:val="clear" w:color="auto" w:fill="auto"/>
            <w:noWrap/>
            <w:vAlign w:val="center"/>
            <w:hideMark/>
          </w:tcPr>
          <w:p w14:paraId="56894CF8" w14:textId="5588C7D4" w:rsidR="00B71C71" w:rsidRPr="004C6781" w:rsidRDefault="00B71C7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51</w:t>
            </w:r>
            <w:r w:rsidR="00A8045C">
              <w:rPr>
                <w:rFonts w:ascii="Times New Roman" w:eastAsia="Times New Roman" w:hAnsi="Times New Roman" w:cs="Times New Roman"/>
                <w:sz w:val="24"/>
                <w:szCs w:val="24"/>
                <w:lang w:eastAsia="ru-RU"/>
              </w:rPr>
              <w:t>5,72</w:t>
            </w:r>
          </w:p>
        </w:tc>
        <w:tc>
          <w:tcPr>
            <w:tcW w:w="2126" w:type="dxa"/>
            <w:tcBorders>
              <w:top w:val="nil"/>
              <w:left w:val="nil"/>
              <w:bottom w:val="single" w:sz="4" w:space="0" w:color="auto"/>
              <w:right w:val="single" w:sz="4" w:space="0" w:color="auto"/>
            </w:tcBorders>
            <w:shd w:val="clear" w:color="auto" w:fill="auto"/>
            <w:noWrap/>
            <w:vAlign w:val="center"/>
            <w:hideMark/>
          </w:tcPr>
          <w:p w14:paraId="6D37942A" w14:textId="5BFB5B49" w:rsidR="00B71C71" w:rsidRPr="004C6781" w:rsidRDefault="00B71C7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484</w:t>
            </w:r>
            <w:r w:rsidR="00A8045C">
              <w:rPr>
                <w:rFonts w:ascii="Times New Roman" w:eastAsia="Times New Roman" w:hAnsi="Times New Roman" w:cs="Times New Roman"/>
                <w:sz w:val="24"/>
                <w:szCs w:val="24"/>
                <w:lang w:eastAsia="ru-RU"/>
              </w:rPr>
              <w:t>,28</w:t>
            </w:r>
          </w:p>
        </w:tc>
        <w:tc>
          <w:tcPr>
            <w:tcW w:w="1984" w:type="dxa"/>
            <w:tcBorders>
              <w:top w:val="nil"/>
              <w:left w:val="nil"/>
              <w:bottom w:val="single" w:sz="4" w:space="0" w:color="auto"/>
              <w:right w:val="single" w:sz="4" w:space="0" w:color="auto"/>
            </w:tcBorders>
            <w:shd w:val="clear" w:color="auto" w:fill="auto"/>
            <w:noWrap/>
            <w:vAlign w:val="center"/>
            <w:hideMark/>
          </w:tcPr>
          <w:p w14:paraId="083BFFE1" w14:textId="0BDCCB31" w:rsidR="00B71C71" w:rsidRPr="004C6781" w:rsidRDefault="00B71C7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51</w:t>
            </w:r>
            <w:r w:rsidR="00A02F34">
              <w:rPr>
                <w:rFonts w:ascii="Times New Roman" w:eastAsia="Times New Roman" w:hAnsi="Times New Roman" w:cs="Times New Roman"/>
                <w:sz w:val="24"/>
                <w:szCs w:val="24"/>
                <w:lang w:eastAsia="ru-RU"/>
              </w:rPr>
              <w:t>4,77</w:t>
            </w:r>
          </w:p>
        </w:tc>
        <w:tc>
          <w:tcPr>
            <w:tcW w:w="1984" w:type="dxa"/>
            <w:tcBorders>
              <w:top w:val="nil"/>
              <w:left w:val="nil"/>
              <w:bottom w:val="single" w:sz="4" w:space="0" w:color="auto"/>
              <w:right w:val="single" w:sz="4" w:space="0" w:color="auto"/>
            </w:tcBorders>
            <w:shd w:val="clear" w:color="auto" w:fill="auto"/>
            <w:noWrap/>
            <w:vAlign w:val="center"/>
            <w:hideMark/>
          </w:tcPr>
          <w:p w14:paraId="623DA522" w14:textId="745722B4" w:rsidR="00B71C71" w:rsidRPr="004C6781" w:rsidRDefault="00B71C7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485</w:t>
            </w:r>
            <w:r w:rsidR="00A02F34">
              <w:rPr>
                <w:rFonts w:ascii="Times New Roman" w:eastAsia="Times New Roman" w:hAnsi="Times New Roman" w:cs="Times New Roman"/>
                <w:sz w:val="24"/>
                <w:szCs w:val="24"/>
                <w:lang w:eastAsia="ru-RU"/>
              </w:rPr>
              <w:t>,23</w:t>
            </w:r>
          </w:p>
        </w:tc>
      </w:tr>
      <w:tr w:rsidR="00B71C71" w:rsidRPr="004C6781" w14:paraId="4F37D76E" w14:textId="77777777" w:rsidTr="00B71C71">
        <w:trPr>
          <w:gridAfter w:val="1"/>
          <w:wAfter w:w="9" w:type="dxa"/>
          <w:trHeight w:val="312"/>
        </w:trPr>
        <w:tc>
          <w:tcPr>
            <w:tcW w:w="1384" w:type="dxa"/>
            <w:tcBorders>
              <w:top w:val="nil"/>
              <w:left w:val="single" w:sz="4" w:space="0" w:color="auto"/>
              <w:bottom w:val="single" w:sz="4" w:space="0" w:color="auto"/>
              <w:right w:val="single" w:sz="4" w:space="0" w:color="auto"/>
            </w:tcBorders>
            <w:shd w:val="clear" w:color="auto" w:fill="auto"/>
            <w:noWrap/>
            <w:vAlign w:val="center"/>
            <w:hideMark/>
          </w:tcPr>
          <w:p w14:paraId="45C7345D" w14:textId="77777777" w:rsidR="00B71C71" w:rsidRPr="004C6781" w:rsidRDefault="00B71C7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2017</w:t>
            </w:r>
          </w:p>
        </w:tc>
        <w:tc>
          <w:tcPr>
            <w:tcW w:w="1985" w:type="dxa"/>
            <w:tcBorders>
              <w:top w:val="nil"/>
              <w:left w:val="nil"/>
              <w:bottom w:val="single" w:sz="4" w:space="0" w:color="auto"/>
              <w:right w:val="single" w:sz="4" w:space="0" w:color="auto"/>
            </w:tcBorders>
            <w:shd w:val="clear" w:color="auto" w:fill="auto"/>
            <w:noWrap/>
            <w:vAlign w:val="center"/>
            <w:hideMark/>
          </w:tcPr>
          <w:p w14:paraId="0630B6B2" w14:textId="0C079743" w:rsidR="00B71C71" w:rsidRPr="004C6781" w:rsidRDefault="00B71C7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49</w:t>
            </w:r>
            <w:r w:rsidR="00A8045C">
              <w:rPr>
                <w:rFonts w:ascii="Times New Roman" w:eastAsia="Times New Roman" w:hAnsi="Times New Roman" w:cs="Times New Roman"/>
                <w:sz w:val="24"/>
                <w:szCs w:val="24"/>
                <w:lang w:eastAsia="ru-RU"/>
              </w:rPr>
              <w:t>2,79</w:t>
            </w:r>
          </w:p>
        </w:tc>
        <w:tc>
          <w:tcPr>
            <w:tcW w:w="2126" w:type="dxa"/>
            <w:tcBorders>
              <w:top w:val="nil"/>
              <w:left w:val="nil"/>
              <w:bottom w:val="single" w:sz="4" w:space="0" w:color="auto"/>
              <w:right w:val="single" w:sz="4" w:space="0" w:color="auto"/>
            </w:tcBorders>
            <w:shd w:val="clear" w:color="auto" w:fill="auto"/>
            <w:noWrap/>
            <w:vAlign w:val="center"/>
            <w:hideMark/>
          </w:tcPr>
          <w:p w14:paraId="6BE40C44" w14:textId="3B5046C7" w:rsidR="00B71C71" w:rsidRPr="004C6781" w:rsidRDefault="00B71C7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507</w:t>
            </w:r>
            <w:r w:rsidR="00A8045C">
              <w:rPr>
                <w:rFonts w:ascii="Times New Roman" w:eastAsia="Times New Roman" w:hAnsi="Times New Roman" w:cs="Times New Roman"/>
                <w:sz w:val="24"/>
                <w:szCs w:val="24"/>
                <w:lang w:eastAsia="ru-RU"/>
              </w:rPr>
              <w:t>,21</w:t>
            </w:r>
          </w:p>
        </w:tc>
        <w:tc>
          <w:tcPr>
            <w:tcW w:w="1984" w:type="dxa"/>
            <w:tcBorders>
              <w:top w:val="nil"/>
              <w:left w:val="nil"/>
              <w:bottom w:val="single" w:sz="4" w:space="0" w:color="auto"/>
              <w:right w:val="single" w:sz="4" w:space="0" w:color="auto"/>
            </w:tcBorders>
            <w:shd w:val="clear" w:color="auto" w:fill="auto"/>
            <w:noWrap/>
            <w:vAlign w:val="center"/>
            <w:hideMark/>
          </w:tcPr>
          <w:p w14:paraId="26B78843" w14:textId="034ECABE" w:rsidR="00B71C71" w:rsidRPr="004C6781" w:rsidRDefault="00B71C7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506</w:t>
            </w:r>
            <w:r w:rsidR="00A02F34">
              <w:rPr>
                <w:rFonts w:ascii="Times New Roman" w:eastAsia="Times New Roman" w:hAnsi="Times New Roman" w:cs="Times New Roman"/>
                <w:sz w:val="24"/>
                <w:szCs w:val="24"/>
                <w:lang w:eastAsia="ru-RU"/>
              </w:rPr>
              <w:t>,43</w:t>
            </w:r>
          </w:p>
        </w:tc>
        <w:tc>
          <w:tcPr>
            <w:tcW w:w="1984" w:type="dxa"/>
            <w:tcBorders>
              <w:top w:val="nil"/>
              <w:left w:val="nil"/>
              <w:bottom w:val="single" w:sz="4" w:space="0" w:color="auto"/>
              <w:right w:val="single" w:sz="4" w:space="0" w:color="auto"/>
            </w:tcBorders>
            <w:shd w:val="clear" w:color="auto" w:fill="auto"/>
            <w:noWrap/>
            <w:vAlign w:val="center"/>
            <w:hideMark/>
          </w:tcPr>
          <w:p w14:paraId="3306B1AE" w14:textId="02B97C75" w:rsidR="00B71C71" w:rsidRPr="004C6781" w:rsidRDefault="00B71C7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49</w:t>
            </w:r>
            <w:r w:rsidR="00A02F34">
              <w:rPr>
                <w:rFonts w:ascii="Times New Roman" w:eastAsia="Times New Roman" w:hAnsi="Times New Roman" w:cs="Times New Roman"/>
                <w:sz w:val="24"/>
                <w:szCs w:val="24"/>
                <w:lang w:eastAsia="ru-RU"/>
              </w:rPr>
              <w:t>3,57</w:t>
            </w:r>
          </w:p>
        </w:tc>
      </w:tr>
      <w:tr w:rsidR="00B71C71" w:rsidRPr="004C6781" w14:paraId="49C5A91F" w14:textId="77777777" w:rsidTr="00B71C71">
        <w:trPr>
          <w:gridAfter w:val="1"/>
          <w:wAfter w:w="9" w:type="dxa"/>
          <w:trHeight w:val="312"/>
        </w:trPr>
        <w:tc>
          <w:tcPr>
            <w:tcW w:w="1384" w:type="dxa"/>
            <w:tcBorders>
              <w:top w:val="nil"/>
              <w:left w:val="single" w:sz="4" w:space="0" w:color="auto"/>
              <w:bottom w:val="single" w:sz="4" w:space="0" w:color="auto"/>
              <w:right w:val="single" w:sz="4" w:space="0" w:color="auto"/>
            </w:tcBorders>
            <w:shd w:val="clear" w:color="auto" w:fill="auto"/>
            <w:noWrap/>
            <w:vAlign w:val="center"/>
            <w:hideMark/>
          </w:tcPr>
          <w:p w14:paraId="2C506AF5" w14:textId="77777777" w:rsidR="00B71C71" w:rsidRPr="004C6781" w:rsidRDefault="00B71C7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2018</w:t>
            </w:r>
          </w:p>
        </w:tc>
        <w:tc>
          <w:tcPr>
            <w:tcW w:w="1985" w:type="dxa"/>
            <w:tcBorders>
              <w:top w:val="nil"/>
              <w:left w:val="nil"/>
              <w:bottom w:val="single" w:sz="4" w:space="0" w:color="auto"/>
              <w:right w:val="single" w:sz="4" w:space="0" w:color="auto"/>
            </w:tcBorders>
            <w:shd w:val="clear" w:color="auto" w:fill="auto"/>
            <w:noWrap/>
            <w:vAlign w:val="center"/>
            <w:hideMark/>
          </w:tcPr>
          <w:p w14:paraId="2424043C" w14:textId="06F2B284" w:rsidR="00B71C71" w:rsidRPr="004C6781" w:rsidRDefault="00B71C7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489</w:t>
            </w:r>
            <w:r w:rsidR="00A8045C">
              <w:rPr>
                <w:rFonts w:ascii="Times New Roman" w:eastAsia="Times New Roman" w:hAnsi="Times New Roman" w:cs="Times New Roman"/>
                <w:sz w:val="24"/>
                <w:szCs w:val="24"/>
                <w:lang w:eastAsia="ru-RU"/>
              </w:rPr>
              <w:t>,06</w:t>
            </w:r>
          </w:p>
        </w:tc>
        <w:tc>
          <w:tcPr>
            <w:tcW w:w="2126" w:type="dxa"/>
            <w:tcBorders>
              <w:top w:val="nil"/>
              <w:left w:val="nil"/>
              <w:bottom w:val="single" w:sz="4" w:space="0" w:color="auto"/>
              <w:right w:val="single" w:sz="4" w:space="0" w:color="auto"/>
            </w:tcBorders>
            <w:shd w:val="clear" w:color="auto" w:fill="auto"/>
            <w:noWrap/>
            <w:vAlign w:val="center"/>
            <w:hideMark/>
          </w:tcPr>
          <w:p w14:paraId="1F9627CA" w14:textId="0CB14500" w:rsidR="00B71C71" w:rsidRPr="004C6781" w:rsidRDefault="00B71C7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51</w:t>
            </w:r>
            <w:r w:rsidR="00682857">
              <w:rPr>
                <w:rFonts w:ascii="Times New Roman" w:eastAsia="Times New Roman" w:hAnsi="Times New Roman" w:cs="Times New Roman"/>
                <w:sz w:val="24"/>
                <w:szCs w:val="24"/>
                <w:lang w:eastAsia="ru-RU"/>
              </w:rPr>
              <w:t>0,94</w:t>
            </w:r>
          </w:p>
        </w:tc>
        <w:tc>
          <w:tcPr>
            <w:tcW w:w="1984" w:type="dxa"/>
            <w:tcBorders>
              <w:top w:val="nil"/>
              <w:left w:val="nil"/>
              <w:bottom w:val="single" w:sz="4" w:space="0" w:color="auto"/>
              <w:right w:val="single" w:sz="4" w:space="0" w:color="auto"/>
            </w:tcBorders>
            <w:shd w:val="clear" w:color="auto" w:fill="auto"/>
            <w:noWrap/>
            <w:vAlign w:val="center"/>
            <w:hideMark/>
          </w:tcPr>
          <w:p w14:paraId="5E814247" w14:textId="4F393A38" w:rsidR="00B71C71" w:rsidRPr="004C6781" w:rsidRDefault="00B71C7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50</w:t>
            </w:r>
            <w:r w:rsidR="00A02F34">
              <w:rPr>
                <w:rFonts w:ascii="Times New Roman" w:eastAsia="Times New Roman" w:hAnsi="Times New Roman" w:cs="Times New Roman"/>
                <w:sz w:val="24"/>
                <w:szCs w:val="24"/>
                <w:lang w:eastAsia="ru-RU"/>
              </w:rPr>
              <w:t>4,55</w:t>
            </w:r>
          </w:p>
        </w:tc>
        <w:tc>
          <w:tcPr>
            <w:tcW w:w="1984" w:type="dxa"/>
            <w:tcBorders>
              <w:top w:val="nil"/>
              <w:left w:val="nil"/>
              <w:bottom w:val="single" w:sz="4" w:space="0" w:color="auto"/>
              <w:right w:val="single" w:sz="4" w:space="0" w:color="auto"/>
            </w:tcBorders>
            <w:shd w:val="clear" w:color="auto" w:fill="auto"/>
            <w:noWrap/>
            <w:vAlign w:val="center"/>
            <w:hideMark/>
          </w:tcPr>
          <w:p w14:paraId="51831037" w14:textId="09DC258B" w:rsidR="00B71C71" w:rsidRPr="004C6781" w:rsidRDefault="00B71C7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495</w:t>
            </w:r>
            <w:r w:rsidR="00A02F34">
              <w:rPr>
                <w:rFonts w:ascii="Times New Roman" w:eastAsia="Times New Roman" w:hAnsi="Times New Roman" w:cs="Times New Roman"/>
                <w:sz w:val="24"/>
                <w:szCs w:val="24"/>
                <w:lang w:eastAsia="ru-RU"/>
              </w:rPr>
              <w:t>,45</w:t>
            </w:r>
          </w:p>
        </w:tc>
      </w:tr>
      <w:tr w:rsidR="00B71C71" w:rsidRPr="004C6781" w14:paraId="2B8318DE" w14:textId="77777777" w:rsidTr="00B71C71">
        <w:trPr>
          <w:gridAfter w:val="1"/>
          <w:wAfter w:w="9" w:type="dxa"/>
          <w:trHeight w:val="312"/>
        </w:trPr>
        <w:tc>
          <w:tcPr>
            <w:tcW w:w="1384" w:type="dxa"/>
            <w:tcBorders>
              <w:top w:val="nil"/>
              <w:left w:val="single" w:sz="4" w:space="0" w:color="auto"/>
              <w:bottom w:val="single" w:sz="4" w:space="0" w:color="auto"/>
              <w:right w:val="single" w:sz="4" w:space="0" w:color="auto"/>
            </w:tcBorders>
            <w:shd w:val="clear" w:color="auto" w:fill="auto"/>
            <w:noWrap/>
            <w:vAlign w:val="center"/>
            <w:hideMark/>
          </w:tcPr>
          <w:p w14:paraId="3EF5D3B1" w14:textId="77777777" w:rsidR="00B71C71" w:rsidRPr="004C6781" w:rsidRDefault="00B71C7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2019</w:t>
            </w:r>
          </w:p>
        </w:tc>
        <w:tc>
          <w:tcPr>
            <w:tcW w:w="1985" w:type="dxa"/>
            <w:tcBorders>
              <w:top w:val="nil"/>
              <w:left w:val="nil"/>
              <w:bottom w:val="single" w:sz="4" w:space="0" w:color="auto"/>
              <w:right w:val="single" w:sz="4" w:space="0" w:color="auto"/>
            </w:tcBorders>
            <w:shd w:val="clear" w:color="auto" w:fill="auto"/>
            <w:noWrap/>
            <w:vAlign w:val="center"/>
            <w:hideMark/>
          </w:tcPr>
          <w:p w14:paraId="77C70770" w14:textId="0F0E868E" w:rsidR="00B71C71" w:rsidRPr="004C6781" w:rsidRDefault="00B71C7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49</w:t>
            </w:r>
            <w:r w:rsidR="00682857">
              <w:rPr>
                <w:rFonts w:ascii="Times New Roman" w:eastAsia="Times New Roman" w:hAnsi="Times New Roman" w:cs="Times New Roman"/>
                <w:sz w:val="24"/>
                <w:szCs w:val="24"/>
                <w:lang w:eastAsia="ru-RU"/>
              </w:rPr>
              <w:t>7,62</w:t>
            </w:r>
          </w:p>
        </w:tc>
        <w:tc>
          <w:tcPr>
            <w:tcW w:w="2126" w:type="dxa"/>
            <w:tcBorders>
              <w:top w:val="nil"/>
              <w:left w:val="nil"/>
              <w:bottom w:val="single" w:sz="4" w:space="0" w:color="auto"/>
              <w:right w:val="single" w:sz="4" w:space="0" w:color="auto"/>
            </w:tcBorders>
            <w:shd w:val="clear" w:color="auto" w:fill="auto"/>
            <w:noWrap/>
            <w:vAlign w:val="center"/>
            <w:hideMark/>
          </w:tcPr>
          <w:p w14:paraId="125463DB" w14:textId="38078A36" w:rsidR="00B71C71" w:rsidRPr="004C6781" w:rsidRDefault="00B71C7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502</w:t>
            </w:r>
            <w:r w:rsidR="00682857">
              <w:rPr>
                <w:rFonts w:ascii="Times New Roman" w:eastAsia="Times New Roman" w:hAnsi="Times New Roman" w:cs="Times New Roman"/>
                <w:sz w:val="24"/>
                <w:szCs w:val="24"/>
                <w:lang w:eastAsia="ru-RU"/>
              </w:rPr>
              <w:t>,38</w:t>
            </w:r>
          </w:p>
        </w:tc>
        <w:tc>
          <w:tcPr>
            <w:tcW w:w="1984" w:type="dxa"/>
            <w:tcBorders>
              <w:top w:val="nil"/>
              <w:left w:val="nil"/>
              <w:bottom w:val="single" w:sz="4" w:space="0" w:color="auto"/>
              <w:right w:val="single" w:sz="4" w:space="0" w:color="auto"/>
            </w:tcBorders>
            <w:shd w:val="clear" w:color="auto" w:fill="auto"/>
            <w:noWrap/>
            <w:vAlign w:val="center"/>
            <w:hideMark/>
          </w:tcPr>
          <w:p w14:paraId="4A877FDB" w14:textId="55D6084C" w:rsidR="00B71C71" w:rsidRPr="004C6781" w:rsidRDefault="00B71C7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50</w:t>
            </w:r>
            <w:r w:rsidR="00A02F34">
              <w:rPr>
                <w:rFonts w:ascii="Times New Roman" w:eastAsia="Times New Roman" w:hAnsi="Times New Roman" w:cs="Times New Roman"/>
                <w:sz w:val="24"/>
                <w:szCs w:val="24"/>
                <w:lang w:eastAsia="ru-RU"/>
              </w:rPr>
              <w:t>5,80</w:t>
            </w:r>
          </w:p>
        </w:tc>
        <w:tc>
          <w:tcPr>
            <w:tcW w:w="1984" w:type="dxa"/>
            <w:tcBorders>
              <w:top w:val="nil"/>
              <w:left w:val="nil"/>
              <w:bottom w:val="single" w:sz="4" w:space="0" w:color="auto"/>
              <w:right w:val="single" w:sz="4" w:space="0" w:color="auto"/>
            </w:tcBorders>
            <w:shd w:val="clear" w:color="auto" w:fill="auto"/>
            <w:noWrap/>
            <w:vAlign w:val="center"/>
            <w:hideMark/>
          </w:tcPr>
          <w:p w14:paraId="1085AD5E" w14:textId="7178AC87" w:rsidR="00B71C71" w:rsidRPr="004C6781" w:rsidRDefault="00B71C7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494</w:t>
            </w:r>
            <w:r w:rsidR="00A02F34">
              <w:rPr>
                <w:rFonts w:ascii="Times New Roman" w:eastAsia="Times New Roman" w:hAnsi="Times New Roman" w:cs="Times New Roman"/>
                <w:sz w:val="24"/>
                <w:szCs w:val="24"/>
                <w:lang w:eastAsia="ru-RU"/>
              </w:rPr>
              <w:t>,20</w:t>
            </w:r>
          </w:p>
        </w:tc>
      </w:tr>
      <w:tr w:rsidR="00B71C71" w:rsidRPr="004C6781" w14:paraId="3E274E8B" w14:textId="77777777" w:rsidTr="00B71C71">
        <w:trPr>
          <w:gridAfter w:val="1"/>
          <w:wAfter w:w="9" w:type="dxa"/>
          <w:trHeight w:val="312"/>
        </w:trPr>
        <w:tc>
          <w:tcPr>
            <w:tcW w:w="1384" w:type="dxa"/>
            <w:tcBorders>
              <w:top w:val="nil"/>
              <w:left w:val="single" w:sz="4" w:space="0" w:color="auto"/>
              <w:bottom w:val="single" w:sz="4" w:space="0" w:color="auto"/>
              <w:right w:val="single" w:sz="4" w:space="0" w:color="auto"/>
            </w:tcBorders>
            <w:shd w:val="clear" w:color="auto" w:fill="auto"/>
            <w:noWrap/>
            <w:vAlign w:val="center"/>
            <w:hideMark/>
          </w:tcPr>
          <w:p w14:paraId="5F5DB9B7" w14:textId="77777777" w:rsidR="00B71C71" w:rsidRPr="004C6781" w:rsidRDefault="00B71C7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2020</w:t>
            </w:r>
          </w:p>
        </w:tc>
        <w:tc>
          <w:tcPr>
            <w:tcW w:w="1985" w:type="dxa"/>
            <w:tcBorders>
              <w:top w:val="nil"/>
              <w:left w:val="nil"/>
              <w:bottom w:val="single" w:sz="4" w:space="0" w:color="auto"/>
              <w:right w:val="single" w:sz="4" w:space="0" w:color="auto"/>
            </w:tcBorders>
            <w:shd w:val="clear" w:color="auto" w:fill="auto"/>
            <w:noWrap/>
            <w:vAlign w:val="center"/>
            <w:hideMark/>
          </w:tcPr>
          <w:p w14:paraId="29AA7CBF" w14:textId="7C9E1208" w:rsidR="00B71C71" w:rsidRPr="004C6781" w:rsidRDefault="00B71C7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50</w:t>
            </w:r>
            <w:r w:rsidR="00682857">
              <w:rPr>
                <w:rFonts w:ascii="Times New Roman" w:eastAsia="Times New Roman" w:hAnsi="Times New Roman" w:cs="Times New Roman"/>
                <w:sz w:val="24"/>
                <w:szCs w:val="24"/>
                <w:lang w:eastAsia="ru-RU"/>
              </w:rPr>
              <w:t>5,83</w:t>
            </w:r>
          </w:p>
        </w:tc>
        <w:tc>
          <w:tcPr>
            <w:tcW w:w="2126" w:type="dxa"/>
            <w:tcBorders>
              <w:top w:val="nil"/>
              <w:left w:val="nil"/>
              <w:bottom w:val="single" w:sz="4" w:space="0" w:color="auto"/>
              <w:right w:val="single" w:sz="4" w:space="0" w:color="auto"/>
            </w:tcBorders>
            <w:shd w:val="clear" w:color="auto" w:fill="auto"/>
            <w:noWrap/>
            <w:vAlign w:val="center"/>
            <w:hideMark/>
          </w:tcPr>
          <w:p w14:paraId="3522C62E" w14:textId="73735747" w:rsidR="00B71C71" w:rsidRPr="004C6781" w:rsidRDefault="00B71C7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494</w:t>
            </w:r>
            <w:r w:rsidR="00682857">
              <w:rPr>
                <w:rFonts w:ascii="Times New Roman" w:eastAsia="Times New Roman" w:hAnsi="Times New Roman" w:cs="Times New Roman"/>
                <w:sz w:val="24"/>
                <w:szCs w:val="24"/>
                <w:lang w:eastAsia="ru-RU"/>
              </w:rPr>
              <w:t>,17</w:t>
            </w:r>
          </w:p>
        </w:tc>
        <w:tc>
          <w:tcPr>
            <w:tcW w:w="1984" w:type="dxa"/>
            <w:tcBorders>
              <w:top w:val="nil"/>
              <w:left w:val="nil"/>
              <w:bottom w:val="single" w:sz="4" w:space="0" w:color="auto"/>
              <w:right w:val="single" w:sz="4" w:space="0" w:color="auto"/>
            </w:tcBorders>
            <w:shd w:val="clear" w:color="auto" w:fill="auto"/>
            <w:noWrap/>
            <w:vAlign w:val="center"/>
            <w:hideMark/>
          </w:tcPr>
          <w:p w14:paraId="1219A80F" w14:textId="3D3AB86A" w:rsidR="00B71C71" w:rsidRPr="004C6781" w:rsidRDefault="00B71C7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50</w:t>
            </w:r>
            <w:r w:rsidR="00A02F34">
              <w:rPr>
                <w:rFonts w:ascii="Times New Roman" w:eastAsia="Times New Roman" w:hAnsi="Times New Roman" w:cs="Times New Roman"/>
                <w:sz w:val="24"/>
                <w:szCs w:val="24"/>
                <w:lang w:eastAsia="ru-RU"/>
              </w:rPr>
              <w:t>1,93</w:t>
            </w:r>
          </w:p>
        </w:tc>
        <w:tc>
          <w:tcPr>
            <w:tcW w:w="1984" w:type="dxa"/>
            <w:tcBorders>
              <w:top w:val="nil"/>
              <w:left w:val="nil"/>
              <w:bottom w:val="single" w:sz="4" w:space="0" w:color="auto"/>
              <w:right w:val="single" w:sz="4" w:space="0" w:color="auto"/>
            </w:tcBorders>
            <w:shd w:val="clear" w:color="auto" w:fill="auto"/>
            <w:noWrap/>
            <w:vAlign w:val="center"/>
            <w:hideMark/>
          </w:tcPr>
          <w:p w14:paraId="26134F25" w14:textId="745666CE" w:rsidR="00B71C71" w:rsidRPr="004C6781" w:rsidRDefault="00B71C7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498</w:t>
            </w:r>
            <w:r w:rsidR="00A02F34">
              <w:rPr>
                <w:rFonts w:ascii="Times New Roman" w:eastAsia="Times New Roman" w:hAnsi="Times New Roman" w:cs="Times New Roman"/>
                <w:sz w:val="24"/>
                <w:szCs w:val="24"/>
                <w:lang w:eastAsia="ru-RU"/>
              </w:rPr>
              <w:t>,07</w:t>
            </w:r>
          </w:p>
        </w:tc>
      </w:tr>
      <w:tr w:rsidR="00B71C71" w:rsidRPr="004C6781" w14:paraId="7425C239" w14:textId="77777777" w:rsidTr="00B71C71">
        <w:trPr>
          <w:gridAfter w:val="1"/>
          <w:wAfter w:w="9" w:type="dxa"/>
          <w:trHeight w:val="312"/>
        </w:trPr>
        <w:tc>
          <w:tcPr>
            <w:tcW w:w="1384" w:type="dxa"/>
            <w:tcBorders>
              <w:top w:val="nil"/>
              <w:left w:val="single" w:sz="4" w:space="0" w:color="auto"/>
              <w:bottom w:val="single" w:sz="4" w:space="0" w:color="auto"/>
              <w:right w:val="single" w:sz="4" w:space="0" w:color="auto"/>
            </w:tcBorders>
            <w:shd w:val="clear" w:color="auto" w:fill="auto"/>
            <w:noWrap/>
            <w:vAlign w:val="center"/>
            <w:hideMark/>
          </w:tcPr>
          <w:p w14:paraId="04FCFB0C" w14:textId="77777777" w:rsidR="00B71C71" w:rsidRPr="004C6781" w:rsidRDefault="00B71C7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2021</w:t>
            </w:r>
          </w:p>
        </w:tc>
        <w:tc>
          <w:tcPr>
            <w:tcW w:w="1985" w:type="dxa"/>
            <w:tcBorders>
              <w:top w:val="nil"/>
              <w:left w:val="nil"/>
              <w:bottom w:val="single" w:sz="4" w:space="0" w:color="auto"/>
              <w:right w:val="single" w:sz="4" w:space="0" w:color="auto"/>
            </w:tcBorders>
            <w:shd w:val="clear" w:color="auto" w:fill="auto"/>
            <w:noWrap/>
            <w:vAlign w:val="center"/>
            <w:hideMark/>
          </w:tcPr>
          <w:p w14:paraId="7837B8F3" w14:textId="15546BAB" w:rsidR="00B71C71" w:rsidRPr="004C6781" w:rsidRDefault="00B71C7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50</w:t>
            </w:r>
            <w:r w:rsidR="00682857">
              <w:rPr>
                <w:rFonts w:ascii="Times New Roman" w:eastAsia="Times New Roman" w:hAnsi="Times New Roman" w:cs="Times New Roman"/>
                <w:sz w:val="24"/>
                <w:szCs w:val="24"/>
                <w:lang w:eastAsia="ru-RU"/>
              </w:rPr>
              <w:t>0,55</w:t>
            </w:r>
          </w:p>
        </w:tc>
        <w:tc>
          <w:tcPr>
            <w:tcW w:w="2126" w:type="dxa"/>
            <w:tcBorders>
              <w:top w:val="nil"/>
              <w:left w:val="nil"/>
              <w:bottom w:val="single" w:sz="4" w:space="0" w:color="auto"/>
              <w:right w:val="single" w:sz="4" w:space="0" w:color="auto"/>
            </w:tcBorders>
            <w:shd w:val="clear" w:color="auto" w:fill="auto"/>
            <w:noWrap/>
            <w:vAlign w:val="center"/>
            <w:hideMark/>
          </w:tcPr>
          <w:p w14:paraId="1C6CA837" w14:textId="4088F631" w:rsidR="00B71C71" w:rsidRPr="004C6781" w:rsidRDefault="00B71C7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499</w:t>
            </w:r>
            <w:r w:rsidR="00682857">
              <w:rPr>
                <w:rFonts w:ascii="Times New Roman" w:eastAsia="Times New Roman" w:hAnsi="Times New Roman" w:cs="Times New Roman"/>
                <w:sz w:val="24"/>
                <w:szCs w:val="24"/>
                <w:lang w:eastAsia="ru-RU"/>
              </w:rPr>
              <w:t>,45</w:t>
            </w:r>
          </w:p>
        </w:tc>
        <w:tc>
          <w:tcPr>
            <w:tcW w:w="1984" w:type="dxa"/>
            <w:tcBorders>
              <w:top w:val="nil"/>
              <w:left w:val="nil"/>
              <w:bottom w:val="single" w:sz="4" w:space="0" w:color="auto"/>
              <w:right w:val="single" w:sz="4" w:space="0" w:color="auto"/>
            </w:tcBorders>
            <w:shd w:val="clear" w:color="auto" w:fill="auto"/>
            <w:noWrap/>
            <w:vAlign w:val="center"/>
            <w:hideMark/>
          </w:tcPr>
          <w:p w14:paraId="0F7E0107" w14:textId="5D8E7234" w:rsidR="00B71C71" w:rsidRPr="004C6781" w:rsidRDefault="00B71C7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50</w:t>
            </w:r>
            <w:r w:rsidR="00A02F34">
              <w:rPr>
                <w:rFonts w:ascii="Times New Roman" w:eastAsia="Times New Roman" w:hAnsi="Times New Roman" w:cs="Times New Roman"/>
                <w:sz w:val="24"/>
                <w:szCs w:val="24"/>
                <w:lang w:eastAsia="ru-RU"/>
              </w:rPr>
              <w:t>3,73</w:t>
            </w:r>
          </w:p>
        </w:tc>
        <w:tc>
          <w:tcPr>
            <w:tcW w:w="1984" w:type="dxa"/>
            <w:tcBorders>
              <w:top w:val="nil"/>
              <w:left w:val="nil"/>
              <w:bottom w:val="single" w:sz="4" w:space="0" w:color="auto"/>
              <w:right w:val="single" w:sz="4" w:space="0" w:color="auto"/>
            </w:tcBorders>
            <w:shd w:val="clear" w:color="auto" w:fill="auto"/>
            <w:noWrap/>
            <w:vAlign w:val="center"/>
            <w:hideMark/>
          </w:tcPr>
          <w:p w14:paraId="69FB91B1" w14:textId="6B237040" w:rsidR="00B71C71" w:rsidRPr="004C6781" w:rsidRDefault="00B71C7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496</w:t>
            </w:r>
            <w:r w:rsidR="00A02F34">
              <w:rPr>
                <w:rFonts w:ascii="Times New Roman" w:eastAsia="Times New Roman" w:hAnsi="Times New Roman" w:cs="Times New Roman"/>
                <w:sz w:val="24"/>
                <w:szCs w:val="24"/>
                <w:lang w:eastAsia="ru-RU"/>
              </w:rPr>
              <w:t>,27</w:t>
            </w:r>
          </w:p>
        </w:tc>
      </w:tr>
    </w:tbl>
    <w:p w14:paraId="471BAE1F" w14:textId="77777777" w:rsidR="008C038B" w:rsidRDefault="008C038B" w:rsidP="004C6781">
      <w:pPr>
        <w:spacing w:after="0" w:line="240" w:lineRule="auto"/>
        <w:jc w:val="both"/>
        <w:rPr>
          <w:rFonts w:ascii="Times New Roman" w:eastAsia="Times New Roman" w:hAnsi="Times New Roman" w:cs="Times New Roman"/>
          <w:noProof/>
          <w:sz w:val="28"/>
          <w:szCs w:val="28"/>
          <w:lang w:eastAsia="ru-RU"/>
        </w:rPr>
      </w:pPr>
    </w:p>
    <w:p w14:paraId="250E0E91" w14:textId="69D12284" w:rsidR="004C6781" w:rsidRPr="004C6781" w:rsidRDefault="008C038B" w:rsidP="00CD26DD">
      <w:pPr>
        <w:spacing w:line="240" w:lineRule="auto"/>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Рисунок</w:t>
      </w:r>
      <w:r w:rsidR="001B1D3E">
        <w:rPr>
          <w:rFonts w:ascii="Times New Roman" w:eastAsia="Times New Roman" w:hAnsi="Times New Roman" w:cs="Times New Roman"/>
          <w:noProof/>
          <w:sz w:val="28"/>
          <w:szCs w:val="28"/>
          <w:lang w:eastAsia="ru-RU"/>
        </w:rPr>
        <w:t xml:space="preserve"> 21</w:t>
      </w:r>
      <w:r>
        <w:rPr>
          <w:rFonts w:ascii="Times New Roman" w:eastAsia="Times New Roman" w:hAnsi="Times New Roman" w:cs="Times New Roman"/>
          <w:noProof/>
          <w:sz w:val="28"/>
          <w:szCs w:val="28"/>
          <w:lang w:eastAsia="ru-RU"/>
        </w:rPr>
        <w:t xml:space="preserve">. </w:t>
      </w:r>
      <w:r w:rsidRPr="00B71C71">
        <w:rPr>
          <w:rFonts w:ascii="Times New Roman" w:eastAsia="Times New Roman" w:hAnsi="Times New Roman" w:cs="Times New Roman"/>
          <w:i/>
          <w:iCs/>
          <w:noProof/>
          <w:sz w:val="28"/>
          <w:szCs w:val="28"/>
          <w:lang w:eastAsia="ru-RU"/>
        </w:rPr>
        <w:t xml:space="preserve">Соотношение </w:t>
      </w:r>
      <w:r>
        <w:rPr>
          <w:rFonts w:ascii="Times New Roman" w:eastAsia="Times New Roman" w:hAnsi="Times New Roman" w:cs="Times New Roman"/>
          <w:noProof/>
          <w:sz w:val="28"/>
          <w:szCs w:val="28"/>
          <w:lang w:eastAsia="ru-RU"/>
        </w:rPr>
        <w:t>у</w:t>
      </w:r>
      <w:r w:rsidRPr="009210E2">
        <w:rPr>
          <w:rFonts w:ascii="Times New Roman" w:eastAsia="Times New Roman" w:hAnsi="Times New Roman" w:cs="Times New Roman"/>
          <w:i/>
          <w:iCs/>
          <w:noProof/>
          <w:sz w:val="28"/>
          <w:szCs w:val="28"/>
          <w:lang w:eastAsia="ru-RU"/>
        </w:rPr>
        <w:t>ровн</w:t>
      </w:r>
      <w:r>
        <w:rPr>
          <w:rFonts w:ascii="Times New Roman" w:eastAsia="Times New Roman" w:hAnsi="Times New Roman" w:cs="Times New Roman"/>
          <w:i/>
          <w:iCs/>
          <w:noProof/>
          <w:sz w:val="28"/>
          <w:szCs w:val="28"/>
          <w:lang w:eastAsia="ru-RU"/>
        </w:rPr>
        <w:t>я</w:t>
      </w:r>
      <w:r w:rsidRPr="009210E2">
        <w:rPr>
          <w:rFonts w:ascii="Times New Roman" w:eastAsia="Times New Roman" w:hAnsi="Times New Roman" w:cs="Times New Roman"/>
          <w:i/>
          <w:iCs/>
          <w:noProof/>
          <w:sz w:val="28"/>
          <w:szCs w:val="28"/>
          <w:lang w:eastAsia="ru-RU"/>
        </w:rPr>
        <w:t xml:space="preserve"> и динамик</w:t>
      </w:r>
      <w:r>
        <w:rPr>
          <w:rFonts w:ascii="Times New Roman" w:eastAsia="Times New Roman" w:hAnsi="Times New Roman" w:cs="Times New Roman"/>
          <w:i/>
          <w:iCs/>
          <w:noProof/>
          <w:sz w:val="28"/>
          <w:szCs w:val="28"/>
          <w:lang w:eastAsia="ru-RU"/>
        </w:rPr>
        <w:t>и</w:t>
      </w:r>
      <w:r w:rsidRPr="009210E2">
        <w:rPr>
          <w:rFonts w:ascii="Times New Roman" w:eastAsia="Times New Roman" w:hAnsi="Times New Roman" w:cs="Times New Roman"/>
          <w:i/>
          <w:iCs/>
          <w:noProof/>
          <w:sz w:val="28"/>
          <w:szCs w:val="28"/>
          <w:lang w:eastAsia="ru-RU"/>
        </w:rPr>
        <w:t xml:space="preserve"> распространенности болезней нервной системы по полу за период 2015-2021 гг. (на 1</w:t>
      </w:r>
      <w:r>
        <w:rPr>
          <w:rFonts w:ascii="Times New Roman" w:eastAsia="Times New Roman" w:hAnsi="Times New Roman" w:cs="Times New Roman"/>
          <w:i/>
          <w:iCs/>
          <w:noProof/>
          <w:sz w:val="28"/>
          <w:szCs w:val="28"/>
          <w:lang w:eastAsia="ru-RU"/>
        </w:rPr>
        <w:t>.</w:t>
      </w:r>
      <w:r w:rsidRPr="009210E2">
        <w:rPr>
          <w:rFonts w:ascii="Times New Roman" w:eastAsia="Times New Roman" w:hAnsi="Times New Roman" w:cs="Times New Roman"/>
          <w:i/>
          <w:iCs/>
          <w:noProof/>
          <w:sz w:val="28"/>
          <w:szCs w:val="28"/>
          <w:lang w:eastAsia="ru-RU"/>
        </w:rPr>
        <w:t>000 детского населения</w:t>
      </w:r>
      <w:r>
        <w:rPr>
          <w:rFonts w:ascii="Times New Roman" w:eastAsia="Times New Roman" w:hAnsi="Times New Roman" w:cs="Times New Roman"/>
          <w:i/>
          <w:iCs/>
          <w:noProof/>
          <w:sz w:val="28"/>
          <w:szCs w:val="28"/>
          <w:lang w:eastAsia="ru-RU"/>
        </w:rPr>
        <w:t xml:space="preserve"> с неврологической патологией)</w:t>
      </w:r>
    </w:p>
    <w:p w14:paraId="27519F5A" w14:textId="192127D3" w:rsidR="004C6781" w:rsidRDefault="005E2EE1" w:rsidP="004C6781">
      <w:pPr>
        <w:spacing w:after="0" w:line="240" w:lineRule="auto"/>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drawing>
          <wp:inline distT="0" distB="0" distL="0" distR="0" wp14:anchorId="2EEBC873" wp14:editId="73C4A95B">
            <wp:extent cx="5520690" cy="3213100"/>
            <wp:effectExtent l="0" t="0" r="3810" b="635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35528" cy="3221736"/>
                    </a:xfrm>
                    <a:prstGeom prst="rect">
                      <a:avLst/>
                    </a:prstGeom>
                    <a:noFill/>
                  </pic:spPr>
                </pic:pic>
              </a:graphicData>
            </a:graphic>
          </wp:inline>
        </w:drawing>
      </w:r>
    </w:p>
    <w:p w14:paraId="73EFC2BC" w14:textId="77777777" w:rsidR="005E2EE1" w:rsidRDefault="005E2EE1" w:rsidP="004C6781">
      <w:pPr>
        <w:spacing w:after="0" w:line="240" w:lineRule="auto"/>
        <w:jc w:val="both"/>
        <w:rPr>
          <w:rFonts w:ascii="Times New Roman" w:eastAsia="Times New Roman" w:hAnsi="Times New Roman" w:cs="Times New Roman"/>
          <w:noProof/>
          <w:sz w:val="28"/>
          <w:szCs w:val="28"/>
          <w:lang w:eastAsia="ru-RU"/>
        </w:rPr>
      </w:pPr>
    </w:p>
    <w:p w14:paraId="004C0B19" w14:textId="58AADF5D" w:rsidR="005E2EE1" w:rsidRPr="004C6781" w:rsidRDefault="005E2EE1" w:rsidP="00CD26DD">
      <w:pPr>
        <w:spacing w:line="240" w:lineRule="auto"/>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Рисунок</w:t>
      </w:r>
      <w:r w:rsidR="001B1D3E">
        <w:rPr>
          <w:rFonts w:ascii="Times New Roman" w:eastAsia="Times New Roman" w:hAnsi="Times New Roman" w:cs="Times New Roman"/>
          <w:noProof/>
          <w:sz w:val="28"/>
          <w:szCs w:val="28"/>
          <w:lang w:eastAsia="ru-RU"/>
        </w:rPr>
        <w:t xml:space="preserve"> 22</w:t>
      </w:r>
      <w:r>
        <w:rPr>
          <w:rFonts w:ascii="Times New Roman" w:eastAsia="Times New Roman" w:hAnsi="Times New Roman" w:cs="Times New Roman"/>
          <w:noProof/>
          <w:sz w:val="28"/>
          <w:szCs w:val="28"/>
          <w:lang w:eastAsia="ru-RU"/>
        </w:rPr>
        <w:t xml:space="preserve">. </w:t>
      </w:r>
      <w:r w:rsidRPr="00B71C71">
        <w:rPr>
          <w:rFonts w:ascii="Times New Roman" w:eastAsia="Times New Roman" w:hAnsi="Times New Roman" w:cs="Times New Roman"/>
          <w:i/>
          <w:iCs/>
          <w:noProof/>
          <w:sz w:val="28"/>
          <w:szCs w:val="28"/>
          <w:lang w:eastAsia="ru-RU"/>
        </w:rPr>
        <w:t xml:space="preserve">Соотношение </w:t>
      </w:r>
      <w:r>
        <w:rPr>
          <w:rFonts w:ascii="Times New Roman" w:eastAsia="Times New Roman" w:hAnsi="Times New Roman" w:cs="Times New Roman"/>
          <w:noProof/>
          <w:sz w:val="28"/>
          <w:szCs w:val="28"/>
          <w:lang w:eastAsia="ru-RU"/>
        </w:rPr>
        <w:t>у</w:t>
      </w:r>
      <w:r w:rsidRPr="009210E2">
        <w:rPr>
          <w:rFonts w:ascii="Times New Roman" w:eastAsia="Times New Roman" w:hAnsi="Times New Roman" w:cs="Times New Roman"/>
          <w:i/>
          <w:iCs/>
          <w:noProof/>
          <w:sz w:val="28"/>
          <w:szCs w:val="28"/>
          <w:lang w:eastAsia="ru-RU"/>
        </w:rPr>
        <w:t>ровн</w:t>
      </w:r>
      <w:r>
        <w:rPr>
          <w:rFonts w:ascii="Times New Roman" w:eastAsia="Times New Roman" w:hAnsi="Times New Roman" w:cs="Times New Roman"/>
          <w:i/>
          <w:iCs/>
          <w:noProof/>
          <w:sz w:val="28"/>
          <w:szCs w:val="28"/>
          <w:lang w:eastAsia="ru-RU"/>
        </w:rPr>
        <w:t>я</w:t>
      </w:r>
      <w:r w:rsidRPr="009210E2">
        <w:rPr>
          <w:rFonts w:ascii="Times New Roman" w:eastAsia="Times New Roman" w:hAnsi="Times New Roman" w:cs="Times New Roman"/>
          <w:i/>
          <w:iCs/>
          <w:noProof/>
          <w:sz w:val="28"/>
          <w:szCs w:val="28"/>
          <w:lang w:eastAsia="ru-RU"/>
        </w:rPr>
        <w:t xml:space="preserve"> и динамик</w:t>
      </w:r>
      <w:r>
        <w:rPr>
          <w:rFonts w:ascii="Times New Roman" w:eastAsia="Times New Roman" w:hAnsi="Times New Roman" w:cs="Times New Roman"/>
          <w:i/>
          <w:iCs/>
          <w:noProof/>
          <w:sz w:val="28"/>
          <w:szCs w:val="28"/>
          <w:lang w:eastAsia="ru-RU"/>
        </w:rPr>
        <w:t>и</w:t>
      </w:r>
      <w:r w:rsidRPr="009210E2">
        <w:rPr>
          <w:rFonts w:ascii="Times New Roman" w:eastAsia="Times New Roman" w:hAnsi="Times New Roman" w:cs="Times New Roman"/>
          <w:i/>
          <w:iCs/>
          <w:noProof/>
          <w:sz w:val="28"/>
          <w:szCs w:val="28"/>
          <w:lang w:eastAsia="ru-RU"/>
        </w:rPr>
        <w:t xml:space="preserve"> распространенности </w:t>
      </w:r>
      <w:r>
        <w:rPr>
          <w:rFonts w:ascii="Times New Roman" w:eastAsia="Times New Roman" w:hAnsi="Times New Roman" w:cs="Times New Roman"/>
          <w:i/>
          <w:iCs/>
          <w:noProof/>
          <w:sz w:val="28"/>
          <w:szCs w:val="28"/>
          <w:lang w:eastAsia="ru-RU"/>
        </w:rPr>
        <w:t>эпилепсии</w:t>
      </w:r>
      <w:r w:rsidRPr="009210E2">
        <w:rPr>
          <w:rFonts w:ascii="Times New Roman" w:eastAsia="Times New Roman" w:hAnsi="Times New Roman" w:cs="Times New Roman"/>
          <w:i/>
          <w:iCs/>
          <w:noProof/>
          <w:sz w:val="28"/>
          <w:szCs w:val="28"/>
          <w:lang w:eastAsia="ru-RU"/>
        </w:rPr>
        <w:t xml:space="preserve"> по полу за период 2015-2021 г.г. (на 1</w:t>
      </w:r>
      <w:r>
        <w:rPr>
          <w:rFonts w:ascii="Times New Roman" w:eastAsia="Times New Roman" w:hAnsi="Times New Roman" w:cs="Times New Roman"/>
          <w:i/>
          <w:iCs/>
          <w:noProof/>
          <w:sz w:val="28"/>
          <w:szCs w:val="28"/>
          <w:lang w:eastAsia="ru-RU"/>
        </w:rPr>
        <w:t>.</w:t>
      </w:r>
      <w:r w:rsidRPr="009210E2">
        <w:rPr>
          <w:rFonts w:ascii="Times New Roman" w:eastAsia="Times New Roman" w:hAnsi="Times New Roman" w:cs="Times New Roman"/>
          <w:i/>
          <w:iCs/>
          <w:noProof/>
          <w:sz w:val="28"/>
          <w:szCs w:val="28"/>
          <w:lang w:eastAsia="ru-RU"/>
        </w:rPr>
        <w:t>000 детского населения</w:t>
      </w:r>
      <w:r>
        <w:rPr>
          <w:rFonts w:ascii="Times New Roman" w:eastAsia="Times New Roman" w:hAnsi="Times New Roman" w:cs="Times New Roman"/>
          <w:i/>
          <w:iCs/>
          <w:noProof/>
          <w:sz w:val="28"/>
          <w:szCs w:val="28"/>
          <w:lang w:eastAsia="ru-RU"/>
        </w:rPr>
        <w:t xml:space="preserve"> с </w:t>
      </w:r>
      <w:r w:rsidR="00201B5E">
        <w:rPr>
          <w:rFonts w:ascii="Times New Roman" w:eastAsia="Times New Roman" w:hAnsi="Times New Roman" w:cs="Times New Roman"/>
          <w:i/>
          <w:iCs/>
          <w:noProof/>
          <w:sz w:val="28"/>
          <w:szCs w:val="28"/>
          <w:lang w:eastAsia="ru-RU"/>
        </w:rPr>
        <w:t>эпилепсией</w:t>
      </w:r>
      <w:r>
        <w:rPr>
          <w:rFonts w:ascii="Times New Roman" w:eastAsia="Times New Roman" w:hAnsi="Times New Roman" w:cs="Times New Roman"/>
          <w:i/>
          <w:iCs/>
          <w:noProof/>
          <w:sz w:val="28"/>
          <w:szCs w:val="28"/>
          <w:lang w:eastAsia="ru-RU"/>
        </w:rPr>
        <w:t>)</w:t>
      </w:r>
    </w:p>
    <w:p w14:paraId="4F031377" w14:textId="4D9EAE44" w:rsidR="008C038B" w:rsidRPr="004C6781" w:rsidRDefault="005E2EE1" w:rsidP="004C6781">
      <w:pPr>
        <w:spacing w:after="0" w:line="240" w:lineRule="auto"/>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65B584C1" wp14:editId="241536A5">
            <wp:extent cx="5577840" cy="3295650"/>
            <wp:effectExtent l="0" t="0" r="381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89241" cy="3302386"/>
                    </a:xfrm>
                    <a:prstGeom prst="rect">
                      <a:avLst/>
                    </a:prstGeom>
                    <a:noFill/>
                  </pic:spPr>
                </pic:pic>
              </a:graphicData>
            </a:graphic>
          </wp:inline>
        </w:drawing>
      </w:r>
    </w:p>
    <w:p w14:paraId="375E01F8" w14:textId="77777777" w:rsidR="004C6781" w:rsidRPr="004C6781" w:rsidRDefault="004C6781" w:rsidP="004C6781">
      <w:pPr>
        <w:spacing w:after="0" w:line="240" w:lineRule="auto"/>
        <w:jc w:val="both"/>
        <w:rPr>
          <w:rFonts w:ascii="Times New Roman" w:eastAsia="Times New Roman" w:hAnsi="Times New Roman" w:cs="Times New Roman"/>
          <w:noProof/>
          <w:sz w:val="28"/>
          <w:szCs w:val="28"/>
          <w:lang w:eastAsia="ru-RU"/>
        </w:rPr>
      </w:pPr>
    </w:p>
    <w:p w14:paraId="64A671F2" w14:textId="7DFAB01B" w:rsidR="00CD26DD" w:rsidRDefault="00720D40" w:rsidP="00720D40">
      <w:pPr>
        <w:spacing w:after="0" w:line="240" w:lineRule="auto"/>
        <w:ind w:firstLine="567"/>
        <w:jc w:val="both"/>
        <w:rPr>
          <w:rFonts w:ascii="Times New Roman" w:eastAsia="Times New Roman" w:hAnsi="Times New Roman" w:cs="Times New Roman"/>
          <w:noProof/>
          <w:sz w:val="28"/>
          <w:szCs w:val="28"/>
          <w:lang w:eastAsia="ru-RU"/>
        </w:rPr>
      </w:pPr>
      <w:r w:rsidRPr="00720D40">
        <w:rPr>
          <w:rFonts w:ascii="Times New Roman" w:eastAsia="Times New Roman" w:hAnsi="Times New Roman" w:cs="Times New Roman"/>
          <w:noProof/>
          <w:sz w:val="28"/>
          <w:szCs w:val="28"/>
          <w:lang w:eastAsia="ru-RU"/>
        </w:rPr>
        <w:t>Касательно уровня и динамики распространенности эпилепсии среди детского населения с неврологической патологией по г. Алматы в целом, то отмечается умеренный рост данного показателя за период 2015-2021 гг. от 49 до 81 на 1000 детей с неврологической патологией и носит линейный характер с прогнозом на 2022-2024 года в диапазоне от 88 до 97 на 1000 детей.</w:t>
      </w:r>
      <w:r w:rsidR="007830AE" w:rsidRPr="007830AE">
        <w:t xml:space="preserve"> </w:t>
      </w:r>
      <w:r w:rsidR="007830AE" w:rsidRPr="007830AE">
        <w:rPr>
          <w:rFonts w:ascii="Times New Roman" w:eastAsia="Times New Roman" w:hAnsi="Times New Roman" w:cs="Times New Roman"/>
          <w:noProof/>
          <w:sz w:val="28"/>
          <w:szCs w:val="28"/>
          <w:lang w:eastAsia="ru-RU"/>
        </w:rPr>
        <w:t>Аппроксимация ретроспективных данных хорошо укладывается в линейную регрессионную модель, которая лучше сглаживает уровни эпидемиологических показателей во времени, чем полиномиальная модель</w:t>
      </w:r>
      <w:r w:rsidR="007830AE">
        <w:rPr>
          <w:rFonts w:ascii="Times New Roman" w:eastAsia="Times New Roman" w:hAnsi="Times New Roman" w:cs="Times New Roman"/>
          <w:noProof/>
          <w:sz w:val="28"/>
          <w:szCs w:val="28"/>
          <w:lang w:eastAsia="ru-RU"/>
        </w:rPr>
        <w:t xml:space="preserve"> (рис.23)</w:t>
      </w:r>
      <w:r w:rsidR="007830AE" w:rsidRPr="007830AE">
        <w:rPr>
          <w:rFonts w:ascii="Times New Roman" w:eastAsia="Times New Roman" w:hAnsi="Times New Roman" w:cs="Times New Roman"/>
          <w:noProof/>
          <w:sz w:val="28"/>
          <w:szCs w:val="28"/>
          <w:lang w:eastAsia="ru-RU"/>
        </w:rPr>
        <w:t>.</w:t>
      </w:r>
    </w:p>
    <w:p w14:paraId="68AD1EB0" w14:textId="356530D1" w:rsidR="00D6475B" w:rsidRPr="009210E2" w:rsidRDefault="00D6475B" w:rsidP="00D6475B">
      <w:pPr>
        <w:spacing w:before="240" w:after="0" w:line="240" w:lineRule="auto"/>
        <w:ind w:firstLine="567"/>
        <w:jc w:val="both"/>
        <w:rPr>
          <w:rFonts w:ascii="Times New Roman" w:eastAsia="Times New Roman" w:hAnsi="Times New Roman" w:cs="Times New Roman"/>
          <w:i/>
          <w:iCs/>
          <w:noProof/>
          <w:sz w:val="28"/>
          <w:szCs w:val="20"/>
          <w:lang w:eastAsia="ko-KR"/>
        </w:rPr>
      </w:pPr>
      <w:r w:rsidRPr="004C6781">
        <w:rPr>
          <w:rFonts w:ascii="Times New Roman" w:eastAsia="Times New Roman" w:hAnsi="Times New Roman" w:cs="Times New Roman"/>
          <w:noProof/>
          <w:sz w:val="28"/>
          <w:szCs w:val="28"/>
          <w:lang w:eastAsia="ru-RU"/>
        </w:rPr>
        <w:t xml:space="preserve">Рисунок </w:t>
      </w:r>
      <w:r w:rsidR="001B1D3E">
        <w:rPr>
          <w:rFonts w:ascii="Times New Roman" w:eastAsia="Times New Roman" w:hAnsi="Times New Roman" w:cs="Times New Roman"/>
          <w:noProof/>
          <w:sz w:val="28"/>
          <w:szCs w:val="28"/>
          <w:lang w:eastAsia="ru-RU"/>
        </w:rPr>
        <w:t>23</w:t>
      </w:r>
      <w:r>
        <w:rPr>
          <w:rFonts w:ascii="Times New Roman" w:eastAsia="Times New Roman" w:hAnsi="Times New Roman" w:cs="Times New Roman"/>
          <w:noProof/>
          <w:sz w:val="28"/>
          <w:szCs w:val="28"/>
          <w:lang w:eastAsia="ru-RU"/>
        </w:rPr>
        <w:t xml:space="preserve">. </w:t>
      </w:r>
      <w:bookmarkStart w:id="80" w:name="_Hlk104163715"/>
      <w:r w:rsidRPr="009210E2">
        <w:rPr>
          <w:rFonts w:ascii="Times New Roman" w:eastAsia="Times New Roman" w:hAnsi="Times New Roman" w:cs="Times New Roman"/>
          <w:i/>
          <w:iCs/>
          <w:noProof/>
          <w:sz w:val="28"/>
          <w:szCs w:val="20"/>
          <w:lang w:eastAsia="ko-KR"/>
        </w:rPr>
        <w:t xml:space="preserve">Уровень и динамика </w:t>
      </w:r>
      <w:r w:rsidRPr="009210E2">
        <w:rPr>
          <w:rFonts w:ascii="Times New Roman" w:eastAsia="Times New Roman" w:hAnsi="Times New Roman" w:cs="Times New Roman"/>
          <w:i/>
          <w:iCs/>
          <w:noProof/>
          <w:sz w:val="28"/>
          <w:szCs w:val="28"/>
          <w:lang w:eastAsia="ru-RU"/>
        </w:rPr>
        <w:t xml:space="preserve">распространенности эпилепсии в структуре неврологической патологии детского населения </w:t>
      </w:r>
      <w:bookmarkEnd w:id="80"/>
      <w:r w:rsidRPr="009210E2">
        <w:rPr>
          <w:rFonts w:ascii="Times New Roman" w:eastAsia="Times New Roman" w:hAnsi="Times New Roman" w:cs="Times New Roman"/>
          <w:i/>
          <w:iCs/>
          <w:noProof/>
          <w:sz w:val="28"/>
          <w:szCs w:val="28"/>
          <w:lang w:eastAsia="ru-RU"/>
        </w:rPr>
        <w:t>г. Алматы и прогноз на 2022-</w:t>
      </w:r>
      <w:r w:rsidRPr="009210E2">
        <w:rPr>
          <w:rFonts w:ascii="Times New Roman" w:eastAsia="Times New Roman" w:hAnsi="Times New Roman" w:cs="Times New Roman"/>
          <w:i/>
          <w:iCs/>
          <w:noProof/>
          <w:sz w:val="28"/>
          <w:szCs w:val="20"/>
          <w:lang w:eastAsia="ko-KR"/>
        </w:rPr>
        <w:t>2024 г</w:t>
      </w:r>
      <w:r>
        <w:rPr>
          <w:rFonts w:ascii="Times New Roman" w:eastAsia="Times New Roman" w:hAnsi="Times New Roman" w:cs="Times New Roman"/>
          <w:i/>
          <w:iCs/>
          <w:noProof/>
          <w:sz w:val="28"/>
          <w:szCs w:val="20"/>
          <w:lang w:eastAsia="ko-KR"/>
        </w:rPr>
        <w:t>г.</w:t>
      </w:r>
      <w:r w:rsidRPr="009210E2">
        <w:rPr>
          <w:rFonts w:ascii="Times New Roman" w:eastAsia="Times New Roman" w:hAnsi="Times New Roman" w:cs="Times New Roman"/>
          <w:i/>
          <w:iCs/>
          <w:noProof/>
          <w:sz w:val="28"/>
          <w:szCs w:val="20"/>
          <w:lang w:eastAsia="ko-KR"/>
        </w:rPr>
        <w:t xml:space="preserve"> (на 1</w:t>
      </w:r>
      <w:r>
        <w:rPr>
          <w:rFonts w:ascii="Times New Roman" w:eastAsia="Times New Roman" w:hAnsi="Times New Roman" w:cs="Times New Roman"/>
          <w:i/>
          <w:iCs/>
          <w:noProof/>
          <w:sz w:val="28"/>
          <w:szCs w:val="20"/>
          <w:lang w:eastAsia="ko-KR"/>
        </w:rPr>
        <w:t>.</w:t>
      </w:r>
      <w:r w:rsidRPr="009210E2">
        <w:rPr>
          <w:rFonts w:ascii="Times New Roman" w:eastAsia="Times New Roman" w:hAnsi="Times New Roman" w:cs="Times New Roman"/>
          <w:i/>
          <w:iCs/>
          <w:noProof/>
          <w:sz w:val="28"/>
          <w:szCs w:val="20"/>
          <w:lang w:eastAsia="ko-KR"/>
        </w:rPr>
        <w:t>000 детского населения</w:t>
      </w:r>
      <w:r>
        <w:rPr>
          <w:rFonts w:ascii="Times New Roman" w:eastAsia="Times New Roman" w:hAnsi="Times New Roman" w:cs="Times New Roman"/>
          <w:i/>
          <w:iCs/>
          <w:noProof/>
          <w:sz w:val="28"/>
          <w:szCs w:val="20"/>
          <w:lang w:eastAsia="ko-KR"/>
        </w:rPr>
        <w:t xml:space="preserve"> с неврологической патологией,</w:t>
      </w:r>
      <w:r w:rsidRPr="009210E2">
        <w:rPr>
          <w:rFonts w:ascii="Times New Roman" w:eastAsia="Times New Roman" w:hAnsi="Times New Roman" w:cs="Times New Roman"/>
          <w:i/>
          <w:iCs/>
          <w:noProof/>
          <w:sz w:val="28"/>
          <w:szCs w:val="20"/>
          <w:lang w:eastAsia="ko-KR"/>
        </w:rPr>
        <w:t xml:space="preserve"> р&lt;0.05)</w:t>
      </w:r>
    </w:p>
    <w:p w14:paraId="158404BA" w14:textId="77777777" w:rsidR="004C6781" w:rsidRPr="004C6781" w:rsidRDefault="004C6781" w:rsidP="00D6475B">
      <w:pPr>
        <w:spacing w:after="0" w:line="240" w:lineRule="auto"/>
        <w:ind w:firstLine="284"/>
        <w:jc w:val="both"/>
        <w:rPr>
          <w:rFonts w:ascii="Times New Roman" w:eastAsia="Times New Roman" w:hAnsi="Times New Roman" w:cs="Times New Roman"/>
          <w:noProof/>
          <w:sz w:val="28"/>
          <w:szCs w:val="28"/>
          <w:lang w:eastAsia="ru-RU"/>
        </w:rPr>
      </w:pPr>
      <w:r w:rsidRPr="004C6781">
        <w:rPr>
          <w:rFonts w:ascii="Times New Roman" w:eastAsia="Times New Roman" w:hAnsi="Times New Roman" w:cs="Times New Roman"/>
          <w:noProof/>
          <w:sz w:val="20"/>
          <w:szCs w:val="20"/>
          <w:lang w:eastAsia="ru-RU"/>
        </w:rPr>
        <w:drawing>
          <wp:inline distT="0" distB="0" distL="0" distR="0" wp14:anchorId="0E071A1D" wp14:editId="2BB0AD43">
            <wp:extent cx="5772150" cy="2559050"/>
            <wp:effectExtent l="0" t="0" r="0" b="1270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2CAE3115" w14:textId="6C7CAD43" w:rsidR="0098431A" w:rsidRPr="00C44CAA" w:rsidRDefault="00EB5BE9" w:rsidP="00D6475B">
      <w:pPr>
        <w:spacing w:before="240" w:after="0" w:line="240" w:lineRule="auto"/>
        <w:ind w:firstLine="567"/>
        <w:jc w:val="both"/>
        <w:rPr>
          <w:rFonts w:ascii="Times New Roman" w:eastAsia="Times New Roman" w:hAnsi="Times New Roman" w:cs="Times New Roman"/>
          <w:noProof/>
          <w:sz w:val="28"/>
          <w:szCs w:val="20"/>
          <w:lang w:eastAsia="ko-KR"/>
        </w:rPr>
      </w:pPr>
      <w:bookmarkStart w:id="81" w:name="_Hlk104163860"/>
      <w:r w:rsidRPr="00EB5BE9">
        <w:rPr>
          <w:rFonts w:ascii="Times New Roman" w:eastAsia="Times New Roman" w:hAnsi="Times New Roman" w:cs="Times New Roman"/>
          <w:noProof/>
          <w:sz w:val="28"/>
          <w:szCs w:val="20"/>
          <w:lang w:eastAsia="ko-KR"/>
        </w:rPr>
        <w:lastRenderedPageBreak/>
        <w:t>Полученные уровни значений прогноза на 2022-2024 годы по нижеприведенным уравнениям характеризуются сильной связью (R2 = 0,91</w:t>
      </w:r>
      <w:r>
        <w:rPr>
          <w:rFonts w:ascii="Times New Roman" w:eastAsia="Times New Roman" w:hAnsi="Times New Roman" w:cs="Times New Roman"/>
          <w:noProof/>
          <w:sz w:val="28"/>
          <w:szCs w:val="20"/>
          <w:lang w:eastAsia="ko-KR"/>
        </w:rPr>
        <w:t>37</w:t>
      </w:r>
      <w:r w:rsidRPr="00EB5BE9">
        <w:rPr>
          <w:rFonts w:ascii="Times New Roman" w:eastAsia="Times New Roman" w:hAnsi="Times New Roman" w:cs="Times New Roman"/>
          <w:noProof/>
          <w:sz w:val="28"/>
          <w:szCs w:val="20"/>
          <w:lang w:eastAsia="ko-KR"/>
        </w:rPr>
        <w:t>, р&lt;0.05) и стремятся к достаточно значительному увеличению к 2022-2024 годам.</w:t>
      </w:r>
    </w:p>
    <w:bookmarkEnd w:id="81"/>
    <w:p w14:paraId="75F70462" w14:textId="77777777" w:rsidR="00C44CAA" w:rsidRDefault="00C44CAA" w:rsidP="00A906C9">
      <w:pPr>
        <w:spacing w:after="0" w:line="240" w:lineRule="auto"/>
        <w:ind w:firstLine="567"/>
        <w:jc w:val="both"/>
        <w:rPr>
          <w:rFonts w:ascii="Times New Roman" w:eastAsia="Times New Roman" w:hAnsi="Times New Roman" w:cs="Times New Roman"/>
          <w:b/>
          <w:bCs/>
          <w:noProof/>
          <w:sz w:val="28"/>
          <w:szCs w:val="20"/>
          <w:lang w:eastAsia="ko-KR"/>
        </w:rPr>
      </w:pPr>
    </w:p>
    <w:p w14:paraId="4B684BE6" w14:textId="7A3BD2C6" w:rsidR="004C05E2" w:rsidRPr="004C05E2" w:rsidRDefault="004C05E2" w:rsidP="00A906C9">
      <w:pPr>
        <w:spacing w:after="0" w:line="240" w:lineRule="auto"/>
        <w:ind w:firstLine="567"/>
        <w:jc w:val="both"/>
        <w:rPr>
          <w:rFonts w:ascii="Times New Roman" w:eastAsia="Times New Roman" w:hAnsi="Times New Roman" w:cs="Times New Roman"/>
          <w:b/>
          <w:bCs/>
          <w:noProof/>
          <w:sz w:val="28"/>
          <w:szCs w:val="20"/>
          <w:lang w:eastAsia="ko-KR"/>
        </w:rPr>
      </w:pPr>
      <w:r w:rsidRPr="004C05E2">
        <w:rPr>
          <w:rFonts w:ascii="Times New Roman" w:eastAsia="Times New Roman" w:hAnsi="Times New Roman" w:cs="Times New Roman"/>
          <w:b/>
          <w:bCs/>
          <w:noProof/>
          <w:sz w:val="28"/>
          <w:szCs w:val="20"/>
          <w:lang w:eastAsia="ko-KR"/>
        </w:rPr>
        <w:t>3.4</w:t>
      </w:r>
      <w:r w:rsidR="0098431A">
        <w:rPr>
          <w:rFonts w:ascii="Times New Roman" w:eastAsia="Times New Roman" w:hAnsi="Times New Roman" w:cs="Times New Roman"/>
          <w:b/>
          <w:bCs/>
          <w:noProof/>
          <w:sz w:val="28"/>
          <w:szCs w:val="20"/>
          <w:lang w:eastAsia="ko-KR"/>
        </w:rPr>
        <w:t xml:space="preserve"> </w:t>
      </w:r>
      <w:bookmarkStart w:id="82" w:name="_Hlk100821940"/>
      <w:r w:rsidRPr="004C05E2">
        <w:rPr>
          <w:rFonts w:ascii="Times New Roman" w:eastAsia="Times New Roman" w:hAnsi="Times New Roman" w:cs="Times New Roman"/>
          <w:b/>
          <w:bCs/>
          <w:noProof/>
          <w:sz w:val="28"/>
          <w:szCs w:val="20"/>
          <w:lang w:eastAsia="ko-KR"/>
        </w:rPr>
        <w:t xml:space="preserve">Уровень и динамика распространенности </w:t>
      </w:r>
      <w:r w:rsidR="00851F73" w:rsidRPr="00851F73">
        <w:rPr>
          <w:rFonts w:ascii="Times New Roman" w:eastAsia="Times New Roman" w:hAnsi="Times New Roman" w:cs="Times New Roman"/>
          <w:b/>
          <w:bCs/>
          <w:noProof/>
          <w:sz w:val="28"/>
          <w:szCs w:val="20"/>
          <w:lang w:eastAsia="ko-KR"/>
        </w:rPr>
        <w:t>отдельных форм эпилепсии в структуре детского населения с эпилепсией</w:t>
      </w:r>
      <w:r w:rsidRPr="004C05E2">
        <w:rPr>
          <w:rFonts w:ascii="Times New Roman" w:eastAsia="Times New Roman" w:hAnsi="Times New Roman" w:cs="Times New Roman"/>
          <w:b/>
          <w:bCs/>
          <w:noProof/>
          <w:sz w:val="28"/>
          <w:szCs w:val="20"/>
          <w:lang w:eastAsia="ko-KR"/>
        </w:rPr>
        <w:t xml:space="preserve"> согласно ретроспективным данным за 2015–2021 гг. и ее прогноз на 2022–2024 гг.</w:t>
      </w:r>
    </w:p>
    <w:p w14:paraId="4E105555" w14:textId="384AEFE3" w:rsidR="004C6781" w:rsidRPr="004C6781" w:rsidRDefault="004C6781" w:rsidP="00A906C9">
      <w:pPr>
        <w:spacing w:after="0" w:line="240" w:lineRule="auto"/>
        <w:ind w:firstLine="567"/>
        <w:jc w:val="both"/>
        <w:rPr>
          <w:rFonts w:ascii="Times New Roman" w:eastAsia="Times New Roman" w:hAnsi="Times New Roman" w:cs="Times New Roman"/>
          <w:noProof/>
          <w:sz w:val="28"/>
          <w:szCs w:val="20"/>
          <w:lang w:eastAsia="ko-KR"/>
        </w:rPr>
      </w:pPr>
      <w:r w:rsidRPr="004C6781">
        <w:rPr>
          <w:rFonts w:ascii="Times New Roman" w:eastAsia="Times New Roman" w:hAnsi="Times New Roman" w:cs="Times New Roman"/>
          <w:noProof/>
          <w:sz w:val="28"/>
          <w:szCs w:val="20"/>
          <w:lang w:eastAsia="ko-KR"/>
        </w:rPr>
        <w:t xml:space="preserve">Первичные данные по оценке уровня и динамики </w:t>
      </w:r>
      <w:r w:rsidRPr="004C6781">
        <w:rPr>
          <w:rFonts w:ascii="Times New Roman" w:eastAsia="Times New Roman" w:hAnsi="Times New Roman" w:cs="Times New Roman"/>
          <w:noProof/>
          <w:sz w:val="28"/>
          <w:szCs w:val="28"/>
          <w:lang w:eastAsia="ru-RU"/>
        </w:rPr>
        <w:t>распространенности основных форм эпилепсии среди детского населения за период 2015-2021 гг. в абсолютном и относительном  (на 1</w:t>
      </w:r>
      <w:r w:rsidR="000D5775">
        <w:rPr>
          <w:rFonts w:ascii="Times New Roman" w:eastAsia="Times New Roman" w:hAnsi="Times New Roman" w:cs="Times New Roman"/>
          <w:noProof/>
          <w:sz w:val="28"/>
          <w:szCs w:val="28"/>
          <w:lang w:eastAsia="ru-RU"/>
        </w:rPr>
        <w:t>.</w:t>
      </w:r>
      <w:r w:rsidRPr="004C6781">
        <w:rPr>
          <w:rFonts w:ascii="Times New Roman" w:eastAsia="Times New Roman" w:hAnsi="Times New Roman" w:cs="Times New Roman"/>
          <w:noProof/>
          <w:sz w:val="28"/>
          <w:szCs w:val="28"/>
          <w:lang w:eastAsia="ru-RU"/>
        </w:rPr>
        <w:t xml:space="preserve">000 детей) выражении </w:t>
      </w:r>
      <w:r w:rsidRPr="004C6781">
        <w:rPr>
          <w:rFonts w:ascii="Times New Roman" w:eastAsia="Times New Roman" w:hAnsi="Times New Roman" w:cs="Times New Roman"/>
          <w:noProof/>
          <w:sz w:val="28"/>
          <w:szCs w:val="20"/>
          <w:lang w:eastAsia="ko-KR"/>
        </w:rPr>
        <w:t xml:space="preserve">были взяты из официальных источников за период 2015-2019 годов (таблица </w:t>
      </w:r>
      <w:r w:rsidR="005A1DBE">
        <w:rPr>
          <w:rFonts w:ascii="Times New Roman" w:eastAsia="Times New Roman" w:hAnsi="Times New Roman" w:cs="Times New Roman"/>
          <w:noProof/>
          <w:sz w:val="28"/>
          <w:szCs w:val="20"/>
          <w:lang w:eastAsia="ko-KR"/>
        </w:rPr>
        <w:t>16-20</w:t>
      </w:r>
      <w:r w:rsidRPr="004C6781">
        <w:rPr>
          <w:rFonts w:ascii="Times New Roman" w:eastAsia="Times New Roman" w:hAnsi="Times New Roman" w:cs="Times New Roman"/>
          <w:noProof/>
          <w:sz w:val="28"/>
          <w:szCs w:val="20"/>
          <w:lang w:eastAsia="ko-KR"/>
        </w:rPr>
        <w:t>, рис. 2</w:t>
      </w:r>
      <w:r w:rsidR="005A1DBE">
        <w:rPr>
          <w:rFonts w:ascii="Times New Roman" w:eastAsia="Times New Roman" w:hAnsi="Times New Roman" w:cs="Times New Roman"/>
          <w:noProof/>
          <w:sz w:val="28"/>
          <w:szCs w:val="20"/>
          <w:lang w:eastAsia="ko-KR"/>
        </w:rPr>
        <w:t>4</w:t>
      </w:r>
      <w:r w:rsidRPr="004C6781">
        <w:rPr>
          <w:rFonts w:ascii="Times New Roman" w:eastAsia="Times New Roman" w:hAnsi="Times New Roman" w:cs="Times New Roman"/>
          <w:noProof/>
          <w:sz w:val="28"/>
          <w:szCs w:val="20"/>
          <w:lang w:eastAsia="ko-KR"/>
        </w:rPr>
        <w:t>-3</w:t>
      </w:r>
      <w:r w:rsidR="005A1DBE">
        <w:rPr>
          <w:rFonts w:ascii="Times New Roman" w:eastAsia="Times New Roman" w:hAnsi="Times New Roman" w:cs="Times New Roman"/>
          <w:noProof/>
          <w:sz w:val="28"/>
          <w:szCs w:val="20"/>
          <w:lang w:eastAsia="ko-KR"/>
        </w:rPr>
        <w:t>0</w:t>
      </w:r>
      <w:r w:rsidRPr="004C6781">
        <w:rPr>
          <w:rFonts w:ascii="Times New Roman" w:eastAsia="Times New Roman" w:hAnsi="Times New Roman" w:cs="Times New Roman"/>
          <w:noProof/>
          <w:sz w:val="28"/>
          <w:szCs w:val="20"/>
          <w:lang w:eastAsia="ko-KR"/>
        </w:rPr>
        <w:t xml:space="preserve">). </w:t>
      </w:r>
    </w:p>
    <w:bookmarkEnd w:id="82"/>
    <w:p w14:paraId="2B30907B" w14:textId="4C972CDC" w:rsidR="00C97D7D" w:rsidRPr="004C05E2" w:rsidRDefault="00C97D7D" w:rsidP="006B72E6">
      <w:pPr>
        <w:spacing w:before="240" w:after="0" w:line="240" w:lineRule="auto"/>
        <w:ind w:firstLine="567"/>
        <w:jc w:val="both"/>
        <w:rPr>
          <w:rFonts w:ascii="Times New Roman" w:eastAsia="Times New Roman" w:hAnsi="Times New Roman" w:cs="Times New Roman"/>
          <w:i/>
          <w:iCs/>
          <w:noProof/>
          <w:sz w:val="28"/>
          <w:szCs w:val="28"/>
          <w:lang w:eastAsia="ru-RU"/>
        </w:rPr>
      </w:pPr>
      <w:r w:rsidRPr="004C6781">
        <w:rPr>
          <w:rFonts w:ascii="Times New Roman" w:eastAsia="Times New Roman" w:hAnsi="Times New Roman" w:cs="Times New Roman"/>
          <w:noProof/>
          <w:sz w:val="28"/>
          <w:szCs w:val="28"/>
          <w:lang w:eastAsia="ru-RU"/>
        </w:rPr>
        <w:t xml:space="preserve">Таблица </w:t>
      </w:r>
      <w:r>
        <w:rPr>
          <w:rFonts w:ascii="Times New Roman" w:eastAsia="Times New Roman" w:hAnsi="Times New Roman" w:cs="Times New Roman"/>
          <w:noProof/>
          <w:sz w:val="28"/>
          <w:szCs w:val="28"/>
          <w:lang w:eastAsia="ru-RU"/>
        </w:rPr>
        <w:t>1</w:t>
      </w:r>
      <w:r w:rsidR="001B1D3E">
        <w:rPr>
          <w:rFonts w:ascii="Times New Roman" w:eastAsia="Times New Roman" w:hAnsi="Times New Roman" w:cs="Times New Roman"/>
          <w:noProof/>
          <w:sz w:val="28"/>
          <w:szCs w:val="28"/>
          <w:lang w:eastAsia="ru-RU"/>
        </w:rPr>
        <w:t>6</w:t>
      </w:r>
      <w:r>
        <w:rPr>
          <w:rFonts w:ascii="Times New Roman" w:eastAsia="Times New Roman" w:hAnsi="Times New Roman" w:cs="Times New Roman"/>
          <w:noProof/>
          <w:sz w:val="28"/>
          <w:szCs w:val="28"/>
          <w:lang w:eastAsia="ru-RU"/>
        </w:rPr>
        <w:t>.</w:t>
      </w:r>
      <w:r w:rsidRPr="004C6781">
        <w:rPr>
          <w:rFonts w:ascii="Times New Roman" w:eastAsia="Times New Roman" w:hAnsi="Times New Roman" w:cs="Times New Roman"/>
          <w:noProof/>
          <w:sz w:val="28"/>
          <w:szCs w:val="28"/>
          <w:lang w:eastAsia="ru-RU"/>
        </w:rPr>
        <w:t xml:space="preserve"> </w:t>
      </w:r>
      <w:r w:rsidRPr="004C05E2">
        <w:rPr>
          <w:rFonts w:ascii="Times New Roman" w:eastAsia="Times New Roman" w:hAnsi="Times New Roman" w:cs="Times New Roman"/>
          <w:i/>
          <w:iCs/>
          <w:noProof/>
          <w:sz w:val="28"/>
          <w:szCs w:val="28"/>
          <w:lang w:eastAsia="ru-RU"/>
        </w:rPr>
        <w:t>Уровень и динамика распространенности о</w:t>
      </w:r>
      <w:r>
        <w:rPr>
          <w:rFonts w:ascii="Times New Roman" w:eastAsia="Times New Roman" w:hAnsi="Times New Roman" w:cs="Times New Roman"/>
          <w:i/>
          <w:iCs/>
          <w:noProof/>
          <w:sz w:val="28"/>
          <w:szCs w:val="28"/>
          <w:lang w:eastAsia="ru-RU"/>
        </w:rPr>
        <w:t>тдельных</w:t>
      </w:r>
      <w:r w:rsidRPr="004C05E2">
        <w:rPr>
          <w:rFonts w:ascii="Times New Roman" w:eastAsia="Times New Roman" w:hAnsi="Times New Roman" w:cs="Times New Roman"/>
          <w:i/>
          <w:iCs/>
          <w:noProof/>
          <w:sz w:val="28"/>
          <w:szCs w:val="28"/>
          <w:lang w:eastAsia="ru-RU"/>
        </w:rPr>
        <w:t xml:space="preserve"> форм эпилепсии </w:t>
      </w:r>
      <w:r>
        <w:rPr>
          <w:rFonts w:ascii="Times New Roman" w:eastAsia="Times New Roman" w:hAnsi="Times New Roman" w:cs="Times New Roman"/>
          <w:i/>
          <w:iCs/>
          <w:noProof/>
          <w:sz w:val="28"/>
          <w:szCs w:val="28"/>
          <w:lang w:eastAsia="ru-RU"/>
        </w:rPr>
        <w:t xml:space="preserve">в структуре </w:t>
      </w:r>
      <w:r w:rsidRPr="004C05E2">
        <w:rPr>
          <w:rFonts w:ascii="Times New Roman" w:eastAsia="Times New Roman" w:hAnsi="Times New Roman" w:cs="Times New Roman"/>
          <w:i/>
          <w:iCs/>
          <w:noProof/>
          <w:sz w:val="28"/>
          <w:szCs w:val="28"/>
          <w:lang w:eastAsia="ru-RU"/>
        </w:rPr>
        <w:t xml:space="preserve">детского населения </w:t>
      </w:r>
      <w:r>
        <w:rPr>
          <w:rFonts w:ascii="Times New Roman" w:eastAsia="Times New Roman" w:hAnsi="Times New Roman" w:cs="Times New Roman"/>
          <w:i/>
          <w:iCs/>
          <w:noProof/>
          <w:sz w:val="28"/>
          <w:szCs w:val="28"/>
          <w:lang w:eastAsia="ru-RU"/>
        </w:rPr>
        <w:t xml:space="preserve">с эпилепсией </w:t>
      </w:r>
      <w:r w:rsidRPr="004C05E2">
        <w:rPr>
          <w:rFonts w:ascii="Times New Roman" w:eastAsia="Times New Roman" w:hAnsi="Times New Roman" w:cs="Times New Roman"/>
          <w:i/>
          <w:iCs/>
          <w:noProof/>
          <w:sz w:val="28"/>
          <w:szCs w:val="28"/>
          <w:lang w:eastAsia="ru-RU"/>
        </w:rPr>
        <w:t>за период 2015-2021 гг. (</w:t>
      </w:r>
      <w:r>
        <w:rPr>
          <w:rFonts w:ascii="Times New Roman" w:eastAsia="Times New Roman" w:hAnsi="Times New Roman" w:cs="Times New Roman"/>
          <w:i/>
          <w:iCs/>
          <w:noProof/>
          <w:sz w:val="28"/>
          <w:szCs w:val="28"/>
          <w:lang w:eastAsia="ru-RU"/>
        </w:rPr>
        <w:t>абс.</w:t>
      </w:r>
      <w:r w:rsidRPr="004C05E2">
        <w:rPr>
          <w:rFonts w:ascii="Times New Roman" w:eastAsia="Times New Roman" w:hAnsi="Times New Roman" w:cs="Times New Roman"/>
          <w:i/>
          <w:iCs/>
          <w:noProof/>
          <w:sz w:val="28"/>
          <w:szCs w:val="28"/>
          <w:lang w:eastAsia="ru-RU"/>
        </w:rPr>
        <w:t>)</w:t>
      </w:r>
    </w:p>
    <w:tbl>
      <w:tblPr>
        <w:tblW w:w="9576" w:type="dxa"/>
        <w:tblInd w:w="108" w:type="dxa"/>
        <w:tblLook w:val="04A0" w:firstRow="1" w:lastRow="0" w:firstColumn="1" w:lastColumn="0" w:noHBand="0" w:noVBand="1"/>
      </w:tblPr>
      <w:tblGrid>
        <w:gridCol w:w="2439"/>
        <w:gridCol w:w="850"/>
        <w:gridCol w:w="851"/>
        <w:gridCol w:w="850"/>
        <w:gridCol w:w="851"/>
        <w:gridCol w:w="850"/>
        <w:gridCol w:w="851"/>
        <w:gridCol w:w="850"/>
        <w:gridCol w:w="1184"/>
      </w:tblGrid>
      <w:tr w:rsidR="00C97D7D" w:rsidRPr="004C6781" w14:paraId="03E42F40" w14:textId="77777777" w:rsidTr="00DF1DAF">
        <w:trPr>
          <w:trHeight w:val="312"/>
        </w:trPr>
        <w:tc>
          <w:tcPr>
            <w:tcW w:w="24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239A06" w14:textId="77777777" w:rsidR="00C97D7D" w:rsidRPr="00B83DDC" w:rsidRDefault="00C97D7D" w:rsidP="00DF1DAF">
            <w:pPr>
              <w:spacing w:after="0" w:line="240" w:lineRule="auto"/>
              <w:jc w:val="center"/>
              <w:rPr>
                <w:rFonts w:ascii="Times New Roman" w:eastAsia="Times New Roman" w:hAnsi="Times New Roman" w:cs="Times New Roman"/>
                <w:b/>
                <w:bCs/>
                <w:sz w:val="24"/>
                <w:szCs w:val="24"/>
                <w:lang w:eastAsia="ru-RU"/>
              </w:rPr>
            </w:pPr>
            <w:r w:rsidRPr="00B83DDC">
              <w:rPr>
                <w:rFonts w:ascii="Times New Roman" w:eastAsia="Times New Roman" w:hAnsi="Times New Roman" w:cs="Times New Roman"/>
                <w:b/>
                <w:bCs/>
                <w:sz w:val="24"/>
                <w:szCs w:val="24"/>
                <w:lang w:eastAsia="ru-RU"/>
              </w:rPr>
              <w:t>Нозологи</w:t>
            </w:r>
            <w:r>
              <w:rPr>
                <w:rFonts w:ascii="Times New Roman" w:eastAsia="Times New Roman" w:hAnsi="Times New Roman" w:cs="Times New Roman"/>
                <w:b/>
                <w:bCs/>
                <w:sz w:val="24"/>
                <w:szCs w:val="24"/>
                <w:lang w:eastAsia="ru-RU"/>
              </w:rPr>
              <w:t>я</w:t>
            </w:r>
            <w:r w:rsidRPr="00B83DDC">
              <w:rPr>
                <w:rFonts w:ascii="Times New Roman" w:eastAsia="Times New Roman" w:hAnsi="Times New Roman" w:cs="Times New Roman"/>
                <w:b/>
                <w:bCs/>
                <w:sz w:val="24"/>
                <w:szCs w:val="24"/>
                <w:lang w:eastAsia="ru-RU"/>
              </w:rPr>
              <w:t>/год</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DD89BC4" w14:textId="77777777" w:rsidR="00C97D7D" w:rsidRPr="00B83DDC" w:rsidRDefault="00C97D7D" w:rsidP="00DF1DAF">
            <w:pPr>
              <w:spacing w:after="0" w:line="240" w:lineRule="auto"/>
              <w:jc w:val="center"/>
              <w:rPr>
                <w:rFonts w:ascii="Times New Roman" w:eastAsia="Times New Roman" w:hAnsi="Times New Roman" w:cs="Times New Roman"/>
                <w:b/>
                <w:bCs/>
                <w:sz w:val="24"/>
                <w:szCs w:val="24"/>
                <w:lang w:eastAsia="ru-RU"/>
              </w:rPr>
            </w:pPr>
            <w:r w:rsidRPr="00B83DDC">
              <w:rPr>
                <w:rFonts w:ascii="Times New Roman" w:eastAsia="Times New Roman" w:hAnsi="Times New Roman" w:cs="Times New Roman"/>
                <w:b/>
                <w:bCs/>
                <w:sz w:val="24"/>
                <w:szCs w:val="24"/>
                <w:lang w:eastAsia="ru-RU"/>
              </w:rPr>
              <w:t>2015</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9DC81E7" w14:textId="77777777" w:rsidR="00C97D7D" w:rsidRPr="00B83DDC" w:rsidRDefault="00C97D7D" w:rsidP="00DF1DAF">
            <w:pPr>
              <w:spacing w:after="0" w:line="240" w:lineRule="auto"/>
              <w:jc w:val="center"/>
              <w:rPr>
                <w:rFonts w:ascii="Times New Roman" w:eastAsia="Times New Roman" w:hAnsi="Times New Roman" w:cs="Times New Roman"/>
                <w:b/>
                <w:bCs/>
                <w:sz w:val="24"/>
                <w:szCs w:val="24"/>
                <w:lang w:eastAsia="ru-RU"/>
              </w:rPr>
            </w:pPr>
            <w:r w:rsidRPr="00B83DDC">
              <w:rPr>
                <w:rFonts w:ascii="Times New Roman" w:eastAsia="Times New Roman" w:hAnsi="Times New Roman" w:cs="Times New Roman"/>
                <w:b/>
                <w:bCs/>
                <w:sz w:val="24"/>
                <w:szCs w:val="24"/>
                <w:lang w:eastAsia="ru-RU"/>
              </w:rPr>
              <w:t>2016</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B7035BC" w14:textId="77777777" w:rsidR="00C97D7D" w:rsidRPr="00B83DDC" w:rsidRDefault="00C97D7D" w:rsidP="00DF1DAF">
            <w:pPr>
              <w:spacing w:after="0" w:line="240" w:lineRule="auto"/>
              <w:jc w:val="center"/>
              <w:rPr>
                <w:rFonts w:ascii="Times New Roman" w:eastAsia="Times New Roman" w:hAnsi="Times New Roman" w:cs="Times New Roman"/>
                <w:b/>
                <w:bCs/>
                <w:sz w:val="24"/>
                <w:szCs w:val="24"/>
                <w:lang w:eastAsia="ru-RU"/>
              </w:rPr>
            </w:pPr>
            <w:r w:rsidRPr="00B83DDC">
              <w:rPr>
                <w:rFonts w:ascii="Times New Roman" w:eastAsia="Times New Roman" w:hAnsi="Times New Roman" w:cs="Times New Roman"/>
                <w:b/>
                <w:bCs/>
                <w:sz w:val="24"/>
                <w:szCs w:val="24"/>
                <w:lang w:eastAsia="ru-RU"/>
              </w:rPr>
              <w:t>2017</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ACA5DB0" w14:textId="77777777" w:rsidR="00C97D7D" w:rsidRPr="00B83DDC" w:rsidRDefault="00C97D7D" w:rsidP="00DF1DAF">
            <w:pPr>
              <w:spacing w:after="0" w:line="240" w:lineRule="auto"/>
              <w:jc w:val="center"/>
              <w:rPr>
                <w:rFonts w:ascii="Times New Roman" w:eastAsia="Times New Roman" w:hAnsi="Times New Roman" w:cs="Times New Roman"/>
                <w:b/>
                <w:bCs/>
                <w:sz w:val="24"/>
                <w:szCs w:val="24"/>
                <w:lang w:eastAsia="ru-RU"/>
              </w:rPr>
            </w:pPr>
            <w:r w:rsidRPr="00B83DDC">
              <w:rPr>
                <w:rFonts w:ascii="Times New Roman" w:eastAsia="Times New Roman" w:hAnsi="Times New Roman" w:cs="Times New Roman"/>
                <w:b/>
                <w:bCs/>
                <w:sz w:val="24"/>
                <w:szCs w:val="24"/>
                <w:lang w:eastAsia="ru-RU"/>
              </w:rPr>
              <w:t>2018</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0791475" w14:textId="77777777" w:rsidR="00C97D7D" w:rsidRPr="00B83DDC" w:rsidRDefault="00C97D7D" w:rsidP="00DF1DAF">
            <w:pPr>
              <w:spacing w:after="0" w:line="240" w:lineRule="auto"/>
              <w:jc w:val="center"/>
              <w:rPr>
                <w:rFonts w:ascii="Times New Roman" w:eastAsia="Times New Roman" w:hAnsi="Times New Roman" w:cs="Times New Roman"/>
                <w:b/>
                <w:bCs/>
                <w:sz w:val="24"/>
                <w:szCs w:val="24"/>
                <w:lang w:eastAsia="ru-RU"/>
              </w:rPr>
            </w:pPr>
            <w:r w:rsidRPr="00B83DDC">
              <w:rPr>
                <w:rFonts w:ascii="Times New Roman" w:eastAsia="Times New Roman" w:hAnsi="Times New Roman" w:cs="Times New Roman"/>
                <w:b/>
                <w:bCs/>
                <w:sz w:val="24"/>
                <w:szCs w:val="24"/>
                <w:lang w:eastAsia="ru-RU"/>
              </w:rPr>
              <w:t>2019</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012BF71" w14:textId="77777777" w:rsidR="00C97D7D" w:rsidRPr="00B83DDC" w:rsidRDefault="00C97D7D" w:rsidP="00DF1DAF">
            <w:pPr>
              <w:spacing w:after="0" w:line="240" w:lineRule="auto"/>
              <w:jc w:val="center"/>
              <w:rPr>
                <w:rFonts w:ascii="Times New Roman" w:eastAsia="Times New Roman" w:hAnsi="Times New Roman" w:cs="Times New Roman"/>
                <w:b/>
                <w:bCs/>
                <w:sz w:val="24"/>
                <w:szCs w:val="24"/>
                <w:lang w:eastAsia="ru-RU"/>
              </w:rPr>
            </w:pPr>
            <w:r w:rsidRPr="00B83DDC">
              <w:rPr>
                <w:rFonts w:ascii="Times New Roman" w:eastAsia="Times New Roman" w:hAnsi="Times New Roman" w:cs="Times New Roman"/>
                <w:b/>
                <w:bCs/>
                <w:sz w:val="24"/>
                <w:szCs w:val="24"/>
                <w:lang w:eastAsia="ru-RU"/>
              </w:rPr>
              <w:t>2020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A474450" w14:textId="77777777" w:rsidR="00C97D7D" w:rsidRPr="00B83DDC" w:rsidRDefault="00C97D7D" w:rsidP="00DF1DAF">
            <w:pPr>
              <w:spacing w:after="0" w:line="240" w:lineRule="auto"/>
              <w:jc w:val="center"/>
              <w:rPr>
                <w:rFonts w:ascii="Times New Roman" w:eastAsia="Times New Roman" w:hAnsi="Times New Roman" w:cs="Times New Roman"/>
                <w:b/>
                <w:bCs/>
                <w:sz w:val="24"/>
                <w:szCs w:val="24"/>
                <w:lang w:eastAsia="ru-RU"/>
              </w:rPr>
            </w:pPr>
            <w:r w:rsidRPr="00B83DDC">
              <w:rPr>
                <w:rFonts w:ascii="Times New Roman" w:eastAsia="Times New Roman" w:hAnsi="Times New Roman" w:cs="Times New Roman"/>
                <w:b/>
                <w:bCs/>
                <w:sz w:val="24"/>
                <w:szCs w:val="24"/>
                <w:lang w:eastAsia="ru-RU"/>
              </w:rPr>
              <w:t>2021</w:t>
            </w:r>
          </w:p>
        </w:tc>
        <w:tc>
          <w:tcPr>
            <w:tcW w:w="1184" w:type="dxa"/>
            <w:tcBorders>
              <w:top w:val="single" w:sz="4" w:space="0" w:color="auto"/>
              <w:left w:val="nil"/>
              <w:bottom w:val="single" w:sz="4" w:space="0" w:color="auto"/>
              <w:right w:val="single" w:sz="4" w:space="0" w:color="auto"/>
            </w:tcBorders>
            <w:shd w:val="clear" w:color="auto" w:fill="auto"/>
            <w:noWrap/>
            <w:vAlign w:val="center"/>
            <w:hideMark/>
          </w:tcPr>
          <w:p w14:paraId="608C69F8" w14:textId="77777777" w:rsidR="00C97D7D" w:rsidRDefault="00C97D7D" w:rsidP="00DF1DAF">
            <w:pPr>
              <w:spacing w:after="0" w:line="240" w:lineRule="auto"/>
              <w:jc w:val="center"/>
              <w:rPr>
                <w:rFonts w:ascii="Times New Roman" w:eastAsia="Times New Roman" w:hAnsi="Times New Roman" w:cs="Times New Roman"/>
                <w:b/>
                <w:bCs/>
                <w:sz w:val="24"/>
                <w:szCs w:val="24"/>
                <w:lang w:eastAsia="ru-RU"/>
              </w:rPr>
            </w:pPr>
            <w:r w:rsidRPr="00B83DDC">
              <w:rPr>
                <w:rFonts w:ascii="Times New Roman" w:eastAsia="Times New Roman" w:hAnsi="Times New Roman" w:cs="Times New Roman"/>
                <w:b/>
                <w:bCs/>
                <w:sz w:val="24"/>
                <w:szCs w:val="24"/>
                <w:lang w:eastAsia="ru-RU"/>
              </w:rPr>
              <w:t>Всего</w:t>
            </w:r>
          </w:p>
          <w:p w14:paraId="1B14B158" w14:textId="5A3C1723" w:rsidR="00DF1DAF" w:rsidRPr="00DF1DAF" w:rsidRDefault="00DF1DAF" w:rsidP="00DF1DAF">
            <w:pPr>
              <w:spacing w:after="0" w:line="240" w:lineRule="auto"/>
              <w:jc w:val="center"/>
              <w:rPr>
                <w:rFonts w:ascii="Times New Roman" w:eastAsia="Times New Roman" w:hAnsi="Times New Roman" w:cs="Times New Roman"/>
                <w:b/>
                <w:bCs/>
                <w:sz w:val="16"/>
                <w:szCs w:val="16"/>
                <w:lang w:eastAsia="ru-RU"/>
              </w:rPr>
            </w:pPr>
            <w:r w:rsidRPr="00DF1DAF">
              <w:rPr>
                <w:rFonts w:ascii="Times New Roman" w:eastAsia="Times New Roman" w:hAnsi="Times New Roman" w:cs="Times New Roman"/>
                <w:b/>
                <w:bCs/>
                <w:sz w:val="16"/>
                <w:szCs w:val="16"/>
                <w:lang w:eastAsia="ru-RU"/>
              </w:rPr>
              <w:t>(2015-2021гг)</w:t>
            </w:r>
          </w:p>
        </w:tc>
      </w:tr>
      <w:tr w:rsidR="00C97D7D" w:rsidRPr="004C6781" w14:paraId="5DB1CF7F" w14:textId="77777777" w:rsidTr="00DF1DAF">
        <w:trPr>
          <w:trHeight w:val="312"/>
        </w:trPr>
        <w:tc>
          <w:tcPr>
            <w:tcW w:w="2439" w:type="dxa"/>
            <w:tcBorders>
              <w:top w:val="nil"/>
              <w:left w:val="single" w:sz="4" w:space="0" w:color="auto"/>
              <w:bottom w:val="single" w:sz="4" w:space="0" w:color="auto"/>
              <w:right w:val="single" w:sz="4" w:space="0" w:color="auto"/>
            </w:tcBorders>
            <w:shd w:val="clear" w:color="auto" w:fill="auto"/>
            <w:noWrap/>
            <w:vAlign w:val="center"/>
            <w:hideMark/>
          </w:tcPr>
          <w:p w14:paraId="63F55927" w14:textId="2FDFF5C4" w:rsidR="00DF1DAF" w:rsidRPr="004C6781" w:rsidRDefault="00DF1DAF" w:rsidP="006B72E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Число детей </w:t>
            </w:r>
            <w:r w:rsidR="00C97D7D" w:rsidRPr="004C6781">
              <w:rPr>
                <w:rFonts w:ascii="Times New Roman" w:eastAsia="Times New Roman" w:hAnsi="Times New Roman" w:cs="Times New Roman"/>
                <w:sz w:val="24"/>
                <w:szCs w:val="24"/>
                <w:lang w:eastAsia="ru-RU"/>
              </w:rPr>
              <w:t>на Д-учете по эпилепсии</w:t>
            </w:r>
          </w:p>
        </w:tc>
        <w:tc>
          <w:tcPr>
            <w:tcW w:w="850" w:type="dxa"/>
            <w:tcBorders>
              <w:top w:val="nil"/>
              <w:left w:val="nil"/>
              <w:bottom w:val="single" w:sz="4" w:space="0" w:color="auto"/>
              <w:right w:val="single" w:sz="4" w:space="0" w:color="auto"/>
            </w:tcBorders>
            <w:shd w:val="clear" w:color="auto" w:fill="auto"/>
            <w:noWrap/>
            <w:vAlign w:val="center"/>
            <w:hideMark/>
          </w:tcPr>
          <w:p w14:paraId="566A2221" w14:textId="2DDD7861" w:rsidR="00C97D7D" w:rsidRPr="004C6781" w:rsidRDefault="00C97D7D" w:rsidP="00DF1DAF">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1</w:t>
            </w:r>
            <w:r w:rsidR="00DF1DAF">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968</w:t>
            </w:r>
          </w:p>
        </w:tc>
        <w:tc>
          <w:tcPr>
            <w:tcW w:w="851" w:type="dxa"/>
            <w:tcBorders>
              <w:top w:val="nil"/>
              <w:left w:val="nil"/>
              <w:bottom w:val="single" w:sz="4" w:space="0" w:color="auto"/>
              <w:right w:val="single" w:sz="4" w:space="0" w:color="auto"/>
            </w:tcBorders>
            <w:shd w:val="clear" w:color="auto" w:fill="auto"/>
            <w:noWrap/>
            <w:vAlign w:val="center"/>
            <w:hideMark/>
          </w:tcPr>
          <w:p w14:paraId="40AC3A95" w14:textId="245FE6B3" w:rsidR="00C97D7D" w:rsidRPr="004C6781" w:rsidRDefault="00C97D7D" w:rsidP="00DF1DAF">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2</w:t>
            </w:r>
            <w:r w:rsidR="00DF1DAF">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438</w:t>
            </w:r>
          </w:p>
        </w:tc>
        <w:tc>
          <w:tcPr>
            <w:tcW w:w="850" w:type="dxa"/>
            <w:tcBorders>
              <w:top w:val="nil"/>
              <w:left w:val="nil"/>
              <w:bottom w:val="single" w:sz="4" w:space="0" w:color="auto"/>
              <w:right w:val="single" w:sz="4" w:space="0" w:color="auto"/>
            </w:tcBorders>
            <w:shd w:val="clear" w:color="auto" w:fill="auto"/>
            <w:noWrap/>
            <w:vAlign w:val="center"/>
            <w:hideMark/>
          </w:tcPr>
          <w:p w14:paraId="2A5043DE" w14:textId="0E22231E" w:rsidR="00C97D7D" w:rsidRPr="004C6781" w:rsidRDefault="00C97D7D" w:rsidP="00DF1DAF">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2</w:t>
            </w:r>
            <w:r w:rsidR="00DF1DAF">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877</w:t>
            </w:r>
          </w:p>
        </w:tc>
        <w:tc>
          <w:tcPr>
            <w:tcW w:w="851" w:type="dxa"/>
            <w:tcBorders>
              <w:top w:val="nil"/>
              <w:left w:val="nil"/>
              <w:bottom w:val="single" w:sz="4" w:space="0" w:color="auto"/>
              <w:right w:val="single" w:sz="4" w:space="0" w:color="auto"/>
            </w:tcBorders>
            <w:shd w:val="clear" w:color="auto" w:fill="auto"/>
            <w:noWrap/>
            <w:vAlign w:val="center"/>
            <w:hideMark/>
          </w:tcPr>
          <w:p w14:paraId="6448580A" w14:textId="4EA9F151" w:rsidR="00C97D7D" w:rsidRPr="004C6781" w:rsidRDefault="00C97D7D" w:rsidP="00DF1DAF">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3</w:t>
            </w:r>
            <w:r w:rsidR="00DF1DAF">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080</w:t>
            </w:r>
          </w:p>
        </w:tc>
        <w:tc>
          <w:tcPr>
            <w:tcW w:w="850" w:type="dxa"/>
            <w:tcBorders>
              <w:top w:val="nil"/>
              <w:left w:val="nil"/>
              <w:bottom w:val="single" w:sz="4" w:space="0" w:color="auto"/>
              <w:right w:val="single" w:sz="4" w:space="0" w:color="auto"/>
            </w:tcBorders>
            <w:shd w:val="clear" w:color="auto" w:fill="auto"/>
            <w:noWrap/>
            <w:vAlign w:val="center"/>
            <w:hideMark/>
          </w:tcPr>
          <w:p w14:paraId="466660E8" w14:textId="689B8BD6" w:rsidR="00C97D7D" w:rsidRPr="004C6781" w:rsidRDefault="00C97D7D" w:rsidP="00DF1DAF">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3</w:t>
            </w:r>
            <w:r w:rsidR="00DF1DAF">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102</w:t>
            </w:r>
          </w:p>
        </w:tc>
        <w:tc>
          <w:tcPr>
            <w:tcW w:w="851" w:type="dxa"/>
            <w:tcBorders>
              <w:top w:val="nil"/>
              <w:left w:val="nil"/>
              <w:bottom w:val="single" w:sz="4" w:space="0" w:color="auto"/>
              <w:right w:val="single" w:sz="4" w:space="0" w:color="auto"/>
            </w:tcBorders>
            <w:shd w:val="clear" w:color="auto" w:fill="auto"/>
            <w:noWrap/>
            <w:vAlign w:val="center"/>
            <w:hideMark/>
          </w:tcPr>
          <w:p w14:paraId="60A085FC" w14:textId="325081A9" w:rsidR="00C97D7D" w:rsidRPr="004C6781" w:rsidRDefault="00C97D7D" w:rsidP="00DF1DAF">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3</w:t>
            </w:r>
            <w:r w:rsidR="00DF1DAF">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620</w:t>
            </w:r>
          </w:p>
        </w:tc>
        <w:tc>
          <w:tcPr>
            <w:tcW w:w="850" w:type="dxa"/>
            <w:tcBorders>
              <w:top w:val="nil"/>
              <w:left w:val="nil"/>
              <w:bottom w:val="single" w:sz="4" w:space="0" w:color="auto"/>
              <w:right w:val="single" w:sz="4" w:space="0" w:color="auto"/>
            </w:tcBorders>
            <w:shd w:val="clear" w:color="auto" w:fill="auto"/>
            <w:noWrap/>
            <w:vAlign w:val="center"/>
            <w:hideMark/>
          </w:tcPr>
          <w:p w14:paraId="09410F5C" w14:textId="558AFFF8" w:rsidR="00C97D7D" w:rsidRPr="004C6781" w:rsidRDefault="00C97D7D" w:rsidP="00DF1DAF">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3</w:t>
            </w:r>
            <w:r w:rsidR="00DF1DAF">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887</w:t>
            </w:r>
          </w:p>
        </w:tc>
        <w:tc>
          <w:tcPr>
            <w:tcW w:w="1184" w:type="dxa"/>
            <w:tcBorders>
              <w:top w:val="nil"/>
              <w:left w:val="nil"/>
              <w:bottom w:val="single" w:sz="4" w:space="0" w:color="auto"/>
              <w:right w:val="single" w:sz="4" w:space="0" w:color="auto"/>
            </w:tcBorders>
            <w:shd w:val="clear" w:color="auto" w:fill="auto"/>
            <w:noWrap/>
            <w:vAlign w:val="center"/>
            <w:hideMark/>
          </w:tcPr>
          <w:p w14:paraId="1FF6E4BC" w14:textId="508AA330" w:rsidR="00C97D7D" w:rsidRPr="004C6781" w:rsidRDefault="00C97D7D" w:rsidP="00DF1DAF">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20</w:t>
            </w:r>
            <w:r w:rsidR="00DF1DAF">
              <w:rPr>
                <w:rFonts w:ascii="Times New Roman" w:eastAsia="Times New Roman" w:hAnsi="Times New Roman" w:cs="Times New Roman"/>
                <w:sz w:val="24"/>
                <w:szCs w:val="24"/>
                <w:lang w:eastAsia="ru-RU"/>
              </w:rPr>
              <w:t>.</w:t>
            </w:r>
            <w:r w:rsidRPr="004C6781">
              <w:rPr>
                <w:rFonts w:ascii="Times New Roman" w:eastAsia="Times New Roman" w:hAnsi="Times New Roman" w:cs="Times New Roman"/>
                <w:sz w:val="24"/>
                <w:szCs w:val="24"/>
                <w:lang w:eastAsia="ru-RU"/>
              </w:rPr>
              <w:t>972</w:t>
            </w:r>
          </w:p>
        </w:tc>
      </w:tr>
      <w:tr w:rsidR="00C97D7D" w:rsidRPr="004C6781" w14:paraId="5E1DFD7F" w14:textId="77777777" w:rsidTr="00DF1DAF">
        <w:trPr>
          <w:trHeight w:val="312"/>
        </w:trPr>
        <w:tc>
          <w:tcPr>
            <w:tcW w:w="2439" w:type="dxa"/>
            <w:tcBorders>
              <w:top w:val="nil"/>
              <w:left w:val="single" w:sz="4" w:space="0" w:color="auto"/>
              <w:bottom w:val="single" w:sz="4" w:space="0" w:color="auto"/>
              <w:right w:val="single" w:sz="4" w:space="0" w:color="auto"/>
            </w:tcBorders>
            <w:shd w:val="clear" w:color="auto" w:fill="auto"/>
            <w:noWrap/>
            <w:vAlign w:val="center"/>
            <w:hideMark/>
          </w:tcPr>
          <w:p w14:paraId="097214C1" w14:textId="6837630E" w:rsidR="00DF1DAF" w:rsidRPr="004C6781" w:rsidRDefault="00C97D7D" w:rsidP="006B72E6">
            <w:pPr>
              <w:spacing w:after="0" w:line="240" w:lineRule="auto"/>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Идиопатическая фокальная эпилепсия</w:t>
            </w:r>
          </w:p>
        </w:tc>
        <w:tc>
          <w:tcPr>
            <w:tcW w:w="850" w:type="dxa"/>
            <w:tcBorders>
              <w:top w:val="nil"/>
              <w:left w:val="nil"/>
              <w:bottom w:val="single" w:sz="4" w:space="0" w:color="auto"/>
              <w:right w:val="single" w:sz="4" w:space="0" w:color="auto"/>
            </w:tcBorders>
            <w:shd w:val="clear" w:color="auto" w:fill="auto"/>
            <w:noWrap/>
            <w:vAlign w:val="center"/>
            <w:hideMark/>
          </w:tcPr>
          <w:p w14:paraId="7892ECE1" w14:textId="6DD92673" w:rsidR="00C97D7D" w:rsidRPr="00C97D7D" w:rsidRDefault="00C97D7D" w:rsidP="00DF1DAF">
            <w:pPr>
              <w:spacing w:after="0" w:line="240" w:lineRule="auto"/>
              <w:jc w:val="center"/>
              <w:rPr>
                <w:rFonts w:ascii="Times New Roman" w:eastAsia="Times New Roman" w:hAnsi="Times New Roman" w:cs="Times New Roman"/>
                <w:sz w:val="24"/>
                <w:szCs w:val="24"/>
                <w:lang w:eastAsia="ru-RU"/>
              </w:rPr>
            </w:pPr>
            <w:r w:rsidRPr="00C97D7D">
              <w:rPr>
                <w:rFonts w:ascii="Times New Roman" w:hAnsi="Times New Roman" w:cs="Times New Roman"/>
                <w:sz w:val="24"/>
                <w:szCs w:val="24"/>
              </w:rPr>
              <w:t>157</w:t>
            </w:r>
          </w:p>
        </w:tc>
        <w:tc>
          <w:tcPr>
            <w:tcW w:w="851" w:type="dxa"/>
            <w:tcBorders>
              <w:top w:val="nil"/>
              <w:left w:val="nil"/>
              <w:bottom w:val="single" w:sz="4" w:space="0" w:color="auto"/>
              <w:right w:val="single" w:sz="4" w:space="0" w:color="auto"/>
            </w:tcBorders>
            <w:shd w:val="clear" w:color="auto" w:fill="auto"/>
            <w:noWrap/>
            <w:vAlign w:val="center"/>
            <w:hideMark/>
          </w:tcPr>
          <w:p w14:paraId="3796597E" w14:textId="5D0F4D69" w:rsidR="00C97D7D" w:rsidRPr="00C97D7D" w:rsidRDefault="00C97D7D" w:rsidP="00DF1DAF">
            <w:pPr>
              <w:spacing w:after="0" w:line="240" w:lineRule="auto"/>
              <w:jc w:val="center"/>
              <w:rPr>
                <w:rFonts w:ascii="Times New Roman" w:eastAsia="Times New Roman" w:hAnsi="Times New Roman" w:cs="Times New Roman"/>
                <w:sz w:val="24"/>
                <w:szCs w:val="24"/>
                <w:lang w:eastAsia="ru-RU"/>
              </w:rPr>
            </w:pPr>
            <w:r w:rsidRPr="00C97D7D">
              <w:rPr>
                <w:rFonts w:ascii="Times New Roman" w:hAnsi="Times New Roman" w:cs="Times New Roman"/>
                <w:sz w:val="24"/>
                <w:szCs w:val="24"/>
              </w:rPr>
              <w:t>214</w:t>
            </w:r>
          </w:p>
        </w:tc>
        <w:tc>
          <w:tcPr>
            <w:tcW w:w="850" w:type="dxa"/>
            <w:tcBorders>
              <w:top w:val="nil"/>
              <w:left w:val="nil"/>
              <w:bottom w:val="single" w:sz="4" w:space="0" w:color="auto"/>
              <w:right w:val="single" w:sz="4" w:space="0" w:color="auto"/>
            </w:tcBorders>
            <w:shd w:val="clear" w:color="auto" w:fill="auto"/>
            <w:noWrap/>
            <w:vAlign w:val="center"/>
            <w:hideMark/>
          </w:tcPr>
          <w:p w14:paraId="1DF40407" w14:textId="01D453A1" w:rsidR="00C97D7D" w:rsidRPr="00C97D7D" w:rsidRDefault="00C97D7D" w:rsidP="00DF1DAF">
            <w:pPr>
              <w:spacing w:after="0" w:line="240" w:lineRule="auto"/>
              <w:jc w:val="center"/>
              <w:rPr>
                <w:rFonts w:ascii="Times New Roman" w:eastAsia="Times New Roman" w:hAnsi="Times New Roman" w:cs="Times New Roman"/>
                <w:sz w:val="24"/>
                <w:szCs w:val="24"/>
                <w:lang w:eastAsia="ru-RU"/>
              </w:rPr>
            </w:pPr>
            <w:r w:rsidRPr="00C97D7D">
              <w:rPr>
                <w:rFonts w:ascii="Times New Roman" w:hAnsi="Times New Roman" w:cs="Times New Roman"/>
                <w:sz w:val="24"/>
                <w:szCs w:val="24"/>
              </w:rPr>
              <w:t>247</w:t>
            </w:r>
          </w:p>
        </w:tc>
        <w:tc>
          <w:tcPr>
            <w:tcW w:w="851" w:type="dxa"/>
            <w:tcBorders>
              <w:top w:val="nil"/>
              <w:left w:val="nil"/>
              <w:bottom w:val="single" w:sz="4" w:space="0" w:color="auto"/>
              <w:right w:val="single" w:sz="4" w:space="0" w:color="auto"/>
            </w:tcBorders>
            <w:shd w:val="clear" w:color="auto" w:fill="auto"/>
            <w:noWrap/>
            <w:vAlign w:val="center"/>
            <w:hideMark/>
          </w:tcPr>
          <w:p w14:paraId="354B3E6F" w14:textId="0CB58959" w:rsidR="00C97D7D" w:rsidRPr="00C97D7D" w:rsidRDefault="00C97D7D" w:rsidP="00DF1DAF">
            <w:pPr>
              <w:spacing w:after="0" w:line="240" w:lineRule="auto"/>
              <w:jc w:val="center"/>
              <w:rPr>
                <w:rFonts w:ascii="Times New Roman" w:eastAsia="Times New Roman" w:hAnsi="Times New Roman" w:cs="Times New Roman"/>
                <w:sz w:val="24"/>
                <w:szCs w:val="24"/>
                <w:lang w:eastAsia="ru-RU"/>
              </w:rPr>
            </w:pPr>
            <w:r w:rsidRPr="00C97D7D">
              <w:rPr>
                <w:rFonts w:ascii="Times New Roman" w:hAnsi="Times New Roman" w:cs="Times New Roman"/>
                <w:sz w:val="24"/>
                <w:szCs w:val="24"/>
              </w:rPr>
              <w:t>300</w:t>
            </w:r>
          </w:p>
        </w:tc>
        <w:tc>
          <w:tcPr>
            <w:tcW w:w="850" w:type="dxa"/>
            <w:tcBorders>
              <w:top w:val="nil"/>
              <w:left w:val="nil"/>
              <w:bottom w:val="single" w:sz="4" w:space="0" w:color="auto"/>
              <w:right w:val="single" w:sz="4" w:space="0" w:color="auto"/>
            </w:tcBorders>
            <w:shd w:val="clear" w:color="auto" w:fill="auto"/>
            <w:noWrap/>
            <w:vAlign w:val="center"/>
            <w:hideMark/>
          </w:tcPr>
          <w:p w14:paraId="22A70384" w14:textId="09C9DFAF" w:rsidR="00C97D7D" w:rsidRPr="00C97D7D" w:rsidRDefault="00C97D7D" w:rsidP="00DF1DAF">
            <w:pPr>
              <w:spacing w:after="0" w:line="240" w:lineRule="auto"/>
              <w:jc w:val="center"/>
              <w:rPr>
                <w:rFonts w:ascii="Times New Roman" w:eastAsia="Times New Roman" w:hAnsi="Times New Roman" w:cs="Times New Roman"/>
                <w:sz w:val="24"/>
                <w:szCs w:val="24"/>
                <w:lang w:eastAsia="ru-RU"/>
              </w:rPr>
            </w:pPr>
            <w:r w:rsidRPr="00C97D7D">
              <w:rPr>
                <w:rFonts w:ascii="Times New Roman" w:hAnsi="Times New Roman" w:cs="Times New Roman"/>
                <w:sz w:val="24"/>
                <w:szCs w:val="24"/>
              </w:rPr>
              <w:t>325</w:t>
            </w:r>
          </w:p>
        </w:tc>
        <w:tc>
          <w:tcPr>
            <w:tcW w:w="851" w:type="dxa"/>
            <w:tcBorders>
              <w:top w:val="nil"/>
              <w:left w:val="nil"/>
              <w:bottom w:val="single" w:sz="4" w:space="0" w:color="auto"/>
              <w:right w:val="single" w:sz="4" w:space="0" w:color="auto"/>
            </w:tcBorders>
            <w:shd w:val="clear" w:color="auto" w:fill="auto"/>
            <w:noWrap/>
            <w:vAlign w:val="center"/>
            <w:hideMark/>
          </w:tcPr>
          <w:p w14:paraId="7C3E9499" w14:textId="59B1F253" w:rsidR="00C97D7D" w:rsidRPr="00C97D7D" w:rsidRDefault="00C97D7D" w:rsidP="00DF1DAF">
            <w:pPr>
              <w:spacing w:after="0" w:line="240" w:lineRule="auto"/>
              <w:jc w:val="center"/>
              <w:rPr>
                <w:rFonts w:ascii="Times New Roman" w:eastAsia="Times New Roman" w:hAnsi="Times New Roman" w:cs="Times New Roman"/>
                <w:sz w:val="24"/>
                <w:szCs w:val="24"/>
                <w:lang w:eastAsia="ru-RU"/>
              </w:rPr>
            </w:pPr>
            <w:r w:rsidRPr="00C97D7D">
              <w:rPr>
                <w:rFonts w:ascii="Times New Roman" w:hAnsi="Times New Roman" w:cs="Times New Roman"/>
                <w:sz w:val="24"/>
                <w:szCs w:val="24"/>
              </w:rPr>
              <w:t>364</w:t>
            </w:r>
          </w:p>
        </w:tc>
        <w:tc>
          <w:tcPr>
            <w:tcW w:w="850" w:type="dxa"/>
            <w:tcBorders>
              <w:top w:val="nil"/>
              <w:left w:val="nil"/>
              <w:bottom w:val="single" w:sz="4" w:space="0" w:color="auto"/>
              <w:right w:val="single" w:sz="4" w:space="0" w:color="auto"/>
            </w:tcBorders>
            <w:shd w:val="clear" w:color="auto" w:fill="auto"/>
            <w:noWrap/>
            <w:vAlign w:val="center"/>
            <w:hideMark/>
          </w:tcPr>
          <w:p w14:paraId="07D7B3E3" w14:textId="1026171A" w:rsidR="00C97D7D" w:rsidRPr="00C97D7D" w:rsidRDefault="00C97D7D" w:rsidP="00DF1DAF">
            <w:pPr>
              <w:spacing w:after="0" w:line="240" w:lineRule="auto"/>
              <w:jc w:val="center"/>
              <w:rPr>
                <w:rFonts w:ascii="Times New Roman" w:eastAsia="Times New Roman" w:hAnsi="Times New Roman" w:cs="Times New Roman"/>
                <w:sz w:val="24"/>
                <w:szCs w:val="24"/>
                <w:lang w:eastAsia="ru-RU"/>
              </w:rPr>
            </w:pPr>
            <w:r w:rsidRPr="00C97D7D">
              <w:rPr>
                <w:rFonts w:ascii="Times New Roman" w:hAnsi="Times New Roman" w:cs="Times New Roman"/>
                <w:sz w:val="24"/>
                <w:szCs w:val="24"/>
              </w:rPr>
              <w:t>400</w:t>
            </w:r>
          </w:p>
        </w:tc>
        <w:tc>
          <w:tcPr>
            <w:tcW w:w="1184" w:type="dxa"/>
            <w:tcBorders>
              <w:top w:val="nil"/>
              <w:left w:val="nil"/>
              <w:bottom w:val="single" w:sz="4" w:space="0" w:color="auto"/>
              <w:right w:val="single" w:sz="4" w:space="0" w:color="auto"/>
            </w:tcBorders>
            <w:shd w:val="clear" w:color="auto" w:fill="auto"/>
            <w:noWrap/>
            <w:vAlign w:val="center"/>
            <w:hideMark/>
          </w:tcPr>
          <w:p w14:paraId="791CBA24" w14:textId="71A336F6" w:rsidR="00C97D7D" w:rsidRPr="00C97D7D" w:rsidRDefault="00C97D7D" w:rsidP="00DF1DAF">
            <w:pPr>
              <w:spacing w:after="0" w:line="240" w:lineRule="auto"/>
              <w:jc w:val="center"/>
              <w:rPr>
                <w:rFonts w:ascii="Times New Roman" w:eastAsia="Times New Roman" w:hAnsi="Times New Roman" w:cs="Times New Roman"/>
                <w:sz w:val="24"/>
                <w:szCs w:val="24"/>
                <w:lang w:eastAsia="ru-RU"/>
              </w:rPr>
            </w:pPr>
            <w:r w:rsidRPr="00C97D7D">
              <w:rPr>
                <w:rFonts w:ascii="Times New Roman" w:hAnsi="Times New Roman" w:cs="Times New Roman"/>
                <w:sz w:val="24"/>
                <w:szCs w:val="24"/>
              </w:rPr>
              <w:t>2</w:t>
            </w:r>
            <w:r w:rsidR="00DF1DAF">
              <w:rPr>
                <w:rFonts w:ascii="Times New Roman" w:hAnsi="Times New Roman" w:cs="Times New Roman"/>
                <w:sz w:val="24"/>
                <w:szCs w:val="24"/>
              </w:rPr>
              <w:t>.</w:t>
            </w:r>
            <w:r w:rsidRPr="00C97D7D">
              <w:rPr>
                <w:rFonts w:ascii="Times New Roman" w:hAnsi="Times New Roman" w:cs="Times New Roman"/>
                <w:sz w:val="24"/>
                <w:szCs w:val="24"/>
              </w:rPr>
              <w:t>007</w:t>
            </w:r>
          </w:p>
        </w:tc>
      </w:tr>
      <w:tr w:rsidR="00C97D7D" w:rsidRPr="004C6781" w14:paraId="10A86ED9" w14:textId="77777777" w:rsidTr="00DF1DAF">
        <w:trPr>
          <w:trHeight w:val="312"/>
        </w:trPr>
        <w:tc>
          <w:tcPr>
            <w:tcW w:w="2439" w:type="dxa"/>
            <w:tcBorders>
              <w:top w:val="nil"/>
              <w:left w:val="single" w:sz="4" w:space="0" w:color="auto"/>
              <w:bottom w:val="single" w:sz="4" w:space="0" w:color="auto"/>
              <w:right w:val="single" w:sz="4" w:space="0" w:color="auto"/>
            </w:tcBorders>
            <w:shd w:val="clear" w:color="auto" w:fill="auto"/>
            <w:noWrap/>
            <w:vAlign w:val="center"/>
            <w:hideMark/>
          </w:tcPr>
          <w:p w14:paraId="3F92EC3F" w14:textId="3DE42656" w:rsidR="00DF1DAF" w:rsidRPr="004C6781" w:rsidRDefault="00C97D7D" w:rsidP="006B72E6">
            <w:pPr>
              <w:spacing w:after="0" w:line="240" w:lineRule="auto"/>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Симптоматическая эпилепсия</w:t>
            </w:r>
          </w:p>
        </w:tc>
        <w:tc>
          <w:tcPr>
            <w:tcW w:w="850" w:type="dxa"/>
            <w:tcBorders>
              <w:top w:val="nil"/>
              <w:left w:val="nil"/>
              <w:bottom w:val="single" w:sz="4" w:space="0" w:color="auto"/>
              <w:right w:val="single" w:sz="4" w:space="0" w:color="auto"/>
            </w:tcBorders>
            <w:shd w:val="clear" w:color="auto" w:fill="auto"/>
            <w:noWrap/>
            <w:vAlign w:val="center"/>
            <w:hideMark/>
          </w:tcPr>
          <w:p w14:paraId="027DF113" w14:textId="36D3C847" w:rsidR="00C97D7D" w:rsidRPr="00C97D7D" w:rsidRDefault="00C97D7D" w:rsidP="00DF1DAF">
            <w:pPr>
              <w:spacing w:after="0" w:line="240" w:lineRule="auto"/>
              <w:jc w:val="center"/>
              <w:rPr>
                <w:rFonts w:ascii="Times New Roman" w:eastAsia="Times New Roman" w:hAnsi="Times New Roman" w:cs="Times New Roman"/>
                <w:sz w:val="24"/>
                <w:szCs w:val="24"/>
                <w:lang w:eastAsia="ru-RU"/>
              </w:rPr>
            </w:pPr>
            <w:r w:rsidRPr="00C97D7D">
              <w:rPr>
                <w:rFonts w:ascii="Times New Roman" w:hAnsi="Times New Roman" w:cs="Times New Roman"/>
                <w:sz w:val="24"/>
                <w:szCs w:val="24"/>
              </w:rPr>
              <w:t>67</w:t>
            </w:r>
          </w:p>
        </w:tc>
        <w:tc>
          <w:tcPr>
            <w:tcW w:w="851" w:type="dxa"/>
            <w:tcBorders>
              <w:top w:val="nil"/>
              <w:left w:val="nil"/>
              <w:bottom w:val="single" w:sz="4" w:space="0" w:color="auto"/>
              <w:right w:val="single" w:sz="4" w:space="0" w:color="auto"/>
            </w:tcBorders>
            <w:shd w:val="clear" w:color="auto" w:fill="auto"/>
            <w:noWrap/>
            <w:vAlign w:val="center"/>
            <w:hideMark/>
          </w:tcPr>
          <w:p w14:paraId="3496249E" w14:textId="0C3FFFA4" w:rsidR="00C97D7D" w:rsidRPr="00C97D7D" w:rsidRDefault="00C97D7D" w:rsidP="00DF1DAF">
            <w:pPr>
              <w:spacing w:after="0" w:line="240" w:lineRule="auto"/>
              <w:jc w:val="center"/>
              <w:rPr>
                <w:rFonts w:ascii="Times New Roman" w:eastAsia="Times New Roman" w:hAnsi="Times New Roman" w:cs="Times New Roman"/>
                <w:sz w:val="24"/>
                <w:szCs w:val="24"/>
                <w:lang w:eastAsia="ru-RU"/>
              </w:rPr>
            </w:pPr>
            <w:r w:rsidRPr="00C97D7D">
              <w:rPr>
                <w:rFonts w:ascii="Times New Roman" w:hAnsi="Times New Roman" w:cs="Times New Roman"/>
                <w:sz w:val="24"/>
                <w:szCs w:val="24"/>
              </w:rPr>
              <w:t>206</w:t>
            </w:r>
          </w:p>
        </w:tc>
        <w:tc>
          <w:tcPr>
            <w:tcW w:w="850" w:type="dxa"/>
            <w:tcBorders>
              <w:top w:val="nil"/>
              <w:left w:val="nil"/>
              <w:bottom w:val="single" w:sz="4" w:space="0" w:color="auto"/>
              <w:right w:val="single" w:sz="4" w:space="0" w:color="auto"/>
            </w:tcBorders>
            <w:shd w:val="clear" w:color="auto" w:fill="auto"/>
            <w:noWrap/>
            <w:vAlign w:val="center"/>
            <w:hideMark/>
          </w:tcPr>
          <w:p w14:paraId="7F079C83" w14:textId="20B6D4F7" w:rsidR="00C97D7D" w:rsidRPr="00C97D7D" w:rsidRDefault="00C97D7D" w:rsidP="00DF1DAF">
            <w:pPr>
              <w:spacing w:after="0" w:line="240" w:lineRule="auto"/>
              <w:jc w:val="center"/>
              <w:rPr>
                <w:rFonts w:ascii="Times New Roman" w:eastAsia="Times New Roman" w:hAnsi="Times New Roman" w:cs="Times New Roman"/>
                <w:sz w:val="24"/>
                <w:szCs w:val="24"/>
                <w:lang w:eastAsia="ru-RU"/>
              </w:rPr>
            </w:pPr>
            <w:r w:rsidRPr="00C97D7D">
              <w:rPr>
                <w:rFonts w:ascii="Times New Roman" w:hAnsi="Times New Roman" w:cs="Times New Roman"/>
                <w:sz w:val="24"/>
                <w:szCs w:val="24"/>
              </w:rPr>
              <w:t>306</w:t>
            </w:r>
          </w:p>
        </w:tc>
        <w:tc>
          <w:tcPr>
            <w:tcW w:w="851" w:type="dxa"/>
            <w:tcBorders>
              <w:top w:val="nil"/>
              <w:left w:val="nil"/>
              <w:bottom w:val="single" w:sz="4" w:space="0" w:color="auto"/>
              <w:right w:val="single" w:sz="4" w:space="0" w:color="auto"/>
            </w:tcBorders>
            <w:shd w:val="clear" w:color="auto" w:fill="auto"/>
            <w:noWrap/>
            <w:vAlign w:val="center"/>
            <w:hideMark/>
          </w:tcPr>
          <w:p w14:paraId="620C39A2" w14:textId="34A6632F" w:rsidR="00C97D7D" w:rsidRPr="00C97D7D" w:rsidRDefault="00C97D7D" w:rsidP="00DF1DAF">
            <w:pPr>
              <w:spacing w:after="0" w:line="240" w:lineRule="auto"/>
              <w:jc w:val="center"/>
              <w:rPr>
                <w:rFonts w:ascii="Times New Roman" w:eastAsia="Times New Roman" w:hAnsi="Times New Roman" w:cs="Times New Roman"/>
                <w:sz w:val="24"/>
                <w:szCs w:val="24"/>
                <w:lang w:eastAsia="ru-RU"/>
              </w:rPr>
            </w:pPr>
            <w:r w:rsidRPr="00C97D7D">
              <w:rPr>
                <w:rFonts w:ascii="Times New Roman" w:hAnsi="Times New Roman" w:cs="Times New Roman"/>
                <w:sz w:val="24"/>
                <w:szCs w:val="24"/>
              </w:rPr>
              <w:t>392</w:t>
            </w:r>
          </w:p>
        </w:tc>
        <w:tc>
          <w:tcPr>
            <w:tcW w:w="850" w:type="dxa"/>
            <w:tcBorders>
              <w:top w:val="nil"/>
              <w:left w:val="nil"/>
              <w:bottom w:val="single" w:sz="4" w:space="0" w:color="auto"/>
              <w:right w:val="single" w:sz="4" w:space="0" w:color="auto"/>
            </w:tcBorders>
            <w:shd w:val="clear" w:color="auto" w:fill="auto"/>
            <w:noWrap/>
            <w:vAlign w:val="center"/>
            <w:hideMark/>
          </w:tcPr>
          <w:p w14:paraId="0A0BF95C" w14:textId="6E8102C0" w:rsidR="00C97D7D" w:rsidRPr="00C97D7D" w:rsidRDefault="00C97D7D" w:rsidP="00DF1DAF">
            <w:pPr>
              <w:spacing w:after="0" w:line="240" w:lineRule="auto"/>
              <w:jc w:val="center"/>
              <w:rPr>
                <w:rFonts w:ascii="Times New Roman" w:eastAsia="Times New Roman" w:hAnsi="Times New Roman" w:cs="Times New Roman"/>
                <w:sz w:val="24"/>
                <w:szCs w:val="24"/>
                <w:lang w:eastAsia="ru-RU"/>
              </w:rPr>
            </w:pPr>
            <w:r w:rsidRPr="00C97D7D">
              <w:rPr>
                <w:rFonts w:ascii="Times New Roman" w:hAnsi="Times New Roman" w:cs="Times New Roman"/>
                <w:sz w:val="24"/>
                <w:szCs w:val="24"/>
              </w:rPr>
              <w:t>557</w:t>
            </w:r>
          </w:p>
        </w:tc>
        <w:tc>
          <w:tcPr>
            <w:tcW w:w="851" w:type="dxa"/>
            <w:tcBorders>
              <w:top w:val="nil"/>
              <w:left w:val="nil"/>
              <w:bottom w:val="single" w:sz="4" w:space="0" w:color="auto"/>
              <w:right w:val="single" w:sz="4" w:space="0" w:color="auto"/>
            </w:tcBorders>
            <w:shd w:val="clear" w:color="auto" w:fill="auto"/>
            <w:noWrap/>
            <w:vAlign w:val="center"/>
            <w:hideMark/>
          </w:tcPr>
          <w:p w14:paraId="0869FB6B" w14:textId="279DBC39" w:rsidR="00C97D7D" w:rsidRPr="00C97D7D" w:rsidRDefault="00C97D7D" w:rsidP="00DF1DAF">
            <w:pPr>
              <w:spacing w:after="0" w:line="240" w:lineRule="auto"/>
              <w:jc w:val="center"/>
              <w:rPr>
                <w:rFonts w:ascii="Times New Roman" w:eastAsia="Times New Roman" w:hAnsi="Times New Roman" w:cs="Times New Roman"/>
                <w:sz w:val="24"/>
                <w:szCs w:val="24"/>
                <w:lang w:eastAsia="ru-RU"/>
              </w:rPr>
            </w:pPr>
            <w:r w:rsidRPr="00C97D7D">
              <w:rPr>
                <w:rFonts w:ascii="Times New Roman" w:hAnsi="Times New Roman" w:cs="Times New Roman"/>
                <w:sz w:val="24"/>
                <w:szCs w:val="24"/>
              </w:rPr>
              <w:t>777</w:t>
            </w:r>
          </w:p>
        </w:tc>
        <w:tc>
          <w:tcPr>
            <w:tcW w:w="850" w:type="dxa"/>
            <w:tcBorders>
              <w:top w:val="nil"/>
              <w:left w:val="nil"/>
              <w:bottom w:val="single" w:sz="4" w:space="0" w:color="auto"/>
              <w:right w:val="single" w:sz="4" w:space="0" w:color="auto"/>
            </w:tcBorders>
            <w:shd w:val="clear" w:color="auto" w:fill="auto"/>
            <w:noWrap/>
            <w:vAlign w:val="center"/>
            <w:hideMark/>
          </w:tcPr>
          <w:p w14:paraId="64DEE5CD" w14:textId="6FC2EF48" w:rsidR="00C97D7D" w:rsidRPr="00C97D7D" w:rsidRDefault="00C97D7D" w:rsidP="00DF1DAF">
            <w:pPr>
              <w:spacing w:after="0" w:line="240" w:lineRule="auto"/>
              <w:jc w:val="center"/>
              <w:rPr>
                <w:rFonts w:ascii="Times New Roman" w:eastAsia="Times New Roman" w:hAnsi="Times New Roman" w:cs="Times New Roman"/>
                <w:sz w:val="24"/>
                <w:szCs w:val="24"/>
                <w:lang w:eastAsia="ru-RU"/>
              </w:rPr>
            </w:pPr>
            <w:r w:rsidRPr="00C97D7D">
              <w:rPr>
                <w:rFonts w:ascii="Times New Roman" w:hAnsi="Times New Roman" w:cs="Times New Roman"/>
                <w:sz w:val="24"/>
                <w:szCs w:val="24"/>
              </w:rPr>
              <w:t>914</w:t>
            </w:r>
          </w:p>
        </w:tc>
        <w:tc>
          <w:tcPr>
            <w:tcW w:w="1184" w:type="dxa"/>
            <w:tcBorders>
              <w:top w:val="nil"/>
              <w:left w:val="nil"/>
              <w:bottom w:val="single" w:sz="4" w:space="0" w:color="auto"/>
              <w:right w:val="single" w:sz="4" w:space="0" w:color="auto"/>
            </w:tcBorders>
            <w:shd w:val="clear" w:color="auto" w:fill="auto"/>
            <w:noWrap/>
            <w:vAlign w:val="center"/>
            <w:hideMark/>
          </w:tcPr>
          <w:p w14:paraId="5622D093" w14:textId="1D8062FF" w:rsidR="00C97D7D" w:rsidRPr="00C97D7D" w:rsidRDefault="00C97D7D" w:rsidP="00DF1DAF">
            <w:pPr>
              <w:spacing w:after="0" w:line="240" w:lineRule="auto"/>
              <w:jc w:val="center"/>
              <w:rPr>
                <w:rFonts w:ascii="Times New Roman" w:eastAsia="Times New Roman" w:hAnsi="Times New Roman" w:cs="Times New Roman"/>
                <w:sz w:val="24"/>
                <w:szCs w:val="24"/>
                <w:lang w:eastAsia="ru-RU"/>
              </w:rPr>
            </w:pPr>
            <w:r w:rsidRPr="00C97D7D">
              <w:rPr>
                <w:rFonts w:ascii="Times New Roman" w:hAnsi="Times New Roman" w:cs="Times New Roman"/>
                <w:sz w:val="24"/>
                <w:szCs w:val="24"/>
              </w:rPr>
              <w:t>3</w:t>
            </w:r>
            <w:r w:rsidR="00DF1DAF">
              <w:rPr>
                <w:rFonts w:ascii="Times New Roman" w:hAnsi="Times New Roman" w:cs="Times New Roman"/>
                <w:sz w:val="24"/>
                <w:szCs w:val="24"/>
              </w:rPr>
              <w:t>.</w:t>
            </w:r>
            <w:r w:rsidRPr="00C97D7D">
              <w:rPr>
                <w:rFonts w:ascii="Times New Roman" w:hAnsi="Times New Roman" w:cs="Times New Roman"/>
                <w:sz w:val="24"/>
                <w:szCs w:val="24"/>
              </w:rPr>
              <w:t>219</w:t>
            </w:r>
          </w:p>
        </w:tc>
      </w:tr>
      <w:tr w:rsidR="00C97D7D" w:rsidRPr="004C6781" w14:paraId="410EEF5E" w14:textId="77777777" w:rsidTr="00DF1DAF">
        <w:trPr>
          <w:trHeight w:val="312"/>
        </w:trPr>
        <w:tc>
          <w:tcPr>
            <w:tcW w:w="2439" w:type="dxa"/>
            <w:tcBorders>
              <w:top w:val="nil"/>
              <w:left w:val="single" w:sz="4" w:space="0" w:color="auto"/>
              <w:bottom w:val="single" w:sz="4" w:space="0" w:color="auto"/>
              <w:right w:val="single" w:sz="4" w:space="0" w:color="auto"/>
            </w:tcBorders>
            <w:shd w:val="clear" w:color="auto" w:fill="auto"/>
            <w:noWrap/>
            <w:vAlign w:val="center"/>
            <w:hideMark/>
          </w:tcPr>
          <w:p w14:paraId="28B12D56" w14:textId="77777777" w:rsidR="00C97D7D" w:rsidRPr="004C6781" w:rsidRDefault="00C97D7D" w:rsidP="00DF1DAF">
            <w:pPr>
              <w:spacing w:after="0" w:line="240" w:lineRule="auto"/>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Генерализованная идиопатическая эпилепсия</w:t>
            </w:r>
          </w:p>
        </w:tc>
        <w:tc>
          <w:tcPr>
            <w:tcW w:w="850" w:type="dxa"/>
            <w:tcBorders>
              <w:top w:val="nil"/>
              <w:left w:val="nil"/>
              <w:bottom w:val="single" w:sz="4" w:space="0" w:color="auto"/>
              <w:right w:val="single" w:sz="4" w:space="0" w:color="auto"/>
            </w:tcBorders>
            <w:shd w:val="clear" w:color="auto" w:fill="auto"/>
            <w:noWrap/>
            <w:vAlign w:val="center"/>
            <w:hideMark/>
          </w:tcPr>
          <w:p w14:paraId="3025000E" w14:textId="661CBD64" w:rsidR="00C97D7D" w:rsidRPr="00C97D7D" w:rsidRDefault="00C97D7D" w:rsidP="00DF1DAF">
            <w:pPr>
              <w:spacing w:after="0" w:line="240" w:lineRule="auto"/>
              <w:jc w:val="center"/>
              <w:rPr>
                <w:rFonts w:ascii="Times New Roman" w:eastAsia="Times New Roman" w:hAnsi="Times New Roman" w:cs="Times New Roman"/>
                <w:sz w:val="24"/>
                <w:szCs w:val="24"/>
                <w:lang w:eastAsia="ru-RU"/>
              </w:rPr>
            </w:pPr>
            <w:r w:rsidRPr="00C97D7D">
              <w:rPr>
                <w:rFonts w:ascii="Times New Roman" w:hAnsi="Times New Roman" w:cs="Times New Roman"/>
                <w:sz w:val="24"/>
                <w:szCs w:val="24"/>
              </w:rPr>
              <w:t>86</w:t>
            </w:r>
          </w:p>
        </w:tc>
        <w:tc>
          <w:tcPr>
            <w:tcW w:w="851" w:type="dxa"/>
            <w:tcBorders>
              <w:top w:val="nil"/>
              <w:left w:val="nil"/>
              <w:bottom w:val="single" w:sz="4" w:space="0" w:color="auto"/>
              <w:right w:val="single" w:sz="4" w:space="0" w:color="auto"/>
            </w:tcBorders>
            <w:shd w:val="clear" w:color="auto" w:fill="auto"/>
            <w:noWrap/>
            <w:vAlign w:val="center"/>
            <w:hideMark/>
          </w:tcPr>
          <w:p w14:paraId="167FDB53" w14:textId="7E88D538" w:rsidR="00C97D7D" w:rsidRPr="00C97D7D" w:rsidRDefault="00C97D7D" w:rsidP="00DF1DAF">
            <w:pPr>
              <w:spacing w:after="0" w:line="240" w:lineRule="auto"/>
              <w:jc w:val="center"/>
              <w:rPr>
                <w:rFonts w:ascii="Times New Roman" w:eastAsia="Times New Roman" w:hAnsi="Times New Roman" w:cs="Times New Roman"/>
                <w:sz w:val="24"/>
                <w:szCs w:val="24"/>
                <w:lang w:eastAsia="ru-RU"/>
              </w:rPr>
            </w:pPr>
            <w:r w:rsidRPr="00C97D7D">
              <w:rPr>
                <w:rFonts w:ascii="Times New Roman" w:hAnsi="Times New Roman" w:cs="Times New Roman"/>
                <w:sz w:val="24"/>
                <w:szCs w:val="24"/>
              </w:rPr>
              <w:t>129</w:t>
            </w:r>
          </w:p>
        </w:tc>
        <w:tc>
          <w:tcPr>
            <w:tcW w:w="850" w:type="dxa"/>
            <w:tcBorders>
              <w:top w:val="nil"/>
              <w:left w:val="nil"/>
              <w:bottom w:val="single" w:sz="4" w:space="0" w:color="auto"/>
              <w:right w:val="single" w:sz="4" w:space="0" w:color="auto"/>
            </w:tcBorders>
            <w:shd w:val="clear" w:color="auto" w:fill="auto"/>
            <w:noWrap/>
            <w:vAlign w:val="center"/>
            <w:hideMark/>
          </w:tcPr>
          <w:p w14:paraId="420DC882" w14:textId="675B6A05" w:rsidR="00C97D7D" w:rsidRPr="00C97D7D" w:rsidRDefault="00C97D7D" w:rsidP="00DF1DAF">
            <w:pPr>
              <w:spacing w:after="0" w:line="240" w:lineRule="auto"/>
              <w:jc w:val="center"/>
              <w:rPr>
                <w:rFonts w:ascii="Times New Roman" w:eastAsia="Times New Roman" w:hAnsi="Times New Roman" w:cs="Times New Roman"/>
                <w:sz w:val="24"/>
                <w:szCs w:val="24"/>
                <w:lang w:eastAsia="ru-RU"/>
              </w:rPr>
            </w:pPr>
            <w:r w:rsidRPr="00C97D7D">
              <w:rPr>
                <w:rFonts w:ascii="Times New Roman" w:hAnsi="Times New Roman" w:cs="Times New Roman"/>
                <w:sz w:val="24"/>
                <w:szCs w:val="24"/>
              </w:rPr>
              <w:t>161</w:t>
            </w:r>
          </w:p>
        </w:tc>
        <w:tc>
          <w:tcPr>
            <w:tcW w:w="851" w:type="dxa"/>
            <w:tcBorders>
              <w:top w:val="nil"/>
              <w:left w:val="nil"/>
              <w:bottom w:val="single" w:sz="4" w:space="0" w:color="auto"/>
              <w:right w:val="single" w:sz="4" w:space="0" w:color="auto"/>
            </w:tcBorders>
            <w:shd w:val="clear" w:color="auto" w:fill="auto"/>
            <w:noWrap/>
            <w:vAlign w:val="center"/>
            <w:hideMark/>
          </w:tcPr>
          <w:p w14:paraId="25D1F666" w14:textId="309ACDC3" w:rsidR="00C97D7D" w:rsidRPr="00C97D7D" w:rsidRDefault="00C97D7D" w:rsidP="00DF1DAF">
            <w:pPr>
              <w:spacing w:after="0" w:line="240" w:lineRule="auto"/>
              <w:jc w:val="center"/>
              <w:rPr>
                <w:rFonts w:ascii="Times New Roman" w:eastAsia="Times New Roman" w:hAnsi="Times New Roman" w:cs="Times New Roman"/>
                <w:sz w:val="24"/>
                <w:szCs w:val="24"/>
                <w:lang w:eastAsia="ru-RU"/>
              </w:rPr>
            </w:pPr>
            <w:r w:rsidRPr="00C97D7D">
              <w:rPr>
                <w:rFonts w:ascii="Times New Roman" w:hAnsi="Times New Roman" w:cs="Times New Roman"/>
                <w:sz w:val="24"/>
                <w:szCs w:val="24"/>
              </w:rPr>
              <w:t>174</w:t>
            </w:r>
          </w:p>
        </w:tc>
        <w:tc>
          <w:tcPr>
            <w:tcW w:w="850" w:type="dxa"/>
            <w:tcBorders>
              <w:top w:val="nil"/>
              <w:left w:val="nil"/>
              <w:bottom w:val="single" w:sz="4" w:space="0" w:color="auto"/>
              <w:right w:val="single" w:sz="4" w:space="0" w:color="auto"/>
            </w:tcBorders>
            <w:shd w:val="clear" w:color="auto" w:fill="auto"/>
            <w:noWrap/>
            <w:vAlign w:val="center"/>
            <w:hideMark/>
          </w:tcPr>
          <w:p w14:paraId="02E6725D" w14:textId="1ADD67F8" w:rsidR="00C97D7D" w:rsidRPr="00C97D7D" w:rsidRDefault="00C97D7D" w:rsidP="00DF1DAF">
            <w:pPr>
              <w:spacing w:after="0" w:line="240" w:lineRule="auto"/>
              <w:jc w:val="center"/>
              <w:rPr>
                <w:rFonts w:ascii="Times New Roman" w:eastAsia="Times New Roman" w:hAnsi="Times New Roman" w:cs="Times New Roman"/>
                <w:sz w:val="24"/>
                <w:szCs w:val="24"/>
                <w:lang w:eastAsia="ru-RU"/>
              </w:rPr>
            </w:pPr>
            <w:r w:rsidRPr="00C97D7D">
              <w:rPr>
                <w:rFonts w:ascii="Times New Roman" w:hAnsi="Times New Roman" w:cs="Times New Roman"/>
                <w:sz w:val="24"/>
                <w:szCs w:val="24"/>
              </w:rPr>
              <w:t>183</w:t>
            </w:r>
          </w:p>
        </w:tc>
        <w:tc>
          <w:tcPr>
            <w:tcW w:w="851" w:type="dxa"/>
            <w:tcBorders>
              <w:top w:val="nil"/>
              <w:left w:val="nil"/>
              <w:bottom w:val="single" w:sz="4" w:space="0" w:color="auto"/>
              <w:right w:val="single" w:sz="4" w:space="0" w:color="auto"/>
            </w:tcBorders>
            <w:shd w:val="clear" w:color="auto" w:fill="auto"/>
            <w:noWrap/>
            <w:vAlign w:val="center"/>
            <w:hideMark/>
          </w:tcPr>
          <w:p w14:paraId="5DBDFBF3" w14:textId="48B27D6D" w:rsidR="00C97D7D" w:rsidRPr="00C97D7D" w:rsidRDefault="00C97D7D" w:rsidP="00DF1DAF">
            <w:pPr>
              <w:spacing w:after="0" w:line="240" w:lineRule="auto"/>
              <w:jc w:val="center"/>
              <w:rPr>
                <w:rFonts w:ascii="Times New Roman" w:eastAsia="Times New Roman" w:hAnsi="Times New Roman" w:cs="Times New Roman"/>
                <w:sz w:val="24"/>
                <w:szCs w:val="24"/>
                <w:lang w:eastAsia="ru-RU"/>
              </w:rPr>
            </w:pPr>
            <w:r w:rsidRPr="00C97D7D">
              <w:rPr>
                <w:rFonts w:ascii="Times New Roman" w:hAnsi="Times New Roman" w:cs="Times New Roman"/>
                <w:sz w:val="24"/>
                <w:szCs w:val="24"/>
              </w:rPr>
              <w:t>169</w:t>
            </w:r>
          </w:p>
        </w:tc>
        <w:tc>
          <w:tcPr>
            <w:tcW w:w="850" w:type="dxa"/>
            <w:tcBorders>
              <w:top w:val="nil"/>
              <w:left w:val="nil"/>
              <w:bottom w:val="single" w:sz="4" w:space="0" w:color="auto"/>
              <w:right w:val="single" w:sz="4" w:space="0" w:color="auto"/>
            </w:tcBorders>
            <w:shd w:val="clear" w:color="auto" w:fill="auto"/>
            <w:noWrap/>
            <w:vAlign w:val="center"/>
            <w:hideMark/>
          </w:tcPr>
          <w:p w14:paraId="5C7792E3" w14:textId="68862231" w:rsidR="00C97D7D" w:rsidRPr="00C97D7D" w:rsidRDefault="00C97D7D" w:rsidP="00DF1DAF">
            <w:pPr>
              <w:spacing w:after="0" w:line="240" w:lineRule="auto"/>
              <w:jc w:val="center"/>
              <w:rPr>
                <w:rFonts w:ascii="Times New Roman" w:eastAsia="Times New Roman" w:hAnsi="Times New Roman" w:cs="Times New Roman"/>
                <w:sz w:val="24"/>
                <w:szCs w:val="24"/>
                <w:lang w:eastAsia="ru-RU"/>
              </w:rPr>
            </w:pPr>
            <w:r w:rsidRPr="00C97D7D">
              <w:rPr>
                <w:rFonts w:ascii="Times New Roman" w:hAnsi="Times New Roman" w:cs="Times New Roman"/>
                <w:sz w:val="24"/>
                <w:szCs w:val="24"/>
              </w:rPr>
              <w:t>151</w:t>
            </w:r>
          </w:p>
        </w:tc>
        <w:tc>
          <w:tcPr>
            <w:tcW w:w="1184" w:type="dxa"/>
            <w:tcBorders>
              <w:top w:val="nil"/>
              <w:left w:val="nil"/>
              <w:bottom w:val="single" w:sz="4" w:space="0" w:color="auto"/>
              <w:right w:val="single" w:sz="4" w:space="0" w:color="auto"/>
            </w:tcBorders>
            <w:shd w:val="clear" w:color="auto" w:fill="auto"/>
            <w:noWrap/>
            <w:vAlign w:val="center"/>
            <w:hideMark/>
          </w:tcPr>
          <w:p w14:paraId="724AF7BD" w14:textId="61628C34" w:rsidR="00C97D7D" w:rsidRPr="00C97D7D" w:rsidRDefault="00C97D7D" w:rsidP="00DF1DAF">
            <w:pPr>
              <w:spacing w:after="0" w:line="240" w:lineRule="auto"/>
              <w:jc w:val="center"/>
              <w:rPr>
                <w:rFonts w:ascii="Times New Roman" w:eastAsia="Times New Roman" w:hAnsi="Times New Roman" w:cs="Times New Roman"/>
                <w:sz w:val="24"/>
                <w:szCs w:val="24"/>
                <w:lang w:eastAsia="ru-RU"/>
              </w:rPr>
            </w:pPr>
            <w:r w:rsidRPr="00C97D7D">
              <w:rPr>
                <w:rFonts w:ascii="Times New Roman" w:hAnsi="Times New Roman" w:cs="Times New Roman"/>
                <w:sz w:val="24"/>
                <w:szCs w:val="24"/>
              </w:rPr>
              <w:t>1</w:t>
            </w:r>
            <w:r w:rsidR="00DF1DAF">
              <w:rPr>
                <w:rFonts w:ascii="Times New Roman" w:hAnsi="Times New Roman" w:cs="Times New Roman"/>
                <w:sz w:val="24"/>
                <w:szCs w:val="24"/>
              </w:rPr>
              <w:t>.</w:t>
            </w:r>
            <w:r w:rsidRPr="00C97D7D">
              <w:rPr>
                <w:rFonts w:ascii="Times New Roman" w:hAnsi="Times New Roman" w:cs="Times New Roman"/>
                <w:sz w:val="24"/>
                <w:szCs w:val="24"/>
              </w:rPr>
              <w:t>053</w:t>
            </w:r>
          </w:p>
        </w:tc>
      </w:tr>
      <w:tr w:rsidR="00C97D7D" w:rsidRPr="004C6781" w14:paraId="4FAD99E7" w14:textId="77777777" w:rsidTr="00DF1DAF">
        <w:trPr>
          <w:trHeight w:val="312"/>
        </w:trPr>
        <w:tc>
          <w:tcPr>
            <w:tcW w:w="2439" w:type="dxa"/>
            <w:tcBorders>
              <w:top w:val="nil"/>
              <w:left w:val="single" w:sz="4" w:space="0" w:color="auto"/>
              <w:bottom w:val="single" w:sz="4" w:space="0" w:color="auto"/>
              <w:right w:val="single" w:sz="4" w:space="0" w:color="auto"/>
            </w:tcBorders>
            <w:shd w:val="clear" w:color="auto" w:fill="auto"/>
            <w:noWrap/>
            <w:vAlign w:val="center"/>
            <w:hideMark/>
          </w:tcPr>
          <w:p w14:paraId="7501BD97" w14:textId="749F8BAE" w:rsidR="00DF1DAF" w:rsidRPr="004C6781" w:rsidRDefault="00C97D7D" w:rsidP="006B72E6">
            <w:pPr>
              <w:spacing w:after="0" w:line="240" w:lineRule="auto"/>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Эпилептическая энцефалопатия</w:t>
            </w:r>
          </w:p>
        </w:tc>
        <w:tc>
          <w:tcPr>
            <w:tcW w:w="850" w:type="dxa"/>
            <w:tcBorders>
              <w:top w:val="nil"/>
              <w:left w:val="nil"/>
              <w:bottom w:val="single" w:sz="4" w:space="0" w:color="auto"/>
              <w:right w:val="single" w:sz="4" w:space="0" w:color="auto"/>
            </w:tcBorders>
            <w:shd w:val="clear" w:color="auto" w:fill="auto"/>
            <w:noWrap/>
            <w:vAlign w:val="center"/>
            <w:hideMark/>
          </w:tcPr>
          <w:p w14:paraId="5ED33EE4" w14:textId="37CC8C1F" w:rsidR="00C97D7D" w:rsidRPr="00C97D7D" w:rsidRDefault="00C97D7D" w:rsidP="00DF1DAF">
            <w:pPr>
              <w:spacing w:after="0" w:line="240" w:lineRule="auto"/>
              <w:jc w:val="center"/>
              <w:rPr>
                <w:rFonts w:ascii="Times New Roman" w:eastAsia="Times New Roman" w:hAnsi="Times New Roman" w:cs="Times New Roman"/>
                <w:sz w:val="24"/>
                <w:szCs w:val="24"/>
                <w:lang w:eastAsia="ru-RU"/>
              </w:rPr>
            </w:pPr>
            <w:r w:rsidRPr="00C97D7D">
              <w:rPr>
                <w:rFonts w:ascii="Times New Roman" w:hAnsi="Times New Roman" w:cs="Times New Roman"/>
                <w:sz w:val="24"/>
                <w:szCs w:val="24"/>
              </w:rPr>
              <w:t>40</w:t>
            </w:r>
          </w:p>
        </w:tc>
        <w:tc>
          <w:tcPr>
            <w:tcW w:w="851" w:type="dxa"/>
            <w:tcBorders>
              <w:top w:val="nil"/>
              <w:left w:val="nil"/>
              <w:bottom w:val="single" w:sz="4" w:space="0" w:color="auto"/>
              <w:right w:val="single" w:sz="4" w:space="0" w:color="auto"/>
            </w:tcBorders>
            <w:shd w:val="clear" w:color="auto" w:fill="auto"/>
            <w:noWrap/>
            <w:vAlign w:val="center"/>
            <w:hideMark/>
          </w:tcPr>
          <w:p w14:paraId="6920A68A" w14:textId="4FCBAB29" w:rsidR="00C97D7D" w:rsidRPr="00C97D7D" w:rsidRDefault="00C97D7D" w:rsidP="00DF1DAF">
            <w:pPr>
              <w:spacing w:after="0" w:line="240" w:lineRule="auto"/>
              <w:jc w:val="center"/>
              <w:rPr>
                <w:rFonts w:ascii="Times New Roman" w:eastAsia="Times New Roman" w:hAnsi="Times New Roman" w:cs="Times New Roman"/>
                <w:sz w:val="24"/>
                <w:szCs w:val="24"/>
                <w:lang w:eastAsia="ru-RU"/>
              </w:rPr>
            </w:pPr>
            <w:r w:rsidRPr="00C97D7D">
              <w:rPr>
                <w:rFonts w:ascii="Times New Roman" w:hAnsi="Times New Roman" w:cs="Times New Roman"/>
                <w:sz w:val="24"/>
                <w:szCs w:val="24"/>
              </w:rPr>
              <w:t>51</w:t>
            </w:r>
          </w:p>
        </w:tc>
        <w:tc>
          <w:tcPr>
            <w:tcW w:w="850" w:type="dxa"/>
            <w:tcBorders>
              <w:top w:val="nil"/>
              <w:left w:val="nil"/>
              <w:bottom w:val="single" w:sz="4" w:space="0" w:color="auto"/>
              <w:right w:val="single" w:sz="4" w:space="0" w:color="auto"/>
            </w:tcBorders>
            <w:shd w:val="clear" w:color="auto" w:fill="auto"/>
            <w:noWrap/>
            <w:vAlign w:val="center"/>
            <w:hideMark/>
          </w:tcPr>
          <w:p w14:paraId="24A1E3B0" w14:textId="5CF11B33" w:rsidR="00C97D7D" w:rsidRPr="00C97D7D" w:rsidRDefault="00C97D7D" w:rsidP="00DF1DAF">
            <w:pPr>
              <w:spacing w:after="0" w:line="240" w:lineRule="auto"/>
              <w:jc w:val="center"/>
              <w:rPr>
                <w:rFonts w:ascii="Times New Roman" w:eastAsia="Times New Roman" w:hAnsi="Times New Roman" w:cs="Times New Roman"/>
                <w:sz w:val="24"/>
                <w:szCs w:val="24"/>
                <w:lang w:eastAsia="ru-RU"/>
              </w:rPr>
            </w:pPr>
            <w:r w:rsidRPr="00C97D7D">
              <w:rPr>
                <w:rFonts w:ascii="Times New Roman" w:hAnsi="Times New Roman" w:cs="Times New Roman"/>
                <w:sz w:val="24"/>
                <w:szCs w:val="24"/>
              </w:rPr>
              <w:t>68</w:t>
            </w:r>
          </w:p>
        </w:tc>
        <w:tc>
          <w:tcPr>
            <w:tcW w:w="851" w:type="dxa"/>
            <w:tcBorders>
              <w:top w:val="nil"/>
              <w:left w:val="nil"/>
              <w:bottom w:val="single" w:sz="4" w:space="0" w:color="auto"/>
              <w:right w:val="single" w:sz="4" w:space="0" w:color="auto"/>
            </w:tcBorders>
            <w:shd w:val="clear" w:color="auto" w:fill="auto"/>
            <w:noWrap/>
            <w:vAlign w:val="center"/>
            <w:hideMark/>
          </w:tcPr>
          <w:p w14:paraId="71A88B76" w14:textId="1CB732BA" w:rsidR="00C97D7D" w:rsidRPr="00C97D7D" w:rsidRDefault="00C97D7D" w:rsidP="00DF1DAF">
            <w:pPr>
              <w:spacing w:after="0" w:line="240" w:lineRule="auto"/>
              <w:jc w:val="center"/>
              <w:rPr>
                <w:rFonts w:ascii="Times New Roman" w:eastAsia="Times New Roman" w:hAnsi="Times New Roman" w:cs="Times New Roman"/>
                <w:sz w:val="24"/>
                <w:szCs w:val="24"/>
                <w:lang w:eastAsia="ru-RU"/>
              </w:rPr>
            </w:pPr>
            <w:r w:rsidRPr="00C97D7D">
              <w:rPr>
                <w:rFonts w:ascii="Times New Roman" w:hAnsi="Times New Roman" w:cs="Times New Roman"/>
                <w:sz w:val="24"/>
                <w:szCs w:val="24"/>
              </w:rPr>
              <w:t>80</w:t>
            </w:r>
          </w:p>
        </w:tc>
        <w:tc>
          <w:tcPr>
            <w:tcW w:w="850" w:type="dxa"/>
            <w:tcBorders>
              <w:top w:val="nil"/>
              <w:left w:val="nil"/>
              <w:bottom w:val="single" w:sz="4" w:space="0" w:color="auto"/>
              <w:right w:val="single" w:sz="4" w:space="0" w:color="auto"/>
            </w:tcBorders>
            <w:shd w:val="clear" w:color="auto" w:fill="auto"/>
            <w:noWrap/>
            <w:vAlign w:val="center"/>
            <w:hideMark/>
          </w:tcPr>
          <w:p w14:paraId="69FB145E" w14:textId="19F9548A" w:rsidR="00C97D7D" w:rsidRPr="00C97D7D" w:rsidRDefault="00C97D7D" w:rsidP="00DF1DAF">
            <w:pPr>
              <w:spacing w:after="0" w:line="240" w:lineRule="auto"/>
              <w:jc w:val="center"/>
              <w:rPr>
                <w:rFonts w:ascii="Times New Roman" w:eastAsia="Times New Roman" w:hAnsi="Times New Roman" w:cs="Times New Roman"/>
                <w:sz w:val="24"/>
                <w:szCs w:val="24"/>
                <w:lang w:eastAsia="ru-RU"/>
              </w:rPr>
            </w:pPr>
            <w:r w:rsidRPr="00C97D7D">
              <w:rPr>
                <w:rFonts w:ascii="Times New Roman" w:hAnsi="Times New Roman" w:cs="Times New Roman"/>
                <w:sz w:val="24"/>
                <w:szCs w:val="24"/>
              </w:rPr>
              <w:t>90</w:t>
            </w:r>
          </w:p>
        </w:tc>
        <w:tc>
          <w:tcPr>
            <w:tcW w:w="851" w:type="dxa"/>
            <w:tcBorders>
              <w:top w:val="nil"/>
              <w:left w:val="nil"/>
              <w:bottom w:val="single" w:sz="4" w:space="0" w:color="auto"/>
              <w:right w:val="single" w:sz="4" w:space="0" w:color="auto"/>
            </w:tcBorders>
            <w:shd w:val="clear" w:color="auto" w:fill="auto"/>
            <w:noWrap/>
            <w:vAlign w:val="center"/>
            <w:hideMark/>
          </w:tcPr>
          <w:p w14:paraId="60494691" w14:textId="120C19D5" w:rsidR="00C97D7D" w:rsidRPr="00C97D7D" w:rsidRDefault="00C97D7D" w:rsidP="00DF1DAF">
            <w:pPr>
              <w:spacing w:after="0" w:line="240" w:lineRule="auto"/>
              <w:jc w:val="center"/>
              <w:rPr>
                <w:rFonts w:ascii="Times New Roman" w:eastAsia="Times New Roman" w:hAnsi="Times New Roman" w:cs="Times New Roman"/>
                <w:sz w:val="24"/>
                <w:szCs w:val="24"/>
                <w:lang w:eastAsia="ru-RU"/>
              </w:rPr>
            </w:pPr>
            <w:r w:rsidRPr="00C97D7D">
              <w:rPr>
                <w:rFonts w:ascii="Times New Roman" w:hAnsi="Times New Roman" w:cs="Times New Roman"/>
                <w:sz w:val="24"/>
                <w:szCs w:val="24"/>
              </w:rPr>
              <w:t>115</w:t>
            </w:r>
          </w:p>
        </w:tc>
        <w:tc>
          <w:tcPr>
            <w:tcW w:w="850" w:type="dxa"/>
            <w:tcBorders>
              <w:top w:val="nil"/>
              <w:left w:val="nil"/>
              <w:bottom w:val="single" w:sz="4" w:space="0" w:color="auto"/>
              <w:right w:val="single" w:sz="4" w:space="0" w:color="auto"/>
            </w:tcBorders>
            <w:shd w:val="clear" w:color="auto" w:fill="auto"/>
            <w:noWrap/>
            <w:vAlign w:val="center"/>
            <w:hideMark/>
          </w:tcPr>
          <w:p w14:paraId="76252282" w14:textId="5DB428BC" w:rsidR="00C97D7D" w:rsidRPr="00C97D7D" w:rsidRDefault="00C97D7D" w:rsidP="00DF1DAF">
            <w:pPr>
              <w:spacing w:after="0" w:line="240" w:lineRule="auto"/>
              <w:jc w:val="center"/>
              <w:rPr>
                <w:rFonts w:ascii="Times New Roman" w:eastAsia="Times New Roman" w:hAnsi="Times New Roman" w:cs="Times New Roman"/>
                <w:sz w:val="24"/>
                <w:szCs w:val="24"/>
                <w:lang w:eastAsia="ru-RU"/>
              </w:rPr>
            </w:pPr>
            <w:r w:rsidRPr="00C97D7D">
              <w:rPr>
                <w:rFonts w:ascii="Times New Roman" w:hAnsi="Times New Roman" w:cs="Times New Roman"/>
                <w:sz w:val="24"/>
                <w:szCs w:val="24"/>
              </w:rPr>
              <w:t>122</w:t>
            </w:r>
          </w:p>
        </w:tc>
        <w:tc>
          <w:tcPr>
            <w:tcW w:w="1184" w:type="dxa"/>
            <w:tcBorders>
              <w:top w:val="nil"/>
              <w:left w:val="nil"/>
              <w:bottom w:val="single" w:sz="4" w:space="0" w:color="auto"/>
              <w:right w:val="single" w:sz="4" w:space="0" w:color="auto"/>
            </w:tcBorders>
            <w:shd w:val="clear" w:color="auto" w:fill="auto"/>
            <w:noWrap/>
            <w:vAlign w:val="center"/>
            <w:hideMark/>
          </w:tcPr>
          <w:p w14:paraId="09A9BC68" w14:textId="7CCFDB43" w:rsidR="00C97D7D" w:rsidRPr="00C97D7D" w:rsidRDefault="00C97D7D" w:rsidP="00DF1DAF">
            <w:pPr>
              <w:spacing w:after="0" w:line="240" w:lineRule="auto"/>
              <w:jc w:val="center"/>
              <w:rPr>
                <w:rFonts w:ascii="Times New Roman" w:eastAsia="Times New Roman" w:hAnsi="Times New Roman" w:cs="Times New Roman"/>
                <w:sz w:val="24"/>
                <w:szCs w:val="24"/>
                <w:lang w:eastAsia="ru-RU"/>
              </w:rPr>
            </w:pPr>
            <w:r w:rsidRPr="00C97D7D">
              <w:rPr>
                <w:rFonts w:ascii="Times New Roman" w:hAnsi="Times New Roman" w:cs="Times New Roman"/>
                <w:sz w:val="24"/>
                <w:szCs w:val="24"/>
              </w:rPr>
              <w:t>566</w:t>
            </w:r>
          </w:p>
        </w:tc>
      </w:tr>
      <w:tr w:rsidR="00C97D7D" w:rsidRPr="004C6781" w14:paraId="51CF6415" w14:textId="77777777" w:rsidTr="00DF1DAF">
        <w:trPr>
          <w:trHeight w:val="312"/>
        </w:trPr>
        <w:tc>
          <w:tcPr>
            <w:tcW w:w="2439" w:type="dxa"/>
            <w:tcBorders>
              <w:top w:val="nil"/>
              <w:left w:val="single" w:sz="4" w:space="0" w:color="auto"/>
              <w:bottom w:val="single" w:sz="4" w:space="0" w:color="auto"/>
              <w:right w:val="single" w:sz="4" w:space="0" w:color="auto"/>
            </w:tcBorders>
            <w:shd w:val="clear" w:color="auto" w:fill="auto"/>
            <w:noWrap/>
            <w:vAlign w:val="center"/>
            <w:hideMark/>
          </w:tcPr>
          <w:p w14:paraId="51F60EA1" w14:textId="27BE7545" w:rsidR="00DF1DAF" w:rsidRPr="004C6781" w:rsidRDefault="00C97D7D" w:rsidP="006B72E6">
            <w:pPr>
              <w:spacing w:after="0" w:line="240" w:lineRule="auto"/>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Другие формы эпилепсии</w:t>
            </w:r>
          </w:p>
        </w:tc>
        <w:tc>
          <w:tcPr>
            <w:tcW w:w="850" w:type="dxa"/>
            <w:tcBorders>
              <w:top w:val="nil"/>
              <w:left w:val="nil"/>
              <w:bottom w:val="single" w:sz="4" w:space="0" w:color="auto"/>
              <w:right w:val="single" w:sz="4" w:space="0" w:color="auto"/>
            </w:tcBorders>
            <w:shd w:val="clear" w:color="auto" w:fill="auto"/>
            <w:noWrap/>
            <w:vAlign w:val="center"/>
            <w:hideMark/>
          </w:tcPr>
          <w:p w14:paraId="679C1CEA" w14:textId="04BE44D5" w:rsidR="00C97D7D" w:rsidRPr="00C97D7D" w:rsidRDefault="00C97D7D" w:rsidP="00DF1DAF">
            <w:pPr>
              <w:spacing w:after="0" w:line="240" w:lineRule="auto"/>
              <w:jc w:val="center"/>
              <w:rPr>
                <w:rFonts w:ascii="Times New Roman" w:eastAsia="Times New Roman" w:hAnsi="Times New Roman" w:cs="Times New Roman"/>
                <w:sz w:val="24"/>
                <w:szCs w:val="24"/>
                <w:lang w:eastAsia="ru-RU"/>
              </w:rPr>
            </w:pPr>
            <w:r w:rsidRPr="00C97D7D">
              <w:rPr>
                <w:rFonts w:ascii="Times New Roman" w:hAnsi="Times New Roman" w:cs="Times New Roman"/>
                <w:sz w:val="24"/>
                <w:szCs w:val="24"/>
              </w:rPr>
              <w:t>1</w:t>
            </w:r>
            <w:r w:rsidR="00DF1DAF">
              <w:rPr>
                <w:rFonts w:ascii="Times New Roman" w:hAnsi="Times New Roman" w:cs="Times New Roman"/>
                <w:sz w:val="24"/>
                <w:szCs w:val="24"/>
              </w:rPr>
              <w:t>.</w:t>
            </w:r>
            <w:r w:rsidRPr="00C97D7D">
              <w:rPr>
                <w:rFonts w:ascii="Times New Roman" w:hAnsi="Times New Roman" w:cs="Times New Roman"/>
                <w:sz w:val="24"/>
                <w:szCs w:val="24"/>
              </w:rPr>
              <w:t>618</w:t>
            </w:r>
          </w:p>
        </w:tc>
        <w:tc>
          <w:tcPr>
            <w:tcW w:w="851" w:type="dxa"/>
            <w:tcBorders>
              <w:top w:val="nil"/>
              <w:left w:val="nil"/>
              <w:bottom w:val="single" w:sz="4" w:space="0" w:color="auto"/>
              <w:right w:val="single" w:sz="4" w:space="0" w:color="auto"/>
            </w:tcBorders>
            <w:shd w:val="clear" w:color="auto" w:fill="auto"/>
            <w:noWrap/>
            <w:vAlign w:val="center"/>
            <w:hideMark/>
          </w:tcPr>
          <w:p w14:paraId="6B0E2275" w14:textId="1BE6EA7C" w:rsidR="00C97D7D" w:rsidRPr="00C97D7D" w:rsidRDefault="00C97D7D" w:rsidP="00DF1DAF">
            <w:pPr>
              <w:spacing w:after="0" w:line="240" w:lineRule="auto"/>
              <w:jc w:val="center"/>
              <w:rPr>
                <w:rFonts w:ascii="Times New Roman" w:eastAsia="Times New Roman" w:hAnsi="Times New Roman" w:cs="Times New Roman"/>
                <w:sz w:val="24"/>
                <w:szCs w:val="24"/>
                <w:lang w:eastAsia="ru-RU"/>
              </w:rPr>
            </w:pPr>
            <w:r w:rsidRPr="00C97D7D">
              <w:rPr>
                <w:rFonts w:ascii="Times New Roman" w:hAnsi="Times New Roman" w:cs="Times New Roman"/>
                <w:sz w:val="24"/>
                <w:szCs w:val="24"/>
              </w:rPr>
              <w:t>1</w:t>
            </w:r>
            <w:r w:rsidR="00DF1DAF">
              <w:rPr>
                <w:rFonts w:ascii="Times New Roman" w:hAnsi="Times New Roman" w:cs="Times New Roman"/>
                <w:sz w:val="24"/>
                <w:szCs w:val="24"/>
              </w:rPr>
              <w:t>.</w:t>
            </w:r>
            <w:r w:rsidRPr="00C97D7D">
              <w:rPr>
                <w:rFonts w:ascii="Times New Roman" w:hAnsi="Times New Roman" w:cs="Times New Roman"/>
                <w:sz w:val="24"/>
                <w:szCs w:val="24"/>
              </w:rPr>
              <w:t>838</w:t>
            </w:r>
          </w:p>
        </w:tc>
        <w:tc>
          <w:tcPr>
            <w:tcW w:w="850" w:type="dxa"/>
            <w:tcBorders>
              <w:top w:val="nil"/>
              <w:left w:val="nil"/>
              <w:bottom w:val="single" w:sz="4" w:space="0" w:color="auto"/>
              <w:right w:val="single" w:sz="4" w:space="0" w:color="auto"/>
            </w:tcBorders>
            <w:shd w:val="clear" w:color="auto" w:fill="auto"/>
            <w:noWrap/>
            <w:vAlign w:val="center"/>
            <w:hideMark/>
          </w:tcPr>
          <w:p w14:paraId="184CE076" w14:textId="659B8FC2" w:rsidR="00C97D7D" w:rsidRPr="00C97D7D" w:rsidRDefault="00C97D7D" w:rsidP="00DF1DAF">
            <w:pPr>
              <w:spacing w:after="0" w:line="240" w:lineRule="auto"/>
              <w:jc w:val="center"/>
              <w:rPr>
                <w:rFonts w:ascii="Times New Roman" w:eastAsia="Times New Roman" w:hAnsi="Times New Roman" w:cs="Times New Roman"/>
                <w:sz w:val="24"/>
                <w:szCs w:val="24"/>
                <w:lang w:eastAsia="ru-RU"/>
              </w:rPr>
            </w:pPr>
            <w:r w:rsidRPr="00C97D7D">
              <w:rPr>
                <w:rFonts w:ascii="Times New Roman" w:hAnsi="Times New Roman" w:cs="Times New Roman"/>
                <w:sz w:val="24"/>
                <w:szCs w:val="24"/>
              </w:rPr>
              <w:t>2</w:t>
            </w:r>
            <w:r w:rsidR="00DF1DAF">
              <w:rPr>
                <w:rFonts w:ascii="Times New Roman" w:hAnsi="Times New Roman" w:cs="Times New Roman"/>
                <w:sz w:val="24"/>
                <w:szCs w:val="24"/>
              </w:rPr>
              <w:t>.</w:t>
            </w:r>
            <w:r w:rsidRPr="00C97D7D">
              <w:rPr>
                <w:rFonts w:ascii="Times New Roman" w:hAnsi="Times New Roman" w:cs="Times New Roman"/>
                <w:sz w:val="24"/>
                <w:szCs w:val="24"/>
              </w:rPr>
              <w:t>095</w:t>
            </w:r>
          </w:p>
        </w:tc>
        <w:tc>
          <w:tcPr>
            <w:tcW w:w="851" w:type="dxa"/>
            <w:tcBorders>
              <w:top w:val="nil"/>
              <w:left w:val="nil"/>
              <w:bottom w:val="single" w:sz="4" w:space="0" w:color="auto"/>
              <w:right w:val="single" w:sz="4" w:space="0" w:color="auto"/>
            </w:tcBorders>
            <w:shd w:val="clear" w:color="auto" w:fill="auto"/>
            <w:noWrap/>
            <w:vAlign w:val="center"/>
            <w:hideMark/>
          </w:tcPr>
          <w:p w14:paraId="584BCF61" w14:textId="126FC9C0" w:rsidR="00C97D7D" w:rsidRPr="00C97D7D" w:rsidRDefault="00C97D7D" w:rsidP="00DF1DAF">
            <w:pPr>
              <w:spacing w:after="0" w:line="240" w:lineRule="auto"/>
              <w:jc w:val="center"/>
              <w:rPr>
                <w:rFonts w:ascii="Times New Roman" w:eastAsia="Times New Roman" w:hAnsi="Times New Roman" w:cs="Times New Roman"/>
                <w:sz w:val="24"/>
                <w:szCs w:val="24"/>
                <w:lang w:eastAsia="ru-RU"/>
              </w:rPr>
            </w:pPr>
            <w:r w:rsidRPr="00C97D7D">
              <w:rPr>
                <w:rFonts w:ascii="Times New Roman" w:hAnsi="Times New Roman" w:cs="Times New Roman"/>
                <w:sz w:val="24"/>
                <w:szCs w:val="24"/>
              </w:rPr>
              <w:t>2</w:t>
            </w:r>
            <w:r w:rsidR="00DF1DAF">
              <w:rPr>
                <w:rFonts w:ascii="Times New Roman" w:hAnsi="Times New Roman" w:cs="Times New Roman"/>
                <w:sz w:val="24"/>
                <w:szCs w:val="24"/>
              </w:rPr>
              <w:t>.</w:t>
            </w:r>
            <w:r w:rsidRPr="00C97D7D">
              <w:rPr>
                <w:rFonts w:ascii="Times New Roman" w:hAnsi="Times New Roman" w:cs="Times New Roman"/>
                <w:sz w:val="24"/>
                <w:szCs w:val="24"/>
              </w:rPr>
              <w:t>134</w:t>
            </w:r>
          </w:p>
        </w:tc>
        <w:tc>
          <w:tcPr>
            <w:tcW w:w="850" w:type="dxa"/>
            <w:tcBorders>
              <w:top w:val="nil"/>
              <w:left w:val="nil"/>
              <w:bottom w:val="single" w:sz="4" w:space="0" w:color="auto"/>
              <w:right w:val="single" w:sz="4" w:space="0" w:color="auto"/>
            </w:tcBorders>
            <w:shd w:val="clear" w:color="auto" w:fill="auto"/>
            <w:noWrap/>
            <w:vAlign w:val="center"/>
            <w:hideMark/>
          </w:tcPr>
          <w:p w14:paraId="6F5FA523" w14:textId="5AE4B139" w:rsidR="00C97D7D" w:rsidRPr="00C97D7D" w:rsidRDefault="00C97D7D" w:rsidP="00DF1DAF">
            <w:pPr>
              <w:spacing w:after="0" w:line="240" w:lineRule="auto"/>
              <w:jc w:val="center"/>
              <w:rPr>
                <w:rFonts w:ascii="Times New Roman" w:eastAsia="Times New Roman" w:hAnsi="Times New Roman" w:cs="Times New Roman"/>
                <w:sz w:val="24"/>
                <w:szCs w:val="24"/>
                <w:lang w:eastAsia="ru-RU"/>
              </w:rPr>
            </w:pPr>
            <w:r w:rsidRPr="00C97D7D">
              <w:rPr>
                <w:rFonts w:ascii="Times New Roman" w:hAnsi="Times New Roman" w:cs="Times New Roman"/>
                <w:sz w:val="24"/>
                <w:szCs w:val="24"/>
              </w:rPr>
              <w:t>1</w:t>
            </w:r>
            <w:r w:rsidR="00DF1DAF">
              <w:rPr>
                <w:rFonts w:ascii="Times New Roman" w:hAnsi="Times New Roman" w:cs="Times New Roman"/>
                <w:sz w:val="24"/>
                <w:szCs w:val="24"/>
              </w:rPr>
              <w:t>.</w:t>
            </w:r>
            <w:r w:rsidRPr="00C97D7D">
              <w:rPr>
                <w:rFonts w:ascii="Times New Roman" w:hAnsi="Times New Roman" w:cs="Times New Roman"/>
                <w:sz w:val="24"/>
                <w:szCs w:val="24"/>
              </w:rPr>
              <w:t>947</w:t>
            </w:r>
          </w:p>
        </w:tc>
        <w:tc>
          <w:tcPr>
            <w:tcW w:w="851" w:type="dxa"/>
            <w:tcBorders>
              <w:top w:val="nil"/>
              <w:left w:val="nil"/>
              <w:bottom w:val="single" w:sz="4" w:space="0" w:color="auto"/>
              <w:right w:val="single" w:sz="4" w:space="0" w:color="auto"/>
            </w:tcBorders>
            <w:shd w:val="clear" w:color="auto" w:fill="auto"/>
            <w:noWrap/>
            <w:vAlign w:val="center"/>
            <w:hideMark/>
          </w:tcPr>
          <w:p w14:paraId="434F14F1" w14:textId="58694E10" w:rsidR="00C97D7D" w:rsidRPr="00C97D7D" w:rsidRDefault="00C97D7D" w:rsidP="00DF1DAF">
            <w:pPr>
              <w:spacing w:after="0" w:line="240" w:lineRule="auto"/>
              <w:jc w:val="center"/>
              <w:rPr>
                <w:rFonts w:ascii="Times New Roman" w:eastAsia="Times New Roman" w:hAnsi="Times New Roman" w:cs="Times New Roman"/>
                <w:sz w:val="24"/>
                <w:szCs w:val="24"/>
                <w:lang w:eastAsia="ru-RU"/>
              </w:rPr>
            </w:pPr>
            <w:r w:rsidRPr="00C97D7D">
              <w:rPr>
                <w:rFonts w:ascii="Times New Roman" w:hAnsi="Times New Roman" w:cs="Times New Roman"/>
                <w:sz w:val="24"/>
                <w:szCs w:val="24"/>
              </w:rPr>
              <w:t>2</w:t>
            </w:r>
            <w:r w:rsidR="00DF1DAF">
              <w:rPr>
                <w:rFonts w:ascii="Times New Roman" w:hAnsi="Times New Roman" w:cs="Times New Roman"/>
                <w:sz w:val="24"/>
                <w:szCs w:val="24"/>
              </w:rPr>
              <w:t>.</w:t>
            </w:r>
            <w:r w:rsidRPr="00C97D7D">
              <w:rPr>
                <w:rFonts w:ascii="Times New Roman" w:hAnsi="Times New Roman" w:cs="Times New Roman"/>
                <w:sz w:val="24"/>
                <w:szCs w:val="24"/>
              </w:rPr>
              <w:t>195</w:t>
            </w:r>
          </w:p>
        </w:tc>
        <w:tc>
          <w:tcPr>
            <w:tcW w:w="850" w:type="dxa"/>
            <w:tcBorders>
              <w:top w:val="nil"/>
              <w:left w:val="nil"/>
              <w:bottom w:val="single" w:sz="4" w:space="0" w:color="auto"/>
              <w:right w:val="single" w:sz="4" w:space="0" w:color="auto"/>
            </w:tcBorders>
            <w:shd w:val="clear" w:color="auto" w:fill="auto"/>
            <w:noWrap/>
            <w:vAlign w:val="center"/>
            <w:hideMark/>
          </w:tcPr>
          <w:p w14:paraId="4BE34AAD" w14:textId="300F5CD6" w:rsidR="00C97D7D" w:rsidRPr="00C97D7D" w:rsidRDefault="00C97D7D" w:rsidP="00DF1DAF">
            <w:pPr>
              <w:spacing w:after="0" w:line="240" w:lineRule="auto"/>
              <w:jc w:val="center"/>
              <w:rPr>
                <w:rFonts w:ascii="Times New Roman" w:eastAsia="Times New Roman" w:hAnsi="Times New Roman" w:cs="Times New Roman"/>
                <w:sz w:val="24"/>
                <w:szCs w:val="24"/>
                <w:lang w:eastAsia="ru-RU"/>
              </w:rPr>
            </w:pPr>
            <w:r w:rsidRPr="00C97D7D">
              <w:rPr>
                <w:rFonts w:ascii="Times New Roman" w:hAnsi="Times New Roman" w:cs="Times New Roman"/>
                <w:sz w:val="24"/>
                <w:szCs w:val="24"/>
              </w:rPr>
              <w:t>2</w:t>
            </w:r>
            <w:r w:rsidR="00DF1DAF">
              <w:rPr>
                <w:rFonts w:ascii="Times New Roman" w:hAnsi="Times New Roman" w:cs="Times New Roman"/>
                <w:sz w:val="24"/>
                <w:szCs w:val="24"/>
              </w:rPr>
              <w:t>.</w:t>
            </w:r>
            <w:r w:rsidRPr="00C97D7D">
              <w:rPr>
                <w:rFonts w:ascii="Times New Roman" w:hAnsi="Times New Roman" w:cs="Times New Roman"/>
                <w:sz w:val="24"/>
                <w:szCs w:val="24"/>
              </w:rPr>
              <w:t>300</w:t>
            </w:r>
          </w:p>
        </w:tc>
        <w:tc>
          <w:tcPr>
            <w:tcW w:w="1184" w:type="dxa"/>
            <w:tcBorders>
              <w:top w:val="nil"/>
              <w:left w:val="nil"/>
              <w:bottom w:val="single" w:sz="4" w:space="0" w:color="auto"/>
              <w:right w:val="single" w:sz="4" w:space="0" w:color="auto"/>
            </w:tcBorders>
            <w:shd w:val="clear" w:color="auto" w:fill="auto"/>
            <w:noWrap/>
            <w:vAlign w:val="center"/>
            <w:hideMark/>
          </w:tcPr>
          <w:p w14:paraId="69B4A29E" w14:textId="1CA9903E" w:rsidR="00C97D7D" w:rsidRPr="00C97D7D" w:rsidRDefault="00C97D7D" w:rsidP="00DF1DAF">
            <w:pPr>
              <w:spacing w:after="0" w:line="240" w:lineRule="auto"/>
              <w:jc w:val="center"/>
              <w:rPr>
                <w:rFonts w:ascii="Times New Roman" w:eastAsia="Times New Roman" w:hAnsi="Times New Roman" w:cs="Times New Roman"/>
                <w:sz w:val="24"/>
                <w:szCs w:val="24"/>
                <w:lang w:eastAsia="ru-RU"/>
              </w:rPr>
            </w:pPr>
            <w:r w:rsidRPr="00C97D7D">
              <w:rPr>
                <w:rFonts w:ascii="Times New Roman" w:hAnsi="Times New Roman" w:cs="Times New Roman"/>
                <w:sz w:val="24"/>
                <w:szCs w:val="24"/>
              </w:rPr>
              <w:t>14</w:t>
            </w:r>
            <w:r w:rsidR="00DF1DAF">
              <w:rPr>
                <w:rFonts w:ascii="Times New Roman" w:hAnsi="Times New Roman" w:cs="Times New Roman"/>
                <w:sz w:val="24"/>
                <w:szCs w:val="24"/>
              </w:rPr>
              <w:t>.</w:t>
            </w:r>
            <w:r w:rsidRPr="00C97D7D">
              <w:rPr>
                <w:rFonts w:ascii="Times New Roman" w:hAnsi="Times New Roman" w:cs="Times New Roman"/>
                <w:sz w:val="24"/>
                <w:szCs w:val="24"/>
              </w:rPr>
              <w:t>127</w:t>
            </w:r>
          </w:p>
        </w:tc>
      </w:tr>
    </w:tbl>
    <w:p w14:paraId="311FC761" w14:textId="77777777" w:rsidR="00C97D7D" w:rsidRPr="004C6781" w:rsidRDefault="00C97D7D" w:rsidP="00A906C9">
      <w:pPr>
        <w:spacing w:after="0" w:line="240" w:lineRule="auto"/>
        <w:ind w:firstLine="567"/>
        <w:jc w:val="both"/>
        <w:rPr>
          <w:rFonts w:ascii="Times New Roman" w:eastAsia="Times New Roman" w:hAnsi="Times New Roman" w:cs="Times New Roman"/>
          <w:noProof/>
          <w:sz w:val="28"/>
          <w:szCs w:val="20"/>
          <w:lang w:eastAsia="ko-KR"/>
        </w:rPr>
      </w:pPr>
    </w:p>
    <w:p w14:paraId="72650EF7" w14:textId="5C9A85A3" w:rsidR="004C6781" w:rsidRPr="004C05E2" w:rsidRDefault="004C6781" w:rsidP="00A906C9">
      <w:pPr>
        <w:spacing w:after="0" w:line="240" w:lineRule="auto"/>
        <w:ind w:firstLine="567"/>
        <w:jc w:val="both"/>
        <w:rPr>
          <w:rFonts w:ascii="Times New Roman" w:eastAsia="Times New Roman" w:hAnsi="Times New Roman" w:cs="Times New Roman"/>
          <w:i/>
          <w:iCs/>
          <w:noProof/>
          <w:sz w:val="28"/>
          <w:szCs w:val="28"/>
          <w:lang w:eastAsia="ru-RU"/>
        </w:rPr>
      </w:pPr>
      <w:r w:rsidRPr="004C6781">
        <w:rPr>
          <w:rFonts w:ascii="Times New Roman" w:eastAsia="Times New Roman" w:hAnsi="Times New Roman" w:cs="Times New Roman"/>
          <w:noProof/>
          <w:sz w:val="28"/>
          <w:szCs w:val="28"/>
          <w:lang w:eastAsia="ru-RU"/>
        </w:rPr>
        <w:t xml:space="preserve">Таблица </w:t>
      </w:r>
      <w:r w:rsidR="004C05E2">
        <w:rPr>
          <w:rFonts w:ascii="Times New Roman" w:eastAsia="Times New Roman" w:hAnsi="Times New Roman" w:cs="Times New Roman"/>
          <w:noProof/>
          <w:sz w:val="28"/>
          <w:szCs w:val="28"/>
          <w:lang w:eastAsia="ru-RU"/>
        </w:rPr>
        <w:t>1</w:t>
      </w:r>
      <w:r w:rsidR="001B1D3E">
        <w:rPr>
          <w:rFonts w:ascii="Times New Roman" w:eastAsia="Times New Roman" w:hAnsi="Times New Roman" w:cs="Times New Roman"/>
          <w:noProof/>
          <w:sz w:val="28"/>
          <w:szCs w:val="28"/>
          <w:lang w:eastAsia="ru-RU"/>
        </w:rPr>
        <w:t>7</w:t>
      </w:r>
      <w:r w:rsidR="004C05E2">
        <w:rPr>
          <w:rFonts w:ascii="Times New Roman" w:eastAsia="Times New Roman" w:hAnsi="Times New Roman" w:cs="Times New Roman"/>
          <w:noProof/>
          <w:sz w:val="28"/>
          <w:szCs w:val="28"/>
          <w:lang w:eastAsia="ru-RU"/>
        </w:rPr>
        <w:t>.</w:t>
      </w:r>
      <w:r w:rsidRPr="004C6781">
        <w:rPr>
          <w:rFonts w:ascii="Times New Roman" w:eastAsia="Times New Roman" w:hAnsi="Times New Roman" w:cs="Times New Roman"/>
          <w:noProof/>
          <w:sz w:val="28"/>
          <w:szCs w:val="28"/>
          <w:lang w:eastAsia="ru-RU"/>
        </w:rPr>
        <w:t xml:space="preserve"> </w:t>
      </w:r>
      <w:r w:rsidRPr="004C05E2">
        <w:rPr>
          <w:rFonts w:ascii="Times New Roman" w:eastAsia="Times New Roman" w:hAnsi="Times New Roman" w:cs="Times New Roman"/>
          <w:i/>
          <w:iCs/>
          <w:noProof/>
          <w:sz w:val="28"/>
          <w:szCs w:val="28"/>
          <w:lang w:eastAsia="ru-RU"/>
        </w:rPr>
        <w:t>Уровень и динамика распространенности о</w:t>
      </w:r>
      <w:r w:rsidR="004E7C86">
        <w:rPr>
          <w:rFonts w:ascii="Times New Roman" w:eastAsia="Times New Roman" w:hAnsi="Times New Roman" w:cs="Times New Roman"/>
          <w:i/>
          <w:iCs/>
          <w:noProof/>
          <w:sz w:val="28"/>
          <w:szCs w:val="28"/>
          <w:lang w:eastAsia="ru-RU"/>
        </w:rPr>
        <w:t>тдельных</w:t>
      </w:r>
      <w:r w:rsidRPr="004C05E2">
        <w:rPr>
          <w:rFonts w:ascii="Times New Roman" w:eastAsia="Times New Roman" w:hAnsi="Times New Roman" w:cs="Times New Roman"/>
          <w:i/>
          <w:iCs/>
          <w:noProof/>
          <w:sz w:val="28"/>
          <w:szCs w:val="28"/>
          <w:lang w:eastAsia="ru-RU"/>
        </w:rPr>
        <w:t xml:space="preserve"> форм эпилепсии </w:t>
      </w:r>
      <w:r w:rsidR="000D5775">
        <w:rPr>
          <w:rFonts w:ascii="Times New Roman" w:eastAsia="Times New Roman" w:hAnsi="Times New Roman" w:cs="Times New Roman"/>
          <w:i/>
          <w:iCs/>
          <w:noProof/>
          <w:sz w:val="28"/>
          <w:szCs w:val="28"/>
          <w:lang w:eastAsia="ru-RU"/>
        </w:rPr>
        <w:t xml:space="preserve">у детей г.Алматы </w:t>
      </w:r>
      <w:r w:rsidRPr="004C05E2">
        <w:rPr>
          <w:rFonts w:ascii="Times New Roman" w:eastAsia="Times New Roman" w:hAnsi="Times New Roman" w:cs="Times New Roman"/>
          <w:i/>
          <w:iCs/>
          <w:noProof/>
          <w:sz w:val="28"/>
          <w:szCs w:val="28"/>
          <w:lang w:eastAsia="ru-RU"/>
        </w:rPr>
        <w:t>за период 2015-2021 гг. (на 1</w:t>
      </w:r>
      <w:r w:rsidR="004E7C86">
        <w:rPr>
          <w:rFonts w:ascii="Times New Roman" w:eastAsia="Times New Roman" w:hAnsi="Times New Roman" w:cs="Times New Roman"/>
          <w:i/>
          <w:iCs/>
          <w:noProof/>
          <w:sz w:val="28"/>
          <w:szCs w:val="28"/>
          <w:lang w:eastAsia="ru-RU"/>
        </w:rPr>
        <w:t>.</w:t>
      </w:r>
      <w:r w:rsidRPr="004C05E2">
        <w:rPr>
          <w:rFonts w:ascii="Times New Roman" w:eastAsia="Times New Roman" w:hAnsi="Times New Roman" w:cs="Times New Roman"/>
          <w:i/>
          <w:iCs/>
          <w:noProof/>
          <w:sz w:val="28"/>
          <w:szCs w:val="28"/>
          <w:lang w:eastAsia="ru-RU"/>
        </w:rPr>
        <w:t>000 дет</w:t>
      </w:r>
      <w:r w:rsidR="00DF1DAF">
        <w:rPr>
          <w:rFonts w:ascii="Times New Roman" w:eastAsia="Times New Roman" w:hAnsi="Times New Roman" w:cs="Times New Roman"/>
          <w:i/>
          <w:iCs/>
          <w:noProof/>
          <w:sz w:val="28"/>
          <w:szCs w:val="28"/>
          <w:lang w:eastAsia="ru-RU"/>
        </w:rPr>
        <w:t>ей</w:t>
      </w:r>
      <w:r w:rsidR="000D5775">
        <w:rPr>
          <w:rFonts w:ascii="Times New Roman" w:eastAsia="Times New Roman" w:hAnsi="Times New Roman" w:cs="Times New Roman"/>
          <w:i/>
          <w:iCs/>
          <w:noProof/>
          <w:sz w:val="28"/>
          <w:szCs w:val="28"/>
          <w:lang w:eastAsia="ru-RU"/>
        </w:rPr>
        <w:t xml:space="preserve"> с эпилепсией</w:t>
      </w:r>
      <w:r w:rsidRPr="004C05E2">
        <w:rPr>
          <w:rFonts w:ascii="Times New Roman" w:eastAsia="Times New Roman" w:hAnsi="Times New Roman" w:cs="Times New Roman"/>
          <w:i/>
          <w:iCs/>
          <w:noProof/>
          <w:sz w:val="28"/>
          <w:szCs w:val="28"/>
          <w:lang w:eastAsia="ru-RU"/>
        </w:rPr>
        <w:t>)</w:t>
      </w:r>
    </w:p>
    <w:tbl>
      <w:tblPr>
        <w:tblW w:w="9639" w:type="dxa"/>
        <w:tblInd w:w="-5" w:type="dxa"/>
        <w:tblLook w:val="04A0" w:firstRow="1" w:lastRow="0" w:firstColumn="1" w:lastColumn="0" w:noHBand="0" w:noVBand="1"/>
      </w:tblPr>
      <w:tblGrid>
        <w:gridCol w:w="2439"/>
        <w:gridCol w:w="876"/>
        <w:gridCol w:w="876"/>
        <w:gridCol w:w="876"/>
        <w:gridCol w:w="938"/>
        <w:gridCol w:w="876"/>
        <w:gridCol w:w="876"/>
        <w:gridCol w:w="876"/>
        <w:gridCol w:w="1057"/>
      </w:tblGrid>
      <w:tr w:rsidR="00A906C9" w:rsidRPr="004C6781" w14:paraId="7E51EB74" w14:textId="77777777" w:rsidTr="00874809">
        <w:trPr>
          <w:trHeight w:val="312"/>
        </w:trPr>
        <w:tc>
          <w:tcPr>
            <w:tcW w:w="24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FC142A" w14:textId="4541BE1E" w:rsidR="004C6781" w:rsidRPr="00B83DDC" w:rsidRDefault="004C6781" w:rsidP="00B83DDC">
            <w:pPr>
              <w:spacing w:before="240" w:line="240" w:lineRule="auto"/>
              <w:jc w:val="center"/>
              <w:rPr>
                <w:rFonts w:ascii="Times New Roman" w:eastAsia="Times New Roman" w:hAnsi="Times New Roman" w:cs="Times New Roman"/>
                <w:b/>
                <w:bCs/>
                <w:sz w:val="24"/>
                <w:szCs w:val="24"/>
                <w:lang w:eastAsia="ru-RU"/>
              </w:rPr>
            </w:pPr>
            <w:r w:rsidRPr="00B83DDC">
              <w:rPr>
                <w:rFonts w:ascii="Times New Roman" w:eastAsia="Times New Roman" w:hAnsi="Times New Roman" w:cs="Times New Roman"/>
                <w:b/>
                <w:bCs/>
                <w:sz w:val="24"/>
                <w:szCs w:val="24"/>
                <w:lang w:eastAsia="ru-RU"/>
              </w:rPr>
              <w:t>Нозологи</w:t>
            </w:r>
            <w:r w:rsidR="00B87387">
              <w:rPr>
                <w:rFonts w:ascii="Times New Roman" w:eastAsia="Times New Roman" w:hAnsi="Times New Roman" w:cs="Times New Roman"/>
                <w:b/>
                <w:bCs/>
                <w:sz w:val="24"/>
                <w:szCs w:val="24"/>
                <w:lang w:eastAsia="ru-RU"/>
              </w:rPr>
              <w:t>я</w:t>
            </w:r>
            <w:r w:rsidRPr="00B83DDC">
              <w:rPr>
                <w:rFonts w:ascii="Times New Roman" w:eastAsia="Times New Roman" w:hAnsi="Times New Roman" w:cs="Times New Roman"/>
                <w:b/>
                <w:bCs/>
                <w:sz w:val="24"/>
                <w:szCs w:val="24"/>
                <w:lang w:eastAsia="ru-RU"/>
              </w:rPr>
              <w:t>/год</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69E619B" w14:textId="77777777" w:rsidR="004C6781" w:rsidRPr="00B83DDC" w:rsidRDefault="004C6781" w:rsidP="00B83DDC">
            <w:pPr>
              <w:spacing w:before="240" w:line="240" w:lineRule="auto"/>
              <w:jc w:val="center"/>
              <w:rPr>
                <w:rFonts w:ascii="Times New Roman" w:eastAsia="Times New Roman" w:hAnsi="Times New Roman" w:cs="Times New Roman"/>
                <w:b/>
                <w:bCs/>
                <w:sz w:val="24"/>
                <w:szCs w:val="24"/>
                <w:lang w:eastAsia="ru-RU"/>
              </w:rPr>
            </w:pPr>
            <w:r w:rsidRPr="00B83DDC">
              <w:rPr>
                <w:rFonts w:ascii="Times New Roman" w:eastAsia="Times New Roman" w:hAnsi="Times New Roman" w:cs="Times New Roman"/>
                <w:b/>
                <w:bCs/>
                <w:sz w:val="24"/>
                <w:szCs w:val="24"/>
                <w:lang w:eastAsia="ru-RU"/>
              </w:rPr>
              <w:t>2015</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51342B0" w14:textId="77777777" w:rsidR="004C6781" w:rsidRPr="00B83DDC" w:rsidRDefault="004C6781" w:rsidP="00B83DDC">
            <w:pPr>
              <w:spacing w:before="240" w:line="240" w:lineRule="auto"/>
              <w:jc w:val="center"/>
              <w:rPr>
                <w:rFonts w:ascii="Times New Roman" w:eastAsia="Times New Roman" w:hAnsi="Times New Roman" w:cs="Times New Roman"/>
                <w:b/>
                <w:bCs/>
                <w:sz w:val="24"/>
                <w:szCs w:val="24"/>
                <w:lang w:eastAsia="ru-RU"/>
              </w:rPr>
            </w:pPr>
            <w:r w:rsidRPr="00B83DDC">
              <w:rPr>
                <w:rFonts w:ascii="Times New Roman" w:eastAsia="Times New Roman" w:hAnsi="Times New Roman" w:cs="Times New Roman"/>
                <w:b/>
                <w:bCs/>
                <w:sz w:val="24"/>
                <w:szCs w:val="24"/>
                <w:lang w:eastAsia="ru-RU"/>
              </w:rPr>
              <w:t>2016</w:t>
            </w:r>
          </w:p>
        </w:tc>
        <w:tc>
          <w:tcPr>
            <w:tcW w:w="876" w:type="dxa"/>
            <w:tcBorders>
              <w:top w:val="single" w:sz="4" w:space="0" w:color="auto"/>
              <w:left w:val="nil"/>
              <w:bottom w:val="single" w:sz="4" w:space="0" w:color="auto"/>
              <w:right w:val="single" w:sz="4" w:space="0" w:color="auto"/>
            </w:tcBorders>
            <w:shd w:val="clear" w:color="auto" w:fill="auto"/>
            <w:noWrap/>
            <w:vAlign w:val="center"/>
            <w:hideMark/>
          </w:tcPr>
          <w:p w14:paraId="0EF22971" w14:textId="77777777" w:rsidR="004C6781" w:rsidRPr="00B83DDC" w:rsidRDefault="004C6781" w:rsidP="00B83DDC">
            <w:pPr>
              <w:spacing w:before="240" w:line="240" w:lineRule="auto"/>
              <w:jc w:val="center"/>
              <w:rPr>
                <w:rFonts w:ascii="Times New Roman" w:eastAsia="Times New Roman" w:hAnsi="Times New Roman" w:cs="Times New Roman"/>
                <w:b/>
                <w:bCs/>
                <w:sz w:val="24"/>
                <w:szCs w:val="24"/>
                <w:lang w:eastAsia="ru-RU"/>
              </w:rPr>
            </w:pPr>
            <w:r w:rsidRPr="00B83DDC">
              <w:rPr>
                <w:rFonts w:ascii="Times New Roman" w:eastAsia="Times New Roman" w:hAnsi="Times New Roman" w:cs="Times New Roman"/>
                <w:b/>
                <w:bCs/>
                <w:sz w:val="24"/>
                <w:szCs w:val="24"/>
                <w:lang w:eastAsia="ru-RU"/>
              </w:rPr>
              <w:t>2017</w:t>
            </w:r>
          </w:p>
        </w:tc>
        <w:tc>
          <w:tcPr>
            <w:tcW w:w="938" w:type="dxa"/>
            <w:tcBorders>
              <w:top w:val="single" w:sz="4" w:space="0" w:color="auto"/>
              <w:left w:val="nil"/>
              <w:bottom w:val="single" w:sz="4" w:space="0" w:color="auto"/>
              <w:right w:val="single" w:sz="4" w:space="0" w:color="auto"/>
            </w:tcBorders>
            <w:shd w:val="clear" w:color="auto" w:fill="auto"/>
            <w:noWrap/>
            <w:vAlign w:val="center"/>
            <w:hideMark/>
          </w:tcPr>
          <w:p w14:paraId="7B2C7CCF" w14:textId="77777777" w:rsidR="004C6781" w:rsidRPr="00B83DDC" w:rsidRDefault="004C6781" w:rsidP="00B83DDC">
            <w:pPr>
              <w:spacing w:before="240" w:line="240" w:lineRule="auto"/>
              <w:jc w:val="center"/>
              <w:rPr>
                <w:rFonts w:ascii="Times New Roman" w:eastAsia="Times New Roman" w:hAnsi="Times New Roman" w:cs="Times New Roman"/>
                <w:b/>
                <w:bCs/>
                <w:sz w:val="24"/>
                <w:szCs w:val="24"/>
                <w:lang w:eastAsia="ru-RU"/>
              </w:rPr>
            </w:pPr>
            <w:r w:rsidRPr="00B83DDC">
              <w:rPr>
                <w:rFonts w:ascii="Times New Roman" w:eastAsia="Times New Roman" w:hAnsi="Times New Roman" w:cs="Times New Roman"/>
                <w:b/>
                <w:bCs/>
                <w:sz w:val="24"/>
                <w:szCs w:val="24"/>
                <w:lang w:eastAsia="ru-RU"/>
              </w:rPr>
              <w:t>2018</w:t>
            </w:r>
          </w:p>
        </w:tc>
        <w:tc>
          <w:tcPr>
            <w:tcW w:w="876" w:type="dxa"/>
            <w:tcBorders>
              <w:top w:val="single" w:sz="4" w:space="0" w:color="auto"/>
              <w:left w:val="nil"/>
              <w:bottom w:val="single" w:sz="4" w:space="0" w:color="auto"/>
              <w:right w:val="single" w:sz="4" w:space="0" w:color="auto"/>
            </w:tcBorders>
            <w:shd w:val="clear" w:color="auto" w:fill="auto"/>
            <w:noWrap/>
            <w:vAlign w:val="center"/>
            <w:hideMark/>
          </w:tcPr>
          <w:p w14:paraId="74BD0A35" w14:textId="77777777" w:rsidR="004C6781" w:rsidRPr="00B83DDC" w:rsidRDefault="004C6781" w:rsidP="00B83DDC">
            <w:pPr>
              <w:spacing w:before="240" w:line="240" w:lineRule="auto"/>
              <w:jc w:val="center"/>
              <w:rPr>
                <w:rFonts w:ascii="Times New Roman" w:eastAsia="Times New Roman" w:hAnsi="Times New Roman" w:cs="Times New Roman"/>
                <w:b/>
                <w:bCs/>
                <w:sz w:val="24"/>
                <w:szCs w:val="24"/>
                <w:lang w:eastAsia="ru-RU"/>
              </w:rPr>
            </w:pPr>
            <w:r w:rsidRPr="00B83DDC">
              <w:rPr>
                <w:rFonts w:ascii="Times New Roman" w:eastAsia="Times New Roman" w:hAnsi="Times New Roman" w:cs="Times New Roman"/>
                <w:b/>
                <w:bCs/>
                <w:sz w:val="24"/>
                <w:szCs w:val="24"/>
                <w:lang w:eastAsia="ru-RU"/>
              </w:rPr>
              <w:t>2019</w:t>
            </w:r>
          </w:p>
        </w:tc>
        <w:tc>
          <w:tcPr>
            <w:tcW w:w="876" w:type="dxa"/>
            <w:tcBorders>
              <w:top w:val="single" w:sz="4" w:space="0" w:color="auto"/>
              <w:left w:val="nil"/>
              <w:bottom w:val="single" w:sz="4" w:space="0" w:color="auto"/>
              <w:right w:val="single" w:sz="4" w:space="0" w:color="auto"/>
            </w:tcBorders>
            <w:shd w:val="clear" w:color="auto" w:fill="auto"/>
            <w:noWrap/>
            <w:vAlign w:val="center"/>
            <w:hideMark/>
          </w:tcPr>
          <w:p w14:paraId="133D7A95" w14:textId="77777777" w:rsidR="004C6781" w:rsidRPr="00B83DDC" w:rsidRDefault="004C6781" w:rsidP="00B83DDC">
            <w:pPr>
              <w:spacing w:before="240" w:line="240" w:lineRule="auto"/>
              <w:jc w:val="center"/>
              <w:rPr>
                <w:rFonts w:ascii="Times New Roman" w:eastAsia="Times New Roman" w:hAnsi="Times New Roman" w:cs="Times New Roman"/>
                <w:b/>
                <w:bCs/>
                <w:sz w:val="24"/>
                <w:szCs w:val="24"/>
                <w:lang w:eastAsia="ru-RU"/>
              </w:rPr>
            </w:pPr>
            <w:r w:rsidRPr="00B83DDC">
              <w:rPr>
                <w:rFonts w:ascii="Times New Roman" w:eastAsia="Times New Roman" w:hAnsi="Times New Roman" w:cs="Times New Roman"/>
                <w:b/>
                <w:bCs/>
                <w:sz w:val="24"/>
                <w:szCs w:val="24"/>
                <w:lang w:eastAsia="ru-RU"/>
              </w:rPr>
              <w:t>2020</w:t>
            </w:r>
          </w:p>
        </w:tc>
        <w:tc>
          <w:tcPr>
            <w:tcW w:w="876" w:type="dxa"/>
            <w:tcBorders>
              <w:top w:val="single" w:sz="4" w:space="0" w:color="auto"/>
              <w:left w:val="nil"/>
              <w:bottom w:val="single" w:sz="4" w:space="0" w:color="auto"/>
              <w:right w:val="single" w:sz="4" w:space="0" w:color="auto"/>
            </w:tcBorders>
            <w:shd w:val="clear" w:color="auto" w:fill="auto"/>
            <w:noWrap/>
            <w:vAlign w:val="center"/>
            <w:hideMark/>
          </w:tcPr>
          <w:p w14:paraId="38946C30" w14:textId="77777777" w:rsidR="004C6781" w:rsidRPr="00B83DDC" w:rsidRDefault="004C6781" w:rsidP="00B83DDC">
            <w:pPr>
              <w:spacing w:before="240" w:line="240" w:lineRule="auto"/>
              <w:jc w:val="center"/>
              <w:rPr>
                <w:rFonts w:ascii="Times New Roman" w:eastAsia="Times New Roman" w:hAnsi="Times New Roman" w:cs="Times New Roman"/>
                <w:b/>
                <w:bCs/>
                <w:sz w:val="24"/>
                <w:szCs w:val="24"/>
                <w:lang w:eastAsia="ru-RU"/>
              </w:rPr>
            </w:pPr>
            <w:r w:rsidRPr="00B83DDC">
              <w:rPr>
                <w:rFonts w:ascii="Times New Roman" w:eastAsia="Times New Roman" w:hAnsi="Times New Roman" w:cs="Times New Roman"/>
                <w:b/>
                <w:bCs/>
                <w:sz w:val="24"/>
                <w:szCs w:val="24"/>
                <w:lang w:eastAsia="ru-RU"/>
              </w:rPr>
              <w:t>2021</w:t>
            </w:r>
          </w:p>
        </w:tc>
        <w:tc>
          <w:tcPr>
            <w:tcW w:w="1057" w:type="dxa"/>
            <w:tcBorders>
              <w:top w:val="single" w:sz="4" w:space="0" w:color="auto"/>
              <w:left w:val="nil"/>
              <w:bottom w:val="single" w:sz="4" w:space="0" w:color="auto"/>
              <w:right w:val="single" w:sz="4" w:space="0" w:color="auto"/>
            </w:tcBorders>
            <w:shd w:val="clear" w:color="auto" w:fill="auto"/>
            <w:noWrap/>
            <w:vAlign w:val="center"/>
            <w:hideMark/>
          </w:tcPr>
          <w:p w14:paraId="598C1E1E" w14:textId="77777777" w:rsidR="00DF1DAF" w:rsidRDefault="00DF1DAF" w:rsidP="00DF1DAF">
            <w:pPr>
              <w:spacing w:after="0" w:line="240" w:lineRule="auto"/>
              <w:jc w:val="center"/>
              <w:rPr>
                <w:rFonts w:ascii="Times New Roman" w:eastAsia="Times New Roman" w:hAnsi="Times New Roman" w:cs="Times New Roman"/>
                <w:b/>
                <w:bCs/>
                <w:sz w:val="24"/>
                <w:szCs w:val="24"/>
                <w:lang w:eastAsia="ru-RU"/>
              </w:rPr>
            </w:pPr>
            <w:r w:rsidRPr="00B83DDC">
              <w:rPr>
                <w:rFonts w:ascii="Times New Roman" w:eastAsia="Times New Roman" w:hAnsi="Times New Roman" w:cs="Times New Roman"/>
                <w:b/>
                <w:bCs/>
                <w:sz w:val="24"/>
                <w:szCs w:val="24"/>
                <w:lang w:eastAsia="ru-RU"/>
              </w:rPr>
              <w:t>Всего</w:t>
            </w:r>
          </w:p>
          <w:p w14:paraId="310740E9" w14:textId="6F6C4C86" w:rsidR="004C6781" w:rsidRPr="00B83DDC" w:rsidRDefault="00DF1DAF" w:rsidP="00DF1DAF">
            <w:pPr>
              <w:spacing w:after="0" w:line="240" w:lineRule="auto"/>
              <w:jc w:val="center"/>
              <w:rPr>
                <w:rFonts w:ascii="Times New Roman" w:eastAsia="Times New Roman" w:hAnsi="Times New Roman" w:cs="Times New Roman"/>
                <w:b/>
                <w:bCs/>
                <w:sz w:val="24"/>
                <w:szCs w:val="24"/>
                <w:lang w:eastAsia="ru-RU"/>
              </w:rPr>
            </w:pPr>
            <w:r w:rsidRPr="00DF1DAF">
              <w:rPr>
                <w:rFonts w:ascii="Times New Roman" w:eastAsia="Times New Roman" w:hAnsi="Times New Roman" w:cs="Times New Roman"/>
                <w:b/>
                <w:bCs/>
                <w:sz w:val="16"/>
                <w:szCs w:val="16"/>
                <w:lang w:eastAsia="ru-RU"/>
              </w:rPr>
              <w:t>(2015-2021гг)</w:t>
            </w:r>
          </w:p>
        </w:tc>
      </w:tr>
      <w:tr w:rsidR="00A906C9" w:rsidRPr="004C6781" w14:paraId="1015A4EC" w14:textId="77777777" w:rsidTr="00874809">
        <w:trPr>
          <w:trHeight w:val="312"/>
        </w:trPr>
        <w:tc>
          <w:tcPr>
            <w:tcW w:w="2439" w:type="dxa"/>
            <w:tcBorders>
              <w:top w:val="nil"/>
              <w:left w:val="single" w:sz="4" w:space="0" w:color="auto"/>
              <w:bottom w:val="single" w:sz="4" w:space="0" w:color="auto"/>
              <w:right w:val="single" w:sz="4" w:space="0" w:color="auto"/>
            </w:tcBorders>
            <w:shd w:val="clear" w:color="auto" w:fill="auto"/>
            <w:noWrap/>
            <w:vAlign w:val="center"/>
            <w:hideMark/>
          </w:tcPr>
          <w:p w14:paraId="35F2B313" w14:textId="77777777" w:rsidR="00874809" w:rsidRDefault="004C6781" w:rsidP="004C6781">
            <w:pPr>
              <w:spacing w:after="0" w:line="240" w:lineRule="auto"/>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Идиопатическая фокальная эпилепсия</w:t>
            </w:r>
          </w:p>
          <w:p w14:paraId="2AA6AF27" w14:textId="18CE1B1C" w:rsidR="004C6781" w:rsidRPr="004C6781" w:rsidRDefault="004C6781" w:rsidP="004C6781">
            <w:pPr>
              <w:spacing w:after="0" w:line="240" w:lineRule="auto"/>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14:paraId="579A4485" w14:textId="66E44E3D" w:rsidR="004C6781" w:rsidRPr="004C6781" w:rsidRDefault="00DF1DAF" w:rsidP="004C678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79,78</w:t>
            </w:r>
          </w:p>
        </w:tc>
        <w:tc>
          <w:tcPr>
            <w:tcW w:w="851" w:type="dxa"/>
            <w:tcBorders>
              <w:top w:val="nil"/>
              <w:left w:val="nil"/>
              <w:bottom w:val="single" w:sz="4" w:space="0" w:color="auto"/>
              <w:right w:val="single" w:sz="4" w:space="0" w:color="auto"/>
            </w:tcBorders>
            <w:shd w:val="clear" w:color="auto" w:fill="auto"/>
            <w:noWrap/>
            <w:vAlign w:val="center"/>
            <w:hideMark/>
          </w:tcPr>
          <w:p w14:paraId="5443803D" w14:textId="6C4A4225"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8</w:t>
            </w:r>
            <w:r w:rsidR="00DF1DAF">
              <w:rPr>
                <w:rFonts w:ascii="Times New Roman" w:eastAsia="Times New Roman" w:hAnsi="Times New Roman" w:cs="Times New Roman"/>
                <w:sz w:val="24"/>
                <w:szCs w:val="24"/>
                <w:lang w:eastAsia="ru-RU"/>
              </w:rPr>
              <w:t>7,78</w:t>
            </w:r>
          </w:p>
        </w:tc>
        <w:tc>
          <w:tcPr>
            <w:tcW w:w="876" w:type="dxa"/>
            <w:tcBorders>
              <w:top w:val="nil"/>
              <w:left w:val="nil"/>
              <w:bottom w:val="single" w:sz="4" w:space="0" w:color="auto"/>
              <w:right w:val="single" w:sz="4" w:space="0" w:color="auto"/>
            </w:tcBorders>
            <w:shd w:val="clear" w:color="auto" w:fill="auto"/>
            <w:noWrap/>
            <w:vAlign w:val="center"/>
            <w:hideMark/>
          </w:tcPr>
          <w:p w14:paraId="3C9B851E" w14:textId="3762247B"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8</w:t>
            </w:r>
            <w:r w:rsidR="00DF1DAF">
              <w:rPr>
                <w:rFonts w:ascii="Times New Roman" w:eastAsia="Times New Roman" w:hAnsi="Times New Roman" w:cs="Times New Roman"/>
                <w:sz w:val="24"/>
                <w:szCs w:val="24"/>
                <w:lang w:eastAsia="ru-RU"/>
              </w:rPr>
              <w:t>5,85</w:t>
            </w:r>
          </w:p>
        </w:tc>
        <w:tc>
          <w:tcPr>
            <w:tcW w:w="938" w:type="dxa"/>
            <w:tcBorders>
              <w:top w:val="nil"/>
              <w:left w:val="nil"/>
              <w:bottom w:val="single" w:sz="4" w:space="0" w:color="auto"/>
              <w:right w:val="single" w:sz="4" w:space="0" w:color="auto"/>
            </w:tcBorders>
            <w:shd w:val="clear" w:color="auto" w:fill="auto"/>
            <w:noWrap/>
            <w:vAlign w:val="center"/>
            <w:hideMark/>
          </w:tcPr>
          <w:p w14:paraId="354EAB63" w14:textId="0854318B"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97</w:t>
            </w:r>
            <w:r w:rsidR="00DF1DAF">
              <w:rPr>
                <w:rFonts w:ascii="Times New Roman" w:eastAsia="Times New Roman" w:hAnsi="Times New Roman" w:cs="Times New Roman"/>
                <w:sz w:val="24"/>
                <w:szCs w:val="24"/>
                <w:lang w:eastAsia="ru-RU"/>
              </w:rPr>
              <w:t>,40</w:t>
            </w:r>
          </w:p>
        </w:tc>
        <w:tc>
          <w:tcPr>
            <w:tcW w:w="876" w:type="dxa"/>
            <w:tcBorders>
              <w:top w:val="nil"/>
              <w:left w:val="nil"/>
              <w:bottom w:val="single" w:sz="4" w:space="0" w:color="auto"/>
              <w:right w:val="single" w:sz="4" w:space="0" w:color="auto"/>
            </w:tcBorders>
            <w:shd w:val="clear" w:color="auto" w:fill="auto"/>
            <w:noWrap/>
            <w:vAlign w:val="center"/>
            <w:hideMark/>
          </w:tcPr>
          <w:p w14:paraId="2611C67D" w14:textId="12497F04"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10</w:t>
            </w:r>
            <w:r w:rsidR="00DF1DAF">
              <w:rPr>
                <w:rFonts w:ascii="Times New Roman" w:eastAsia="Times New Roman" w:hAnsi="Times New Roman" w:cs="Times New Roman"/>
                <w:sz w:val="24"/>
                <w:szCs w:val="24"/>
                <w:lang w:eastAsia="ru-RU"/>
              </w:rPr>
              <w:t>4,77</w:t>
            </w:r>
          </w:p>
        </w:tc>
        <w:tc>
          <w:tcPr>
            <w:tcW w:w="876" w:type="dxa"/>
            <w:tcBorders>
              <w:top w:val="nil"/>
              <w:left w:val="nil"/>
              <w:bottom w:val="single" w:sz="4" w:space="0" w:color="auto"/>
              <w:right w:val="single" w:sz="4" w:space="0" w:color="auto"/>
            </w:tcBorders>
            <w:shd w:val="clear" w:color="auto" w:fill="auto"/>
            <w:noWrap/>
            <w:vAlign w:val="center"/>
            <w:hideMark/>
          </w:tcPr>
          <w:p w14:paraId="12F874DE" w14:textId="57BAABD3"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10</w:t>
            </w:r>
            <w:r w:rsidR="00DF1DAF">
              <w:rPr>
                <w:rFonts w:ascii="Times New Roman" w:eastAsia="Times New Roman" w:hAnsi="Times New Roman" w:cs="Times New Roman"/>
                <w:sz w:val="24"/>
                <w:szCs w:val="24"/>
                <w:lang w:eastAsia="ru-RU"/>
              </w:rPr>
              <w:t>0,55</w:t>
            </w:r>
          </w:p>
        </w:tc>
        <w:tc>
          <w:tcPr>
            <w:tcW w:w="876" w:type="dxa"/>
            <w:tcBorders>
              <w:top w:val="nil"/>
              <w:left w:val="nil"/>
              <w:bottom w:val="single" w:sz="4" w:space="0" w:color="auto"/>
              <w:right w:val="single" w:sz="4" w:space="0" w:color="auto"/>
            </w:tcBorders>
            <w:shd w:val="clear" w:color="auto" w:fill="auto"/>
            <w:noWrap/>
            <w:vAlign w:val="center"/>
            <w:hideMark/>
          </w:tcPr>
          <w:p w14:paraId="60A818C0" w14:textId="2A95E443"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10</w:t>
            </w:r>
            <w:r w:rsidR="00DF1DAF">
              <w:rPr>
                <w:rFonts w:ascii="Times New Roman" w:eastAsia="Times New Roman" w:hAnsi="Times New Roman" w:cs="Times New Roman"/>
                <w:sz w:val="24"/>
                <w:szCs w:val="24"/>
                <w:lang w:eastAsia="ru-RU"/>
              </w:rPr>
              <w:t>2,91</w:t>
            </w:r>
          </w:p>
        </w:tc>
        <w:tc>
          <w:tcPr>
            <w:tcW w:w="1057" w:type="dxa"/>
            <w:tcBorders>
              <w:top w:val="nil"/>
              <w:left w:val="nil"/>
              <w:bottom w:val="single" w:sz="4" w:space="0" w:color="auto"/>
              <w:right w:val="single" w:sz="4" w:space="0" w:color="auto"/>
            </w:tcBorders>
            <w:shd w:val="clear" w:color="auto" w:fill="auto"/>
            <w:noWrap/>
            <w:vAlign w:val="center"/>
            <w:hideMark/>
          </w:tcPr>
          <w:p w14:paraId="2BCA6F1E" w14:textId="47967FA1"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9</w:t>
            </w:r>
            <w:r w:rsidR="00DF1DAF">
              <w:rPr>
                <w:rFonts w:ascii="Times New Roman" w:eastAsia="Times New Roman" w:hAnsi="Times New Roman" w:cs="Times New Roman"/>
                <w:sz w:val="24"/>
                <w:szCs w:val="24"/>
                <w:lang w:eastAsia="ru-RU"/>
              </w:rPr>
              <w:t>5,70</w:t>
            </w:r>
          </w:p>
        </w:tc>
      </w:tr>
      <w:tr w:rsidR="00A906C9" w:rsidRPr="004C6781" w14:paraId="19C8E8B1" w14:textId="77777777" w:rsidTr="00874809">
        <w:trPr>
          <w:trHeight w:val="312"/>
        </w:trPr>
        <w:tc>
          <w:tcPr>
            <w:tcW w:w="2439" w:type="dxa"/>
            <w:tcBorders>
              <w:top w:val="nil"/>
              <w:left w:val="single" w:sz="4" w:space="0" w:color="auto"/>
              <w:bottom w:val="single" w:sz="4" w:space="0" w:color="auto"/>
              <w:right w:val="single" w:sz="4" w:space="0" w:color="auto"/>
            </w:tcBorders>
            <w:shd w:val="clear" w:color="auto" w:fill="auto"/>
            <w:noWrap/>
            <w:vAlign w:val="center"/>
            <w:hideMark/>
          </w:tcPr>
          <w:p w14:paraId="3EB6E979" w14:textId="77777777" w:rsidR="004C6781" w:rsidRDefault="003E565E" w:rsidP="004C6781">
            <w:pPr>
              <w:spacing w:after="0" w:line="240" w:lineRule="auto"/>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Симптоматическая эпилепсия</w:t>
            </w:r>
          </w:p>
          <w:p w14:paraId="2964AF1A" w14:textId="689BDE95" w:rsidR="00874809" w:rsidRPr="004C6781" w:rsidRDefault="00874809" w:rsidP="004C6781">
            <w:pPr>
              <w:spacing w:after="0" w:line="240" w:lineRule="auto"/>
              <w:rPr>
                <w:rFonts w:ascii="Times New Roman" w:eastAsia="Times New Roman" w:hAnsi="Times New Roman" w:cs="Times New Roman"/>
                <w:sz w:val="24"/>
                <w:szCs w:val="24"/>
                <w:lang w:eastAsia="ru-RU"/>
              </w:rPr>
            </w:pPr>
          </w:p>
        </w:tc>
        <w:tc>
          <w:tcPr>
            <w:tcW w:w="850" w:type="dxa"/>
            <w:tcBorders>
              <w:top w:val="nil"/>
              <w:left w:val="nil"/>
              <w:bottom w:val="single" w:sz="4" w:space="0" w:color="auto"/>
              <w:right w:val="single" w:sz="4" w:space="0" w:color="auto"/>
            </w:tcBorders>
            <w:shd w:val="clear" w:color="auto" w:fill="auto"/>
            <w:noWrap/>
            <w:vAlign w:val="center"/>
            <w:hideMark/>
          </w:tcPr>
          <w:p w14:paraId="169E4939" w14:textId="2178C977"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34</w:t>
            </w:r>
            <w:r w:rsidR="00874809">
              <w:rPr>
                <w:rFonts w:ascii="Times New Roman" w:eastAsia="Times New Roman" w:hAnsi="Times New Roman" w:cs="Times New Roman"/>
                <w:sz w:val="24"/>
                <w:szCs w:val="24"/>
                <w:lang w:eastAsia="ru-RU"/>
              </w:rPr>
              <w:t>,04</w:t>
            </w:r>
          </w:p>
        </w:tc>
        <w:tc>
          <w:tcPr>
            <w:tcW w:w="851" w:type="dxa"/>
            <w:tcBorders>
              <w:top w:val="nil"/>
              <w:left w:val="nil"/>
              <w:bottom w:val="single" w:sz="4" w:space="0" w:color="auto"/>
              <w:right w:val="single" w:sz="4" w:space="0" w:color="auto"/>
            </w:tcBorders>
            <w:shd w:val="clear" w:color="auto" w:fill="auto"/>
            <w:noWrap/>
            <w:vAlign w:val="center"/>
            <w:hideMark/>
          </w:tcPr>
          <w:p w14:paraId="516BBBD7" w14:textId="4771F221"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84</w:t>
            </w:r>
            <w:r w:rsidR="00874809">
              <w:rPr>
                <w:rFonts w:ascii="Times New Roman" w:eastAsia="Times New Roman" w:hAnsi="Times New Roman" w:cs="Times New Roman"/>
                <w:sz w:val="24"/>
                <w:szCs w:val="24"/>
                <w:lang w:eastAsia="ru-RU"/>
              </w:rPr>
              <w:t>,50</w:t>
            </w:r>
          </w:p>
        </w:tc>
        <w:tc>
          <w:tcPr>
            <w:tcW w:w="876" w:type="dxa"/>
            <w:tcBorders>
              <w:top w:val="nil"/>
              <w:left w:val="nil"/>
              <w:bottom w:val="single" w:sz="4" w:space="0" w:color="auto"/>
              <w:right w:val="single" w:sz="4" w:space="0" w:color="auto"/>
            </w:tcBorders>
            <w:shd w:val="clear" w:color="auto" w:fill="auto"/>
            <w:noWrap/>
            <w:vAlign w:val="center"/>
            <w:hideMark/>
          </w:tcPr>
          <w:p w14:paraId="2D12006C" w14:textId="02823CFF"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106</w:t>
            </w:r>
            <w:r w:rsidR="00874809">
              <w:rPr>
                <w:rFonts w:ascii="Times New Roman" w:eastAsia="Times New Roman" w:hAnsi="Times New Roman" w:cs="Times New Roman"/>
                <w:sz w:val="24"/>
                <w:szCs w:val="24"/>
                <w:lang w:eastAsia="ru-RU"/>
              </w:rPr>
              <w:t>,36</w:t>
            </w:r>
          </w:p>
        </w:tc>
        <w:tc>
          <w:tcPr>
            <w:tcW w:w="938" w:type="dxa"/>
            <w:tcBorders>
              <w:top w:val="nil"/>
              <w:left w:val="nil"/>
              <w:bottom w:val="single" w:sz="4" w:space="0" w:color="auto"/>
              <w:right w:val="single" w:sz="4" w:space="0" w:color="auto"/>
            </w:tcBorders>
            <w:shd w:val="clear" w:color="auto" w:fill="auto"/>
            <w:noWrap/>
            <w:vAlign w:val="center"/>
            <w:hideMark/>
          </w:tcPr>
          <w:p w14:paraId="26A6F67E" w14:textId="0BE6EF52"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127</w:t>
            </w:r>
            <w:r w:rsidR="00874809">
              <w:rPr>
                <w:rFonts w:ascii="Times New Roman" w:eastAsia="Times New Roman" w:hAnsi="Times New Roman" w:cs="Times New Roman"/>
                <w:sz w:val="24"/>
                <w:szCs w:val="24"/>
                <w:lang w:eastAsia="ru-RU"/>
              </w:rPr>
              <w:t>,27</w:t>
            </w:r>
          </w:p>
        </w:tc>
        <w:tc>
          <w:tcPr>
            <w:tcW w:w="876" w:type="dxa"/>
            <w:tcBorders>
              <w:top w:val="nil"/>
              <w:left w:val="nil"/>
              <w:bottom w:val="single" w:sz="4" w:space="0" w:color="auto"/>
              <w:right w:val="single" w:sz="4" w:space="0" w:color="auto"/>
            </w:tcBorders>
            <w:shd w:val="clear" w:color="auto" w:fill="auto"/>
            <w:noWrap/>
            <w:vAlign w:val="center"/>
            <w:hideMark/>
          </w:tcPr>
          <w:p w14:paraId="6E4B0FA5" w14:textId="38C15058"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1</w:t>
            </w:r>
            <w:r w:rsidR="00874809">
              <w:rPr>
                <w:rFonts w:ascii="Times New Roman" w:eastAsia="Times New Roman" w:hAnsi="Times New Roman" w:cs="Times New Roman"/>
                <w:sz w:val="24"/>
                <w:szCs w:val="24"/>
                <w:lang w:eastAsia="ru-RU"/>
              </w:rPr>
              <w:t>79,56</w:t>
            </w:r>
          </w:p>
        </w:tc>
        <w:tc>
          <w:tcPr>
            <w:tcW w:w="876" w:type="dxa"/>
            <w:tcBorders>
              <w:top w:val="nil"/>
              <w:left w:val="nil"/>
              <w:bottom w:val="single" w:sz="4" w:space="0" w:color="auto"/>
              <w:right w:val="single" w:sz="4" w:space="0" w:color="auto"/>
            </w:tcBorders>
            <w:shd w:val="clear" w:color="auto" w:fill="auto"/>
            <w:noWrap/>
            <w:vAlign w:val="center"/>
            <w:hideMark/>
          </w:tcPr>
          <w:p w14:paraId="50A41EE8" w14:textId="4093D2B9"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21</w:t>
            </w:r>
            <w:r w:rsidR="00874809">
              <w:rPr>
                <w:rFonts w:ascii="Times New Roman" w:eastAsia="Times New Roman" w:hAnsi="Times New Roman" w:cs="Times New Roman"/>
                <w:sz w:val="24"/>
                <w:szCs w:val="24"/>
                <w:lang w:eastAsia="ru-RU"/>
              </w:rPr>
              <w:t>4,64</w:t>
            </w:r>
          </w:p>
        </w:tc>
        <w:tc>
          <w:tcPr>
            <w:tcW w:w="876" w:type="dxa"/>
            <w:tcBorders>
              <w:top w:val="nil"/>
              <w:left w:val="nil"/>
              <w:bottom w:val="single" w:sz="4" w:space="0" w:color="auto"/>
              <w:right w:val="single" w:sz="4" w:space="0" w:color="auto"/>
            </w:tcBorders>
            <w:shd w:val="clear" w:color="auto" w:fill="auto"/>
            <w:noWrap/>
            <w:vAlign w:val="center"/>
            <w:hideMark/>
          </w:tcPr>
          <w:p w14:paraId="43428EC3" w14:textId="7C11AE06"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235</w:t>
            </w:r>
            <w:r w:rsidR="00874809">
              <w:rPr>
                <w:rFonts w:ascii="Times New Roman" w:eastAsia="Times New Roman" w:hAnsi="Times New Roman" w:cs="Times New Roman"/>
                <w:sz w:val="24"/>
                <w:szCs w:val="24"/>
                <w:lang w:eastAsia="ru-RU"/>
              </w:rPr>
              <w:t>,14</w:t>
            </w:r>
          </w:p>
        </w:tc>
        <w:tc>
          <w:tcPr>
            <w:tcW w:w="1057" w:type="dxa"/>
            <w:tcBorders>
              <w:top w:val="nil"/>
              <w:left w:val="nil"/>
              <w:bottom w:val="single" w:sz="4" w:space="0" w:color="auto"/>
              <w:right w:val="single" w:sz="4" w:space="0" w:color="auto"/>
            </w:tcBorders>
            <w:shd w:val="clear" w:color="auto" w:fill="auto"/>
            <w:noWrap/>
            <w:vAlign w:val="center"/>
            <w:hideMark/>
          </w:tcPr>
          <w:p w14:paraId="6B6B9891" w14:textId="3FD98BED"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153</w:t>
            </w:r>
            <w:r w:rsidR="00874809">
              <w:rPr>
                <w:rFonts w:ascii="Times New Roman" w:eastAsia="Times New Roman" w:hAnsi="Times New Roman" w:cs="Times New Roman"/>
                <w:sz w:val="24"/>
                <w:szCs w:val="24"/>
                <w:lang w:eastAsia="ru-RU"/>
              </w:rPr>
              <w:t>,49</w:t>
            </w:r>
          </w:p>
        </w:tc>
      </w:tr>
      <w:tr w:rsidR="00A906C9" w:rsidRPr="004C6781" w14:paraId="06DBBFEC" w14:textId="77777777" w:rsidTr="00874809">
        <w:trPr>
          <w:trHeight w:val="312"/>
        </w:trPr>
        <w:tc>
          <w:tcPr>
            <w:tcW w:w="2439" w:type="dxa"/>
            <w:tcBorders>
              <w:top w:val="nil"/>
              <w:left w:val="single" w:sz="4" w:space="0" w:color="auto"/>
              <w:bottom w:val="single" w:sz="4" w:space="0" w:color="auto"/>
              <w:right w:val="single" w:sz="4" w:space="0" w:color="auto"/>
            </w:tcBorders>
            <w:shd w:val="clear" w:color="auto" w:fill="auto"/>
            <w:noWrap/>
            <w:vAlign w:val="center"/>
            <w:hideMark/>
          </w:tcPr>
          <w:p w14:paraId="4B938513" w14:textId="77777777" w:rsidR="004C6781" w:rsidRPr="004C6781" w:rsidRDefault="004C6781" w:rsidP="004C6781">
            <w:pPr>
              <w:spacing w:after="0" w:line="240" w:lineRule="auto"/>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Генерализованная идиопатическая эпилепсия</w:t>
            </w:r>
          </w:p>
        </w:tc>
        <w:tc>
          <w:tcPr>
            <w:tcW w:w="850" w:type="dxa"/>
            <w:tcBorders>
              <w:top w:val="nil"/>
              <w:left w:val="nil"/>
              <w:bottom w:val="single" w:sz="4" w:space="0" w:color="auto"/>
              <w:right w:val="single" w:sz="4" w:space="0" w:color="auto"/>
            </w:tcBorders>
            <w:shd w:val="clear" w:color="auto" w:fill="auto"/>
            <w:noWrap/>
            <w:vAlign w:val="center"/>
            <w:hideMark/>
          </w:tcPr>
          <w:p w14:paraId="7564FB46" w14:textId="49D48FE6"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4</w:t>
            </w:r>
            <w:r w:rsidR="00874809">
              <w:rPr>
                <w:rFonts w:ascii="Times New Roman" w:eastAsia="Times New Roman" w:hAnsi="Times New Roman" w:cs="Times New Roman"/>
                <w:sz w:val="24"/>
                <w:szCs w:val="24"/>
                <w:lang w:eastAsia="ru-RU"/>
              </w:rPr>
              <w:t>3,70</w:t>
            </w:r>
          </w:p>
        </w:tc>
        <w:tc>
          <w:tcPr>
            <w:tcW w:w="851" w:type="dxa"/>
            <w:tcBorders>
              <w:top w:val="nil"/>
              <w:left w:val="nil"/>
              <w:bottom w:val="single" w:sz="4" w:space="0" w:color="auto"/>
              <w:right w:val="single" w:sz="4" w:space="0" w:color="auto"/>
            </w:tcBorders>
            <w:shd w:val="clear" w:color="auto" w:fill="auto"/>
            <w:noWrap/>
            <w:vAlign w:val="center"/>
            <w:hideMark/>
          </w:tcPr>
          <w:p w14:paraId="3E08904F" w14:textId="778C86CD"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5</w:t>
            </w:r>
            <w:r w:rsidR="00874809">
              <w:rPr>
                <w:rFonts w:ascii="Times New Roman" w:eastAsia="Times New Roman" w:hAnsi="Times New Roman" w:cs="Times New Roman"/>
                <w:sz w:val="24"/>
                <w:szCs w:val="24"/>
                <w:lang w:eastAsia="ru-RU"/>
              </w:rPr>
              <w:t>2,91</w:t>
            </w:r>
          </w:p>
        </w:tc>
        <w:tc>
          <w:tcPr>
            <w:tcW w:w="876" w:type="dxa"/>
            <w:tcBorders>
              <w:top w:val="nil"/>
              <w:left w:val="nil"/>
              <w:bottom w:val="single" w:sz="4" w:space="0" w:color="auto"/>
              <w:right w:val="single" w:sz="4" w:space="0" w:color="auto"/>
            </w:tcBorders>
            <w:shd w:val="clear" w:color="auto" w:fill="auto"/>
            <w:noWrap/>
            <w:vAlign w:val="center"/>
            <w:hideMark/>
          </w:tcPr>
          <w:p w14:paraId="6995057B" w14:textId="46561C9A"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5</w:t>
            </w:r>
            <w:r w:rsidR="00874809">
              <w:rPr>
                <w:rFonts w:ascii="Times New Roman" w:eastAsia="Times New Roman" w:hAnsi="Times New Roman" w:cs="Times New Roman"/>
                <w:sz w:val="24"/>
                <w:szCs w:val="24"/>
                <w:lang w:eastAsia="ru-RU"/>
              </w:rPr>
              <w:t>5,96</w:t>
            </w:r>
          </w:p>
        </w:tc>
        <w:tc>
          <w:tcPr>
            <w:tcW w:w="938" w:type="dxa"/>
            <w:tcBorders>
              <w:top w:val="nil"/>
              <w:left w:val="nil"/>
              <w:bottom w:val="single" w:sz="4" w:space="0" w:color="auto"/>
              <w:right w:val="single" w:sz="4" w:space="0" w:color="auto"/>
            </w:tcBorders>
            <w:shd w:val="clear" w:color="auto" w:fill="auto"/>
            <w:noWrap/>
            <w:vAlign w:val="center"/>
            <w:hideMark/>
          </w:tcPr>
          <w:p w14:paraId="15003746" w14:textId="352A4A49"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56</w:t>
            </w:r>
            <w:r w:rsidR="00874809">
              <w:rPr>
                <w:rFonts w:ascii="Times New Roman" w:eastAsia="Times New Roman" w:hAnsi="Times New Roman" w:cs="Times New Roman"/>
                <w:sz w:val="24"/>
                <w:szCs w:val="24"/>
                <w:lang w:eastAsia="ru-RU"/>
              </w:rPr>
              <w:t>,49</w:t>
            </w:r>
          </w:p>
        </w:tc>
        <w:tc>
          <w:tcPr>
            <w:tcW w:w="876" w:type="dxa"/>
            <w:tcBorders>
              <w:top w:val="nil"/>
              <w:left w:val="nil"/>
              <w:bottom w:val="single" w:sz="4" w:space="0" w:color="auto"/>
              <w:right w:val="single" w:sz="4" w:space="0" w:color="auto"/>
            </w:tcBorders>
            <w:shd w:val="clear" w:color="auto" w:fill="auto"/>
            <w:noWrap/>
            <w:vAlign w:val="center"/>
            <w:hideMark/>
          </w:tcPr>
          <w:p w14:paraId="44552802" w14:textId="59850592"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5</w:t>
            </w:r>
            <w:r w:rsidR="00874809">
              <w:rPr>
                <w:rFonts w:ascii="Times New Roman" w:eastAsia="Times New Roman" w:hAnsi="Times New Roman" w:cs="Times New Roman"/>
                <w:sz w:val="24"/>
                <w:szCs w:val="24"/>
                <w:lang w:eastAsia="ru-RU"/>
              </w:rPr>
              <w:t>8,99</w:t>
            </w:r>
          </w:p>
        </w:tc>
        <w:tc>
          <w:tcPr>
            <w:tcW w:w="876" w:type="dxa"/>
            <w:tcBorders>
              <w:top w:val="nil"/>
              <w:left w:val="nil"/>
              <w:bottom w:val="single" w:sz="4" w:space="0" w:color="auto"/>
              <w:right w:val="single" w:sz="4" w:space="0" w:color="auto"/>
            </w:tcBorders>
            <w:shd w:val="clear" w:color="auto" w:fill="auto"/>
            <w:noWrap/>
            <w:vAlign w:val="center"/>
            <w:hideMark/>
          </w:tcPr>
          <w:p w14:paraId="11ECBBAE" w14:textId="34A5F8AE"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4</w:t>
            </w:r>
            <w:r w:rsidR="00874809">
              <w:rPr>
                <w:rFonts w:ascii="Times New Roman" w:eastAsia="Times New Roman" w:hAnsi="Times New Roman" w:cs="Times New Roman"/>
                <w:sz w:val="24"/>
                <w:szCs w:val="24"/>
                <w:lang w:eastAsia="ru-RU"/>
              </w:rPr>
              <w:t>6,69</w:t>
            </w:r>
          </w:p>
        </w:tc>
        <w:tc>
          <w:tcPr>
            <w:tcW w:w="876" w:type="dxa"/>
            <w:tcBorders>
              <w:top w:val="nil"/>
              <w:left w:val="nil"/>
              <w:bottom w:val="single" w:sz="4" w:space="0" w:color="auto"/>
              <w:right w:val="single" w:sz="4" w:space="0" w:color="auto"/>
            </w:tcBorders>
            <w:shd w:val="clear" w:color="auto" w:fill="auto"/>
            <w:noWrap/>
            <w:vAlign w:val="center"/>
            <w:hideMark/>
          </w:tcPr>
          <w:p w14:paraId="41E8CBB7" w14:textId="421A3F9F"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3</w:t>
            </w:r>
            <w:r w:rsidR="00874809">
              <w:rPr>
                <w:rFonts w:ascii="Times New Roman" w:eastAsia="Times New Roman" w:hAnsi="Times New Roman" w:cs="Times New Roman"/>
                <w:sz w:val="24"/>
                <w:szCs w:val="24"/>
                <w:lang w:eastAsia="ru-RU"/>
              </w:rPr>
              <w:t>8,85</w:t>
            </w:r>
          </w:p>
        </w:tc>
        <w:tc>
          <w:tcPr>
            <w:tcW w:w="1057" w:type="dxa"/>
            <w:tcBorders>
              <w:top w:val="nil"/>
              <w:left w:val="nil"/>
              <w:bottom w:val="single" w:sz="4" w:space="0" w:color="auto"/>
              <w:right w:val="single" w:sz="4" w:space="0" w:color="auto"/>
            </w:tcBorders>
            <w:shd w:val="clear" w:color="auto" w:fill="auto"/>
            <w:noWrap/>
            <w:vAlign w:val="center"/>
            <w:hideMark/>
          </w:tcPr>
          <w:p w14:paraId="1ADC0C97" w14:textId="21CCD93E"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50</w:t>
            </w:r>
            <w:r w:rsidR="00874809">
              <w:rPr>
                <w:rFonts w:ascii="Times New Roman" w:eastAsia="Times New Roman" w:hAnsi="Times New Roman" w:cs="Times New Roman"/>
                <w:sz w:val="24"/>
                <w:szCs w:val="24"/>
                <w:lang w:eastAsia="ru-RU"/>
              </w:rPr>
              <w:t>,21</w:t>
            </w:r>
          </w:p>
        </w:tc>
      </w:tr>
      <w:tr w:rsidR="00A906C9" w:rsidRPr="004C6781" w14:paraId="04527DED" w14:textId="77777777" w:rsidTr="00874809">
        <w:trPr>
          <w:trHeight w:val="312"/>
        </w:trPr>
        <w:tc>
          <w:tcPr>
            <w:tcW w:w="2439" w:type="dxa"/>
            <w:tcBorders>
              <w:top w:val="nil"/>
              <w:left w:val="single" w:sz="4" w:space="0" w:color="auto"/>
              <w:bottom w:val="single" w:sz="4" w:space="0" w:color="auto"/>
              <w:right w:val="single" w:sz="4" w:space="0" w:color="auto"/>
            </w:tcBorders>
            <w:shd w:val="clear" w:color="auto" w:fill="auto"/>
            <w:noWrap/>
            <w:vAlign w:val="center"/>
            <w:hideMark/>
          </w:tcPr>
          <w:p w14:paraId="2CD7C937" w14:textId="77777777" w:rsidR="004C6781" w:rsidRDefault="004C6781" w:rsidP="004C6781">
            <w:pPr>
              <w:spacing w:after="0" w:line="240" w:lineRule="auto"/>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lastRenderedPageBreak/>
              <w:t>Эпилептическая энцефалопатия</w:t>
            </w:r>
          </w:p>
          <w:p w14:paraId="375E63A7" w14:textId="0A279DA7" w:rsidR="00874809" w:rsidRPr="004C6781" w:rsidRDefault="00874809" w:rsidP="004C6781">
            <w:pPr>
              <w:spacing w:after="0" w:line="240" w:lineRule="auto"/>
              <w:rPr>
                <w:rFonts w:ascii="Times New Roman" w:eastAsia="Times New Roman" w:hAnsi="Times New Roman" w:cs="Times New Roman"/>
                <w:sz w:val="24"/>
                <w:szCs w:val="24"/>
                <w:lang w:eastAsia="ru-RU"/>
              </w:rPr>
            </w:pPr>
          </w:p>
        </w:tc>
        <w:tc>
          <w:tcPr>
            <w:tcW w:w="850" w:type="dxa"/>
            <w:tcBorders>
              <w:top w:val="nil"/>
              <w:left w:val="nil"/>
              <w:bottom w:val="single" w:sz="4" w:space="0" w:color="auto"/>
              <w:right w:val="single" w:sz="4" w:space="0" w:color="auto"/>
            </w:tcBorders>
            <w:shd w:val="clear" w:color="auto" w:fill="auto"/>
            <w:noWrap/>
            <w:vAlign w:val="center"/>
            <w:hideMark/>
          </w:tcPr>
          <w:p w14:paraId="3B21C9DF" w14:textId="73393A1B"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20</w:t>
            </w:r>
            <w:r w:rsidR="00874809">
              <w:rPr>
                <w:rFonts w:ascii="Times New Roman" w:eastAsia="Times New Roman" w:hAnsi="Times New Roman" w:cs="Times New Roman"/>
                <w:sz w:val="24"/>
                <w:szCs w:val="24"/>
                <w:lang w:eastAsia="ru-RU"/>
              </w:rPr>
              <w:t>,33</w:t>
            </w:r>
          </w:p>
        </w:tc>
        <w:tc>
          <w:tcPr>
            <w:tcW w:w="851" w:type="dxa"/>
            <w:tcBorders>
              <w:top w:val="nil"/>
              <w:left w:val="nil"/>
              <w:bottom w:val="single" w:sz="4" w:space="0" w:color="auto"/>
              <w:right w:val="single" w:sz="4" w:space="0" w:color="auto"/>
            </w:tcBorders>
            <w:shd w:val="clear" w:color="auto" w:fill="auto"/>
            <w:noWrap/>
            <w:vAlign w:val="center"/>
            <w:hideMark/>
          </w:tcPr>
          <w:p w14:paraId="1A4A3F70" w14:textId="5C526F32"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2</w:t>
            </w:r>
            <w:r w:rsidR="00874809">
              <w:rPr>
                <w:rFonts w:ascii="Times New Roman" w:eastAsia="Times New Roman" w:hAnsi="Times New Roman" w:cs="Times New Roman"/>
                <w:sz w:val="24"/>
                <w:szCs w:val="24"/>
                <w:lang w:eastAsia="ru-RU"/>
              </w:rPr>
              <w:t>0,92</w:t>
            </w:r>
          </w:p>
        </w:tc>
        <w:tc>
          <w:tcPr>
            <w:tcW w:w="876" w:type="dxa"/>
            <w:tcBorders>
              <w:top w:val="nil"/>
              <w:left w:val="nil"/>
              <w:bottom w:val="single" w:sz="4" w:space="0" w:color="auto"/>
              <w:right w:val="single" w:sz="4" w:space="0" w:color="auto"/>
            </w:tcBorders>
            <w:shd w:val="clear" w:color="auto" w:fill="auto"/>
            <w:noWrap/>
            <w:vAlign w:val="center"/>
            <w:hideMark/>
          </w:tcPr>
          <w:p w14:paraId="2D7073D8" w14:textId="26C7F585"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2</w:t>
            </w:r>
            <w:r w:rsidR="00874809">
              <w:rPr>
                <w:rFonts w:ascii="Times New Roman" w:eastAsia="Times New Roman" w:hAnsi="Times New Roman" w:cs="Times New Roman"/>
                <w:sz w:val="24"/>
                <w:szCs w:val="24"/>
                <w:lang w:eastAsia="ru-RU"/>
              </w:rPr>
              <w:t>3,64</w:t>
            </w:r>
          </w:p>
        </w:tc>
        <w:tc>
          <w:tcPr>
            <w:tcW w:w="938" w:type="dxa"/>
            <w:tcBorders>
              <w:top w:val="nil"/>
              <w:left w:val="nil"/>
              <w:bottom w:val="single" w:sz="4" w:space="0" w:color="auto"/>
              <w:right w:val="single" w:sz="4" w:space="0" w:color="auto"/>
            </w:tcBorders>
            <w:shd w:val="clear" w:color="auto" w:fill="auto"/>
            <w:noWrap/>
            <w:vAlign w:val="center"/>
            <w:hideMark/>
          </w:tcPr>
          <w:p w14:paraId="4E18FC3C" w14:textId="656225F7"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2</w:t>
            </w:r>
            <w:r w:rsidR="00874809">
              <w:rPr>
                <w:rFonts w:ascii="Times New Roman" w:eastAsia="Times New Roman" w:hAnsi="Times New Roman" w:cs="Times New Roman"/>
                <w:sz w:val="24"/>
                <w:szCs w:val="24"/>
                <w:lang w:eastAsia="ru-RU"/>
              </w:rPr>
              <w:t>5,97</w:t>
            </w:r>
          </w:p>
        </w:tc>
        <w:tc>
          <w:tcPr>
            <w:tcW w:w="876" w:type="dxa"/>
            <w:tcBorders>
              <w:top w:val="nil"/>
              <w:left w:val="nil"/>
              <w:bottom w:val="single" w:sz="4" w:space="0" w:color="auto"/>
              <w:right w:val="single" w:sz="4" w:space="0" w:color="auto"/>
            </w:tcBorders>
            <w:shd w:val="clear" w:color="auto" w:fill="auto"/>
            <w:noWrap/>
            <w:vAlign w:val="center"/>
            <w:hideMark/>
          </w:tcPr>
          <w:p w14:paraId="2F9170AD" w14:textId="6455F025"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29</w:t>
            </w:r>
            <w:r w:rsidR="00874809">
              <w:rPr>
                <w:rFonts w:ascii="Times New Roman" w:eastAsia="Times New Roman" w:hAnsi="Times New Roman" w:cs="Times New Roman"/>
                <w:sz w:val="24"/>
                <w:szCs w:val="24"/>
                <w:lang w:eastAsia="ru-RU"/>
              </w:rPr>
              <w:t>,01</w:t>
            </w:r>
          </w:p>
        </w:tc>
        <w:tc>
          <w:tcPr>
            <w:tcW w:w="876" w:type="dxa"/>
            <w:tcBorders>
              <w:top w:val="nil"/>
              <w:left w:val="nil"/>
              <w:bottom w:val="single" w:sz="4" w:space="0" w:color="auto"/>
              <w:right w:val="single" w:sz="4" w:space="0" w:color="auto"/>
            </w:tcBorders>
            <w:shd w:val="clear" w:color="auto" w:fill="auto"/>
            <w:noWrap/>
            <w:vAlign w:val="center"/>
            <w:hideMark/>
          </w:tcPr>
          <w:p w14:paraId="799C5F61" w14:textId="5831B49C"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3</w:t>
            </w:r>
            <w:r w:rsidR="00874809">
              <w:rPr>
                <w:rFonts w:ascii="Times New Roman" w:eastAsia="Times New Roman" w:hAnsi="Times New Roman" w:cs="Times New Roman"/>
                <w:sz w:val="24"/>
                <w:szCs w:val="24"/>
                <w:lang w:eastAsia="ru-RU"/>
              </w:rPr>
              <w:t>1,77</w:t>
            </w:r>
          </w:p>
        </w:tc>
        <w:tc>
          <w:tcPr>
            <w:tcW w:w="876" w:type="dxa"/>
            <w:tcBorders>
              <w:top w:val="nil"/>
              <w:left w:val="nil"/>
              <w:bottom w:val="single" w:sz="4" w:space="0" w:color="auto"/>
              <w:right w:val="single" w:sz="4" w:space="0" w:color="auto"/>
            </w:tcBorders>
            <w:shd w:val="clear" w:color="auto" w:fill="auto"/>
            <w:noWrap/>
            <w:vAlign w:val="center"/>
            <w:hideMark/>
          </w:tcPr>
          <w:p w14:paraId="7F0417D3" w14:textId="78E8EBEA"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31</w:t>
            </w:r>
            <w:r w:rsidR="00874809">
              <w:rPr>
                <w:rFonts w:ascii="Times New Roman" w:eastAsia="Times New Roman" w:hAnsi="Times New Roman" w:cs="Times New Roman"/>
                <w:sz w:val="24"/>
                <w:szCs w:val="24"/>
                <w:lang w:eastAsia="ru-RU"/>
              </w:rPr>
              <w:t>,39</w:t>
            </w:r>
          </w:p>
        </w:tc>
        <w:tc>
          <w:tcPr>
            <w:tcW w:w="1057" w:type="dxa"/>
            <w:tcBorders>
              <w:top w:val="nil"/>
              <w:left w:val="nil"/>
              <w:bottom w:val="single" w:sz="4" w:space="0" w:color="auto"/>
              <w:right w:val="single" w:sz="4" w:space="0" w:color="auto"/>
            </w:tcBorders>
            <w:shd w:val="clear" w:color="auto" w:fill="auto"/>
            <w:noWrap/>
            <w:vAlign w:val="center"/>
            <w:hideMark/>
          </w:tcPr>
          <w:p w14:paraId="5B130924" w14:textId="604B53C4"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2</w:t>
            </w:r>
            <w:r w:rsidR="00874809">
              <w:rPr>
                <w:rFonts w:ascii="Times New Roman" w:eastAsia="Times New Roman" w:hAnsi="Times New Roman" w:cs="Times New Roman"/>
                <w:sz w:val="24"/>
                <w:szCs w:val="24"/>
                <w:lang w:eastAsia="ru-RU"/>
              </w:rPr>
              <w:t>6,99</w:t>
            </w:r>
          </w:p>
        </w:tc>
      </w:tr>
      <w:tr w:rsidR="00A906C9" w:rsidRPr="004C6781" w14:paraId="3F85BD8C" w14:textId="77777777" w:rsidTr="00874809">
        <w:trPr>
          <w:trHeight w:val="312"/>
        </w:trPr>
        <w:tc>
          <w:tcPr>
            <w:tcW w:w="2439" w:type="dxa"/>
            <w:tcBorders>
              <w:top w:val="nil"/>
              <w:left w:val="single" w:sz="4" w:space="0" w:color="auto"/>
              <w:bottom w:val="single" w:sz="4" w:space="0" w:color="auto"/>
              <w:right w:val="single" w:sz="4" w:space="0" w:color="auto"/>
            </w:tcBorders>
            <w:shd w:val="clear" w:color="auto" w:fill="auto"/>
            <w:noWrap/>
            <w:vAlign w:val="center"/>
            <w:hideMark/>
          </w:tcPr>
          <w:p w14:paraId="0C319712" w14:textId="77777777" w:rsidR="004C6781" w:rsidRDefault="004C6781" w:rsidP="004C6781">
            <w:pPr>
              <w:spacing w:after="0" w:line="240" w:lineRule="auto"/>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 xml:space="preserve">Другие формы эпилепсии </w:t>
            </w:r>
          </w:p>
          <w:p w14:paraId="6BB5AA63" w14:textId="6D4F09A3" w:rsidR="00874809" w:rsidRPr="004C6781" w:rsidRDefault="00874809" w:rsidP="004C6781">
            <w:pPr>
              <w:spacing w:after="0" w:line="240" w:lineRule="auto"/>
              <w:rPr>
                <w:rFonts w:ascii="Times New Roman" w:eastAsia="Times New Roman" w:hAnsi="Times New Roman" w:cs="Times New Roman"/>
                <w:sz w:val="24"/>
                <w:szCs w:val="24"/>
                <w:lang w:eastAsia="ru-RU"/>
              </w:rPr>
            </w:pPr>
          </w:p>
        </w:tc>
        <w:tc>
          <w:tcPr>
            <w:tcW w:w="850" w:type="dxa"/>
            <w:tcBorders>
              <w:top w:val="nil"/>
              <w:left w:val="nil"/>
              <w:bottom w:val="single" w:sz="4" w:space="0" w:color="auto"/>
              <w:right w:val="single" w:sz="4" w:space="0" w:color="auto"/>
            </w:tcBorders>
            <w:shd w:val="clear" w:color="auto" w:fill="auto"/>
            <w:noWrap/>
            <w:vAlign w:val="center"/>
            <w:hideMark/>
          </w:tcPr>
          <w:p w14:paraId="33568822" w14:textId="06F772BA"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822</w:t>
            </w:r>
            <w:r w:rsidR="00EE7969">
              <w:rPr>
                <w:rFonts w:ascii="Times New Roman" w:eastAsia="Times New Roman" w:hAnsi="Times New Roman" w:cs="Times New Roman"/>
                <w:sz w:val="24"/>
                <w:szCs w:val="24"/>
                <w:lang w:eastAsia="ru-RU"/>
              </w:rPr>
              <w:t>,15</w:t>
            </w:r>
          </w:p>
        </w:tc>
        <w:tc>
          <w:tcPr>
            <w:tcW w:w="851" w:type="dxa"/>
            <w:tcBorders>
              <w:top w:val="nil"/>
              <w:left w:val="nil"/>
              <w:bottom w:val="single" w:sz="4" w:space="0" w:color="auto"/>
              <w:right w:val="single" w:sz="4" w:space="0" w:color="auto"/>
            </w:tcBorders>
            <w:shd w:val="clear" w:color="auto" w:fill="auto"/>
            <w:noWrap/>
            <w:vAlign w:val="center"/>
            <w:hideMark/>
          </w:tcPr>
          <w:p w14:paraId="19B1570C" w14:textId="5E1E0306"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75</w:t>
            </w:r>
            <w:r w:rsidR="00EE7969">
              <w:rPr>
                <w:rFonts w:ascii="Times New Roman" w:eastAsia="Times New Roman" w:hAnsi="Times New Roman" w:cs="Times New Roman"/>
                <w:sz w:val="24"/>
                <w:szCs w:val="24"/>
                <w:lang w:eastAsia="ru-RU"/>
              </w:rPr>
              <w:t>3,90</w:t>
            </w:r>
          </w:p>
        </w:tc>
        <w:tc>
          <w:tcPr>
            <w:tcW w:w="876" w:type="dxa"/>
            <w:tcBorders>
              <w:top w:val="nil"/>
              <w:left w:val="nil"/>
              <w:bottom w:val="single" w:sz="4" w:space="0" w:color="auto"/>
              <w:right w:val="single" w:sz="4" w:space="0" w:color="auto"/>
            </w:tcBorders>
            <w:shd w:val="clear" w:color="auto" w:fill="auto"/>
            <w:noWrap/>
            <w:vAlign w:val="center"/>
            <w:hideMark/>
          </w:tcPr>
          <w:p w14:paraId="436520E8" w14:textId="5E8382C7"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728</w:t>
            </w:r>
            <w:r w:rsidR="00EE7969">
              <w:rPr>
                <w:rFonts w:ascii="Times New Roman" w:eastAsia="Times New Roman" w:hAnsi="Times New Roman" w:cs="Times New Roman"/>
                <w:sz w:val="24"/>
                <w:szCs w:val="24"/>
                <w:lang w:eastAsia="ru-RU"/>
              </w:rPr>
              <w:t>,19</w:t>
            </w:r>
          </w:p>
        </w:tc>
        <w:tc>
          <w:tcPr>
            <w:tcW w:w="938" w:type="dxa"/>
            <w:tcBorders>
              <w:top w:val="nil"/>
              <w:left w:val="nil"/>
              <w:bottom w:val="single" w:sz="4" w:space="0" w:color="auto"/>
              <w:right w:val="single" w:sz="4" w:space="0" w:color="auto"/>
            </w:tcBorders>
            <w:shd w:val="clear" w:color="auto" w:fill="auto"/>
            <w:noWrap/>
            <w:vAlign w:val="center"/>
            <w:hideMark/>
          </w:tcPr>
          <w:p w14:paraId="19AC2AF1" w14:textId="65138967"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69</w:t>
            </w:r>
            <w:r w:rsidR="00EE7969">
              <w:rPr>
                <w:rFonts w:ascii="Times New Roman" w:eastAsia="Times New Roman" w:hAnsi="Times New Roman" w:cs="Times New Roman"/>
                <w:sz w:val="24"/>
                <w:szCs w:val="24"/>
                <w:lang w:eastAsia="ru-RU"/>
              </w:rPr>
              <w:t>2,86</w:t>
            </w:r>
          </w:p>
        </w:tc>
        <w:tc>
          <w:tcPr>
            <w:tcW w:w="876" w:type="dxa"/>
            <w:tcBorders>
              <w:top w:val="nil"/>
              <w:left w:val="nil"/>
              <w:bottom w:val="single" w:sz="4" w:space="0" w:color="auto"/>
              <w:right w:val="single" w:sz="4" w:space="0" w:color="auto"/>
            </w:tcBorders>
            <w:shd w:val="clear" w:color="auto" w:fill="auto"/>
            <w:noWrap/>
            <w:vAlign w:val="center"/>
            <w:hideMark/>
          </w:tcPr>
          <w:p w14:paraId="7CF81E0A" w14:textId="76F6596D"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62</w:t>
            </w:r>
            <w:r w:rsidR="00EE7969">
              <w:rPr>
                <w:rFonts w:ascii="Times New Roman" w:eastAsia="Times New Roman" w:hAnsi="Times New Roman" w:cs="Times New Roman"/>
                <w:sz w:val="24"/>
                <w:szCs w:val="24"/>
                <w:lang w:eastAsia="ru-RU"/>
              </w:rPr>
              <w:t>7,66</w:t>
            </w:r>
          </w:p>
        </w:tc>
        <w:tc>
          <w:tcPr>
            <w:tcW w:w="876" w:type="dxa"/>
            <w:tcBorders>
              <w:top w:val="nil"/>
              <w:left w:val="nil"/>
              <w:bottom w:val="single" w:sz="4" w:space="0" w:color="auto"/>
              <w:right w:val="single" w:sz="4" w:space="0" w:color="auto"/>
            </w:tcBorders>
            <w:shd w:val="clear" w:color="auto" w:fill="auto"/>
            <w:noWrap/>
            <w:vAlign w:val="center"/>
            <w:hideMark/>
          </w:tcPr>
          <w:p w14:paraId="55A55234" w14:textId="4EF6988C"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606</w:t>
            </w:r>
            <w:r w:rsidR="00EE7969">
              <w:rPr>
                <w:rFonts w:ascii="Times New Roman" w:eastAsia="Times New Roman" w:hAnsi="Times New Roman" w:cs="Times New Roman"/>
                <w:sz w:val="24"/>
                <w:szCs w:val="24"/>
                <w:lang w:eastAsia="ru-RU"/>
              </w:rPr>
              <w:t>,35</w:t>
            </w:r>
          </w:p>
        </w:tc>
        <w:tc>
          <w:tcPr>
            <w:tcW w:w="876" w:type="dxa"/>
            <w:tcBorders>
              <w:top w:val="nil"/>
              <w:left w:val="nil"/>
              <w:bottom w:val="single" w:sz="4" w:space="0" w:color="auto"/>
              <w:right w:val="single" w:sz="4" w:space="0" w:color="auto"/>
            </w:tcBorders>
            <w:shd w:val="clear" w:color="auto" w:fill="auto"/>
            <w:noWrap/>
            <w:vAlign w:val="center"/>
            <w:hideMark/>
          </w:tcPr>
          <w:p w14:paraId="424F765F" w14:textId="18C3BE54"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59</w:t>
            </w:r>
            <w:r w:rsidR="00EE7969">
              <w:rPr>
                <w:rFonts w:ascii="Times New Roman" w:eastAsia="Times New Roman" w:hAnsi="Times New Roman" w:cs="Times New Roman"/>
                <w:sz w:val="24"/>
                <w:szCs w:val="24"/>
                <w:lang w:eastAsia="ru-RU"/>
              </w:rPr>
              <w:t>1,72</w:t>
            </w:r>
          </w:p>
        </w:tc>
        <w:tc>
          <w:tcPr>
            <w:tcW w:w="1057" w:type="dxa"/>
            <w:tcBorders>
              <w:top w:val="nil"/>
              <w:left w:val="nil"/>
              <w:bottom w:val="single" w:sz="4" w:space="0" w:color="auto"/>
              <w:right w:val="single" w:sz="4" w:space="0" w:color="auto"/>
            </w:tcBorders>
            <w:shd w:val="clear" w:color="auto" w:fill="auto"/>
            <w:noWrap/>
            <w:vAlign w:val="center"/>
            <w:hideMark/>
          </w:tcPr>
          <w:p w14:paraId="7D7D0069" w14:textId="6C367698"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67</w:t>
            </w:r>
            <w:r w:rsidR="00EE7969">
              <w:rPr>
                <w:rFonts w:ascii="Times New Roman" w:eastAsia="Times New Roman" w:hAnsi="Times New Roman" w:cs="Times New Roman"/>
                <w:sz w:val="24"/>
                <w:szCs w:val="24"/>
                <w:lang w:eastAsia="ru-RU"/>
              </w:rPr>
              <w:t>3,61</w:t>
            </w:r>
          </w:p>
        </w:tc>
      </w:tr>
    </w:tbl>
    <w:p w14:paraId="3088F846" w14:textId="695E617C" w:rsidR="00977B15" w:rsidRPr="004C6781" w:rsidRDefault="00910BCD" w:rsidP="00977B15">
      <w:pPr>
        <w:spacing w:before="240" w:after="0" w:line="240" w:lineRule="auto"/>
        <w:ind w:firstLine="567"/>
        <w:jc w:val="both"/>
        <w:rPr>
          <w:rFonts w:ascii="Times New Roman" w:eastAsia="Times New Roman" w:hAnsi="Times New Roman" w:cs="Times New Roman"/>
          <w:noProof/>
          <w:sz w:val="28"/>
          <w:szCs w:val="20"/>
          <w:lang w:eastAsia="ko-KR"/>
        </w:rPr>
      </w:pPr>
      <w:bookmarkStart w:id="83" w:name="_Hlk104167008"/>
      <w:r>
        <w:rPr>
          <w:rFonts w:ascii="Times New Roman" w:eastAsia="Times New Roman" w:hAnsi="Times New Roman" w:cs="Times New Roman"/>
          <w:noProof/>
          <w:sz w:val="28"/>
          <w:szCs w:val="28"/>
          <w:lang w:eastAsia="ru-RU"/>
        </w:rPr>
        <w:t>Ур</w:t>
      </w:r>
      <w:r w:rsidR="00977B15" w:rsidRPr="004C6781">
        <w:rPr>
          <w:rFonts w:ascii="Times New Roman" w:eastAsia="Times New Roman" w:hAnsi="Times New Roman" w:cs="Times New Roman"/>
          <w:noProof/>
          <w:sz w:val="28"/>
          <w:szCs w:val="28"/>
          <w:lang w:eastAsia="ru-RU"/>
        </w:rPr>
        <w:t xml:space="preserve">овень значений общей распространенности идиопатической фокальной эпилепсии в абсолютных числах, в процентах и </w:t>
      </w:r>
      <w:r>
        <w:rPr>
          <w:rFonts w:ascii="Times New Roman" w:eastAsia="Times New Roman" w:hAnsi="Times New Roman" w:cs="Times New Roman"/>
          <w:noProof/>
          <w:sz w:val="28"/>
          <w:szCs w:val="28"/>
          <w:lang w:eastAsia="ru-RU"/>
        </w:rPr>
        <w:t>интенсивных</w:t>
      </w:r>
      <w:r w:rsidR="00977B15" w:rsidRPr="004C6781">
        <w:rPr>
          <w:rFonts w:ascii="Times New Roman" w:eastAsia="Times New Roman" w:hAnsi="Times New Roman" w:cs="Times New Roman"/>
          <w:noProof/>
          <w:sz w:val="28"/>
          <w:szCs w:val="28"/>
          <w:lang w:eastAsia="ru-RU"/>
        </w:rPr>
        <w:t xml:space="preserve"> показателях</w:t>
      </w:r>
      <w:r w:rsidR="00977B15" w:rsidRPr="004C6781">
        <w:rPr>
          <w:rFonts w:ascii="Times New Roman" w:eastAsia="Times New Roman" w:hAnsi="Times New Roman" w:cs="Times New Roman"/>
          <w:noProof/>
          <w:sz w:val="28"/>
          <w:szCs w:val="20"/>
          <w:lang w:eastAsia="ko-KR"/>
        </w:rPr>
        <w:t>, начиная от 2015 года и заканчивая 2021 годом, носит положительный линейный характер с уровнями от 157 до 400 случаев,  от 8% до 10,3% и от 80 до 103 случаев соответственно</w:t>
      </w:r>
      <w:r w:rsidR="005A1DBE">
        <w:rPr>
          <w:rFonts w:ascii="Times New Roman" w:eastAsia="Times New Roman" w:hAnsi="Times New Roman" w:cs="Times New Roman"/>
          <w:noProof/>
          <w:sz w:val="28"/>
          <w:szCs w:val="20"/>
          <w:lang w:eastAsia="ko-KR"/>
        </w:rPr>
        <w:t xml:space="preserve"> (табл. 16-1</w:t>
      </w:r>
      <w:r w:rsidR="006E7A6F">
        <w:rPr>
          <w:rFonts w:ascii="Times New Roman" w:eastAsia="Times New Roman" w:hAnsi="Times New Roman" w:cs="Times New Roman"/>
          <w:noProof/>
          <w:sz w:val="28"/>
          <w:szCs w:val="20"/>
          <w:lang w:eastAsia="ko-KR"/>
        </w:rPr>
        <w:t>8</w:t>
      </w:r>
      <w:r w:rsidR="005A1DBE">
        <w:rPr>
          <w:rFonts w:ascii="Times New Roman" w:eastAsia="Times New Roman" w:hAnsi="Times New Roman" w:cs="Times New Roman"/>
          <w:noProof/>
          <w:sz w:val="28"/>
          <w:szCs w:val="20"/>
          <w:lang w:eastAsia="ko-KR"/>
        </w:rPr>
        <w:t>)</w:t>
      </w:r>
      <w:r w:rsidR="00977B15" w:rsidRPr="004C6781">
        <w:rPr>
          <w:rFonts w:ascii="Times New Roman" w:eastAsia="Times New Roman" w:hAnsi="Times New Roman" w:cs="Times New Roman"/>
          <w:noProof/>
          <w:sz w:val="28"/>
          <w:szCs w:val="20"/>
          <w:lang w:eastAsia="ko-KR"/>
        </w:rPr>
        <w:t>. Причем данная линейная тенденция по</w:t>
      </w:r>
      <w:r w:rsidR="000248EC">
        <w:rPr>
          <w:rFonts w:ascii="Times New Roman" w:eastAsia="Times New Roman" w:hAnsi="Times New Roman" w:cs="Times New Roman"/>
          <w:noProof/>
          <w:sz w:val="28"/>
          <w:szCs w:val="20"/>
          <w:lang w:eastAsia="ko-KR"/>
        </w:rPr>
        <w:t>дт</w:t>
      </w:r>
      <w:r w:rsidR="00977B15" w:rsidRPr="004C6781">
        <w:rPr>
          <w:rFonts w:ascii="Times New Roman" w:eastAsia="Times New Roman" w:hAnsi="Times New Roman" w:cs="Times New Roman"/>
          <w:noProof/>
          <w:sz w:val="28"/>
          <w:szCs w:val="20"/>
          <w:lang w:eastAsia="ko-KR"/>
        </w:rPr>
        <w:t>верждена и в полученных математико-статистических уравнениях, где уровни прогнозных значений  показаны на рисунке 34 с ростом показателя от 435 до 510 случаев, от 11% до 12% случаев и от 11</w:t>
      </w:r>
      <w:r w:rsidR="00977B15">
        <w:rPr>
          <w:rFonts w:ascii="Times New Roman" w:eastAsia="Times New Roman" w:hAnsi="Times New Roman" w:cs="Times New Roman"/>
          <w:noProof/>
          <w:sz w:val="28"/>
          <w:szCs w:val="20"/>
          <w:lang w:eastAsia="ko-KR"/>
        </w:rPr>
        <w:t>7</w:t>
      </w:r>
      <w:r w:rsidR="00977B15" w:rsidRPr="004C6781">
        <w:rPr>
          <w:rFonts w:ascii="Times New Roman" w:eastAsia="Times New Roman" w:hAnsi="Times New Roman" w:cs="Times New Roman"/>
          <w:noProof/>
          <w:sz w:val="28"/>
          <w:szCs w:val="20"/>
          <w:lang w:eastAsia="ko-KR"/>
        </w:rPr>
        <w:t xml:space="preserve"> до 120 случаев на 1000 детей соответственно (рис. </w:t>
      </w:r>
      <w:r w:rsidR="006E7A6F">
        <w:rPr>
          <w:rFonts w:ascii="Times New Roman" w:eastAsia="Times New Roman" w:hAnsi="Times New Roman" w:cs="Times New Roman"/>
          <w:noProof/>
          <w:sz w:val="28"/>
          <w:szCs w:val="20"/>
          <w:lang w:eastAsia="ko-KR"/>
        </w:rPr>
        <w:t>24</w:t>
      </w:r>
      <w:r w:rsidR="00977B15" w:rsidRPr="004C6781">
        <w:rPr>
          <w:rFonts w:ascii="Times New Roman" w:eastAsia="Times New Roman" w:hAnsi="Times New Roman" w:cs="Times New Roman"/>
          <w:noProof/>
          <w:sz w:val="28"/>
          <w:szCs w:val="20"/>
          <w:lang w:eastAsia="ko-KR"/>
        </w:rPr>
        <w:t xml:space="preserve">). </w:t>
      </w:r>
    </w:p>
    <w:bookmarkEnd w:id="83"/>
    <w:p w14:paraId="1648482C" w14:textId="412605EC" w:rsidR="007E35BD" w:rsidRPr="00CD634B" w:rsidRDefault="007E35BD" w:rsidP="00977B15">
      <w:pPr>
        <w:spacing w:before="240" w:after="0" w:line="240" w:lineRule="auto"/>
        <w:ind w:firstLine="567"/>
        <w:jc w:val="both"/>
        <w:rPr>
          <w:rFonts w:ascii="Times New Roman" w:eastAsia="Times New Roman" w:hAnsi="Times New Roman" w:cs="Times New Roman"/>
          <w:i/>
          <w:iCs/>
          <w:noProof/>
          <w:sz w:val="28"/>
          <w:szCs w:val="28"/>
          <w:lang w:eastAsia="ru-RU"/>
        </w:rPr>
      </w:pPr>
      <w:r w:rsidRPr="004C6781">
        <w:rPr>
          <w:rFonts w:ascii="Times New Roman" w:eastAsia="Times New Roman" w:hAnsi="Times New Roman" w:cs="Times New Roman"/>
          <w:noProof/>
          <w:sz w:val="28"/>
          <w:szCs w:val="28"/>
          <w:lang w:eastAsia="ru-RU"/>
        </w:rPr>
        <w:t xml:space="preserve">Таблица </w:t>
      </w:r>
      <w:r>
        <w:rPr>
          <w:rFonts w:ascii="Times New Roman" w:eastAsia="Times New Roman" w:hAnsi="Times New Roman" w:cs="Times New Roman"/>
          <w:noProof/>
          <w:sz w:val="28"/>
          <w:szCs w:val="28"/>
          <w:lang w:eastAsia="ru-RU"/>
        </w:rPr>
        <w:t>1</w:t>
      </w:r>
      <w:r w:rsidR="001B1D3E">
        <w:rPr>
          <w:rFonts w:ascii="Times New Roman" w:eastAsia="Times New Roman" w:hAnsi="Times New Roman" w:cs="Times New Roman"/>
          <w:noProof/>
          <w:sz w:val="28"/>
          <w:szCs w:val="28"/>
          <w:lang w:eastAsia="ru-RU"/>
        </w:rPr>
        <w:t>8</w:t>
      </w:r>
      <w:r>
        <w:rPr>
          <w:rFonts w:ascii="Times New Roman" w:eastAsia="Times New Roman" w:hAnsi="Times New Roman" w:cs="Times New Roman"/>
          <w:noProof/>
          <w:sz w:val="28"/>
          <w:szCs w:val="28"/>
          <w:lang w:eastAsia="ru-RU"/>
        </w:rPr>
        <w:t>.</w:t>
      </w:r>
      <w:r w:rsidRPr="004C6781">
        <w:rPr>
          <w:rFonts w:ascii="Times New Roman" w:eastAsia="Times New Roman" w:hAnsi="Times New Roman" w:cs="Times New Roman"/>
          <w:noProof/>
          <w:sz w:val="28"/>
          <w:szCs w:val="28"/>
          <w:lang w:eastAsia="ru-RU"/>
        </w:rPr>
        <w:t xml:space="preserve"> </w:t>
      </w:r>
      <w:bookmarkStart w:id="84" w:name="_Hlk100822003"/>
      <w:r w:rsidRPr="00CD634B">
        <w:rPr>
          <w:rFonts w:ascii="Times New Roman" w:eastAsia="Times New Roman" w:hAnsi="Times New Roman" w:cs="Times New Roman"/>
          <w:i/>
          <w:iCs/>
          <w:noProof/>
          <w:sz w:val="28"/>
          <w:szCs w:val="28"/>
          <w:lang w:eastAsia="ru-RU"/>
        </w:rPr>
        <w:t xml:space="preserve">Уровень и динамика распространенности идиопатической </w:t>
      </w:r>
      <w:r>
        <w:rPr>
          <w:rFonts w:ascii="Times New Roman" w:eastAsia="Times New Roman" w:hAnsi="Times New Roman" w:cs="Times New Roman"/>
          <w:i/>
          <w:iCs/>
          <w:noProof/>
          <w:sz w:val="28"/>
          <w:szCs w:val="28"/>
          <w:lang w:eastAsia="ru-RU"/>
        </w:rPr>
        <w:t xml:space="preserve">фокальной </w:t>
      </w:r>
      <w:r w:rsidRPr="00CD634B">
        <w:rPr>
          <w:rFonts w:ascii="Times New Roman" w:eastAsia="Times New Roman" w:hAnsi="Times New Roman" w:cs="Times New Roman"/>
          <w:i/>
          <w:iCs/>
          <w:noProof/>
          <w:sz w:val="28"/>
          <w:szCs w:val="28"/>
          <w:lang w:eastAsia="ru-RU"/>
        </w:rPr>
        <w:t xml:space="preserve">эпилепсии </w:t>
      </w:r>
      <w:r w:rsidR="000D5775">
        <w:rPr>
          <w:rFonts w:ascii="Times New Roman" w:eastAsia="Times New Roman" w:hAnsi="Times New Roman" w:cs="Times New Roman"/>
          <w:i/>
          <w:iCs/>
          <w:noProof/>
          <w:sz w:val="28"/>
          <w:szCs w:val="28"/>
          <w:lang w:eastAsia="ru-RU"/>
        </w:rPr>
        <w:t xml:space="preserve">у детей г.Алматы </w:t>
      </w:r>
      <w:r w:rsidRPr="00CD634B">
        <w:rPr>
          <w:rFonts w:ascii="Times New Roman" w:eastAsia="Times New Roman" w:hAnsi="Times New Roman" w:cs="Times New Roman"/>
          <w:i/>
          <w:iCs/>
          <w:noProof/>
          <w:sz w:val="28"/>
          <w:szCs w:val="28"/>
          <w:lang w:eastAsia="ru-RU"/>
        </w:rPr>
        <w:t xml:space="preserve">за период 2015-2021 гг. </w:t>
      </w:r>
    </w:p>
    <w:tbl>
      <w:tblPr>
        <w:tblW w:w="9598" w:type="dxa"/>
        <w:tblInd w:w="-5" w:type="dxa"/>
        <w:tblLayout w:type="fixed"/>
        <w:tblLook w:val="04A0" w:firstRow="1" w:lastRow="0" w:firstColumn="1" w:lastColumn="0" w:noHBand="0" w:noVBand="1"/>
      </w:tblPr>
      <w:tblGrid>
        <w:gridCol w:w="2410"/>
        <w:gridCol w:w="851"/>
        <w:gridCol w:w="850"/>
        <w:gridCol w:w="851"/>
        <w:gridCol w:w="808"/>
        <w:gridCol w:w="910"/>
        <w:gridCol w:w="963"/>
        <w:gridCol w:w="992"/>
        <w:gridCol w:w="963"/>
      </w:tblGrid>
      <w:tr w:rsidR="007E35BD" w:rsidRPr="004C6781" w14:paraId="1957FE96" w14:textId="77777777" w:rsidTr="00E03DE4">
        <w:trPr>
          <w:trHeight w:val="312"/>
        </w:trPr>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058EF5" w14:textId="70583509" w:rsidR="007E35BD" w:rsidRPr="00C01664" w:rsidRDefault="007E35BD" w:rsidP="00877722">
            <w:pPr>
              <w:spacing w:before="240" w:line="240" w:lineRule="auto"/>
              <w:jc w:val="center"/>
              <w:rPr>
                <w:rFonts w:ascii="Times New Roman" w:eastAsia="Times New Roman" w:hAnsi="Times New Roman" w:cs="Times New Roman"/>
                <w:b/>
                <w:bCs/>
                <w:sz w:val="24"/>
                <w:szCs w:val="24"/>
                <w:lang w:eastAsia="ru-RU"/>
              </w:rPr>
            </w:pPr>
            <w:r w:rsidRPr="00C01664">
              <w:rPr>
                <w:rFonts w:ascii="Times New Roman" w:eastAsia="Times New Roman" w:hAnsi="Times New Roman" w:cs="Times New Roman"/>
                <w:b/>
                <w:bCs/>
                <w:sz w:val="24"/>
                <w:szCs w:val="24"/>
                <w:lang w:eastAsia="ru-RU"/>
              </w:rPr>
              <w:t>Нозологии</w:t>
            </w:r>
            <w:r w:rsidR="008233C3">
              <w:rPr>
                <w:rFonts w:ascii="Times New Roman" w:eastAsia="Times New Roman" w:hAnsi="Times New Roman" w:cs="Times New Roman"/>
                <w:b/>
                <w:bCs/>
                <w:sz w:val="24"/>
                <w:szCs w:val="24"/>
                <w:lang w:eastAsia="ru-RU"/>
              </w:rPr>
              <w:t>\</w:t>
            </w:r>
            <w:r w:rsidRPr="00C01664">
              <w:rPr>
                <w:rFonts w:ascii="Times New Roman" w:eastAsia="Times New Roman" w:hAnsi="Times New Roman" w:cs="Times New Roman"/>
                <w:b/>
                <w:bCs/>
                <w:sz w:val="24"/>
                <w:szCs w:val="24"/>
                <w:lang w:eastAsia="ru-RU"/>
              </w:rPr>
              <w:t>год </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64A3813" w14:textId="77777777" w:rsidR="007E35BD" w:rsidRPr="00C01664" w:rsidRDefault="007E35BD" w:rsidP="00877722">
            <w:pPr>
              <w:spacing w:before="240" w:line="240" w:lineRule="auto"/>
              <w:jc w:val="center"/>
              <w:rPr>
                <w:rFonts w:ascii="Times New Roman" w:eastAsia="Times New Roman" w:hAnsi="Times New Roman" w:cs="Times New Roman"/>
                <w:b/>
                <w:bCs/>
                <w:sz w:val="24"/>
                <w:szCs w:val="24"/>
                <w:lang w:eastAsia="ru-RU"/>
              </w:rPr>
            </w:pPr>
            <w:r w:rsidRPr="00C01664">
              <w:rPr>
                <w:rFonts w:ascii="Times New Roman" w:eastAsia="Times New Roman" w:hAnsi="Times New Roman" w:cs="Times New Roman"/>
                <w:b/>
                <w:bCs/>
                <w:sz w:val="24"/>
                <w:szCs w:val="24"/>
                <w:lang w:eastAsia="ru-RU"/>
              </w:rPr>
              <w:t>2015</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8562078" w14:textId="77777777" w:rsidR="007E35BD" w:rsidRPr="00C01664" w:rsidRDefault="007E35BD" w:rsidP="00877722">
            <w:pPr>
              <w:spacing w:before="240" w:line="240" w:lineRule="auto"/>
              <w:jc w:val="center"/>
              <w:rPr>
                <w:rFonts w:ascii="Times New Roman" w:eastAsia="Times New Roman" w:hAnsi="Times New Roman" w:cs="Times New Roman"/>
                <w:b/>
                <w:bCs/>
                <w:sz w:val="24"/>
                <w:szCs w:val="24"/>
                <w:lang w:eastAsia="ru-RU"/>
              </w:rPr>
            </w:pPr>
            <w:r w:rsidRPr="00C01664">
              <w:rPr>
                <w:rFonts w:ascii="Times New Roman" w:eastAsia="Times New Roman" w:hAnsi="Times New Roman" w:cs="Times New Roman"/>
                <w:b/>
                <w:bCs/>
                <w:sz w:val="24"/>
                <w:szCs w:val="24"/>
                <w:lang w:eastAsia="ru-RU"/>
              </w:rPr>
              <w:t>2016</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B288731" w14:textId="77777777" w:rsidR="007E35BD" w:rsidRPr="00C01664" w:rsidRDefault="007E35BD" w:rsidP="00877722">
            <w:pPr>
              <w:spacing w:before="240" w:line="240" w:lineRule="auto"/>
              <w:jc w:val="center"/>
              <w:rPr>
                <w:rFonts w:ascii="Times New Roman" w:eastAsia="Times New Roman" w:hAnsi="Times New Roman" w:cs="Times New Roman"/>
                <w:b/>
                <w:bCs/>
                <w:sz w:val="24"/>
                <w:szCs w:val="24"/>
                <w:lang w:eastAsia="ru-RU"/>
              </w:rPr>
            </w:pPr>
            <w:r w:rsidRPr="00C01664">
              <w:rPr>
                <w:rFonts w:ascii="Times New Roman" w:eastAsia="Times New Roman" w:hAnsi="Times New Roman" w:cs="Times New Roman"/>
                <w:b/>
                <w:bCs/>
                <w:sz w:val="24"/>
                <w:szCs w:val="24"/>
                <w:lang w:eastAsia="ru-RU"/>
              </w:rPr>
              <w:t>2017</w:t>
            </w:r>
          </w:p>
        </w:tc>
        <w:tc>
          <w:tcPr>
            <w:tcW w:w="808" w:type="dxa"/>
            <w:tcBorders>
              <w:top w:val="single" w:sz="4" w:space="0" w:color="auto"/>
              <w:left w:val="nil"/>
              <w:bottom w:val="single" w:sz="4" w:space="0" w:color="auto"/>
              <w:right w:val="single" w:sz="4" w:space="0" w:color="auto"/>
            </w:tcBorders>
            <w:shd w:val="clear" w:color="auto" w:fill="auto"/>
            <w:noWrap/>
            <w:vAlign w:val="center"/>
            <w:hideMark/>
          </w:tcPr>
          <w:p w14:paraId="4CD73658" w14:textId="77777777" w:rsidR="007E35BD" w:rsidRPr="00C01664" w:rsidRDefault="007E35BD" w:rsidP="00877722">
            <w:pPr>
              <w:spacing w:before="240" w:line="240" w:lineRule="auto"/>
              <w:jc w:val="center"/>
              <w:rPr>
                <w:rFonts w:ascii="Times New Roman" w:eastAsia="Times New Roman" w:hAnsi="Times New Roman" w:cs="Times New Roman"/>
                <w:b/>
                <w:bCs/>
                <w:sz w:val="24"/>
                <w:szCs w:val="24"/>
                <w:lang w:eastAsia="ru-RU"/>
              </w:rPr>
            </w:pPr>
            <w:r w:rsidRPr="00C01664">
              <w:rPr>
                <w:rFonts w:ascii="Times New Roman" w:eastAsia="Times New Roman" w:hAnsi="Times New Roman" w:cs="Times New Roman"/>
                <w:b/>
                <w:bCs/>
                <w:sz w:val="24"/>
                <w:szCs w:val="24"/>
                <w:lang w:eastAsia="ru-RU"/>
              </w:rPr>
              <w:t>2018</w:t>
            </w:r>
          </w:p>
        </w:tc>
        <w:tc>
          <w:tcPr>
            <w:tcW w:w="910" w:type="dxa"/>
            <w:tcBorders>
              <w:top w:val="single" w:sz="4" w:space="0" w:color="auto"/>
              <w:left w:val="nil"/>
              <w:bottom w:val="single" w:sz="4" w:space="0" w:color="auto"/>
              <w:right w:val="single" w:sz="4" w:space="0" w:color="auto"/>
            </w:tcBorders>
            <w:shd w:val="clear" w:color="auto" w:fill="auto"/>
            <w:noWrap/>
            <w:vAlign w:val="center"/>
            <w:hideMark/>
          </w:tcPr>
          <w:p w14:paraId="774CBC1C" w14:textId="77777777" w:rsidR="007E35BD" w:rsidRPr="00C01664" w:rsidRDefault="007E35BD" w:rsidP="00877722">
            <w:pPr>
              <w:spacing w:before="240" w:line="240" w:lineRule="auto"/>
              <w:jc w:val="center"/>
              <w:rPr>
                <w:rFonts w:ascii="Times New Roman" w:eastAsia="Times New Roman" w:hAnsi="Times New Roman" w:cs="Times New Roman"/>
                <w:b/>
                <w:bCs/>
                <w:sz w:val="24"/>
                <w:szCs w:val="24"/>
                <w:lang w:eastAsia="ru-RU"/>
              </w:rPr>
            </w:pPr>
            <w:r w:rsidRPr="00C01664">
              <w:rPr>
                <w:rFonts w:ascii="Times New Roman" w:eastAsia="Times New Roman" w:hAnsi="Times New Roman" w:cs="Times New Roman"/>
                <w:b/>
                <w:bCs/>
                <w:sz w:val="24"/>
                <w:szCs w:val="24"/>
                <w:lang w:eastAsia="ru-RU"/>
              </w:rPr>
              <w:t>2019</w:t>
            </w:r>
          </w:p>
        </w:tc>
        <w:tc>
          <w:tcPr>
            <w:tcW w:w="963" w:type="dxa"/>
            <w:tcBorders>
              <w:top w:val="single" w:sz="4" w:space="0" w:color="auto"/>
              <w:left w:val="nil"/>
              <w:bottom w:val="single" w:sz="4" w:space="0" w:color="auto"/>
              <w:right w:val="single" w:sz="4" w:space="0" w:color="auto"/>
            </w:tcBorders>
            <w:shd w:val="clear" w:color="auto" w:fill="auto"/>
            <w:noWrap/>
            <w:vAlign w:val="center"/>
            <w:hideMark/>
          </w:tcPr>
          <w:p w14:paraId="55D97ED3" w14:textId="77777777" w:rsidR="007E35BD" w:rsidRPr="00C01664" w:rsidRDefault="007E35BD" w:rsidP="00877722">
            <w:pPr>
              <w:spacing w:before="240" w:line="240" w:lineRule="auto"/>
              <w:jc w:val="center"/>
              <w:rPr>
                <w:rFonts w:ascii="Times New Roman" w:eastAsia="Times New Roman" w:hAnsi="Times New Roman" w:cs="Times New Roman"/>
                <w:b/>
                <w:bCs/>
                <w:sz w:val="24"/>
                <w:szCs w:val="24"/>
                <w:lang w:eastAsia="ru-RU"/>
              </w:rPr>
            </w:pPr>
            <w:r w:rsidRPr="00C01664">
              <w:rPr>
                <w:rFonts w:ascii="Times New Roman" w:eastAsia="Times New Roman" w:hAnsi="Times New Roman" w:cs="Times New Roman"/>
                <w:b/>
                <w:bCs/>
                <w:sz w:val="24"/>
                <w:szCs w:val="24"/>
                <w:lang w:eastAsia="ru-RU"/>
              </w:rPr>
              <w:t>2020</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13E339D9" w14:textId="77777777" w:rsidR="007E35BD" w:rsidRPr="00C01664" w:rsidRDefault="007E35BD" w:rsidP="00877722">
            <w:pPr>
              <w:spacing w:before="240" w:line="240" w:lineRule="auto"/>
              <w:jc w:val="center"/>
              <w:rPr>
                <w:rFonts w:ascii="Times New Roman" w:eastAsia="Times New Roman" w:hAnsi="Times New Roman" w:cs="Times New Roman"/>
                <w:b/>
                <w:bCs/>
                <w:sz w:val="24"/>
                <w:szCs w:val="24"/>
                <w:lang w:eastAsia="ru-RU"/>
              </w:rPr>
            </w:pPr>
            <w:r w:rsidRPr="00C01664">
              <w:rPr>
                <w:rFonts w:ascii="Times New Roman" w:eastAsia="Times New Roman" w:hAnsi="Times New Roman" w:cs="Times New Roman"/>
                <w:b/>
                <w:bCs/>
                <w:sz w:val="24"/>
                <w:szCs w:val="24"/>
                <w:lang w:eastAsia="ru-RU"/>
              </w:rPr>
              <w:t>2021</w:t>
            </w:r>
          </w:p>
        </w:tc>
        <w:tc>
          <w:tcPr>
            <w:tcW w:w="963" w:type="dxa"/>
            <w:tcBorders>
              <w:top w:val="single" w:sz="4" w:space="0" w:color="auto"/>
              <w:left w:val="nil"/>
              <w:bottom w:val="single" w:sz="4" w:space="0" w:color="auto"/>
              <w:right w:val="single" w:sz="4" w:space="0" w:color="auto"/>
            </w:tcBorders>
            <w:shd w:val="clear" w:color="auto" w:fill="auto"/>
            <w:noWrap/>
            <w:vAlign w:val="center"/>
            <w:hideMark/>
          </w:tcPr>
          <w:p w14:paraId="1FF2E433" w14:textId="77777777" w:rsidR="007E35BD" w:rsidRDefault="007E35BD" w:rsidP="00E03DE4">
            <w:pPr>
              <w:spacing w:after="0" w:line="240" w:lineRule="auto"/>
              <w:jc w:val="center"/>
              <w:rPr>
                <w:rFonts w:ascii="Times New Roman" w:eastAsia="Times New Roman" w:hAnsi="Times New Roman" w:cs="Times New Roman"/>
                <w:b/>
                <w:bCs/>
                <w:sz w:val="24"/>
                <w:szCs w:val="24"/>
                <w:lang w:eastAsia="ru-RU"/>
              </w:rPr>
            </w:pPr>
            <w:r w:rsidRPr="00C01664">
              <w:rPr>
                <w:rFonts w:ascii="Times New Roman" w:eastAsia="Times New Roman" w:hAnsi="Times New Roman" w:cs="Times New Roman"/>
                <w:b/>
                <w:bCs/>
                <w:sz w:val="24"/>
                <w:szCs w:val="24"/>
                <w:lang w:eastAsia="ru-RU"/>
              </w:rPr>
              <w:t>Всего</w:t>
            </w:r>
          </w:p>
          <w:p w14:paraId="0F2F0177" w14:textId="7F738C04" w:rsidR="00E03DE4" w:rsidRPr="00C01664" w:rsidRDefault="00E03DE4" w:rsidP="00E03DE4">
            <w:pPr>
              <w:spacing w:after="0" w:line="240" w:lineRule="auto"/>
              <w:jc w:val="center"/>
              <w:rPr>
                <w:rFonts w:ascii="Times New Roman" w:eastAsia="Times New Roman" w:hAnsi="Times New Roman" w:cs="Times New Roman"/>
                <w:b/>
                <w:bCs/>
                <w:sz w:val="24"/>
                <w:szCs w:val="24"/>
                <w:lang w:eastAsia="ru-RU"/>
              </w:rPr>
            </w:pPr>
            <w:r w:rsidRPr="00DF1DAF">
              <w:rPr>
                <w:rFonts w:ascii="Times New Roman" w:eastAsia="Times New Roman" w:hAnsi="Times New Roman" w:cs="Times New Roman"/>
                <w:b/>
                <w:bCs/>
                <w:sz w:val="16"/>
                <w:szCs w:val="16"/>
                <w:lang w:eastAsia="ru-RU"/>
              </w:rPr>
              <w:t>(2015-2021гг)</w:t>
            </w:r>
          </w:p>
        </w:tc>
      </w:tr>
      <w:tr w:rsidR="007E35BD" w:rsidRPr="004C6781" w14:paraId="4DCABF1D" w14:textId="77777777" w:rsidTr="00E03DE4">
        <w:trPr>
          <w:trHeight w:val="312"/>
        </w:trPr>
        <w:tc>
          <w:tcPr>
            <w:tcW w:w="2410" w:type="dxa"/>
            <w:tcBorders>
              <w:top w:val="nil"/>
              <w:left w:val="single" w:sz="4" w:space="0" w:color="auto"/>
              <w:bottom w:val="single" w:sz="4" w:space="0" w:color="auto"/>
              <w:right w:val="single" w:sz="4" w:space="0" w:color="auto"/>
            </w:tcBorders>
            <w:shd w:val="clear" w:color="auto" w:fill="auto"/>
            <w:noWrap/>
            <w:vAlign w:val="center"/>
            <w:hideMark/>
          </w:tcPr>
          <w:p w14:paraId="0996B3FC" w14:textId="77777777" w:rsidR="007E35BD" w:rsidRDefault="00A5049F" w:rsidP="00E03DE4">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Число детей на </w:t>
            </w:r>
            <w:r w:rsidR="007E35BD" w:rsidRPr="004C6781">
              <w:rPr>
                <w:rFonts w:ascii="Times New Roman" w:eastAsia="Times New Roman" w:hAnsi="Times New Roman" w:cs="Times New Roman"/>
                <w:sz w:val="24"/>
                <w:szCs w:val="24"/>
                <w:lang w:eastAsia="ru-RU"/>
              </w:rPr>
              <w:t>Д-учет</w:t>
            </w:r>
            <w:r>
              <w:rPr>
                <w:rFonts w:ascii="Times New Roman" w:eastAsia="Times New Roman" w:hAnsi="Times New Roman" w:cs="Times New Roman"/>
                <w:sz w:val="24"/>
                <w:szCs w:val="24"/>
                <w:lang w:eastAsia="ru-RU"/>
              </w:rPr>
              <w:t>е</w:t>
            </w:r>
            <w:r w:rsidR="007E35BD" w:rsidRPr="004C6781">
              <w:rPr>
                <w:rFonts w:ascii="Times New Roman" w:eastAsia="Times New Roman" w:hAnsi="Times New Roman" w:cs="Times New Roman"/>
                <w:sz w:val="24"/>
                <w:szCs w:val="24"/>
                <w:lang w:eastAsia="ru-RU"/>
              </w:rPr>
              <w:t xml:space="preserve"> по эпилепсии</w:t>
            </w:r>
          </w:p>
          <w:p w14:paraId="5FCE777D" w14:textId="03986CE8" w:rsidR="00E03DE4" w:rsidRPr="004C6781" w:rsidRDefault="00E03DE4" w:rsidP="00E03DE4">
            <w:pPr>
              <w:spacing w:after="0" w:line="240" w:lineRule="auto"/>
              <w:rPr>
                <w:rFonts w:ascii="Times New Roman" w:eastAsia="Times New Roman" w:hAnsi="Times New Roman" w:cs="Times New Roman"/>
                <w:sz w:val="24"/>
                <w:szCs w:val="24"/>
                <w:lang w:eastAsia="ru-RU"/>
              </w:rPr>
            </w:pPr>
          </w:p>
        </w:tc>
        <w:tc>
          <w:tcPr>
            <w:tcW w:w="851" w:type="dxa"/>
            <w:tcBorders>
              <w:top w:val="nil"/>
              <w:left w:val="nil"/>
              <w:bottom w:val="single" w:sz="4" w:space="0" w:color="auto"/>
              <w:right w:val="single" w:sz="4" w:space="0" w:color="auto"/>
            </w:tcBorders>
            <w:shd w:val="clear" w:color="auto" w:fill="auto"/>
            <w:noWrap/>
            <w:vAlign w:val="center"/>
            <w:hideMark/>
          </w:tcPr>
          <w:p w14:paraId="0ECADCB1" w14:textId="77777777" w:rsidR="007E35BD" w:rsidRPr="004C6781" w:rsidRDefault="007E35BD" w:rsidP="00E03DE4">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1968</w:t>
            </w:r>
          </w:p>
        </w:tc>
        <w:tc>
          <w:tcPr>
            <w:tcW w:w="850" w:type="dxa"/>
            <w:tcBorders>
              <w:top w:val="nil"/>
              <w:left w:val="nil"/>
              <w:bottom w:val="single" w:sz="4" w:space="0" w:color="auto"/>
              <w:right w:val="single" w:sz="4" w:space="0" w:color="auto"/>
            </w:tcBorders>
            <w:shd w:val="clear" w:color="auto" w:fill="auto"/>
            <w:noWrap/>
            <w:vAlign w:val="center"/>
            <w:hideMark/>
          </w:tcPr>
          <w:p w14:paraId="17812375" w14:textId="77777777" w:rsidR="007E35BD" w:rsidRPr="004C6781" w:rsidRDefault="007E35BD" w:rsidP="00E03DE4">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2438</w:t>
            </w:r>
          </w:p>
        </w:tc>
        <w:tc>
          <w:tcPr>
            <w:tcW w:w="851" w:type="dxa"/>
            <w:tcBorders>
              <w:top w:val="nil"/>
              <w:left w:val="nil"/>
              <w:bottom w:val="single" w:sz="4" w:space="0" w:color="auto"/>
              <w:right w:val="single" w:sz="4" w:space="0" w:color="auto"/>
            </w:tcBorders>
            <w:shd w:val="clear" w:color="auto" w:fill="auto"/>
            <w:noWrap/>
            <w:vAlign w:val="center"/>
            <w:hideMark/>
          </w:tcPr>
          <w:p w14:paraId="5039F8F9" w14:textId="77777777" w:rsidR="007E35BD" w:rsidRPr="004C6781" w:rsidRDefault="007E35BD" w:rsidP="00E03DE4">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2877</w:t>
            </w:r>
          </w:p>
        </w:tc>
        <w:tc>
          <w:tcPr>
            <w:tcW w:w="808" w:type="dxa"/>
            <w:tcBorders>
              <w:top w:val="nil"/>
              <w:left w:val="nil"/>
              <w:bottom w:val="single" w:sz="4" w:space="0" w:color="auto"/>
              <w:right w:val="single" w:sz="4" w:space="0" w:color="auto"/>
            </w:tcBorders>
            <w:shd w:val="clear" w:color="auto" w:fill="auto"/>
            <w:noWrap/>
            <w:vAlign w:val="center"/>
            <w:hideMark/>
          </w:tcPr>
          <w:p w14:paraId="5B114E82" w14:textId="77777777" w:rsidR="007E35BD" w:rsidRPr="004C6781" w:rsidRDefault="007E35BD" w:rsidP="00E03DE4">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3080</w:t>
            </w:r>
          </w:p>
        </w:tc>
        <w:tc>
          <w:tcPr>
            <w:tcW w:w="910" w:type="dxa"/>
            <w:tcBorders>
              <w:top w:val="nil"/>
              <w:left w:val="nil"/>
              <w:bottom w:val="single" w:sz="4" w:space="0" w:color="auto"/>
              <w:right w:val="single" w:sz="4" w:space="0" w:color="auto"/>
            </w:tcBorders>
            <w:shd w:val="clear" w:color="auto" w:fill="auto"/>
            <w:noWrap/>
            <w:vAlign w:val="center"/>
            <w:hideMark/>
          </w:tcPr>
          <w:p w14:paraId="41FDBA34" w14:textId="77777777" w:rsidR="007E35BD" w:rsidRPr="004C6781" w:rsidRDefault="007E35BD" w:rsidP="00E03DE4">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3102</w:t>
            </w:r>
          </w:p>
        </w:tc>
        <w:tc>
          <w:tcPr>
            <w:tcW w:w="963" w:type="dxa"/>
            <w:tcBorders>
              <w:top w:val="nil"/>
              <w:left w:val="nil"/>
              <w:bottom w:val="single" w:sz="4" w:space="0" w:color="auto"/>
              <w:right w:val="single" w:sz="4" w:space="0" w:color="auto"/>
            </w:tcBorders>
            <w:shd w:val="clear" w:color="auto" w:fill="auto"/>
            <w:noWrap/>
            <w:vAlign w:val="center"/>
            <w:hideMark/>
          </w:tcPr>
          <w:p w14:paraId="3DDD22B9" w14:textId="77777777" w:rsidR="007E35BD" w:rsidRPr="004C6781" w:rsidRDefault="007E35BD" w:rsidP="00E03DE4">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3620</w:t>
            </w:r>
          </w:p>
        </w:tc>
        <w:tc>
          <w:tcPr>
            <w:tcW w:w="992" w:type="dxa"/>
            <w:tcBorders>
              <w:top w:val="nil"/>
              <w:left w:val="nil"/>
              <w:bottom w:val="single" w:sz="4" w:space="0" w:color="auto"/>
              <w:right w:val="single" w:sz="4" w:space="0" w:color="auto"/>
            </w:tcBorders>
            <w:shd w:val="clear" w:color="auto" w:fill="auto"/>
            <w:noWrap/>
            <w:vAlign w:val="center"/>
            <w:hideMark/>
          </w:tcPr>
          <w:p w14:paraId="6789F822" w14:textId="77777777" w:rsidR="007E35BD" w:rsidRPr="004C6781" w:rsidRDefault="007E35BD" w:rsidP="00E03DE4">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3887</w:t>
            </w:r>
          </w:p>
        </w:tc>
        <w:tc>
          <w:tcPr>
            <w:tcW w:w="963" w:type="dxa"/>
            <w:tcBorders>
              <w:top w:val="nil"/>
              <w:left w:val="nil"/>
              <w:bottom w:val="single" w:sz="4" w:space="0" w:color="auto"/>
              <w:right w:val="single" w:sz="4" w:space="0" w:color="auto"/>
            </w:tcBorders>
            <w:shd w:val="clear" w:color="auto" w:fill="auto"/>
            <w:noWrap/>
            <w:vAlign w:val="center"/>
            <w:hideMark/>
          </w:tcPr>
          <w:p w14:paraId="330123E4" w14:textId="77777777" w:rsidR="007E35BD" w:rsidRPr="004C6781" w:rsidRDefault="007E35BD" w:rsidP="00E03DE4">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20972</w:t>
            </w:r>
          </w:p>
        </w:tc>
      </w:tr>
      <w:tr w:rsidR="007E35BD" w:rsidRPr="004C6781" w14:paraId="35BF402E" w14:textId="77777777" w:rsidTr="00E03DE4">
        <w:trPr>
          <w:trHeight w:val="312"/>
        </w:trPr>
        <w:tc>
          <w:tcPr>
            <w:tcW w:w="2410" w:type="dxa"/>
            <w:tcBorders>
              <w:top w:val="nil"/>
              <w:left w:val="single" w:sz="4" w:space="0" w:color="auto"/>
              <w:bottom w:val="single" w:sz="4" w:space="0" w:color="auto"/>
              <w:right w:val="single" w:sz="4" w:space="0" w:color="auto"/>
            </w:tcBorders>
            <w:shd w:val="clear" w:color="auto" w:fill="auto"/>
            <w:noWrap/>
            <w:vAlign w:val="center"/>
            <w:hideMark/>
          </w:tcPr>
          <w:p w14:paraId="76129AD7" w14:textId="77777777" w:rsidR="007E35BD" w:rsidRPr="004C6781" w:rsidRDefault="007E35BD" w:rsidP="00E03DE4">
            <w:pPr>
              <w:spacing w:after="0" w:line="240" w:lineRule="auto"/>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Идиопатическая фокальная эпилепсия (абс.)</w:t>
            </w:r>
          </w:p>
        </w:tc>
        <w:tc>
          <w:tcPr>
            <w:tcW w:w="851" w:type="dxa"/>
            <w:tcBorders>
              <w:top w:val="nil"/>
              <w:left w:val="nil"/>
              <w:bottom w:val="single" w:sz="4" w:space="0" w:color="auto"/>
              <w:right w:val="single" w:sz="4" w:space="0" w:color="auto"/>
            </w:tcBorders>
            <w:shd w:val="clear" w:color="auto" w:fill="auto"/>
            <w:noWrap/>
            <w:vAlign w:val="center"/>
            <w:hideMark/>
          </w:tcPr>
          <w:p w14:paraId="42CB2C1B" w14:textId="77777777" w:rsidR="007E35BD" w:rsidRPr="004C6781" w:rsidRDefault="007E35BD" w:rsidP="00E03DE4">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157</w:t>
            </w:r>
          </w:p>
        </w:tc>
        <w:tc>
          <w:tcPr>
            <w:tcW w:w="850" w:type="dxa"/>
            <w:tcBorders>
              <w:top w:val="nil"/>
              <w:left w:val="nil"/>
              <w:bottom w:val="single" w:sz="4" w:space="0" w:color="auto"/>
              <w:right w:val="single" w:sz="4" w:space="0" w:color="auto"/>
            </w:tcBorders>
            <w:shd w:val="clear" w:color="auto" w:fill="auto"/>
            <w:noWrap/>
            <w:vAlign w:val="center"/>
            <w:hideMark/>
          </w:tcPr>
          <w:p w14:paraId="0767E759" w14:textId="77777777" w:rsidR="007E35BD" w:rsidRPr="004C6781" w:rsidRDefault="007E35BD" w:rsidP="00E03DE4">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214</w:t>
            </w:r>
          </w:p>
        </w:tc>
        <w:tc>
          <w:tcPr>
            <w:tcW w:w="851" w:type="dxa"/>
            <w:tcBorders>
              <w:top w:val="nil"/>
              <w:left w:val="nil"/>
              <w:bottom w:val="single" w:sz="4" w:space="0" w:color="auto"/>
              <w:right w:val="single" w:sz="4" w:space="0" w:color="auto"/>
            </w:tcBorders>
            <w:shd w:val="clear" w:color="auto" w:fill="auto"/>
            <w:noWrap/>
            <w:vAlign w:val="center"/>
            <w:hideMark/>
          </w:tcPr>
          <w:p w14:paraId="3822E526" w14:textId="77777777" w:rsidR="007E35BD" w:rsidRPr="004C6781" w:rsidRDefault="007E35BD" w:rsidP="00E03DE4">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247</w:t>
            </w:r>
          </w:p>
        </w:tc>
        <w:tc>
          <w:tcPr>
            <w:tcW w:w="808" w:type="dxa"/>
            <w:tcBorders>
              <w:top w:val="nil"/>
              <w:left w:val="nil"/>
              <w:bottom w:val="single" w:sz="4" w:space="0" w:color="auto"/>
              <w:right w:val="single" w:sz="4" w:space="0" w:color="auto"/>
            </w:tcBorders>
            <w:shd w:val="clear" w:color="auto" w:fill="auto"/>
            <w:noWrap/>
            <w:vAlign w:val="center"/>
            <w:hideMark/>
          </w:tcPr>
          <w:p w14:paraId="2DBDB5E7" w14:textId="77777777" w:rsidR="007E35BD" w:rsidRPr="004C6781" w:rsidRDefault="007E35BD" w:rsidP="00E03DE4">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300</w:t>
            </w:r>
          </w:p>
        </w:tc>
        <w:tc>
          <w:tcPr>
            <w:tcW w:w="910" w:type="dxa"/>
            <w:tcBorders>
              <w:top w:val="nil"/>
              <w:left w:val="nil"/>
              <w:bottom w:val="single" w:sz="4" w:space="0" w:color="auto"/>
              <w:right w:val="single" w:sz="4" w:space="0" w:color="auto"/>
            </w:tcBorders>
            <w:shd w:val="clear" w:color="auto" w:fill="auto"/>
            <w:noWrap/>
            <w:vAlign w:val="center"/>
            <w:hideMark/>
          </w:tcPr>
          <w:p w14:paraId="61F82340" w14:textId="77777777" w:rsidR="007E35BD" w:rsidRPr="004C6781" w:rsidRDefault="007E35BD" w:rsidP="00E03DE4">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325</w:t>
            </w:r>
          </w:p>
        </w:tc>
        <w:tc>
          <w:tcPr>
            <w:tcW w:w="963" w:type="dxa"/>
            <w:tcBorders>
              <w:top w:val="nil"/>
              <w:left w:val="nil"/>
              <w:bottom w:val="single" w:sz="4" w:space="0" w:color="auto"/>
              <w:right w:val="single" w:sz="4" w:space="0" w:color="auto"/>
            </w:tcBorders>
            <w:shd w:val="clear" w:color="auto" w:fill="auto"/>
            <w:noWrap/>
            <w:vAlign w:val="center"/>
            <w:hideMark/>
          </w:tcPr>
          <w:p w14:paraId="076D4145" w14:textId="77777777" w:rsidR="007E35BD" w:rsidRPr="004C6781" w:rsidRDefault="007E35BD" w:rsidP="00E03DE4">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364</w:t>
            </w:r>
          </w:p>
        </w:tc>
        <w:tc>
          <w:tcPr>
            <w:tcW w:w="992" w:type="dxa"/>
            <w:tcBorders>
              <w:top w:val="nil"/>
              <w:left w:val="nil"/>
              <w:bottom w:val="single" w:sz="4" w:space="0" w:color="auto"/>
              <w:right w:val="single" w:sz="4" w:space="0" w:color="auto"/>
            </w:tcBorders>
            <w:shd w:val="clear" w:color="auto" w:fill="auto"/>
            <w:noWrap/>
            <w:vAlign w:val="center"/>
            <w:hideMark/>
          </w:tcPr>
          <w:p w14:paraId="056DA094" w14:textId="77777777" w:rsidR="007E35BD" w:rsidRPr="004C6781" w:rsidRDefault="007E35BD" w:rsidP="00E03DE4">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400</w:t>
            </w:r>
          </w:p>
        </w:tc>
        <w:tc>
          <w:tcPr>
            <w:tcW w:w="963" w:type="dxa"/>
            <w:tcBorders>
              <w:top w:val="nil"/>
              <w:left w:val="nil"/>
              <w:bottom w:val="single" w:sz="4" w:space="0" w:color="auto"/>
              <w:right w:val="single" w:sz="4" w:space="0" w:color="auto"/>
            </w:tcBorders>
            <w:shd w:val="clear" w:color="auto" w:fill="auto"/>
            <w:noWrap/>
            <w:vAlign w:val="center"/>
            <w:hideMark/>
          </w:tcPr>
          <w:p w14:paraId="59B5FD32" w14:textId="77777777" w:rsidR="007E35BD" w:rsidRPr="004C6781" w:rsidRDefault="007E35BD" w:rsidP="00E03DE4">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2007</w:t>
            </w:r>
          </w:p>
        </w:tc>
      </w:tr>
      <w:tr w:rsidR="007E35BD" w:rsidRPr="004C6781" w14:paraId="132C142F" w14:textId="77777777" w:rsidTr="00E03DE4">
        <w:trPr>
          <w:trHeight w:val="312"/>
        </w:trPr>
        <w:tc>
          <w:tcPr>
            <w:tcW w:w="2410" w:type="dxa"/>
            <w:tcBorders>
              <w:top w:val="nil"/>
              <w:left w:val="single" w:sz="4" w:space="0" w:color="auto"/>
              <w:bottom w:val="single" w:sz="4" w:space="0" w:color="auto"/>
              <w:right w:val="single" w:sz="4" w:space="0" w:color="auto"/>
            </w:tcBorders>
            <w:shd w:val="clear" w:color="auto" w:fill="auto"/>
            <w:noWrap/>
            <w:vAlign w:val="center"/>
            <w:hideMark/>
          </w:tcPr>
          <w:p w14:paraId="050DF676" w14:textId="4CE1273C" w:rsidR="00E03DE4" w:rsidRPr="004C6781" w:rsidRDefault="007E35BD" w:rsidP="00E03DE4">
            <w:pPr>
              <w:spacing w:after="0" w:line="240" w:lineRule="auto"/>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Идиопатическая фокальная эпилепсия (%)</w:t>
            </w:r>
          </w:p>
        </w:tc>
        <w:tc>
          <w:tcPr>
            <w:tcW w:w="851" w:type="dxa"/>
            <w:tcBorders>
              <w:top w:val="nil"/>
              <w:left w:val="nil"/>
              <w:bottom w:val="single" w:sz="4" w:space="0" w:color="auto"/>
              <w:right w:val="single" w:sz="4" w:space="0" w:color="auto"/>
            </w:tcBorders>
            <w:shd w:val="clear" w:color="auto" w:fill="auto"/>
            <w:noWrap/>
            <w:vAlign w:val="center"/>
            <w:hideMark/>
          </w:tcPr>
          <w:p w14:paraId="03B4C6DE" w14:textId="44ADDB8F" w:rsidR="007E35BD" w:rsidRPr="004C6781" w:rsidRDefault="00E03DE4" w:rsidP="00E03DE4">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7,9</w:t>
            </w:r>
          </w:p>
        </w:tc>
        <w:tc>
          <w:tcPr>
            <w:tcW w:w="850" w:type="dxa"/>
            <w:tcBorders>
              <w:top w:val="nil"/>
              <w:left w:val="nil"/>
              <w:bottom w:val="single" w:sz="4" w:space="0" w:color="auto"/>
              <w:right w:val="single" w:sz="4" w:space="0" w:color="auto"/>
            </w:tcBorders>
            <w:shd w:val="clear" w:color="auto" w:fill="auto"/>
            <w:noWrap/>
            <w:vAlign w:val="center"/>
            <w:hideMark/>
          </w:tcPr>
          <w:p w14:paraId="493DD664" w14:textId="77777777" w:rsidR="007E35BD" w:rsidRPr="004C6781" w:rsidRDefault="007E35BD" w:rsidP="00E03DE4">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8,8</w:t>
            </w:r>
          </w:p>
        </w:tc>
        <w:tc>
          <w:tcPr>
            <w:tcW w:w="851" w:type="dxa"/>
            <w:tcBorders>
              <w:top w:val="nil"/>
              <w:left w:val="nil"/>
              <w:bottom w:val="single" w:sz="4" w:space="0" w:color="auto"/>
              <w:right w:val="single" w:sz="4" w:space="0" w:color="auto"/>
            </w:tcBorders>
            <w:shd w:val="clear" w:color="auto" w:fill="auto"/>
            <w:noWrap/>
            <w:vAlign w:val="center"/>
            <w:hideMark/>
          </w:tcPr>
          <w:p w14:paraId="64568674" w14:textId="77777777" w:rsidR="007E35BD" w:rsidRPr="004C6781" w:rsidRDefault="007E35BD" w:rsidP="00E03DE4">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8,6</w:t>
            </w:r>
          </w:p>
        </w:tc>
        <w:tc>
          <w:tcPr>
            <w:tcW w:w="808" w:type="dxa"/>
            <w:tcBorders>
              <w:top w:val="nil"/>
              <w:left w:val="nil"/>
              <w:bottom w:val="single" w:sz="4" w:space="0" w:color="auto"/>
              <w:right w:val="single" w:sz="4" w:space="0" w:color="auto"/>
            </w:tcBorders>
            <w:shd w:val="clear" w:color="auto" w:fill="auto"/>
            <w:noWrap/>
            <w:vAlign w:val="center"/>
            <w:hideMark/>
          </w:tcPr>
          <w:p w14:paraId="6670FEF5" w14:textId="77777777" w:rsidR="007E35BD" w:rsidRPr="004C6781" w:rsidRDefault="007E35BD" w:rsidP="00E03DE4">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9,7</w:t>
            </w:r>
          </w:p>
        </w:tc>
        <w:tc>
          <w:tcPr>
            <w:tcW w:w="910" w:type="dxa"/>
            <w:tcBorders>
              <w:top w:val="nil"/>
              <w:left w:val="nil"/>
              <w:bottom w:val="single" w:sz="4" w:space="0" w:color="auto"/>
              <w:right w:val="single" w:sz="4" w:space="0" w:color="auto"/>
            </w:tcBorders>
            <w:shd w:val="clear" w:color="auto" w:fill="auto"/>
            <w:noWrap/>
            <w:vAlign w:val="center"/>
            <w:hideMark/>
          </w:tcPr>
          <w:p w14:paraId="17F1EFA6" w14:textId="77777777" w:rsidR="007E35BD" w:rsidRPr="004C6781" w:rsidRDefault="007E35BD" w:rsidP="00E03DE4">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10,5</w:t>
            </w:r>
          </w:p>
        </w:tc>
        <w:tc>
          <w:tcPr>
            <w:tcW w:w="963" w:type="dxa"/>
            <w:tcBorders>
              <w:top w:val="nil"/>
              <w:left w:val="nil"/>
              <w:bottom w:val="single" w:sz="4" w:space="0" w:color="auto"/>
              <w:right w:val="single" w:sz="4" w:space="0" w:color="auto"/>
            </w:tcBorders>
            <w:shd w:val="clear" w:color="auto" w:fill="auto"/>
            <w:noWrap/>
            <w:vAlign w:val="center"/>
            <w:hideMark/>
          </w:tcPr>
          <w:p w14:paraId="37836356" w14:textId="77777777" w:rsidR="007E35BD" w:rsidRPr="004C6781" w:rsidRDefault="007E35BD" w:rsidP="00E03DE4">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10,1</w:t>
            </w:r>
          </w:p>
        </w:tc>
        <w:tc>
          <w:tcPr>
            <w:tcW w:w="992" w:type="dxa"/>
            <w:tcBorders>
              <w:top w:val="nil"/>
              <w:left w:val="nil"/>
              <w:bottom w:val="single" w:sz="4" w:space="0" w:color="auto"/>
              <w:right w:val="single" w:sz="4" w:space="0" w:color="auto"/>
            </w:tcBorders>
            <w:shd w:val="clear" w:color="auto" w:fill="auto"/>
            <w:noWrap/>
            <w:vAlign w:val="center"/>
            <w:hideMark/>
          </w:tcPr>
          <w:p w14:paraId="46869E47" w14:textId="77777777" w:rsidR="007E35BD" w:rsidRPr="004C6781" w:rsidRDefault="007E35BD" w:rsidP="00E03DE4">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10,3</w:t>
            </w:r>
          </w:p>
        </w:tc>
        <w:tc>
          <w:tcPr>
            <w:tcW w:w="963" w:type="dxa"/>
            <w:tcBorders>
              <w:top w:val="nil"/>
              <w:left w:val="nil"/>
              <w:bottom w:val="single" w:sz="4" w:space="0" w:color="auto"/>
              <w:right w:val="single" w:sz="4" w:space="0" w:color="auto"/>
            </w:tcBorders>
            <w:shd w:val="clear" w:color="auto" w:fill="auto"/>
            <w:noWrap/>
            <w:vAlign w:val="center"/>
            <w:hideMark/>
          </w:tcPr>
          <w:p w14:paraId="3572E0EF" w14:textId="77777777" w:rsidR="007E35BD" w:rsidRPr="004C6781" w:rsidRDefault="007E35BD" w:rsidP="00E03DE4">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9,6</w:t>
            </w:r>
          </w:p>
        </w:tc>
      </w:tr>
      <w:tr w:rsidR="007E35BD" w:rsidRPr="004C6781" w14:paraId="553C3058" w14:textId="77777777" w:rsidTr="00E03DE4">
        <w:trPr>
          <w:trHeight w:val="312"/>
        </w:trPr>
        <w:tc>
          <w:tcPr>
            <w:tcW w:w="2410" w:type="dxa"/>
            <w:tcBorders>
              <w:top w:val="nil"/>
              <w:left w:val="single" w:sz="4" w:space="0" w:color="auto"/>
              <w:bottom w:val="single" w:sz="4" w:space="0" w:color="auto"/>
              <w:right w:val="single" w:sz="4" w:space="0" w:color="auto"/>
            </w:tcBorders>
            <w:shd w:val="clear" w:color="auto" w:fill="auto"/>
            <w:noWrap/>
            <w:vAlign w:val="center"/>
            <w:hideMark/>
          </w:tcPr>
          <w:p w14:paraId="1D0EFD02" w14:textId="50A590A3" w:rsidR="00E03DE4" w:rsidRPr="004C6781" w:rsidRDefault="00E03DE4" w:rsidP="006B72E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w:t>
            </w:r>
            <w:r w:rsidR="007E35BD" w:rsidRPr="004C6781">
              <w:rPr>
                <w:rFonts w:ascii="Times New Roman" w:eastAsia="Times New Roman" w:hAnsi="Times New Roman" w:cs="Times New Roman"/>
                <w:sz w:val="24"/>
                <w:szCs w:val="24"/>
                <w:lang w:eastAsia="ru-RU"/>
              </w:rPr>
              <w:t>а 1</w:t>
            </w:r>
            <w:r w:rsidR="007E35BD">
              <w:rPr>
                <w:rFonts w:ascii="Times New Roman" w:eastAsia="Times New Roman" w:hAnsi="Times New Roman" w:cs="Times New Roman"/>
                <w:sz w:val="24"/>
                <w:szCs w:val="24"/>
                <w:lang w:eastAsia="ru-RU"/>
              </w:rPr>
              <w:t>.</w:t>
            </w:r>
            <w:r w:rsidR="007E35BD" w:rsidRPr="004C6781">
              <w:rPr>
                <w:rFonts w:ascii="Times New Roman" w:eastAsia="Times New Roman" w:hAnsi="Times New Roman" w:cs="Times New Roman"/>
                <w:sz w:val="24"/>
                <w:szCs w:val="24"/>
                <w:lang w:eastAsia="ru-RU"/>
              </w:rPr>
              <w:t>000 детей</w:t>
            </w:r>
            <w:r w:rsidR="00A5049F">
              <w:rPr>
                <w:rFonts w:ascii="Times New Roman" w:eastAsia="Times New Roman" w:hAnsi="Times New Roman" w:cs="Times New Roman"/>
                <w:sz w:val="24"/>
                <w:szCs w:val="24"/>
                <w:lang w:eastAsia="ru-RU"/>
              </w:rPr>
              <w:t xml:space="preserve"> с эпилепсией</w:t>
            </w:r>
          </w:p>
        </w:tc>
        <w:tc>
          <w:tcPr>
            <w:tcW w:w="851" w:type="dxa"/>
            <w:tcBorders>
              <w:top w:val="nil"/>
              <w:left w:val="nil"/>
              <w:bottom w:val="single" w:sz="4" w:space="0" w:color="auto"/>
              <w:right w:val="single" w:sz="4" w:space="0" w:color="auto"/>
            </w:tcBorders>
            <w:shd w:val="clear" w:color="auto" w:fill="auto"/>
            <w:noWrap/>
            <w:vAlign w:val="center"/>
            <w:hideMark/>
          </w:tcPr>
          <w:p w14:paraId="630CF676" w14:textId="7451201E" w:rsidR="007E35BD" w:rsidRPr="004C6781" w:rsidRDefault="00E03DE4" w:rsidP="00E03DE4">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79,78</w:t>
            </w:r>
          </w:p>
        </w:tc>
        <w:tc>
          <w:tcPr>
            <w:tcW w:w="850" w:type="dxa"/>
            <w:tcBorders>
              <w:top w:val="nil"/>
              <w:left w:val="nil"/>
              <w:bottom w:val="single" w:sz="4" w:space="0" w:color="auto"/>
              <w:right w:val="single" w:sz="4" w:space="0" w:color="auto"/>
            </w:tcBorders>
            <w:shd w:val="clear" w:color="auto" w:fill="auto"/>
            <w:noWrap/>
            <w:vAlign w:val="center"/>
            <w:hideMark/>
          </w:tcPr>
          <w:p w14:paraId="03580AAD" w14:textId="49AB6CBD" w:rsidR="007E35BD" w:rsidRPr="004C6781" w:rsidRDefault="007E35BD" w:rsidP="00E03DE4">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8</w:t>
            </w:r>
            <w:r w:rsidR="00E03DE4">
              <w:rPr>
                <w:rFonts w:ascii="Times New Roman" w:eastAsia="Times New Roman" w:hAnsi="Times New Roman" w:cs="Times New Roman"/>
                <w:sz w:val="24"/>
                <w:szCs w:val="24"/>
                <w:lang w:eastAsia="ru-RU"/>
              </w:rPr>
              <w:t>7,78</w:t>
            </w:r>
          </w:p>
        </w:tc>
        <w:tc>
          <w:tcPr>
            <w:tcW w:w="851" w:type="dxa"/>
            <w:tcBorders>
              <w:top w:val="nil"/>
              <w:left w:val="nil"/>
              <w:bottom w:val="single" w:sz="4" w:space="0" w:color="auto"/>
              <w:right w:val="single" w:sz="4" w:space="0" w:color="auto"/>
            </w:tcBorders>
            <w:shd w:val="clear" w:color="auto" w:fill="auto"/>
            <w:noWrap/>
            <w:vAlign w:val="center"/>
            <w:hideMark/>
          </w:tcPr>
          <w:p w14:paraId="639E4159" w14:textId="5511F6D0" w:rsidR="007E35BD" w:rsidRPr="004C6781" w:rsidRDefault="007E35BD" w:rsidP="00E03DE4">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8</w:t>
            </w:r>
            <w:r w:rsidR="00E03DE4">
              <w:rPr>
                <w:rFonts w:ascii="Times New Roman" w:eastAsia="Times New Roman" w:hAnsi="Times New Roman" w:cs="Times New Roman"/>
                <w:sz w:val="24"/>
                <w:szCs w:val="24"/>
                <w:lang w:eastAsia="ru-RU"/>
              </w:rPr>
              <w:t>5,85</w:t>
            </w:r>
          </w:p>
        </w:tc>
        <w:tc>
          <w:tcPr>
            <w:tcW w:w="808" w:type="dxa"/>
            <w:tcBorders>
              <w:top w:val="nil"/>
              <w:left w:val="nil"/>
              <w:bottom w:val="single" w:sz="4" w:space="0" w:color="auto"/>
              <w:right w:val="single" w:sz="4" w:space="0" w:color="auto"/>
            </w:tcBorders>
            <w:shd w:val="clear" w:color="auto" w:fill="auto"/>
            <w:noWrap/>
            <w:vAlign w:val="center"/>
            <w:hideMark/>
          </w:tcPr>
          <w:p w14:paraId="493DDD81" w14:textId="32EB799A" w:rsidR="007E35BD" w:rsidRPr="004C6781" w:rsidRDefault="007E35BD" w:rsidP="00E03DE4">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97</w:t>
            </w:r>
            <w:r w:rsidR="00E03DE4">
              <w:rPr>
                <w:rFonts w:ascii="Times New Roman" w:eastAsia="Times New Roman" w:hAnsi="Times New Roman" w:cs="Times New Roman"/>
                <w:sz w:val="24"/>
                <w:szCs w:val="24"/>
                <w:lang w:eastAsia="ru-RU"/>
              </w:rPr>
              <w:t>,40</w:t>
            </w:r>
          </w:p>
        </w:tc>
        <w:tc>
          <w:tcPr>
            <w:tcW w:w="910" w:type="dxa"/>
            <w:tcBorders>
              <w:top w:val="nil"/>
              <w:left w:val="nil"/>
              <w:bottom w:val="single" w:sz="4" w:space="0" w:color="auto"/>
              <w:right w:val="single" w:sz="4" w:space="0" w:color="auto"/>
            </w:tcBorders>
            <w:shd w:val="clear" w:color="auto" w:fill="auto"/>
            <w:noWrap/>
            <w:vAlign w:val="center"/>
            <w:hideMark/>
          </w:tcPr>
          <w:p w14:paraId="65678676" w14:textId="3747DA26" w:rsidR="007E35BD" w:rsidRPr="004C6781" w:rsidRDefault="007E35BD" w:rsidP="00E03DE4">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10</w:t>
            </w:r>
            <w:r w:rsidR="00E03DE4">
              <w:rPr>
                <w:rFonts w:ascii="Times New Roman" w:eastAsia="Times New Roman" w:hAnsi="Times New Roman" w:cs="Times New Roman"/>
                <w:sz w:val="24"/>
                <w:szCs w:val="24"/>
                <w:lang w:eastAsia="ru-RU"/>
              </w:rPr>
              <w:t>4,77</w:t>
            </w:r>
          </w:p>
        </w:tc>
        <w:tc>
          <w:tcPr>
            <w:tcW w:w="963" w:type="dxa"/>
            <w:tcBorders>
              <w:top w:val="nil"/>
              <w:left w:val="nil"/>
              <w:bottom w:val="single" w:sz="4" w:space="0" w:color="auto"/>
              <w:right w:val="single" w:sz="4" w:space="0" w:color="auto"/>
            </w:tcBorders>
            <w:shd w:val="clear" w:color="auto" w:fill="auto"/>
            <w:noWrap/>
            <w:vAlign w:val="center"/>
            <w:hideMark/>
          </w:tcPr>
          <w:p w14:paraId="4F9E4C96" w14:textId="1159382D" w:rsidR="007E35BD" w:rsidRPr="004C6781" w:rsidRDefault="007E35BD" w:rsidP="00E03DE4">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10</w:t>
            </w:r>
            <w:r w:rsidR="00E03DE4">
              <w:rPr>
                <w:rFonts w:ascii="Times New Roman" w:eastAsia="Times New Roman" w:hAnsi="Times New Roman" w:cs="Times New Roman"/>
                <w:sz w:val="24"/>
                <w:szCs w:val="24"/>
                <w:lang w:eastAsia="ru-RU"/>
              </w:rPr>
              <w:t>0,55</w:t>
            </w:r>
          </w:p>
        </w:tc>
        <w:tc>
          <w:tcPr>
            <w:tcW w:w="992" w:type="dxa"/>
            <w:tcBorders>
              <w:top w:val="nil"/>
              <w:left w:val="nil"/>
              <w:bottom w:val="single" w:sz="4" w:space="0" w:color="auto"/>
              <w:right w:val="single" w:sz="4" w:space="0" w:color="auto"/>
            </w:tcBorders>
            <w:shd w:val="clear" w:color="auto" w:fill="auto"/>
            <w:noWrap/>
            <w:vAlign w:val="center"/>
            <w:hideMark/>
          </w:tcPr>
          <w:p w14:paraId="06ECE9AB" w14:textId="2F18D47C" w:rsidR="007E35BD" w:rsidRPr="004C6781" w:rsidRDefault="007E35BD" w:rsidP="00E03DE4">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10</w:t>
            </w:r>
            <w:r w:rsidR="00E03DE4">
              <w:rPr>
                <w:rFonts w:ascii="Times New Roman" w:eastAsia="Times New Roman" w:hAnsi="Times New Roman" w:cs="Times New Roman"/>
                <w:sz w:val="24"/>
                <w:szCs w:val="24"/>
                <w:lang w:eastAsia="ru-RU"/>
              </w:rPr>
              <w:t>2,91</w:t>
            </w:r>
          </w:p>
        </w:tc>
        <w:tc>
          <w:tcPr>
            <w:tcW w:w="963" w:type="dxa"/>
            <w:tcBorders>
              <w:top w:val="nil"/>
              <w:left w:val="nil"/>
              <w:bottom w:val="single" w:sz="4" w:space="0" w:color="auto"/>
              <w:right w:val="single" w:sz="4" w:space="0" w:color="auto"/>
            </w:tcBorders>
            <w:shd w:val="clear" w:color="auto" w:fill="auto"/>
            <w:noWrap/>
            <w:vAlign w:val="center"/>
            <w:hideMark/>
          </w:tcPr>
          <w:p w14:paraId="49CCEA0F" w14:textId="7DD3E13D" w:rsidR="007E35BD" w:rsidRPr="004C6781" w:rsidRDefault="007E35BD" w:rsidP="00E03DE4">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9</w:t>
            </w:r>
            <w:r w:rsidR="00E03DE4">
              <w:rPr>
                <w:rFonts w:ascii="Times New Roman" w:eastAsia="Times New Roman" w:hAnsi="Times New Roman" w:cs="Times New Roman"/>
                <w:sz w:val="24"/>
                <w:szCs w:val="24"/>
                <w:lang w:eastAsia="ru-RU"/>
              </w:rPr>
              <w:t>5,70</w:t>
            </w:r>
          </w:p>
        </w:tc>
      </w:tr>
      <w:bookmarkEnd w:id="84"/>
    </w:tbl>
    <w:p w14:paraId="53EF16BE" w14:textId="14266950" w:rsidR="007E35BD" w:rsidRDefault="007E35BD" w:rsidP="004C6781">
      <w:pPr>
        <w:spacing w:after="0" w:line="240" w:lineRule="auto"/>
        <w:jc w:val="both"/>
        <w:rPr>
          <w:rFonts w:ascii="Times New Roman" w:eastAsia="Times New Roman" w:hAnsi="Times New Roman" w:cs="Times New Roman"/>
          <w:noProof/>
          <w:sz w:val="28"/>
          <w:szCs w:val="28"/>
          <w:lang w:eastAsia="ru-RU"/>
        </w:rPr>
      </w:pPr>
    </w:p>
    <w:p w14:paraId="2D3F15E3" w14:textId="75A9FD5F" w:rsidR="006B72E6" w:rsidRDefault="006E7A6F" w:rsidP="006B72E6">
      <w:pPr>
        <w:spacing w:after="0" w:line="240" w:lineRule="auto"/>
        <w:ind w:firstLine="567"/>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Ур</w:t>
      </w:r>
      <w:r w:rsidR="006B72E6" w:rsidRPr="004C6781">
        <w:rPr>
          <w:rFonts w:ascii="Times New Roman" w:eastAsia="Times New Roman" w:hAnsi="Times New Roman" w:cs="Times New Roman"/>
          <w:noProof/>
          <w:sz w:val="28"/>
          <w:szCs w:val="28"/>
          <w:lang w:eastAsia="ru-RU"/>
        </w:rPr>
        <w:t>овень значений распространенности идиопатической фокальной эпилепсии (рис. 2</w:t>
      </w:r>
      <w:r>
        <w:rPr>
          <w:rFonts w:ascii="Times New Roman" w:eastAsia="Times New Roman" w:hAnsi="Times New Roman" w:cs="Times New Roman"/>
          <w:noProof/>
          <w:sz w:val="28"/>
          <w:szCs w:val="28"/>
          <w:lang w:eastAsia="ru-RU"/>
        </w:rPr>
        <w:t>4</w:t>
      </w:r>
      <w:r w:rsidR="006B72E6" w:rsidRPr="004C6781">
        <w:rPr>
          <w:rFonts w:ascii="Times New Roman" w:eastAsia="Times New Roman" w:hAnsi="Times New Roman" w:cs="Times New Roman"/>
          <w:noProof/>
          <w:sz w:val="28"/>
          <w:szCs w:val="28"/>
          <w:lang w:eastAsia="ru-RU"/>
        </w:rPr>
        <w:t xml:space="preserve">), симптоматической эпилепсии (рис. </w:t>
      </w:r>
      <w:r>
        <w:rPr>
          <w:rFonts w:ascii="Times New Roman" w:eastAsia="Times New Roman" w:hAnsi="Times New Roman" w:cs="Times New Roman"/>
          <w:noProof/>
          <w:sz w:val="28"/>
          <w:szCs w:val="28"/>
          <w:lang w:eastAsia="ru-RU"/>
        </w:rPr>
        <w:t>25</w:t>
      </w:r>
      <w:r w:rsidR="006B72E6" w:rsidRPr="004C6781">
        <w:rPr>
          <w:rFonts w:ascii="Times New Roman" w:eastAsia="Times New Roman" w:hAnsi="Times New Roman" w:cs="Times New Roman"/>
          <w:noProof/>
          <w:sz w:val="28"/>
          <w:szCs w:val="28"/>
          <w:lang w:eastAsia="ru-RU"/>
        </w:rPr>
        <w:t>)</w:t>
      </w:r>
      <w:r w:rsidR="0043143C">
        <w:rPr>
          <w:rFonts w:ascii="Times New Roman" w:eastAsia="Times New Roman" w:hAnsi="Times New Roman" w:cs="Times New Roman"/>
          <w:noProof/>
          <w:sz w:val="28"/>
          <w:szCs w:val="28"/>
          <w:lang w:eastAsia="ru-RU"/>
        </w:rPr>
        <w:t xml:space="preserve"> и</w:t>
      </w:r>
      <w:r w:rsidR="006B72E6" w:rsidRPr="004C6781">
        <w:rPr>
          <w:rFonts w:ascii="Times New Roman" w:eastAsia="Times New Roman" w:hAnsi="Times New Roman" w:cs="Times New Roman"/>
          <w:noProof/>
          <w:sz w:val="28"/>
          <w:szCs w:val="28"/>
          <w:lang w:eastAsia="ru-RU"/>
        </w:rPr>
        <w:t xml:space="preserve"> эпилептической энцефалопатии (рис. </w:t>
      </w:r>
      <w:r>
        <w:rPr>
          <w:rFonts w:ascii="Times New Roman" w:eastAsia="Times New Roman" w:hAnsi="Times New Roman" w:cs="Times New Roman"/>
          <w:noProof/>
          <w:sz w:val="28"/>
          <w:szCs w:val="28"/>
          <w:lang w:eastAsia="ru-RU"/>
        </w:rPr>
        <w:t>26</w:t>
      </w:r>
      <w:r w:rsidR="006B72E6" w:rsidRPr="004C6781">
        <w:rPr>
          <w:rFonts w:ascii="Times New Roman" w:eastAsia="Times New Roman" w:hAnsi="Times New Roman" w:cs="Times New Roman"/>
          <w:noProof/>
          <w:sz w:val="28"/>
          <w:szCs w:val="28"/>
          <w:lang w:eastAsia="ru-RU"/>
        </w:rPr>
        <w:t>) как в абсолютном, так и в относительном выражении в пересчете на 1000 детей</w:t>
      </w:r>
      <w:r w:rsidR="006B72E6" w:rsidRPr="004C6781">
        <w:rPr>
          <w:rFonts w:ascii="Times New Roman" w:eastAsia="Times New Roman" w:hAnsi="Times New Roman" w:cs="Times New Roman"/>
          <w:noProof/>
          <w:sz w:val="28"/>
          <w:szCs w:val="20"/>
          <w:lang w:eastAsia="ko-KR"/>
        </w:rPr>
        <w:t>, начиная от 2015 года и заканчивая 2021 годом, носит положительный линейный характер с уровнями от 80 до 103, от 34 до 235, от 20 до 31 случаев соответственно. Причем данная линейная тенденция по</w:t>
      </w:r>
      <w:r w:rsidR="0029619A">
        <w:rPr>
          <w:rFonts w:ascii="Times New Roman" w:eastAsia="Times New Roman" w:hAnsi="Times New Roman" w:cs="Times New Roman"/>
          <w:noProof/>
          <w:sz w:val="28"/>
          <w:szCs w:val="20"/>
          <w:lang w:eastAsia="ko-KR"/>
        </w:rPr>
        <w:t>дт</w:t>
      </w:r>
      <w:r w:rsidR="006B72E6" w:rsidRPr="004C6781">
        <w:rPr>
          <w:rFonts w:ascii="Times New Roman" w:eastAsia="Times New Roman" w:hAnsi="Times New Roman" w:cs="Times New Roman"/>
          <w:noProof/>
          <w:sz w:val="28"/>
          <w:szCs w:val="20"/>
          <w:lang w:eastAsia="ko-KR"/>
        </w:rPr>
        <w:t xml:space="preserve">верждена и в полученных математико-статистических уравнениях, где уровни прогнозных значений  </w:t>
      </w:r>
      <w:r>
        <w:rPr>
          <w:rFonts w:ascii="Times New Roman" w:eastAsia="Times New Roman" w:hAnsi="Times New Roman" w:cs="Times New Roman"/>
          <w:noProof/>
          <w:sz w:val="28"/>
          <w:szCs w:val="20"/>
          <w:lang w:eastAsia="ko-KR"/>
        </w:rPr>
        <w:t xml:space="preserve">характеризуются ростом показателей </w:t>
      </w:r>
      <w:r w:rsidR="006B72E6" w:rsidRPr="004C6781">
        <w:rPr>
          <w:rFonts w:ascii="Times New Roman" w:eastAsia="Times New Roman" w:hAnsi="Times New Roman" w:cs="Times New Roman"/>
          <w:noProof/>
          <w:sz w:val="28"/>
          <w:szCs w:val="20"/>
          <w:lang w:eastAsia="ko-KR"/>
        </w:rPr>
        <w:t>от 11</w:t>
      </w:r>
      <w:r w:rsidR="006B72E6">
        <w:rPr>
          <w:rFonts w:ascii="Times New Roman" w:eastAsia="Times New Roman" w:hAnsi="Times New Roman" w:cs="Times New Roman"/>
          <w:noProof/>
          <w:sz w:val="28"/>
          <w:szCs w:val="20"/>
          <w:lang w:eastAsia="ko-KR"/>
        </w:rPr>
        <w:t>7</w:t>
      </w:r>
      <w:r w:rsidR="006B72E6" w:rsidRPr="004C6781">
        <w:rPr>
          <w:rFonts w:ascii="Times New Roman" w:eastAsia="Times New Roman" w:hAnsi="Times New Roman" w:cs="Times New Roman"/>
          <w:noProof/>
          <w:sz w:val="28"/>
          <w:szCs w:val="20"/>
          <w:lang w:eastAsia="ko-KR"/>
        </w:rPr>
        <w:t xml:space="preserve"> до </w:t>
      </w:r>
      <w:r w:rsidR="006B72E6">
        <w:rPr>
          <w:rFonts w:ascii="Times New Roman" w:eastAsia="Times New Roman" w:hAnsi="Times New Roman" w:cs="Times New Roman"/>
          <w:noProof/>
          <w:sz w:val="28"/>
          <w:szCs w:val="20"/>
          <w:lang w:eastAsia="ko-KR"/>
        </w:rPr>
        <w:t>1</w:t>
      </w:r>
      <w:r w:rsidR="006B72E6" w:rsidRPr="004C6781">
        <w:rPr>
          <w:rFonts w:ascii="Times New Roman" w:eastAsia="Times New Roman" w:hAnsi="Times New Roman" w:cs="Times New Roman"/>
          <w:noProof/>
          <w:sz w:val="28"/>
          <w:szCs w:val="20"/>
          <w:lang w:eastAsia="ko-KR"/>
        </w:rPr>
        <w:t xml:space="preserve">20 случаев, от 275 до 350 и 35 до 40 случаев на 1000 детей соответственно. </w:t>
      </w:r>
      <w:r w:rsidR="00977B15" w:rsidRPr="00977B15">
        <w:rPr>
          <w:rFonts w:ascii="Times New Roman" w:eastAsia="Times New Roman" w:hAnsi="Times New Roman" w:cs="Times New Roman"/>
          <w:noProof/>
          <w:sz w:val="28"/>
          <w:szCs w:val="20"/>
          <w:lang w:eastAsia="ko-KR"/>
        </w:rPr>
        <w:t xml:space="preserve">Аппроксимация ретроспективных данных хорошо укладывается в линейную и полиномиальную регрессионную модель, которые в тех или иных случаях лучше подходят для сглаживания уровней эпидемиологических показателей во времени, чем другие виды моделей. Полученные уровни значений прогноза на </w:t>
      </w:r>
      <w:r w:rsidR="00977B15" w:rsidRPr="00977B15">
        <w:rPr>
          <w:rFonts w:ascii="Times New Roman" w:eastAsia="Times New Roman" w:hAnsi="Times New Roman" w:cs="Times New Roman"/>
          <w:noProof/>
          <w:sz w:val="28"/>
          <w:szCs w:val="20"/>
          <w:lang w:eastAsia="ko-KR"/>
        </w:rPr>
        <w:lastRenderedPageBreak/>
        <w:t>2022-2024 годы по нижеприведенным уравнениям характеризуются сильной связью (R2 = 0,83-0,98, р&lt;0.05) и стремятся в большинстве своем к увеличению за период 2022-2024 годов (рис. 28-33).</w:t>
      </w:r>
    </w:p>
    <w:p w14:paraId="4FA3F11A" w14:textId="3DE52989" w:rsidR="0043143C" w:rsidRPr="004C05E2" w:rsidRDefault="0043143C" w:rsidP="0043143C">
      <w:pPr>
        <w:spacing w:before="240" w:after="0" w:line="240" w:lineRule="auto"/>
        <w:ind w:firstLine="567"/>
        <w:jc w:val="both"/>
        <w:rPr>
          <w:rFonts w:ascii="Times New Roman" w:eastAsia="Times New Roman" w:hAnsi="Times New Roman" w:cs="Times New Roman"/>
          <w:i/>
          <w:iCs/>
          <w:noProof/>
          <w:sz w:val="28"/>
          <w:szCs w:val="20"/>
          <w:lang w:eastAsia="ko-KR"/>
        </w:rPr>
      </w:pPr>
      <w:r w:rsidRPr="004C6781">
        <w:rPr>
          <w:rFonts w:ascii="Times New Roman" w:eastAsia="Times New Roman" w:hAnsi="Times New Roman" w:cs="Times New Roman"/>
          <w:noProof/>
          <w:sz w:val="28"/>
          <w:szCs w:val="28"/>
          <w:lang w:eastAsia="ru-RU"/>
        </w:rPr>
        <w:t xml:space="preserve">Рисунок </w:t>
      </w:r>
      <w:r w:rsidR="001B1D3E">
        <w:rPr>
          <w:rFonts w:ascii="Times New Roman" w:eastAsia="Times New Roman" w:hAnsi="Times New Roman" w:cs="Times New Roman"/>
          <w:noProof/>
          <w:sz w:val="28"/>
          <w:szCs w:val="28"/>
          <w:lang w:eastAsia="ru-RU"/>
        </w:rPr>
        <w:t>24</w:t>
      </w:r>
      <w:r>
        <w:rPr>
          <w:rFonts w:ascii="Times New Roman" w:eastAsia="Times New Roman" w:hAnsi="Times New Roman" w:cs="Times New Roman"/>
          <w:noProof/>
          <w:sz w:val="28"/>
          <w:szCs w:val="28"/>
          <w:lang w:eastAsia="ru-RU"/>
        </w:rPr>
        <w:t>.</w:t>
      </w:r>
      <w:r w:rsidRPr="004C6781">
        <w:rPr>
          <w:rFonts w:ascii="Times New Roman" w:eastAsia="Times New Roman" w:hAnsi="Times New Roman" w:cs="Times New Roman"/>
          <w:noProof/>
          <w:sz w:val="28"/>
          <w:szCs w:val="28"/>
          <w:lang w:eastAsia="ru-RU"/>
        </w:rPr>
        <w:t xml:space="preserve"> </w:t>
      </w:r>
      <w:bookmarkStart w:id="85" w:name="_Hlk100822073"/>
      <w:r w:rsidRPr="004C05E2">
        <w:rPr>
          <w:rFonts w:ascii="Times New Roman" w:eastAsia="Times New Roman" w:hAnsi="Times New Roman" w:cs="Times New Roman"/>
          <w:i/>
          <w:iCs/>
          <w:noProof/>
          <w:sz w:val="28"/>
          <w:szCs w:val="20"/>
          <w:lang w:eastAsia="ko-KR"/>
        </w:rPr>
        <w:t xml:space="preserve">Уровень и динамика </w:t>
      </w:r>
      <w:r w:rsidRPr="004C05E2">
        <w:rPr>
          <w:rFonts w:ascii="Times New Roman" w:eastAsia="Times New Roman" w:hAnsi="Times New Roman" w:cs="Times New Roman"/>
          <w:i/>
          <w:iCs/>
          <w:noProof/>
          <w:sz w:val="28"/>
          <w:szCs w:val="28"/>
          <w:lang w:eastAsia="ru-RU"/>
        </w:rPr>
        <w:t xml:space="preserve">распространенности идиопатической фокальной эпилепсии </w:t>
      </w:r>
      <w:r>
        <w:rPr>
          <w:rFonts w:ascii="Times New Roman" w:eastAsia="Times New Roman" w:hAnsi="Times New Roman" w:cs="Times New Roman"/>
          <w:i/>
          <w:iCs/>
          <w:noProof/>
          <w:sz w:val="28"/>
          <w:szCs w:val="28"/>
          <w:lang w:eastAsia="ru-RU"/>
        </w:rPr>
        <w:t xml:space="preserve">на 1.000 </w:t>
      </w:r>
      <w:r w:rsidRPr="004C05E2">
        <w:rPr>
          <w:rFonts w:ascii="Times New Roman" w:eastAsia="Times New Roman" w:hAnsi="Times New Roman" w:cs="Times New Roman"/>
          <w:i/>
          <w:iCs/>
          <w:noProof/>
          <w:sz w:val="28"/>
          <w:szCs w:val="28"/>
          <w:lang w:eastAsia="ru-RU"/>
        </w:rPr>
        <w:t>детского населения</w:t>
      </w:r>
      <w:r>
        <w:rPr>
          <w:rFonts w:ascii="Times New Roman" w:eastAsia="Times New Roman" w:hAnsi="Times New Roman" w:cs="Times New Roman"/>
          <w:i/>
          <w:iCs/>
          <w:noProof/>
          <w:sz w:val="28"/>
          <w:szCs w:val="28"/>
          <w:lang w:eastAsia="ru-RU"/>
        </w:rPr>
        <w:t xml:space="preserve"> с эпилепсией</w:t>
      </w:r>
      <w:r w:rsidRPr="004C05E2">
        <w:rPr>
          <w:rFonts w:ascii="Times New Roman" w:eastAsia="Times New Roman" w:hAnsi="Times New Roman" w:cs="Times New Roman"/>
          <w:i/>
          <w:iCs/>
          <w:noProof/>
          <w:sz w:val="28"/>
          <w:szCs w:val="28"/>
          <w:lang w:eastAsia="ru-RU"/>
        </w:rPr>
        <w:t xml:space="preserve"> </w:t>
      </w:r>
      <w:r>
        <w:rPr>
          <w:rFonts w:ascii="Times New Roman" w:eastAsia="Times New Roman" w:hAnsi="Times New Roman" w:cs="Times New Roman"/>
          <w:i/>
          <w:iCs/>
          <w:noProof/>
          <w:sz w:val="28"/>
          <w:szCs w:val="28"/>
          <w:lang w:eastAsia="ru-RU"/>
        </w:rPr>
        <w:t xml:space="preserve">по </w:t>
      </w:r>
      <w:r w:rsidRPr="004C05E2">
        <w:rPr>
          <w:rFonts w:ascii="Times New Roman" w:eastAsia="Times New Roman" w:hAnsi="Times New Roman" w:cs="Times New Roman"/>
          <w:i/>
          <w:iCs/>
          <w:noProof/>
          <w:sz w:val="28"/>
          <w:szCs w:val="28"/>
          <w:lang w:eastAsia="ru-RU"/>
        </w:rPr>
        <w:t>г. Алматы и прогноз на 2022-</w:t>
      </w:r>
      <w:r w:rsidRPr="004C05E2">
        <w:rPr>
          <w:rFonts w:ascii="Times New Roman" w:eastAsia="Times New Roman" w:hAnsi="Times New Roman" w:cs="Times New Roman"/>
          <w:i/>
          <w:iCs/>
          <w:noProof/>
          <w:sz w:val="28"/>
          <w:szCs w:val="20"/>
          <w:lang w:eastAsia="ko-KR"/>
        </w:rPr>
        <w:t>2024 г</w:t>
      </w:r>
      <w:r>
        <w:rPr>
          <w:rFonts w:ascii="Times New Roman" w:eastAsia="Times New Roman" w:hAnsi="Times New Roman" w:cs="Times New Roman"/>
          <w:i/>
          <w:iCs/>
          <w:noProof/>
          <w:sz w:val="28"/>
          <w:szCs w:val="20"/>
          <w:lang w:eastAsia="ko-KR"/>
        </w:rPr>
        <w:t>г.</w:t>
      </w:r>
      <w:r w:rsidRPr="004C05E2">
        <w:rPr>
          <w:rFonts w:ascii="Times New Roman" w:eastAsia="Times New Roman" w:hAnsi="Times New Roman" w:cs="Times New Roman"/>
          <w:i/>
          <w:iCs/>
          <w:noProof/>
          <w:sz w:val="28"/>
          <w:szCs w:val="20"/>
          <w:lang w:eastAsia="ko-KR"/>
        </w:rPr>
        <w:t xml:space="preserve"> (р&lt;0.05)</w:t>
      </w:r>
    </w:p>
    <w:bookmarkEnd w:id="85"/>
    <w:p w14:paraId="6E97A6A1" w14:textId="77777777" w:rsidR="004C6781" w:rsidRPr="004C6781" w:rsidRDefault="004C6781" w:rsidP="0043143C">
      <w:pPr>
        <w:spacing w:after="0" w:line="240" w:lineRule="auto"/>
        <w:ind w:firstLine="284"/>
        <w:jc w:val="both"/>
        <w:rPr>
          <w:rFonts w:ascii="Times New Roman" w:eastAsia="Times New Roman" w:hAnsi="Times New Roman" w:cs="Times New Roman"/>
          <w:noProof/>
          <w:sz w:val="28"/>
          <w:szCs w:val="28"/>
          <w:lang w:eastAsia="ru-RU"/>
        </w:rPr>
      </w:pPr>
      <w:r w:rsidRPr="004C6781">
        <w:rPr>
          <w:rFonts w:ascii="Times New Roman" w:eastAsia="Times New Roman" w:hAnsi="Times New Roman" w:cs="Times New Roman"/>
          <w:noProof/>
          <w:sz w:val="20"/>
          <w:szCs w:val="20"/>
          <w:lang w:eastAsia="ru-RU"/>
        </w:rPr>
        <w:drawing>
          <wp:inline distT="0" distB="0" distL="0" distR="0" wp14:anchorId="68CFBB1D" wp14:editId="64606EEA">
            <wp:extent cx="5422900" cy="2729132"/>
            <wp:effectExtent l="0" t="0" r="6350" b="14605"/>
            <wp:docPr id="63" name="Диаграмма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269287A1" w14:textId="790D4E64" w:rsidR="0043143C" w:rsidRPr="004C05E2" w:rsidRDefault="0043143C" w:rsidP="00261BAB">
      <w:pPr>
        <w:spacing w:before="240" w:after="0" w:line="240" w:lineRule="auto"/>
        <w:ind w:firstLine="567"/>
        <w:jc w:val="both"/>
        <w:rPr>
          <w:rFonts w:ascii="Times New Roman" w:eastAsia="Times New Roman" w:hAnsi="Times New Roman" w:cs="Times New Roman"/>
          <w:i/>
          <w:iCs/>
          <w:noProof/>
          <w:sz w:val="28"/>
          <w:szCs w:val="20"/>
          <w:lang w:eastAsia="ko-KR"/>
        </w:rPr>
      </w:pPr>
      <w:r w:rsidRPr="004C6781">
        <w:rPr>
          <w:rFonts w:ascii="Times New Roman" w:eastAsia="Times New Roman" w:hAnsi="Times New Roman" w:cs="Times New Roman"/>
          <w:noProof/>
          <w:sz w:val="28"/>
          <w:szCs w:val="28"/>
          <w:lang w:eastAsia="ru-RU"/>
        </w:rPr>
        <w:t xml:space="preserve">Рисунок </w:t>
      </w:r>
      <w:r w:rsidR="001B1D3E">
        <w:rPr>
          <w:rFonts w:ascii="Times New Roman" w:eastAsia="Times New Roman" w:hAnsi="Times New Roman" w:cs="Times New Roman"/>
          <w:noProof/>
          <w:sz w:val="28"/>
          <w:szCs w:val="28"/>
          <w:lang w:eastAsia="ru-RU"/>
        </w:rPr>
        <w:t>25</w:t>
      </w:r>
      <w:r>
        <w:rPr>
          <w:rFonts w:ascii="Times New Roman" w:eastAsia="Times New Roman" w:hAnsi="Times New Roman" w:cs="Times New Roman"/>
          <w:noProof/>
          <w:sz w:val="28"/>
          <w:szCs w:val="28"/>
          <w:lang w:eastAsia="ru-RU"/>
        </w:rPr>
        <w:t>.</w:t>
      </w:r>
      <w:r w:rsidRPr="004C6781">
        <w:rPr>
          <w:rFonts w:ascii="Times New Roman" w:eastAsia="Times New Roman" w:hAnsi="Times New Roman" w:cs="Times New Roman"/>
          <w:noProof/>
          <w:sz w:val="28"/>
          <w:szCs w:val="28"/>
          <w:lang w:eastAsia="ru-RU"/>
        </w:rPr>
        <w:t xml:space="preserve"> </w:t>
      </w:r>
      <w:r w:rsidRPr="004C05E2">
        <w:rPr>
          <w:rFonts w:ascii="Times New Roman" w:eastAsia="Times New Roman" w:hAnsi="Times New Roman" w:cs="Times New Roman"/>
          <w:i/>
          <w:iCs/>
          <w:noProof/>
          <w:sz w:val="28"/>
          <w:szCs w:val="20"/>
          <w:lang w:eastAsia="ko-KR"/>
        </w:rPr>
        <w:t xml:space="preserve">Уровень и динамика </w:t>
      </w:r>
      <w:r w:rsidRPr="004C05E2">
        <w:rPr>
          <w:rFonts w:ascii="Times New Roman" w:eastAsia="Times New Roman" w:hAnsi="Times New Roman" w:cs="Times New Roman"/>
          <w:i/>
          <w:iCs/>
          <w:noProof/>
          <w:sz w:val="28"/>
          <w:szCs w:val="28"/>
          <w:lang w:eastAsia="ru-RU"/>
        </w:rPr>
        <w:t xml:space="preserve">распространенности симптоматической эпилепсии </w:t>
      </w:r>
      <w:r w:rsidRPr="000D5775">
        <w:rPr>
          <w:rFonts w:ascii="Times New Roman" w:eastAsia="Times New Roman" w:hAnsi="Times New Roman" w:cs="Times New Roman"/>
          <w:i/>
          <w:iCs/>
          <w:noProof/>
          <w:sz w:val="28"/>
          <w:szCs w:val="28"/>
          <w:lang w:eastAsia="ru-RU"/>
        </w:rPr>
        <w:t xml:space="preserve">на 1.000 детского населения с эпилепсией по г. Алматы </w:t>
      </w:r>
      <w:r w:rsidRPr="004C05E2">
        <w:rPr>
          <w:rFonts w:ascii="Times New Roman" w:eastAsia="Times New Roman" w:hAnsi="Times New Roman" w:cs="Times New Roman"/>
          <w:i/>
          <w:iCs/>
          <w:noProof/>
          <w:sz w:val="28"/>
          <w:szCs w:val="28"/>
          <w:lang w:eastAsia="ru-RU"/>
        </w:rPr>
        <w:t>и прогноз на 2022-</w:t>
      </w:r>
      <w:r w:rsidRPr="004C05E2">
        <w:rPr>
          <w:rFonts w:ascii="Times New Roman" w:eastAsia="Times New Roman" w:hAnsi="Times New Roman" w:cs="Times New Roman"/>
          <w:i/>
          <w:iCs/>
          <w:noProof/>
          <w:sz w:val="28"/>
          <w:szCs w:val="20"/>
          <w:lang w:eastAsia="ko-KR"/>
        </w:rPr>
        <w:t>2024 г</w:t>
      </w:r>
      <w:r>
        <w:rPr>
          <w:rFonts w:ascii="Times New Roman" w:eastAsia="Times New Roman" w:hAnsi="Times New Roman" w:cs="Times New Roman"/>
          <w:i/>
          <w:iCs/>
          <w:noProof/>
          <w:sz w:val="28"/>
          <w:szCs w:val="20"/>
          <w:lang w:eastAsia="ko-KR"/>
        </w:rPr>
        <w:t>г.</w:t>
      </w:r>
      <w:r w:rsidRPr="004C05E2">
        <w:rPr>
          <w:rFonts w:ascii="Times New Roman" w:eastAsia="Times New Roman" w:hAnsi="Times New Roman" w:cs="Times New Roman"/>
          <w:i/>
          <w:iCs/>
          <w:noProof/>
          <w:sz w:val="28"/>
          <w:szCs w:val="20"/>
          <w:lang w:eastAsia="ko-KR"/>
        </w:rPr>
        <w:t xml:space="preserve"> (р&lt;0.05)</w:t>
      </w:r>
    </w:p>
    <w:p w14:paraId="672F62E9" w14:textId="77777777" w:rsidR="004C6781" w:rsidRPr="004C6781" w:rsidRDefault="004C6781" w:rsidP="00CD26DD">
      <w:pPr>
        <w:spacing w:after="0" w:line="240" w:lineRule="auto"/>
        <w:jc w:val="both"/>
        <w:rPr>
          <w:rFonts w:ascii="Times New Roman" w:eastAsia="Times New Roman" w:hAnsi="Times New Roman" w:cs="Times New Roman"/>
          <w:noProof/>
          <w:sz w:val="28"/>
          <w:szCs w:val="28"/>
          <w:lang w:eastAsia="ru-RU"/>
        </w:rPr>
      </w:pPr>
      <w:r w:rsidRPr="004C6781">
        <w:rPr>
          <w:rFonts w:ascii="Times New Roman" w:eastAsia="Times New Roman" w:hAnsi="Times New Roman" w:cs="Times New Roman"/>
          <w:noProof/>
          <w:sz w:val="20"/>
          <w:szCs w:val="20"/>
          <w:lang w:eastAsia="ru-RU"/>
        </w:rPr>
        <w:drawing>
          <wp:inline distT="0" distB="0" distL="0" distR="0" wp14:anchorId="2DBAF159" wp14:editId="19427A20">
            <wp:extent cx="5995284" cy="2957885"/>
            <wp:effectExtent l="0" t="0" r="0" b="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2FDCA461" w14:textId="3CC69F22" w:rsidR="0043143C" w:rsidRPr="004C05E2" w:rsidRDefault="0043143C" w:rsidP="0043143C">
      <w:pPr>
        <w:spacing w:before="240" w:after="0" w:line="240" w:lineRule="auto"/>
        <w:ind w:firstLine="567"/>
        <w:jc w:val="both"/>
        <w:rPr>
          <w:rFonts w:ascii="Times New Roman" w:eastAsia="Times New Roman" w:hAnsi="Times New Roman" w:cs="Times New Roman"/>
          <w:i/>
          <w:iCs/>
          <w:noProof/>
          <w:sz w:val="28"/>
          <w:szCs w:val="20"/>
          <w:lang w:eastAsia="ko-KR"/>
        </w:rPr>
      </w:pPr>
      <w:r w:rsidRPr="004C6781">
        <w:rPr>
          <w:rFonts w:ascii="Times New Roman" w:eastAsia="Times New Roman" w:hAnsi="Times New Roman" w:cs="Times New Roman"/>
          <w:noProof/>
          <w:sz w:val="28"/>
          <w:szCs w:val="28"/>
          <w:lang w:eastAsia="ru-RU"/>
        </w:rPr>
        <w:t xml:space="preserve">Рисунок </w:t>
      </w:r>
      <w:r w:rsidR="001B1D3E">
        <w:rPr>
          <w:rFonts w:ascii="Times New Roman" w:eastAsia="Times New Roman" w:hAnsi="Times New Roman" w:cs="Times New Roman"/>
          <w:noProof/>
          <w:sz w:val="28"/>
          <w:szCs w:val="28"/>
          <w:lang w:eastAsia="ru-RU"/>
        </w:rPr>
        <w:t>26</w:t>
      </w:r>
      <w:r>
        <w:rPr>
          <w:rFonts w:ascii="Times New Roman" w:eastAsia="Times New Roman" w:hAnsi="Times New Roman" w:cs="Times New Roman"/>
          <w:noProof/>
          <w:sz w:val="28"/>
          <w:szCs w:val="28"/>
          <w:lang w:eastAsia="ru-RU"/>
        </w:rPr>
        <w:t>.</w:t>
      </w:r>
      <w:r w:rsidRPr="004C6781">
        <w:rPr>
          <w:rFonts w:ascii="Times New Roman" w:eastAsia="Times New Roman" w:hAnsi="Times New Roman" w:cs="Times New Roman"/>
          <w:noProof/>
          <w:sz w:val="28"/>
          <w:szCs w:val="28"/>
          <w:lang w:eastAsia="ru-RU"/>
        </w:rPr>
        <w:t xml:space="preserve"> </w:t>
      </w:r>
      <w:r w:rsidRPr="004C05E2">
        <w:rPr>
          <w:rFonts w:ascii="Times New Roman" w:eastAsia="Times New Roman" w:hAnsi="Times New Roman" w:cs="Times New Roman"/>
          <w:i/>
          <w:iCs/>
          <w:noProof/>
          <w:sz w:val="28"/>
          <w:szCs w:val="20"/>
          <w:lang w:eastAsia="ko-KR"/>
        </w:rPr>
        <w:t xml:space="preserve">Уровень и динамика </w:t>
      </w:r>
      <w:r w:rsidRPr="004C05E2">
        <w:rPr>
          <w:rFonts w:ascii="Times New Roman" w:eastAsia="Times New Roman" w:hAnsi="Times New Roman" w:cs="Times New Roman"/>
          <w:i/>
          <w:iCs/>
          <w:noProof/>
          <w:sz w:val="28"/>
          <w:szCs w:val="28"/>
          <w:lang w:eastAsia="ru-RU"/>
        </w:rPr>
        <w:t xml:space="preserve">распространенности эпилептической энцефалопатии </w:t>
      </w:r>
      <w:r w:rsidRPr="00C0353F">
        <w:rPr>
          <w:rFonts w:ascii="Times New Roman" w:eastAsia="Times New Roman" w:hAnsi="Times New Roman" w:cs="Times New Roman"/>
          <w:i/>
          <w:iCs/>
          <w:noProof/>
          <w:sz w:val="28"/>
          <w:szCs w:val="28"/>
          <w:lang w:eastAsia="ru-RU"/>
        </w:rPr>
        <w:t xml:space="preserve">на 1.000 детского населения с эпилепсией по г. Алматы </w:t>
      </w:r>
      <w:r w:rsidRPr="004C05E2">
        <w:rPr>
          <w:rFonts w:ascii="Times New Roman" w:eastAsia="Times New Roman" w:hAnsi="Times New Roman" w:cs="Times New Roman"/>
          <w:i/>
          <w:iCs/>
          <w:noProof/>
          <w:sz w:val="28"/>
          <w:szCs w:val="28"/>
          <w:lang w:eastAsia="ru-RU"/>
        </w:rPr>
        <w:t>и прогноз на 2022-</w:t>
      </w:r>
      <w:r w:rsidRPr="004C05E2">
        <w:rPr>
          <w:rFonts w:ascii="Times New Roman" w:eastAsia="Times New Roman" w:hAnsi="Times New Roman" w:cs="Times New Roman"/>
          <w:i/>
          <w:iCs/>
          <w:noProof/>
          <w:sz w:val="28"/>
          <w:szCs w:val="20"/>
          <w:lang w:eastAsia="ko-KR"/>
        </w:rPr>
        <w:t>2024 г</w:t>
      </w:r>
      <w:r>
        <w:rPr>
          <w:rFonts w:ascii="Times New Roman" w:eastAsia="Times New Roman" w:hAnsi="Times New Roman" w:cs="Times New Roman"/>
          <w:i/>
          <w:iCs/>
          <w:noProof/>
          <w:sz w:val="28"/>
          <w:szCs w:val="20"/>
          <w:lang w:eastAsia="ko-KR"/>
        </w:rPr>
        <w:t>г.</w:t>
      </w:r>
      <w:r w:rsidRPr="004C05E2">
        <w:rPr>
          <w:rFonts w:ascii="Times New Roman" w:eastAsia="Times New Roman" w:hAnsi="Times New Roman" w:cs="Times New Roman"/>
          <w:i/>
          <w:iCs/>
          <w:noProof/>
          <w:sz w:val="28"/>
          <w:szCs w:val="20"/>
          <w:lang w:eastAsia="ko-KR"/>
        </w:rPr>
        <w:t xml:space="preserve"> (р&lt;0.05)</w:t>
      </w:r>
    </w:p>
    <w:p w14:paraId="35F089BB" w14:textId="7A374C2F" w:rsidR="004C6781" w:rsidRDefault="0043143C" w:rsidP="0043143C">
      <w:pPr>
        <w:spacing w:after="0" w:line="240" w:lineRule="auto"/>
        <w:ind w:firstLine="142"/>
        <w:jc w:val="both"/>
        <w:rPr>
          <w:rFonts w:ascii="Times New Roman" w:eastAsia="Times New Roman" w:hAnsi="Times New Roman" w:cs="Times New Roman"/>
          <w:noProof/>
          <w:sz w:val="28"/>
          <w:szCs w:val="20"/>
          <w:lang w:eastAsia="ko-KR"/>
        </w:rPr>
      </w:pPr>
      <w:r>
        <w:rPr>
          <w:rFonts w:ascii="Times New Roman" w:eastAsia="Times New Roman" w:hAnsi="Times New Roman" w:cs="Times New Roman"/>
          <w:noProof/>
          <w:sz w:val="28"/>
          <w:szCs w:val="20"/>
          <w:lang w:eastAsia="ru-RU"/>
        </w:rPr>
        <w:lastRenderedPageBreak/>
        <w:drawing>
          <wp:inline distT="0" distB="0" distL="0" distR="0" wp14:anchorId="1AF5216B" wp14:editId="13436B34">
            <wp:extent cx="5956300" cy="3355144"/>
            <wp:effectExtent l="0" t="0" r="635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59473" cy="3356931"/>
                    </a:xfrm>
                    <a:prstGeom prst="rect">
                      <a:avLst/>
                    </a:prstGeom>
                    <a:noFill/>
                  </pic:spPr>
                </pic:pic>
              </a:graphicData>
            </a:graphic>
          </wp:inline>
        </w:drawing>
      </w:r>
    </w:p>
    <w:p w14:paraId="1164B9B8" w14:textId="6789DE6C" w:rsidR="0043143C" w:rsidRDefault="0043143C" w:rsidP="0043143C">
      <w:pPr>
        <w:spacing w:before="240" w:after="0" w:line="240" w:lineRule="auto"/>
        <w:ind w:firstLine="567"/>
        <w:jc w:val="both"/>
        <w:rPr>
          <w:rFonts w:ascii="Times New Roman" w:eastAsia="Times New Roman" w:hAnsi="Times New Roman" w:cs="Times New Roman"/>
          <w:noProof/>
          <w:sz w:val="28"/>
          <w:szCs w:val="28"/>
          <w:lang w:eastAsia="ru-RU"/>
        </w:rPr>
      </w:pPr>
      <w:bookmarkStart w:id="86" w:name="_Hlk104167690"/>
      <w:r w:rsidRPr="004C6781">
        <w:rPr>
          <w:rFonts w:ascii="Times New Roman" w:eastAsia="Times New Roman" w:hAnsi="Times New Roman" w:cs="Times New Roman"/>
          <w:noProof/>
          <w:sz w:val="28"/>
          <w:szCs w:val="20"/>
          <w:lang w:eastAsia="ko-KR"/>
        </w:rPr>
        <w:t xml:space="preserve">Касательно уровня и динамики </w:t>
      </w:r>
      <w:r w:rsidRPr="004C6781">
        <w:rPr>
          <w:rFonts w:ascii="Times New Roman" w:eastAsia="Times New Roman" w:hAnsi="Times New Roman" w:cs="Times New Roman"/>
          <w:noProof/>
          <w:sz w:val="28"/>
          <w:szCs w:val="28"/>
          <w:lang w:eastAsia="ru-RU"/>
        </w:rPr>
        <w:t xml:space="preserve">распространенности </w:t>
      </w:r>
      <w:r w:rsidRPr="004C6781">
        <w:rPr>
          <w:rFonts w:ascii="Times New Roman" w:eastAsia="Times New Roman" w:hAnsi="Times New Roman" w:cs="Times New Roman"/>
          <w:noProof/>
          <w:sz w:val="28"/>
          <w:szCs w:val="20"/>
          <w:lang w:eastAsia="ko-KR"/>
        </w:rPr>
        <w:t>генерализованной идиопатической эпилепсии и других форм эпилепсии среди детского населения г. Алматы в</w:t>
      </w:r>
      <w:r w:rsidRPr="004C6781">
        <w:rPr>
          <w:rFonts w:ascii="Times New Roman" w:eastAsia="Times New Roman" w:hAnsi="Times New Roman" w:cs="Times New Roman"/>
          <w:noProof/>
          <w:sz w:val="28"/>
          <w:szCs w:val="28"/>
          <w:lang w:eastAsia="ru-RU"/>
        </w:rPr>
        <w:t xml:space="preserve"> целом, то отмечается умеренное снижение данного показателя за период 2015-2021 гг. от 44 до 39 и от 822 до 592 на 1</w:t>
      </w:r>
      <w:r w:rsidR="00724831">
        <w:rPr>
          <w:rFonts w:ascii="Times New Roman" w:eastAsia="Times New Roman" w:hAnsi="Times New Roman" w:cs="Times New Roman"/>
          <w:noProof/>
          <w:sz w:val="28"/>
          <w:szCs w:val="28"/>
          <w:lang w:eastAsia="ru-RU"/>
        </w:rPr>
        <w:t>.</w:t>
      </w:r>
      <w:r w:rsidRPr="004C6781">
        <w:rPr>
          <w:rFonts w:ascii="Times New Roman" w:eastAsia="Times New Roman" w:hAnsi="Times New Roman" w:cs="Times New Roman"/>
          <w:noProof/>
          <w:sz w:val="28"/>
          <w:szCs w:val="28"/>
          <w:lang w:eastAsia="ru-RU"/>
        </w:rPr>
        <w:t xml:space="preserve">000 детей </w:t>
      </w:r>
      <w:r w:rsidR="00724831">
        <w:rPr>
          <w:rFonts w:ascii="Times New Roman" w:eastAsia="Times New Roman" w:hAnsi="Times New Roman" w:cs="Times New Roman"/>
          <w:noProof/>
          <w:sz w:val="28"/>
          <w:szCs w:val="28"/>
          <w:lang w:eastAsia="ru-RU"/>
        </w:rPr>
        <w:t xml:space="preserve">с эпилепсией </w:t>
      </w:r>
      <w:r w:rsidRPr="004C6781">
        <w:rPr>
          <w:rFonts w:ascii="Times New Roman" w:eastAsia="Times New Roman" w:hAnsi="Times New Roman" w:cs="Times New Roman"/>
          <w:noProof/>
          <w:sz w:val="28"/>
          <w:szCs w:val="28"/>
          <w:lang w:eastAsia="ru-RU"/>
        </w:rPr>
        <w:t xml:space="preserve">и носит нелинейный характер в первом случае и обратный линейный тренд во втором, с соответствующим прогнозом на 2022-2024 года в диапазоне 25-0 и 520 и 470 соответственно (рис. </w:t>
      </w:r>
      <w:r w:rsidR="00792D51">
        <w:rPr>
          <w:rFonts w:ascii="Times New Roman" w:eastAsia="Times New Roman" w:hAnsi="Times New Roman" w:cs="Times New Roman"/>
          <w:noProof/>
          <w:sz w:val="28"/>
          <w:szCs w:val="28"/>
          <w:lang w:eastAsia="ru-RU"/>
        </w:rPr>
        <w:t>27,28</w:t>
      </w:r>
      <w:r w:rsidRPr="004C6781">
        <w:rPr>
          <w:rFonts w:ascii="Times New Roman" w:eastAsia="Times New Roman" w:hAnsi="Times New Roman" w:cs="Times New Roman"/>
          <w:noProof/>
          <w:sz w:val="28"/>
          <w:szCs w:val="28"/>
          <w:lang w:eastAsia="ru-RU"/>
        </w:rPr>
        <w:t>).</w:t>
      </w:r>
    </w:p>
    <w:bookmarkEnd w:id="86"/>
    <w:p w14:paraId="7F7C686B" w14:textId="02004420" w:rsidR="00261BAB" w:rsidRPr="004C05E2" w:rsidRDefault="00261BAB" w:rsidP="00CD26DD">
      <w:pPr>
        <w:spacing w:before="240" w:after="0" w:line="240" w:lineRule="auto"/>
        <w:ind w:firstLine="567"/>
        <w:jc w:val="both"/>
        <w:rPr>
          <w:rFonts w:ascii="Times New Roman" w:eastAsia="Times New Roman" w:hAnsi="Times New Roman" w:cs="Times New Roman"/>
          <w:i/>
          <w:iCs/>
          <w:noProof/>
          <w:sz w:val="28"/>
          <w:szCs w:val="20"/>
          <w:lang w:eastAsia="ko-KR"/>
        </w:rPr>
      </w:pPr>
      <w:r w:rsidRPr="004C6781">
        <w:rPr>
          <w:rFonts w:ascii="Times New Roman" w:eastAsia="Times New Roman" w:hAnsi="Times New Roman" w:cs="Times New Roman"/>
          <w:noProof/>
          <w:sz w:val="28"/>
          <w:szCs w:val="28"/>
          <w:lang w:eastAsia="ru-RU"/>
        </w:rPr>
        <w:t xml:space="preserve">Рисунок </w:t>
      </w:r>
      <w:r w:rsidR="001B1D3E">
        <w:rPr>
          <w:rFonts w:ascii="Times New Roman" w:eastAsia="Times New Roman" w:hAnsi="Times New Roman" w:cs="Times New Roman"/>
          <w:noProof/>
          <w:sz w:val="28"/>
          <w:szCs w:val="28"/>
          <w:lang w:eastAsia="ru-RU"/>
        </w:rPr>
        <w:t>27</w:t>
      </w:r>
      <w:r>
        <w:rPr>
          <w:rFonts w:ascii="Times New Roman" w:eastAsia="Times New Roman" w:hAnsi="Times New Roman" w:cs="Times New Roman"/>
          <w:noProof/>
          <w:sz w:val="28"/>
          <w:szCs w:val="28"/>
          <w:lang w:eastAsia="ru-RU"/>
        </w:rPr>
        <w:t>.</w:t>
      </w:r>
      <w:r w:rsidRPr="004C6781">
        <w:rPr>
          <w:rFonts w:ascii="Times New Roman" w:eastAsia="Times New Roman" w:hAnsi="Times New Roman" w:cs="Times New Roman"/>
          <w:noProof/>
          <w:sz w:val="28"/>
          <w:szCs w:val="28"/>
          <w:lang w:eastAsia="ru-RU"/>
        </w:rPr>
        <w:t xml:space="preserve"> </w:t>
      </w:r>
      <w:r w:rsidRPr="004C05E2">
        <w:rPr>
          <w:rFonts w:ascii="Times New Roman" w:eastAsia="Times New Roman" w:hAnsi="Times New Roman" w:cs="Times New Roman"/>
          <w:i/>
          <w:iCs/>
          <w:noProof/>
          <w:sz w:val="28"/>
          <w:szCs w:val="20"/>
          <w:lang w:eastAsia="ko-KR"/>
        </w:rPr>
        <w:t xml:space="preserve">Уровень и динамика </w:t>
      </w:r>
      <w:r w:rsidRPr="004C05E2">
        <w:rPr>
          <w:rFonts w:ascii="Times New Roman" w:eastAsia="Times New Roman" w:hAnsi="Times New Roman" w:cs="Times New Roman"/>
          <w:i/>
          <w:iCs/>
          <w:noProof/>
          <w:sz w:val="28"/>
          <w:szCs w:val="28"/>
          <w:lang w:eastAsia="ru-RU"/>
        </w:rPr>
        <w:t xml:space="preserve">распространенности генерализованной идиопатической эпилепсии </w:t>
      </w:r>
      <w:r w:rsidRPr="00C0353F">
        <w:rPr>
          <w:rFonts w:ascii="Times New Roman" w:eastAsia="Times New Roman" w:hAnsi="Times New Roman" w:cs="Times New Roman"/>
          <w:i/>
          <w:iCs/>
          <w:noProof/>
          <w:sz w:val="28"/>
          <w:szCs w:val="28"/>
          <w:lang w:eastAsia="ru-RU"/>
        </w:rPr>
        <w:t xml:space="preserve">на 1.000 детского населения с эпилепсией по г. Алматы </w:t>
      </w:r>
      <w:r w:rsidRPr="004C05E2">
        <w:rPr>
          <w:rFonts w:ascii="Times New Roman" w:eastAsia="Times New Roman" w:hAnsi="Times New Roman" w:cs="Times New Roman"/>
          <w:i/>
          <w:iCs/>
          <w:noProof/>
          <w:sz w:val="28"/>
          <w:szCs w:val="28"/>
          <w:lang w:eastAsia="ru-RU"/>
        </w:rPr>
        <w:t>и прогноз на 2022-</w:t>
      </w:r>
      <w:r w:rsidRPr="004C05E2">
        <w:rPr>
          <w:rFonts w:ascii="Times New Roman" w:eastAsia="Times New Roman" w:hAnsi="Times New Roman" w:cs="Times New Roman"/>
          <w:i/>
          <w:iCs/>
          <w:noProof/>
          <w:sz w:val="28"/>
          <w:szCs w:val="20"/>
          <w:lang w:eastAsia="ko-KR"/>
        </w:rPr>
        <w:t>2024 г</w:t>
      </w:r>
      <w:r>
        <w:rPr>
          <w:rFonts w:ascii="Times New Roman" w:eastAsia="Times New Roman" w:hAnsi="Times New Roman" w:cs="Times New Roman"/>
          <w:i/>
          <w:iCs/>
          <w:noProof/>
          <w:sz w:val="28"/>
          <w:szCs w:val="20"/>
          <w:lang w:eastAsia="ko-KR"/>
        </w:rPr>
        <w:t>г.</w:t>
      </w:r>
      <w:r w:rsidRPr="004C05E2">
        <w:rPr>
          <w:rFonts w:ascii="Times New Roman" w:eastAsia="Times New Roman" w:hAnsi="Times New Roman" w:cs="Times New Roman"/>
          <w:i/>
          <w:iCs/>
          <w:noProof/>
          <w:sz w:val="28"/>
          <w:szCs w:val="20"/>
          <w:lang w:eastAsia="ko-KR"/>
        </w:rPr>
        <w:t xml:space="preserve"> (р&lt;0.05)</w:t>
      </w:r>
    </w:p>
    <w:p w14:paraId="67E08B98" w14:textId="77777777" w:rsidR="004C6781" w:rsidRPr="004C6781" w:rsidRDefault="004C6781" w:rsidP="004C6781">
      <w:pPr>
        <w:spacing w:after="0" w:line="240" w:lineRule="auto"/>
        <w:jc w:val="both"/>
        <w:rPr>
          <w:rFonts w:ascii="Times New Roman" w:eastAsia="Times New Roman" w:hAnsi="Times New Roman" w:cs="Times New Roman"/>
          <w:noProof/>
          <w:sz w:val="28"/>
          <w:szCs w:val="20"/>
          <w:lang w:eastAsia="ko-KR"/>
        </w:rPr>
      </w:pPr>
      <w:r w:rsidRPr="004C6781">
        <w:rPr>
          <w:rFonts w:ascii="Times New Roman" w:eastAsia="Times New Roman" w:hAnsi="Times New Roman" w:cs="Times New Roman"/>
          <w:noProof/>
          <w:sz w:val="20"/>
          <w:szCs w:val="20"/>
          <w:lang w:eastAsia="ru-RU"/>
        </w:rPr>
        <w:drawing>
          <wp:inline distT="0" distB="0" distL="0" distR="0" wp14:anchorId="0D0CE4F8" wp14:editId="42D0C266">
            <wp:extent cx="6019138" cy="3101009"/>
            <wp:effectExtent l="0" t="0" r="0" b="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502B1F12" w14:textId="62BECFDF" w:rsidR="004C6781" w:rsidRDefault="004C6781" w:rsidP="004C6781">
      <w:pPr>
        <w:spacing w:after="0" w:line="240" w:lineRule="auto"/>
        <w:jc w:val="both"/>
        <w:rPr>
          <w:rFonts w:ascii="Times New Roman" w:eastAsia="Times New Roman" w:hAnsi="Times New Roman" w:cs="Times New Roman"/>
          <w:noProof/>
          <w:sz w:val="28"/>
          <w:szCs w:val="20"/>
          <w:lang w:eastAsia="ko-KR"/>
        </w:rPr>
      </w:pPr>
    </w:p>
    <w:p w14:paraId="57B42076" w14:textId="4E9512C9" w:rsidR="00261BAB" w:rsidRPr="004C05E2" w:rsidRDefault="00261BAB" w:rsidP="00261BAB">
      <w:pPr>
        <w:spacing w:after="0" w:line="240" w:lineRule="auto"/>
        <w:ind w:firstLine="567"/>
        <w:jc w:val="both"/>
        <w:rPr>
          <w:rFonts w:ascii="Times New Roman" w:eastAsia="Times New Roman" w:hAnsi="Times New Roman" w:cs="Times New Roman"/>
          <w:i/>
          <w:iCs/>
          <w:noProof/>
          <w:sz w:val="28"/>
          <w:szCs w:val="20"/>
          <w:lang w:eastAsia="ko-KR"/>
        </w:rPr>
      </w:pPr>
      <w:r w:rsidRPr="004C6781">
        <w:rPr>
          <w:rFonts w:ascii="Times New Roman" w:eastAsia="Times New Roman" w:hAnsi="Times New Roman" w:cs="Times New Roman"/>
          <w:noProof/>
          <w:sz w:val="28"/>
          <w:szCs w:val="28"/>
          <w:lang w:eastAsia="ru-RU"/>
        </w:rPr>
        <w:t xml:space="preserve">Рисунок </w:t>
      </w:r>
      <w:r w:rsidR="001B1D3E">
        <w:rPr>
          <w:rFonts w:ascii="Times New Roman" w:eastAsia="Times New Roman" w:hAnsi="Times New Roman" w:cs="Times New Roman"/>
          <w:noProof/>
          <w:sz w:val="28"/>
          <w:szCs w:val="28"/>
          <w:lang w:eastAsia="ru-RU"/>
        </w:rPr>
        <w:t>28</w:t>
      </w:r>
      <w:r>
        <w:rPr>
          <w:rFonts w:ascii="Times New Roman" w:eastAsia="Times New Roman" w:hAnsi="Times New Roman" w:cs="Times New Roman"/>
          <w:noProof/>
          <w:sz w:val="28"/>
          <w:szCs w:val="28"/>
          <w:lang w:eastAsia="ru-RU"/>
        </w:rPr>
        <w:t>.</w:t>
      </w:r>
      <w:r w:rsidRPr="004C6781">
        <w:rPr>
          <w:rFonts w:ascii="Times New Roman" w:eastAsia="Times New Roman" w:hAnsi="Times New Roman" w:cs="Times New Roman"/>
          <w:noProof/>
          <w:sz w:val="28"/>
          <w:szCs w:val="28"/>
          <w:lang w:eastAsia="ru-RU"/>
        </w:rPr>
        <w:t xml:space="preserve"> </w:t>
      </w:r>
      <w:r w:rsidRPr="004C05E2">
        <w:rPr>
          <w:rFonts w:ascii="Times New Roman" w:eastAsia="Times New Roman" w:hAnsi="Times New Roman" w:cs="Times New Roman"/>
          <w:i/>
          <w:iCs/>
          <w:noProof/>
          <w:sz w:val="28"/>
          <w:szCs w:val="20"/>
          <w:lang w:eastAsia="ko-KR"/>
        </w:rPr>
        <w:t xml:space="preserve">Уровень и динамика </w:t>
      </w:r>
      <w:r w:rsidRPr="004C05E2">
        <w:rPr>
          <w:rFonts w:ascii="Times New Roman" w:eastAsia="Times New Roman" w:hAnsi="Times New Roman" w:cs="Times New Roman"/>
          <w:i/>
          <w:iCs/>
          <w:noProof/>
          <w:sz w:val="28"/>
          <w:szCs w:val="28"/>
          <w:lang w:eastAsia="ru-RU"/>
        </w:rPr>
        <w:t xml:space="preserve">распространенности других форм эпилепсии </w:t>
      </w:r>
      <w:r w:rsidRPr="00C0353F">
        <w:rPr>
          <w:rFonts w:ascii="Times New Roman" w:eastAsia="Times New Roman" w:hAnsi="Times New Roman" w:cs="Times New Roman"/>
          <w:i/>
          <w:iCs/>
          <w:noProof/>
          <w:sz w:val="28"/>
          <w:szCs w:val="28"/>
          <w:lang w:eastAsia="ru-RU"/>
        </w:rPr>
        <w:t xml:space="preserve">на 1.000 детского населения с эпилепсией по г. Алматы </w:t>
      </w:r>
      <w:r w:rsidRPr="004C05E2">
        <w:rPr>
          <w:rFonts w:ascii="Times New Roman" w:eastAsia="Times New Roman" w:hAnsi="Times New Roman" w:cs="Times New Roman"/>
          <w:i/>
          <w:iCs/>
          <w:noProof/>
          <w:sz w:val="28"/>
          <w:szCs w:val="28"/>
          <w:lang w:eastAsia="ru-RU"/>
        </w:rPr>
        <w:t>и прогноз на 2022-</w:t>
      </w:r>
      <w:r w:rsidRPr="004C05E2">
        <w:rPr>
          <w:rFonts w:ascii="Times New Roman" w:eastAsia="Times New Roman" w:hAnsi="Times New Roman" w:cs="Times New Roman"/>
          <w:i/>
          <w:iCs/>
          <w:noProof/>
          <w:sz w:val="28"/>
          <w:szCs w:val="20"/>
          <w:lang w:eastAsia="ko-KR"/>
        </w:rPr>
        <w:t>2024 г</w:t>
      </w:r>
      <w:r>
        <w:rPr>
          <w:rFonts w:ascii="Times New Roman" w:eastAsia="Times New Roman" w:hAnsi="Times New Roman" w:cs="Times New Roman"/>
          <w:i/>
          <w:iCs/>
          <w:noProof/>
          <w:sz w:val="28"/>
          <w:szCs w:val="20"/>
          <w:lang w:eastAsia="ko-KR"/>
        </w:rPr>
        <w:t>г.</w:t>
      </w:r>
      <w:r w:rsidRPr="004C05E2">
        <w:rPr>
          <w:rFonts w:ascii="Times New Roman" w:eastAsia="Times New Roman" w:hAnsi="Times New Roman" w:cs="Times New Roman"/>
          <w:i/>
          <w:iCs/>
          <w:noProof/>
          <w:sz w:val="28"/>
          <w:szCs w:val="20"/>
          <w:lang w:eastAsia="ko-KR"/>
        </w:rPr>
        <w:t xml:space="preserve"> (р&lt;0.05)</w:t>
      </w:r>
    </w:p>
    <w:p w14:paraId="1641D8E1" w14:textId="77777777" w:rsidR="004C6781" w:rsidRPr="004C6781" w:rsidRDefault="004C6781" w:rsidP="004C6781">
      <w:pPr>
        <w:spacing w:after="0" w:line="240" w:lineRule="auto"/>
        <w:jc w:val="both"/>
        <w:rPr>
          <w:rFonts w:ascii="Times New Roman" w:eastAsia="Times New Roman" w:hAnsi="Times New Roman" w:cs="Times New Roman"/>
          <w:noProof/>
          <w:sz w:val="28"/>
          <w:szCs w:val="20"/>
          <w:lang w:eastAsia="ko-KR"/>
        </w:rPr>
      </w:pPr>
      <w:r w:rsidRPr="004C6781">
        <w:rPr>
          <w:rFonts w:ascii="Times New Roman" w:eastAsia="Times New Roman" w:hAnsi="Times New Roman" w:cs="Times New Roman"/>
          <w:noProof/>
          <w:sz w:val="20"/>
          <w:szCs w:val="20"/>
          <w:lang w:eastAsia="ru-RU"/>
        </w:rPr>
        <w:drawing>
          <wp:inline distT="0" distB="0" distL="0" distR="0" wp14:anchorId="29DD0C57" wp14:editId="3152290A">
            <wp:extent cx="6002655" cy="3093057"/>
            <wp:effectExtent l="0" t="0" r="0" b="0"/>
            <wp:docPr id="64" name="Диаграмма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05F77843" w14:textId="77777777" w:rsidR="00977B15" w:rsidRDefault="00977B15" w:rsidP="00977B15">
      <w:pPr>
        <w:spacing w:after="0" w:line="240" w:lineRule="auto"/>
        <w:ind w:firstLine="567"/>
        <w:jc w:val="both"/>
        <w:rPr>
          <w:rFonts w:ascii="Times New Roman" w:eastAsia="Times New Roman" w:hAnsi="Times New Roman" w:cs="Times New Roman"/>
          <w:noProof/>
          <w:sz w:val="28"/>
          <w:szCs w:val="20"/>
          <w:lang w:eastAsia="ko-KR"/>
        </w:rPr>
      </w:pPr>
    </w:p>
    <w:p w14:paraId="677284AB" w14:textId="2F8558C6" w:rsidR="00CB4FB6" w:rsidRDefault="00977B15" w:rsidP="00A906C9">
      <w:pPr>
        <w:spacing w:after="0" w:line="240" w:lineRule="auto"/>
        <w:ind w:firstLine="567"/>
        <w:jc w:val="both"/>
        <w:rPr>
          <w:rFonts w:ascii="Times New Roman" w:eastAsia="Times New Roman" w:hAnsi="Times New Roman" w:cs="Times New Roman"/>
          <w:noProof/>
          <w:sz w:val="28"/>
          <w:szCs w:val="20"/>
          <w:lang w:eastAsia="ko-KR"/>
        </w:rPr>
      </w:pPr>
      <w:r w:rsidRPr="004C6781">
        <w:rPr>
          <w:rFonts w:ascii="Times New Roman" w:eastAsia="Times New Roman" w:hAnsi="Times New Roman" w:cs="Times New Roman"/>
          <w:noProof/>
          <w:sz w:val="28"/>
          <w:szCs w:val="20"/>
          <w:lang w:eastAsia="ko-KR"/>
        </w:rPr>
        <w:t xml:space="preserve">Первичные данные по оценке уровня и динамики </w:t>
      </w:r>
      <w:r w:rsidRPr="004C6781">
        <w:rPr>
          <w:rFonts w:ascii="Times New Roman" w:eastAsia="Times New Roman" w:hAnsi="Times New Roman" w:cs="Times New Roman"/>
          <w:noProof/>
          <w:sz w:val="28"/>
          <w:szCs w:val="28"/>
          <w:lang w:eastAsia="ru-RU"/>
        </w:rPr>
        <w:t>распространенности локализованной (фокальной) идиопатической эпилепсии</w:t>
      </w:r>
      <w:r w:rsidRPr="004C6781">
        <w:rPr>
          <w:rFonts w:ascii="Times New Roman" w:eastAsia="Times New Roman" w:hAnsi="Times New Roman" w:cs="Times New Roman"/>
          <w:noProof/>
          <w:sz w:val="28"/>
          <w:szCs w:val="20"/>
          <w:lang w:eastAsia="ko-KR"/>
        </w:rPr>
        <w:t xml:space="preserve"> среди возрастных групп детского населения </w:t>
      </w:r>
      <w:r w:rsidRPr="004C6781">
        <w:rPr>
          <w:rFonts w:ascii="Times New Roman" w:eastAsia="Times New Roman" w:hAnsi="Times New Roman" w:cs="Times New Roman"/>
          <w:noProof/>
          <w:sz w:val="28"/>
          <w:szCs w:val="28"/>
          <w:lang w:eastAsia="ru-RU"/>
        </w:rPr>
        <w:t>(на 1</w:t>
      </w:r>
      <w:r w:rsidR="00724831">
        <w:rPr>
          <w:rFonts w:ascii="Times New Roman" w:eastAsia="Times New Roman" w:hAnsi="Times New Roman" w:cs="Times New Roman"/>
          <w:noProof/>
          <w:sz w:val="28"/>
          <w:szCs w:val="28"/>
          <w:lang w:eastAsia="ru-RU"/>
        </w:rPr>
        <w:t>00</w:t>
      </w:r>
      <w:r>
        <w:rPr>
          <w:rFonts w:ascii="Times New Roman" w:eastAsia="Times New Roman" w:hAnsi="Times New Roman" w:cs="Times New Roman"/>
          <w:noProof/>
          <w:sz w:val="28"/>
          <w:szCs w:val="28"/>
          <w:lang w:eastAsia="ru-RU"/>
        </w:rPr>
        <w:t>.</w:t>
      </w:r>
      <w:r w:rsidRPr="004C6781">
        <w:rPr>
          <w:rFonts w:ascii="Times New Roman" w:eastAsia="Times New Roman" w:hAnsi="Times New Roman" w:cs="Times New Roman"/>
          <w:noProof/>
          <w:sz w:val="28"/>
          <w:szCs w:val="28"/>
          <w:lang w:eastAsia="ru-RU"/>
        </w:rPr>
        <w:t xml:space="preserve">000 детей) </w:t>
      </w:r>
      <w:r w:rsidRPr="004C6781">
        <w:rPr>
          <w:rFonts w:ascii="Times New Roman" w:eastAsia="Times New Roman" w:hAnsi="Times New Roman" w:cs="Times New Roman"/>
          <w:noProof/>
          <w:sz w:val="28"/>
          <w:szCs w:val="20"/>
          <w:lang w:eastAsia="ko-KR"/>
        </w:rPr>
        <w:t>были взяты из официальных источников за период 2015-</w:t>
      </w:r>
      <w:r w:rsidRPr="004C6781">
        <w:rPr>
          <w:rFonts w:ascii="Times New Roman" w:eastAsia="Times New Roman" w:hAnsi="Times New Roman" w:cs="Times New Roman"/>
          <w:noProof/>
          <w:sz w:val="28"/>
          <w:szCs w:val="28"/>
          <w:lang w:eastAsia="ru-RU"/>
        </w:rPr>
        <w:t>2021 гг</w:t>
      </w:r>
      <w:r w:rsidR="00792D51">
        <w:rPr>
          <w:rFonts w:ascii="Times New Roman" w:eastAsia="Times New Roman" w:hAnsi="Times New Roman" w:cs="Times New Roman"/>
          <w:noProof/>
          <w:sz w:val="28"/>
          <w:szCs w:val="28"/>
          <w:lang w:eastAsia="ru-RU"/>
        </w:rPr>
        <w:t xml:space="preserve"> (табл</w:t>
      </w:r>
      <w:r w:rsidRPr="004C6781">
        <w:rPr>
          <w:rFonts w:ascii="Times New Roman" w:eastAsia="Times New Roman" w:hAnsi="Times New Roman" w:cs="Times New Roman"/>
          <w:noProof/>
          <w:sz w:val="28"/>
          <w:szCs w:val="28"/>
          <w:lang w:eastAsia="ru-RU"/>
        </w:rPr>
        <w:t>.</w:t>
      </w:r>
      <w:r w:rsidR="00792D51">
        <w:rPr>
          <w:rFonts w:ascii="Times New Roman" w:eastAsia="Times New Roman" w:hAnsi="Times New Roman" w:cs="Times New Roman"/>
          <w:noProof/>
          <w:sz w:val="28"/>
          <w:szCs w:val="28"/>
          <w:lang w:eastAsia="ru-RU"/>
        </w:rPr>
        <w:t xml:space="preserve"> 19-20, рис. 29-30).</w:t>
      </w:r>
      <w:r w:rsidRPr="004C6781">
        <w:rPr>
          <w:rFonts w:ascii="Times New Roman" w:eastAsia="Times New Roman" w:hAnsi="Times New Roman" w:cs="Times New Roman"/>
          <w:noProof/>
          <w:sz w:val="28"/>
          <w:szCs w:val="28"/>
          <w:lang w:eastAsia="ru-RU"/>
        </w:rPr>
        <w:t xml:space="preserve"> </w:t>
      </w:r>
      <w:r w:rsidRPr="004C6781">
        <w:rPr>
          <w:rFonts w:ascii="Times New Roman" w:eastAsia="Times New Roman" w:hAnsi="Times New Roman" w:cs="Times New Roman"/>
          <w:noProof/>
          <w:sz w:val="28"/>
          <w:szCs w:val="20"/>
          <w:lang w:eastAsia="ko-KR"/>
        </w:rPr>
        <w:t xml:space="preserve"> </w:t>
      </w:r>
    </w:p>
    <w:p w14:paraId="192133BF" w14:textId="77777777" w:rsidR="002B769F" w:rsidRDefault="00792D51" w:rsidP="002B769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У</w:t>
      </w:r>
      <w:r w:rsidRPr="00E773C4">
        <w:rPr>
          <w:rFonts w:ascii="Times New Roman" w:hAnsi="Times New Roman" w:cs="Times New Roman"/>
          <w:sz w:val="28"/>
          <w:szCs w:val="28"/>
        </w:rPr>
        <w:t>ровень прогнозных значений в отношении распространенности идиопатической фокальной эпилепсии носит положительный линейный характер с ростом от 103 на 1.000 детей с эпилепсией в возрасте от 0-17 лет в 2021г. до 117-120 в 2023-2024гг.</w:t>
      </w:r>
      <w:r w:rsidR="00800DC7">
        <w:rPr>
          <w:rFonts w:ascii="Times New Roman" w:hAnsi="Times New Roman" w:cs="Times New Roman"/>
          <w:sz w:val="28"/>
          <w:szCs w:val="28"/>
        </w:rPr>
        <w:t xml:space="preserve"> (рис.24)</w:t>
      </w:r>
      <w:r w:rsidRPr="00E773C4">
        <w:rPr>
          <w:rFonts w:ascii="Times New Roman" w:hAnsi="Times New Roman" w:cs="Times New Roman"/>
          <w:sz w:val="28"/>
          <w:szCs w:val="28"/>
        </w:rPr>
        <w:t>, при этом тренд устойчиво возрастает в возрастных группах 6-9 и 9-12 лет от 104 и 110 случает на 100.000 детского населения в 2021г. до 133 и 129 к 2024 году</w:t>
      </w:r>
      <w:r w:rsidR="00800DC7">
        <w:rPr>
          <w:rFonts w:ascii="Times New Roman" w:hAnsi="Times New Roman" w:cs="Times New Roman"/>
          <w:sz w:val="28"/>
          <w:szCs w:val="28"/>
        </w:rPr>
        <w:t xml:space="preserve"> (</w:t>
      </w:r>
      <w:r w:rsidR="00800DC7" w:rsidRPr="00800DC7">
        <w:rPr>
          <w:rFonts w:ascii="Times New Roman" w:hAnsi="Times New Roman" w:cs="Times New Roman"/>
          <w:sz w:val="28"/>
          <w:szCs w:val="28"/>
        </w:rPr>
        <w:t>рис. 29 г,д</w:t>
      </w:r>
      <w:r w:rsidR="00800DC7">
        <w:rPr>
          <w:rFonts w:ascii="Times New Roman" w:hAnsi="Times New Roman" w:cs="Times New Roman"/>
          <w:sz w:val="28"/>
          <w:szCs w:val="28"/>
        </w:rPr>
        <w:t>)</w:t>
      </w:r>
      <w:r w:rsidRPr="00E773C4">
        <w:rPr>
          <w:rFonts w:ascii="Times New Roman" w:hAnsi="Times New Roman" w:cs="Times New Roman"/>
          <w:sz w:val="28"/>
          <w:szCs w:val="28"/>
        </w:rPr>
        <w:t>, тогда как, в возрасте 12-15 и 15-17 лет прогнозные значения стремятся в сторону снижения</w:t>
      </w:r>
      <w:r w:rsidR="00BA1677">
        <w:rPr>
          <w:rFonts w:ascii="Times New Roman" w:hAnsi="Times New Roman" w:cs="Times New Roman"/>
          <w:sz w:val="28"/>
          <w:szCs w:val="28"/>
        </w:rPr>
        <w:t xml:space="preserve"> (табл. 20</w:t>
      </w:r>
      <w:r w:rsidR="00800DC7">
        <w:rPr>
          <w:rFonts w:ascii="Times New Roman" w:hAnsi="Times New Roman" w:cs="Times New Roman"/>
          <w:sz w:val="28"/>
          <w:szCs w:val="28"/>
        </w:rPr>
        <w:t>, рис. 29 е,ж</w:t>
      </w:r>
      <w:r w:rsidR="00BA1677">
        <w:rPr>
          <w:rFonts w:ascii="Times New Roman" w:hAnsi="Times New Roman" w:cs="Times New Roman"/>
          <w:sz w:val="28"/>
          <w:szCs w:val="28"/>
        </w:rPr>
        <w:t>)</w:t>
      </w:r>
      <w:r w:rsidRPr="00E773C4">
        <w:rPr>
          <w:rFonts w:ascii="Times New Roman" w:hAnsi="Times New Roman" w:cs="Times New Roman"/>
          <w:sz w:val="28"/>
          <w:szCs w:val="28"/>
        </w:rPr>
        <w:t>.</w:t>
      </w:r>
      <w:r w:rsidR="002B769F">
        <w:rPr>
          <w:rFonts w:ascii="Times New Roman" w:hAnsi="Times New Roman" w:cs="Times New Roman"/>
          <w:sz w:val="28"/>
          <w:szCs w:val="28"/>
        </w:rPr>
        <w:t xml:space="preserve"> </w:t>
      </w:r>
    </w:p>
    <w:p w14:paraId="20BE5186" w14:textId="7E65A018" w:rsidR="002B769F" w:rsidRPr="004C6781" w:rsidRDefault="002B769F" w:rsidP="002B769F">
      <w:pPr>
        <w:spacing w:after="0" w:line="240" w:lineRule="auto"/>
        <w:ind w:firstLine="567"/>
        <w:jc w:val="both"/>
        <w:rPr>
          <w:rFonts w:ascii="Times New Roman" w:eastAsia="Times New Roman" w:hAnsi="Times New Roman" w:cs="Times New Roman"/>
          <w:noProof/>
          <w:sz w:val="28"/>
          <w:szCs w:val="28"/>
          <w:lang w:eastAsia="ru-RU"/>
        </w:rPr>
      </w:pPr>
      <w:r w:rsidRPr="004C6781">
        <w:rPr>
          <w:rFonts w:ascii="Times New Roman" w:eastAsia="Times New Roman" w:hAnsi="Times New Roman" w:cs="Times New Roman"/>
          <w:noProof/>
          <w:sz w:val="28"/>
          <w:szCs w:val="28"/>
          <w:lang w:eastAsia="ru-RU"/>
        </w:rPr>
        <w:t>Аппроксимация ретроспективных данных хорошо укладывается в основном в линейную регрессионную модель, а также в полиномиальную, которые в этих случаях лучше подходят для сглаживания уровней эпидемиологических показателей во времени, чем другие виды моделей. Полученные уровни значений прогноза на 2022-2024 годы по нижеприведенным уравнениям характеризуются от умеренной до сильной связи (</w:t>
      </w:r>
      <w:r w:rsidRPr="004C6781">
        <w:rPr>
          <w:rFonts w:ascii="Times New Roman" w:eastAsia="Times New Roman" w:hAnsi="Times New Roman" w:cs="Times New Roman"/>
          <w:noProof/>
          <w:sz w:val="28"/>
          <w:szCs w:val="28"/>
          <w:lang w:val="en-US" w:eastAsia="ru-RU"/>
        </w:rPr>
        <w:t>R</w:t>
      </w:r>
      <w:r w:rsidRPr="004C6781">
        <w:rPr>
          <w:rFonts w:ascii="Times New Roman" w:eastAsia="Times New Roman" w:hAnsi="Times New Roman" w:cs="Times New Roman"/>
          <w:noProof/>
          <w:sz w:val="28"/>
          <w:szCs w:val="28"/>
          <w:lang w:eastAsia="ru-RU"/>
        </w:rPr>
        <w:t>2 = 0,36-0,9</w:t>
      </w:r>
      <w:r>
        <w:rPr>
          <w:rFonts w:ascii="Times New Roman" w:eastAsia="Times New Roman" w:hAnsi="Times New Roman" w:cs="Times New Roman"/>
          <w:noProof/>
          <w:sz w:val="28"/>
          <w:szCs w:val="28"/>
          <w:lang w:eastAsia="ru-RU"/>
        </w:rPr>
        <w:t>7</w:t>
      </w:r>
      <w:r w:rsidRPr="004C6781">
        <w:rPr>
          <w:rFonts w:ascii="Times New Roman" w:eastAsia="Times New Roman" w:hAnsi="Times New Roman" w:cs="Times New Roman"/>
          <w:noProof/>
          <w:sz w:val="28"/>
          <w:szCs w:val="28"/>
          <w:lang w:eastAsia="ru-RU"/>
        </w:rPr>
        <w:t xml:space="preserve">, </w:t>
      </w:r>
      <w:r w:rsidRPr="004C6781">
        <w:rPr>
          <w:rFonts w:ascii="Times New Roman" w:eastAsia="Times New Roman" w:hAnsi="Times New Roman" w:cs="Times New Roman"/>
          <w:noProof/>
          <w:sz w:val="28"/>
          <w:szCs w:val="20"/>
          <w:lang w:eastAsia="ko-KR"/>
        </w:rPr>
        <w:t>р&lt;0.05</w:t>
      </w:r>
      <w:r w:rsidRPr="004C6781">
        <w:rPr>
          <w:rFonts w:ascii="Times New Roman" w:eastAsia="Times New Roman" w:hAnsi="Times New Roman" w:cs="Times New Roman"/>
          <w:noProof/>
          <w:sz w:val="28"/>
          <w:szCs w:val="28"/>
          <w:lang w:eastAsia="ru-RU"/>
        </w:rPr>
        <w:t xml:space="preserve">) и стремятся в большинстве своем к росту за период 2022-2024 годов (рис. </w:t>
      </w:r>
      <w:r>
        <w:rPr>
          <w:rFonts w:ascii="Times New Roman" w:eastAsia="Times New Roman" w:hAnsi="Times New Roman" w:cs="Times New Roman"/>
          <w:noProof/>
          <w:sz w:val="28"/>
          <w:szCs w:val="28"/>
          <w:lang w:eastAsia="ru-RU"/>
        </w:rPr>
        <w:t>29-30</w:t>
      </w:r>
      <w:r w:rsidRPr="004C6781">
        <w:rPr>
          <w:rFonts w:ascii="Times New Roman" w:eastAsia="Times New Roman" w:hAnsi="Times New Roman" w:cs="Times New Roman"/>
          <w:noProof/>
          <w:sz w:val="28"/>
          <w:szCs w:val="28"/>
          <w:lang w:eastAsia="ru-RU"/>
        </w:rPr>
        <w:t>).</w:t>
      </w:r>
    </w:p>
    <w:p w14:paraId="1E09E091" w14:textId="404A47F6" w:rsidR="00792D51" w:rsidRPr="00E773C4" w:rsidRDefault="00792D51" w:rsidP="00792D51">
      <w:pPr>
        <w:spacing w:after="0" w:line="240" w:lineRule="auto"/>
        <w:ind w:right="-1" w:firstLine="567"/>
        <w:jc w:val="both"/>
        <w:rPr>
          <w:rFonts w:ascii="Times New Roman" w:hAnsi="Times New Roman" w:cs="Times New Roman"/>
          <w:sz w:val="28"/>
          <w:szCs w:val="28"/>
        </w:rPr>
      </w:pPr>
    </w:p>
    <w:p w14:paraId="7DE9B1C3" w14:textId="55E70DC3" w:rsidR="007E35BD" w:rsidRPr="008C16AA" w:rsidRDefault="007E35BD" w:rsidP="00CB4FB6">
      <w:pPr>
        <w:spacing w:before="240" w:after="0" w:line="240" w:lineRule="auto"/>
        <w:ind w:firstLine="567"/>
        <w:jc w:val="both"/>
        <w:rPr>
          <w:rFonts w:ascii="Times New Roman" w:eastAsia="Times New Roman" w:hAnsi="Times New Roman" w:cs="Times New Roman"/>
          <w:i/>
          <w:iCs/>
          <w:noProof/>
          <w:sz w:val="28"/>
          <w:szCs w:val="28"/>
          <w:lang w:eastAsia="ru-RU"/>
        </w:rPr>
      </w:pPr>
      <w:r w:rsidRPr="004C6781">
        <w:rPr>
          <w:rFonts w:ascii="Times New Roman" w:eastAsia="Times New Roman" w:hAnsi="Times New Roman" w:cs="Times New Roman"/>
          <w:noProof/>
          <w:sz w:val="28"/>
          <w:szCs w:val="28"/>
          <w:lang w:eastAsia="ru-RU"/>
        </w:rPr>
        <w:lastRenderedPageBreak/>
        <w:t xml:space="preserve">Таблица </w:t>
      </w:r>
      <w:r w:rsidR="001B1D3E">
        <w:rPr>
          <w:rFonts w:ascii="Times New Roman" w:eastAsia="Times New Roman" w:hAnsi="Times New Roman" w:cs="Times New Roman"/>
          <w:noProof/>
          <w:sz w:val="28"/>
          <w:szCs w:val="28"/>
          <w:lang w:eastAsia="ru-RU"/>
        </w:rPr>
        <w:t>1</w:t>
      </w:r>
      <w:r>
        <w:rPr>
          <w:rFonts w:ascii="Times New Roman" w:eastAsia="Times New Roman" w:hAnsi="Times New Roman" w:cs="Times New Roman"/>
          <w:noProof/>
          <w:sz w:val="28"/>
          <w:szCs w:val="28"/>
          <w:lang w:eastAsia="ru-RU"/>
        </w:rPr>
        <w:t xml:space="preserve">9. </w:t>
      </w:r>
      <w:r w:rsidR="00614FDB" w:rsidRPr="00614FDB">
        <w:rPr>
          <w:rFonts w:ascii="Times New Roman" w:eastAsia="Times New Roman" w:hAnsi="Times New Roman" w:cs="Times New Roman"/>
          <w:i/>
          <w:iCs/>
          <w:noProof/>
          <w:sz w:val="28"/>
          <w:szCs w:val="28"/>
          <w:lang w:eastAsia="ru-RU"/>
        </w:rPr>
        <w:t xml:space="preserve">Ежегодная </w:t>
      </w:r>
      <w:r w:rsidR="00614FDB">
        <w:rPr>
          <w:rFonts w:ascii="Times New Roman" w:eastAsia="Times New Roman" w:hAnsi="Times New Roman" w:cs="Times New Roman"/>
          <w:i/>
          <w:iCs/>
          <w:noProof/>
          <w:sz w:val="28"/>
          <w:szCs w:val="28"/>
          <w:lang w:eastAsia="ru-RU"/>
        </w:rPr>
        <w:t xml:space="preserve">повозрастная </w:t>
      </w:r>
      <w:r w:rsidR="00614FDB" w:rsidRPr="00614FDB">
        <w:rPr>
          <w:rFonts w:ascii="Times New Roman" w:eastAsia="Times New Roman" w:hAnsi="Times New Roman" w:cs="Times New Roman"/>
          <w:i/>
          <w:iCs/>
          <w:noProof/>
          <w:sz w:val="28"/>
          <w:szCs w:val="28"/>
          <w:lang w:eastAsia="ru-RU"/>
        </w:rPr>
        <w:t>динамика распространенности</w:t>
      </w:r>
      <w:r w:rsidR="00614FDB">
        <w:rPr>
          <w:rFonts w:ascii="Times New Roman" w:eastAsia="Times New Roman" w:hAnsi="Times New Roman" w:cs="Times New Roman"/>
          <w:i/>
          <w:iCs/>
          <w:noProof/>
          <w:sz w:val="28"/>
          <w:szCs w:val="28"/>
          <w:lang w:eastAsia="ru-RU"/>
        </w:rPr>
        <w:t xml:space="preserve"> фокальной идиопатической эпилепсии (</w:t>
      </w:r>
      <w:r w:rsidR="00614FDB">
        <w:rPr>
          <w:rFonts w:ascii="Times New Roman" w:eastAsia="Times New Roman" w:hAnsi="Times New Roman" w:cs="Times New Roman"/>
          <w:i/>
          <w:iCs/>
          <w:noProof/>
          <w:sz w:val="28"/>
          <w:szCs w:val="28"/>
          <w:lang w:val="en-AU" w:eastAsia="ru-RU"/>
        </w:rPr>
        <w:t>G</w:t>
      </w:r>
      <w:r w:rsidR="00614FDB">
        <w:rPr>
          <w:rFonts w:ascii="Times New Roman" w:eastAsia="Times New Roman" w:hAnsi="Times New Roman" w:cs="Times New Roman"/>
          <w:i/>
          <w:iCs/>
          <w:noProof/>
          <w:sz w:val="28"/>
          <w:szCs w:val="28"/>
          <w:lang w:eastAsia="ru-RU"/>
        </w:rPr>
        <w:t xml:space="preserve">40.0) среди </w:t>
      </w:r>
      <w:r w:rsidR="00614FDB" w:rsidRPr="00614FDB">
        <w:rPr>
          <w:rFonts w:ascii="Times New Roman" w:eastAsia="Times New Roman" w:hAnsi="Times New Roman" w:cs="Times New Roman"/>
          <w:i/>
          <w:iCs/>
          <w:noProof/>
          <w:sz w:val="28"/>
          <w:szCs w:val="28"/>
          <w:lang w:eastAsia="ru-RU"/>
        </w:rPr>
        <w:t xml:space="preserve">детского населения </w:t>
      </w:r>
      <w:r w:rsidR="00614FDB">
        <w:rPr>
          <w:rFonts w:ascii="Times New Roman" w:eastAsia="Times New Roman" w:hAnsi="Times New Roman" w:cs="Times New Roman"/>
          <w:i/>
          <w:iCs/>
          <w:noProof/>
          <w:sz w:val="28"/>
          <w:szCs w:val="28"/>
          <w:lang w:eastAsia="ru-RU"/>
        </w:rPr>
        <w:t xml:space="preserve">г.Алматы </w:t>
      </w:r>
      <w:r w:rsidRPr="008C16AA">
        <w:rPr>
          <w:rFonts w:ascii="Times New Roman" w:eastAsia="Times New Roman" w:hAnsi="Times New Roman" w:cs="Times New Roman"/>
          <w:i/>
          <w:iCs/>
          <w:noProof/>
          <w:sz w:val="28"/>
          <w:szCs w:val="28"/>
          <w:lang w:eastAsia="ru-RU"/>
        </w:rPr>
        <w:t>за 2015-2021 гг. (абс. числа)</w:t>
      </w:r>
    </w:p>
    <w:tbl>
      <w:tblPr>
        <w:tblW w:w="9552" w:type="dxa"/>
        <w:tblLook w:val="04A0" w:firstRow="1" w:lastRow="0" w:firstColumn="1" w:lastColumn="0" w:noHBand="0" w:noVBand="1"/>
      </w:tblPr>
      <w:tblGrid>
        <w:gridCol w:w="704"/>
        <w:gridCol w:w="1820"/>
        <w:gridCol w:w="821"/>
        <w:gridCol w:w="821"/>
        <w:gridCol w:w="936"/>
        <w:gridCol w:w="936"/>
        <w:gridCol w:w="936"/>
        <w:gridCol w:w="821"/>
        <w:gridCol w:w="821"/>
        <w:gridCol w:w="936"/>
      </w:tblGrid>
      <w:tr w:rsidR="00470FEE" w:rsidRPr="00ED3541" w14:paraId="781B7DDF" w14:textId="77777777" w:rsidTr="00470FEE">
        <w:trPr>
          <w:trHeight w:val="1718"/>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5590D6" w14:textId="77777777" w:rsidR="00470FEE" w:rsidRPr="00ED3541" w:rsidRDefault="00470FEE" w:rsidP="00470FEE">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Год</w:t>
            </w:r>
          </w:p>
        </w:tc>
        <w:tc>
          <w:tcPr>
            <w:tcW w:w="1820" w:type="dxa"/>
            <w:tcBorders>
              <w:top w:val="single" w:sz="4" w:space="0" w:color="auto"/>
              <w:left w:val="nil"/>
              <w:bottom w:val="single" w:sz="4" w:space="0" w:color="auto"/>
              <w:right w:val="single" w:sz="4" w:space="0" w:color="auto"/>
            </w:tcBorders>
            <w:shd w:val="clear" w:color="auto" w:fill="auto"/>
            <w:noWrap/>
            <w:vAlign w:val="center"/>
            <w:hideMark/>
          </w:tcPr>
          <w:p w14:paraId="32A2131F" w14:textId="77777777" w:rsidR="00470FEE" w:rsidRPr="00ED3541" w:rsidRDefault="00470FEE" w:rsidP="00470FEE">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Показатели</w:t>
            </w:r>
          </w:p>
        </w:tc>
        <w:tc>
          <w:tcPr>
            <w:tcW w:w="821"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0EC45AA4" w14:textId="30655A77" w:rsidR="00470FEE" w:rsidRPr="00ED3541" w:rsidRDefault="00470FEE" w:rsidP="00470FEE">
            <w:pPr>
              <w:spacing w:after="0" w:line="240" w:lineRule="auto"/>
              <w:jc w:val="center"/>
              <w:rPr>
                <w:rFonts w:ascii="Times New Roman" w:eastAsia="Times New Roman" w:hAnsi="Times New Roman" w:cs="Times New Roman"/>
                <w:color w:val="000000"/>
                <w:lang w:eastAsia="ru-RU"/>
              </w:rPr>
            </w:pPr>
            <w:r w:rsidRPr="00581B09">
              <w:rPr>
                <w:rFonts w:ascii="Times New Roman" w:eastAsia="Times New Roman" w:hAnsi="Times New Roman" w:cs="Times New Roman"/>
                <w:color w:val="000000"/>
                <w:lang w:eastAsia="ru-RU"/>
              </w:rPr>
              <w:t>0–11 мес. 30 дней</w:t>
            </w:r>
          </w:p>
        </w:tc>
        <w:tc>
          <w:tcPr>
            <w:tcW w:w="821"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1DD5F8E8" w14:textId="7B2C4D1B" w:rsidR="00470FEE" w:rsidRPr="00ED3541" w:rsidRDefault="00470FEE" w:rsidP="00470FEE">
            <w:pPr>
              <w:spacing w:after="0" w:line="240" w:lineRule="auto"/>
              <w:jc w:val="center"/>
              <w:rPr>
                <w:rFonts w:ascii="Times New Roman" w:eastAsia="Times New Roman" w:hAnsi="Times New Roman" w:cs="Times New Roman"/>
                <w:color w:val="000000"/>
                <w:lang w:eastAsia="ru-RU"/>
              </w:rPr>
            </w:pPr>
            <w:r w:rsidRPr="00581B09">
              <w:rPr>
                <w:rFonts w:ascii="Times New Roman" w:eastAsia="Times New Roman" w:hAnsi="Times New Roman" w:cs="Times New Roman"/>
                <w:color w:val="000000"/>
                <w:lang w:eastAsia="ru-RU"/>
              </w:rPr>
              <w:t>1–2 года 11 мес. 30 дней</w:t>
            </w:r>
          </w:p>
        </w:tc>
        <w:tc>
          <w:tcPr>
            <w:tcW w:w="936"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467270FF" w14:textId="77777777" w:rsidR="00470FEE" w:rsidRDefault="00470FEE" w:rsidP="00470FEE">
            <w:pPr>
              <w:spacing w:after="0" w:line="240" w:lineRule="auto"/>
              <w:jc w:val="center"/>
              <w:rPr>
                <w:rFonts w:ascii="Times New Roman" w:eastAsia="Times New Roman" w:hAnsi="Times New Roman" w:cs="Times New Roman"/>
                <w:color w:val="000000"/>
                <w:lang w:eastAsia="ru-RU"/>
              </w:rPr>
            </w:pPr>
            <w:r w:rsidRPr="00581B09">
              <w:rPr>
                <w:rFonts w:ascii="Times New Roman" w:eastAsia="Times New Roman" w:hAnsi="Times New Roman" w:cs="Times New Roman"/>
                <w:color w:val="000000"/>
                <w:lang w:eastAsia="ru-RU"/>
              </w:rPr>
              <w:t xml:space="preserve">3–5 лет 11 мес. </w:t>
            </w:r>
          </w:p>
          <w:p w14:paraId="34BAA004" w14:textId="30C31110" w:rsidR="00470FEE" w:rsidRPr="00ED3541" w:rsidRDefault="00470FEE" w:rsidP="00470FEE">
            <w:pPr>
              <w:spacing w:after="0" w:line="240" w:lineRule="auto"/>
              <w:jc w:val="center"/>
              <w:rPr>
                <w:rFonts w:ascii="Times New Roman" w:eastAsia="Times New Roman" w:hAnsi="Times New Roman" w:cs="Times New Roman"/>
                <w:color w:val="000000"/>
                <w:lang w:eastAsia="ru-RU"/>
              </w:rPr>
            </w:pPr>
            <w:r w:rsidRPr="00581B09">
              <w:rPr>
                <w:rFonts w:ascii="Times New Roman" w:eastAsia="Times New Roman" w:hAnsi="Times New Roman" w:cs="Times New Roman"/>
                <w:color w:val="000000"/>
                <w:lang w:eastAsia="ru-RU"/>
              </w:rPr>
              <w:t>30 дней</w:t>
            </w:r>
          </w:p>
        </w:tc>
        <w:tc>
          <w:tcPr>
            <w:tcW w:w="936"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6F7024A7" w14:textId="77777777" w:rsidR="00470FEE" w:rsidRDefault="00470FEE" w:rsidP="00470FEE">
            <w:pPr>
              <w:spacing w:after="0" w:line="240" w:lineRule="auto"/>
              <w:jc w:val="center"/>
              <w:rPr>
                <w:rFonts w:ascii="Times New Roman" w:eastAsia="Times New Roman" w:hAnsi="Times New Roman" w:cs="Times New Roman"/>
                <w:color w:val="000000"/>
                <w:lang w:eastAsia="ru-RU"/>
              </w:rPr>
            </w:pPr>
            <w:r w:rsidRPr="00581B09">
              <w:rPr>
                <w:rFonts w:ascii="Times New Roman" w:eastAsia="Times New Roman" w:hAnsi="Times New Roman" w:cs="Times New Roman"/>
                <w:color w:val="000000"/>
                <w:lang w:eastAsia="ru-RU"/>
              </w:rPr>
              <w:t xml:space="preserve">6–8 лет 11 мес. </w:t>
            </w:r>
          </w:p>
          <w:p w14:paraId="76999B15" w14:textId="2F65CCD7" w:rsidR="00470FEE" w:rsidRPr="00ED3541" w:rsidRDefault="00470FEE" w:rsidP="00470FEE">
            <w:pPr>
              <w:spacing w:after="0" w:line="240" w:lineRule="auto"/>
              <w:jc w:val="center"/>
              <w:rPr>
                <w:rFonts w:ascii="Times New Roman" w:eastAsia="Times New Roman" w:hAnsi="Times New Roman" w:cs="Times New Roman"/>
                <w:color w:val="000000"/>
                <w:lang w:eastAsia="ru-RU"/>
              </w:rPr>
            </w:pPr>
            <w:r w:rsidRPr="00581B09">
              <w:rPr>
                <w:rFonts w:ascii="Times New Roman" w:eastAsia="Times New Roman" w:hAnsi="Times New Roman" w:cs="Times New Roman"/>
                <w:color w:val="000000"/>
                <w:lang w:eastAsia="ru-RU"/>
              </w:rPr>
              <w:t>30 дней</w:t>
            </w:r>
          </w:p>
        </w:tc>
        <w:tc>
          <w:tcPr>
            <w:tcW w:w="936"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7DDF6877" w14:textId="4473B487" w:rsidR="00470FEE" w:rsidRPr="00ED3541" w:rsidRDefault="00470FEE" w:rsidP="00470FEE">
            <w:pPr>
              <w:spacing w:after="0" w:line="240" w:lineRule="auto"/>
              <w:jc w:val="center"/>
              <w:rPr>
                <w:rFonts w:ascii="Times New Roman" w:eastAsia="Times New Roman" w:hAnsi="Times New Roman" w:cs="Times New Roman"/>
                <w:color w:val="000000"/>
                <w:lang w:eastAsia="ru-RU"/>
              </w:rPr>
            </w:pPr>
            <w:r w:rsidRPr="00581B09">
              <w:rPr>
                <w:rFonts w:ascii="Times New Roman" w:eastAsia="Times New Roman" w:hAnsi="Times New Roman" w:cs="Times New Roman"/>
                <w:color w:val="000000"/>
                <w:lang w:eastAsia="ru-RU"/>
              </w:rPr>
              <w:t>9–11 лет 11 мес. 30 дней</w:t>
            </w:r>
          </w:p>
        </w:tc>
        <w:tc>
          <w:tcPr>
            <w:tcW w:w="821"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7EB79689" w14:textId="57CFFD40" w:rsidR="00470FEE" w:rsidRPr="00ED3541" w:rsidRDefault="00470FEE" w:rsidP="00470FEE">
            <w:pPr>
              <w:spacing w:after="0" w:line="240" w:lineRule="auto"/>
              <w:jc w:val="center"/>
              <w:rPr>
                <w:rFonts w:ascii="Times New Roman" w:eastAsia="Times New Roman" w:hAnsi="Times New Roman" w:cs="Times New Roman"/>
                <w:color w:val="000000"/>
                <w:lang w:eastAsia="ru-RU"/>
              </w:rPr>
            </w:pPr>
            <w:r w:rsidRPr="00581B09">
              <w:rPr>
                <w:rFonts w:ascii="Times New Roman" w:eastAsia="Times New Roman" w:hAnsi="Times New Roman" w:cs="Times New Roman"/>
                <w:color w:val="000000"/>
                <w:lang w:eastAsia="ru-RU"/>
              </w:rPr>
              <w:t>12–14 лет 11 мес. 30 дней</w:t>
            </w:r>
          </w:p>
        </w:tc>
        <w:tc>
          <w:tcPr>
            <w:tcW w:w="821"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641708F8" w14:textId="0D0DB3C2" w:rsidR="00470FEE" w:rsidRPr="00ED3541" w:rsidRDefault="00470FEE" w:rsidP="00470FEE">
            <w:pPr>
              <w:spacing w:after="0" w:line="240" w:lineRule="auto"/>
              <w:jc w:val="center"/>
              <w:rPr>
                <w:rFonts w:ascii="Times New Roman" w:eastAsia="Times New Roman" w:hAnsi="Times New Roman" w:cs="Times New Roman"/>
                <w:color w:val="000000"/>
                <w:lang w:eastAsia="ru-RU"/>
              </w:rPr>
            </w:pPr>
            <w:r w:rsidRPr="00581B09">
              <w:rPr>
                <w:rFonts w:ascii="Times New Roman" w:eastAsia="Times New Roman" w:hAnsi="Times New Roman" w:cs="Times New Roman"/>
                <w:color w:val="000000"/>
                <w:lang w:eastAsia="ru-RU"/>
              </w:rPr>
              <w:t xml:space="preserve">15–17 лет </w:t>
            </w:r>
          </w:p>
        </w:tc>
        <w:tc>
          <w:tcPr>
            <w:tcW w:w="936"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1983FBC9" w14:textId="77777777" w:rsidR="00470FEE" w:rsidRDefault="00470FEE" w:rsidP="00470FEE">
            <w:pPr>
              <w:spacing w:after="0" w:line="240" w:lineRule="auto"/>
              <w:jc w:val="center"/>
              <w:rPr>
                <w:rFonts w:ascii="Times New Roman" w:eastAsia="Times New Roman" w:hAnsi="Times New Roman" w:cs="Times New Roman"/>
                <w:color w:val="000000"/>
                <w:lang w:eastAsia="ru-RU"/>
              </w:rPr>
            </w:pPr>
            <w:r w:rsidRPr="00581B09">
              <w:rPr>
                <w:rFonts w:ascii="Times New Roman" w:eastAsia="Times New Roman" w:hAnsi="Times New Roman" w:cs="Times New Roman"/>
                <w:color w:val="000000"/>
                <w:lang w:eastAsia="ru-RU"/>
              </w:rPr>
              <w:t>Всего</w:t>
            </w:r>
          </w:p>
          <w:p w14:paraId="62BFEE07" w14:textId="775F0D42" w:rsidR="00470FEE" w:rsidRPr="00ED3541" w:rsidRDefault="00470FEE" w:rsidP="00470FEE">
            <w:pPr>
              <w:spacing w:after="0" w:line="240" w:lineRule="auto"/>
              <w:jc w:val="center"/>
              <w:rPr>
                <w:rFonts w:ascii="Times New Roman" w:eastAsia="Times New Roman" w:hAnsi="Times New Roman" w:cs="Times New Roman"/>
                <w:color w:val="000000"/>
                <w:lang w:eastAsia="ru-RU"/>
              </w:rPr>
            </w:pPr>
            <w:r w:rsidRPr="00581B09">
              <w:rPr>
                <w:rFonts w:ascii="Times New Roman" w:eastAsia="Times New Roman" w:hAnsi="Times New Roman" w:cs="Times New Roman"/>
                <w:color w:val="000000"/>
                <w:lang w:eastAsia="ru-RU"/>
              </w:rPr>
              <w:t>(0-17 лет)</w:t>
            </w:r>
          </w:p>
        </w:tc>
      </w:tr>
      <w:tr w:rsidR="007E35BD" w:rsidRPr="00ED3541" w14:paraId="4064DCCF" w14:textId="77777777" w:rsidTr="00ED3541">
        <w:trPr>
          <w:trHeight w:val="624"/>
        </w:trPr>
        <w:tc>
          <w:tcPr>
            <w:tcW w:w="704" w:type="dxa"/>
            <w:vMerge w:val="restart"/>
            <w:tcBorders>
              <w:top w:val="nil"/>
              <w:left w:val="single" w:sz="4" w:space="0" w:color="auto"/>
              <w:right w:val="single" w:sz="4" w:space="0" w:color="auto"/>
            </w:tcBorders>
            <w:shd w:val="clear" w:color="auto" w:fill="auto"/>
            <w:noWrap/>
            <w:vAlign w:val="center"/>
            <w:hideMark/>
          </w:tcPr>
          <w:p w14:paraId="51B8D377" w14:textId="77777777"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2015</w:t>
            </w:r>
          </w:p>
        </w:tc>
        <w:tc>
          <w:tcPr>
            <w:tcW w:w="1820" w:type="dxa"/>
            <w:tcBorders>
              <w:top w:val="nil"/>
              <w:left w:val="nil"/>
              <w:bottom w:val="single" w:sz="4" w:space="0" w:color="auto"/>
              <w:right w:val="single" w:sz="4" w:space="0" w:color="auto"/>
            </w:tcBorders>
            <w:shd w:val="clear" w:color="auto" w:fill="auto"/>
            <w:vAlign w:val="center"/>
            <w:hideMark/>
          </w:tcPr>
          <w:p w14:paraId="3A955505" w14:textId="77777777"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Прикрепленное население</w:t>
            </w:r>
          </w:p>
        </w:tc>
        <w:tc>
          <w:tcPr>
            <w:tcW w:w="821" w:type="dxa"/>
            <w:tcBorders>
              <w:top w:val="nil"/>
              <w:left w:val="nil"/>
              <w:bottom w:val="single" w:sz="4" w:space="0" w:color="auto"/>
              <w:right w:val="single" w:sz="4" w:space="0" w:color="auto"/>
            </w:tcBorders>
            <w:shd w:val="clear" w:color="auto" w:fill="auto"/>
            <w:noWrap/>
            <w:vAlign w:val="center"/>
            <w:hideMark/>
          </w:tcPr>
          <w:p w14:paraId="0DEB8406" w14:textId="1432E016"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30</w:t>
            </w:r>
            <w:r w:rsidR="00851F73" w:rsidRP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034</w:t>
            </w:r>
          </w:p>
        </w:tc>
        <w:tc>
          <w:tcPr>
            <w:tcW w:w="821" w:type="dxa"/>
            <w:tcBorders>
              <w:top w:val="nil"/>
              <w:left w:val="nil"/>
              <w:bottom w:val="single" w:sz="4" w:space="0" w:color="auto"/>
              <w:right w:val="single" w:sz="4" w:space="0" w:color="auto"/>
            </w:tcBorders>
            <w:shd w:val="clear" w:color="auto" w:fill="auto"/>
            <w:noWrap/>
            <w:vAlign w:val="center"/>
            <w:hideMark/>
          </w:tcPr>
          <w:p w14:paraId="1F34A08A" w14:textId="7ECB5B7E"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64</w:t>
            </w:r>
            <w:r w:rsidR="00851F73" w:rsidRP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344</w:t>
            </w:r>
          </w:p>
        </w:tc>
        <w:tc>
          <w:tcPr>
            <w:tcW w:w="936" w:type="dxa"/>
            <w:tcBorders>
              <w:top w:val="nil"/>
              <w:left w:val="nil"/>
              <w:bottom w:val="single" w:sz="4" w:space="0" w:color="auto"/>
              <w:right w:val="single" w:sz="4" w:space="0" w:color="auto"/>
            </w:tcBorders>
            <w:shd w:val="clear" w:color="auto" w:fill="auto"/>
            <w:noWrap/>
            <w:vAlign w:val="center"/>
            <w:hideMark/>
          </w:tcPr>
          <w:p w14:paraId="40FF971D" w14:textId="5A81F71E"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90</w:t>
            </w:r>
            <w:r w:rsidR="00851F73" w:rsidRP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157</w:t>
            </w:r>
          </w:p>
        </w:tc>
        <w:tc>
          <w:tcPr>
            <w:tcW w:w="936" w:type="dxa"/>
            <w:tcBorders>
              <w:top w:val="nil"/>
              <w:left w:val="nil"/>
              <w:bottom w:val="single" w:sz="4" w:space="0" w:color="auto"/>
              <w:right w:val="single" w:sz="4" w:space="0" w:color="auto"/>
            </w:tcBorders>
            <w:shd w:val="clear" w:color="auto" w:fill="auto"/>
            <w:noWrap/>
            <w:vAlign w:val="center"/>
            <w:hideMark/>
          </w:tcPr>
          <w:p w14:paraId="28550A3B" w14:textId="46F22DF6"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84</w:t>
            </w:r>
            <w:r w:rsidR="00851F73" w:rsidRP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996</w:t>
            </w:r>
          </w:p>
        </w:tc>
        <w:tc>
          <w:tcPr>
            <w:tcW w:w="936" w:type="dxa"/>
            <w:tcBorders>
              <w:top w:val="nil"/>
              <w:left w:val="nil"/>
              <w:bottom w:val="single" w:sz="4" w:space="0" w:color="auto"/>
              <w:right w:val="single" w:sz="4" w:space="0" w:color="auto"/>
            </w:tcBorders>
            <w:shd w:val="clear" w:color="auto" w:fill="auto"/>
            <w:noWrap/>
            <w:vAlign w:val="center"/>
            <w:hideMark/>
          </w:tcPr>
          <w:p w14:paraId="617632FA" w14:textId="53DA1E11"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67</w:t>
            </w:r>
            <w:r w:rsidR="00851F73" w:rsidRP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726</w:t>
            </w:r>
          </w:p>
        </w:tc>
        <w:tc>
          <w:tcPr>
            <w:tcW w:w="821" w:type="dxa"/>
            <w:tcBorders>
              <w:top w:val="nil"/>
              <w:left w:val="nil"/>
              <w:bottom w:val="single" w:sz="4" w:space="0" w:color="auto"/>
              <w:right w:val="single" w:sz="4" w:space="0" w:color="auto"/>
            </w:tcBorders>
            <w:shd w:val="clear" w:color="auto" w:fill="auto"/>
            <w:noWrap/>
            <w:vAlign w:val="center"/>
            <w:hideMark/>
          </w:tcPr>
          <w:p w14:paraId="0E8E8DD8" w14:textId="71C05AFF"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53</w:t>
            </w:r>
            <w:r w:rsidR="00851F73" w:rsidRP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790</w:t>
            </w:r>
          </w:p>
        </w:tc>
        <w:tc>
          <w:tcPr>
            <w:tcW w:w="821" w:type="dxa"/>
            <w:tcBorders>
              <w:top w:val="nil"/>
              <w:left w:val="nil"/>
              <w:bottom w:val="single" w:sz="4" w:space="0" w:color="auto"/>
              <w:right w:val="single" w:sz="4" w:space="0" w:color="auto"/>
            </w:tcBorders>
            <w:shd w:val="clear" w:color="auto" w:fill="auto"/>
            <w:noWrap/>
            <w:vAlign w:val="center"/>
            <w:hideMark/>
          </w:tcPr>
          <w:p w14:paraId="0DE455F6" w14:textId="7B6FED42"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53</w:t>
            </w:r>
            <w:r w:rsidR="00851F73" w:rsidRP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905</w:t>
            </w:r>
          </w:p>
        </w:tc>
        <w:tc>
          <w:tcPr>
            <w:tcW w:w="936" w:type="dxa"/>
            <w:tcBorders>
              <w:top w:val="nil"/>
              <w:left w:val="nil"/>
              <w:bottom w:val="single" w:sz="4" w:space="0" w:color="auto"/>
              <w:right w:val="single" w:sz="4" w:space="0" w:color="auto"/>
            </w:tcBorders>
            <w:shd w:val="clear" w:color="auto" w:fill="auto"/>
            <w:noWrap/>
            <w:vAlign w:val="center"/>
            <w:hideMark/>
          </w:tcPr>
          <w:p w14:paraId="0BC28494" w14:textId="499FEF6A"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444</w:t>
            </w:r>
            <w:r w:rsidR="00ED3541" w:rsidRP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952</w:t>
            </w:r>
          </w:p>
        </w:tc>
      </w:tr>
      <w:tr w:rsidR="00F304B5" w:rsidRPr="00ED3541" w14:paraId="007A2CC1" w14:textId="77777777" w:rsidTr="00ED3541">
        <w:trPr>
          <w:trHeight w:val="624"/>
        </w:trPr>
        <w:tc>
          <w:tcPr>
            <w:tcW w:w="704" w:type="dxa"/>
            <w:vMerge/>
            <w:tcBorders>
              <w:left w:val="single" w:sz="4" w:space="0" w:color="auto"/>
              <w:bottom w:val="single" w:sz="4" w:space="0" w:color="auto"/>
              <w:right w:val="single" w:sz="4" w:space="0" w:color="auto"/>
            </w:tcBorders>
            <w:shd w:val="clear" w:color="auto" w:fill="auto"/>
            <w:noWrap/>
            <w:vAlign w:val="center"/>
            <w:hideMark/>
          </w:tcPr>
          <w:p w14:paraId="7877D021" w14:textId="77777777"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p>
        </w:tc>
        <w:tc>
          <w:tcPr>
            <w:tcW w:w="1820" w:type="dxa"/>
            <w:tcBorders>
              <w:top w:val="nil"/>
              <w:left w:val="nil"/>
              <w:bottom w:val="single" w:sz="4" w:space="0" w:color="auto"/>
              <w:right w:val="single" w:sz="4" w:space="0" w:color="auto"/>
            </w:tcBorders>
            <w:shd w:val="clear" w:color="auto" w:fill="auto"/>
            <w:vAlign w:val="center"/>
            <w:hideMark/>
          </w:tcPr>
          <w:p w14:paraId="27788783" w14:textId="43F50A9F"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G40.0</w:t>
            </w:r>
          </w:p>
        </w:tc>
        <w:tc>
          <w:tcPr>
            <w:tcW w:w="821" w:type="dxa"/>
            <w:tcBorders>
              <w:top w:val="nil"/>
              <w:left w:val="nil"/>
              <w:bottom w:val="single" w:sz="4" w:space="0" w:color="auto"/>
              <w:right w:val="single" w:sz="4" w:space="0" w:color="auto"/>
            </w:tcBorders>
            <w:shd w:val="clear" w:color="auto" w:fill="auto"/>
            <w:noWrap/>
            <w:vAlign w:val="center"/>
            <w:hideMark/>
          </w:tcPr>
          <w:p w14:paraId="55F37A70" w14:textId="09A6881C"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1</w:t>
            </w:r>
          </w:p>
        </w:tc>
        <w:tc>
          <w:tcPr>
            <w:tcW w:w="821" w:type="dxa"/>
            <w:tcBorders>
              <w:top w:val="nil"/>
              <w:left w:val="nil"/>
              <w:bottom w:val="single" w:sz="4" w:space="0" w:color="auto"/>
              <w:right w:val="single" w:sz="4" w:space="0" w:color="auto"/>
            </w:tcBorders>
            <w:shd w:val="clear" w:color="auto" w:fill="auto"/>
            <w:noWrap/>
            <w:vAlign w:val="center"/>
            <w:hideMark/>
          </w:tcPr>
          <w:p w14:paraId="78AD1052" w14:textId="71C89B74"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5</w:t>
            </w:r>
          </w:p>
        </w:tc>
        <w:tc>
          <w:tcPr>
            <w:tcW w:w="936" w:type="dxa"/>
            <w:tcBorders>
              <w:top w:val="nil"/>
              <w:left w:val="nil"/>
              <w:bottom w:val="single" w:sz="4" w:space="0" w:color="auto"/>
              <w:right w:val="single" w:sz="4" w:space="0" w:color="auto"/>
            </w:tcBorders>
            <w:shd w:val="clear" w:color="auto" w:fill="auto"/>
            <w:noWrap/>
            <w:vAlign w:val="center"/>
            <w:hideMark/>
          </w:tcPr>
          <w:p w14:paraId="225820BD" w14:textId="0E300841"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38</w:t>
            </w:r>
          </w:p>
        </w:tc>
        <w:tc>
          <w:tcPr>
            <w:tcW w:w="936" w:type="dxa"/>
            <w:tcBorders>
              <w:top w:val="nil"/>
              <w:left w:val="nil"/>
              <w:bottom w:val="single" w:sz="4" w:space="0" w:color="auto"/>
              <w:right w:val="single" w:sz="4" w:space="0" w:color="auto"/>
            </w:tcBorders>
            <w:shd w:val="clear" w:color="auto" w:fill="auto"/>
            <w:noWrap/>
            <w:vAlign w:val="center"/>
            <w:hideMark/>
          </w:tcPr>
          <w:p w14:paraId="29ECAB62" w14:textId="57738659"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41</w:t>
            </w:r>
          </w:p>
        </w:tc>
        <w:tc>
          <w:tcPr>
            <w:tcW w:w="936" w:type="dxa"/>
            <w:tcBorders>
              <w:top w:val="nil"/>
              <w:left w:val="nil"/>
              <w:bottom w:val="single" w:sz="4" w:space="0" w:color="auto"/>
              <w:right w:val="single" w:sz="4" w:space="0" w:color="auto"/>
            </w:tcBorders>
            <w:shd w:val="clear" w:color="auto" w:fill="auto"/>
            <w:noWrap/>
            <w:vAlign w:val="center"/>
            <w:hideMark/>
          </w:tcPr>
          <w:p w14:paraId="77779555" w14:textId="44A6AC2A"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36</w:t>
            </w:r>
          </w:p>
        </w:tc>
        <w:tc>
          <w:tcPr>
            <w:tcW w:w="821" w:type="dxa"/>
            <w:tcBorders>
              <w:top w:val="nil"/>
              <w:left w:val="nil"/>
              <w:bottom w:val="single" w:sz="4" w:space="0" w:color="auto"/>
              <w:right w:val="single" w:sz="4" w:space="0" w:color="auto"/>
            </w:tcBorders>
            <w:shd w:val="clear" w:color="auto" w:fill="auto"/>
            <w:noWrap/>
            <w:vAlign w:val="center"/>
            <w:hideMark/>
          </w:tcPr>
          <w:p w14:paraId="41A8C9B3" w14:textId="10DD67F0"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32</w:t>
            </w:r>
          </w:p>
        </w:tc>
        <w:tc>
          <w:tcPr>
            <w:tcW w:w="821" w:type="dxa"/>
            <w:tcBorders>
              <w:top w:val="nil"/>
              <w:left w:val="nil"/>
              <w:bottom w:val="single" w:sz="4" w:space="0" w:color="auto"/>
              <w:right w:val="single" w:sz="4" w:space="0" w:color="auto"/>
            </w:tcBorders>
            <w:shd w:val="clear" w:color="auto" w:fill="auto"/>
            <w:noWrap/>
            <w:vAlign w:val="center"/>
            <w:hideMark/>
          </w:tcPr>
          <w:p w14:paraId="034EC08E" w14:textId="41D40237"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4</w:t>
            </w:r>
          </w:p>
        </w:tc>
        <w:tc>
          <w:tcPr>
            <w:tcW w:w="936" w:type="dxa"/>
            <w:tcBorders>
              <w:top w:val="nil"/>
              <w:left w:val="nil"/>
              <w:bottom w:val="single" w:sz="4" w:space="0" w:color="auto"/>
              <w:right w:val="single" w:sz="4" w:space="0" w:color="auto"/>
            </w:tcBorders>
            <w:shd w:val="clear" w:color="auto" w:fill="auto"/>
            <w:noWrap/>
            <w:vAlign w:val="center"/>
            <w:hideMark/>
          </w:tcPr>
          <w:p w14:paraId="7F3DC9F8" w14:textId="435237F0"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157</w:t>
            </w:r>
          </w:p>
        </w:tc>
      </w:tr>
      <w:tr w:rsidR="007E35BD" w:rsidRPr="00ED3541" w14:paraId="6AA770C9" w14:textId="77777777" w:rsidTr="00ED3541">
        <w:trPr>
          <w:trHeight w:val="624"/>
        </w:trPr>
        <w:tc>
          <w:tcPr>
            <w:tcW w:w="704" w:type="dxa"/>
            <w:vMerge w:val="restart"/>
            <w:tcBorders>
              <w:top w:val="nil"/>
              <w:left w:val="single" w:sz="4" w:space="0" w:color="auto"/>
              <w:right w:val="single" w:sz="4" w:space="0" w:color="auto"/>
            </w:tcBorders>
            <w:shd w:val="clear" w:color="auto" w:fill="auto"/>
            <w:noWrap/>
            <w:vAlign w:val="center"/>
            <w:hideMark/>
          </w:tcPr>
          <w:p w14:paraId="6A13A3AE" w14:textId="77777777"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2016</w:t>
            </w:r>
          </w:p>
        </w:tc>
        <w:tc>
          <w:tcPr>
            <w:tcW w:w="1820" w:type="dxa"/>
            <w:tcBorders>
              <w:top w:val="nil"/>
              <w:left w:val="nil"/>
              <w:bottom w:val="single" w:sz="4" w:space="0" w:color="auto"/>
              <w:right w:val="single" w:sz="4" w:space="0" w:color="auto"/>
            </w:tcBorders>
            <w:shd w:val="clear" w:color="auto" w:fill="auto"/>
            <w:vAlign w:val="center"/>
            <w:hideMark/>
          </w:tcPr>
          <w:p w14:paraId="0E7B3391" w14:textId="77777777"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Прикрепленное население</w:t>
            </w:r>
          </w:p>
        </w:tc>
        <w:tc>
          <w:tcPr>
            <w:tcW w:w="821" w:type="dxa"/>
            <w:tcBorders>
              <w:top w:val="nil"/>
              <w:left w:val="nil"/>
              <w:bottom w:val="single" w:sz="4" w:space="0" w:color="auto"/>
              <w:right w:val="single" w:sz="4" w:space="0" w:color="auto"/>
            </w:tcBorders>
            <w:shd w:val="clear" w:color="auto" w:fill="auto"/>
            <w:noWrap/>
            <w:vAlign w:val="center"/>
            <w:hideMark/>
          </w:tcPr>
          <w:p w14:paraId="2775E917" w14:textId="4E4430BE"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30</w:t>
            </w:r>
            <w:r w:rsid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517</w:t>
            </w:r>
          </w:p>
        </w:tc>
        <w:tc>
          <w:tcPr>
            <w:tcW w:w="821" w:type="dxa"/>
            <w:tcBorders>
              <w:top w:val="nil"/>
              <w:left w:val="nil"/>
              <w:bottom w:val="single" w:sz="4" w:space="0" w:color="auto"/>
              <w:right w:val="single" w:sz="4" w:space="0" w:color="auto"/>
            </w:tcBorders>
            <w:shd w:val="clear" w:color="auto" w:fill="auto"/>
            <w:noWrap/>
            <w:vAlign w:val="center"/>
            <w:hideMark/>
          </w:tcPr>
          <w:p w14:paraId="717BDFA9" w14:textId="290ED2D3"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70</w:t>
            </w:r>
            <w:r w:rsid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244</w:t>
            </w:r>
          </w:p>
        </w:tc>
        <w:tc>
          <w:tcPr>
            <w:tcW w:w="936" w:type="dxa"/>
            <w:tcBorders>
              <w:top w:val="nil"/>
              <w:left w:val="nil"/>
              <w:bottom w:val="single" w:sz="4" w:space="0" w:color="auto"/>
              <w:right w:val="single" w:sz="4" w:space="0" w:color="auto"/>
            </w:tcBorders>
            <w:shd w:val="clear" w:color="auto" w:fill="auto"/>
            <w:noWrap/>
            <w:vAlign w:val="center"/>
            <w:hideMark/>
          </w:tcPr>
          <w:p w14:paraId="38403B19" w14:textId="38BAAE69"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95</w:t>
            </w:r>
            <w:r w:rsid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229</w:t>
            </w:r>
          </w:p>
        </w:tc>
        <w:tc>
          <w:tcPr>
            <w:tcW w:w="936" w:type="dxa"/>
            <w:tcBorders>
              <w:top w:val="nil"/>
              <w:left w:val="nil"/>
              <w:bottom w:val="single" w:sz="4" w:space="0" w:color="auto"/>
              <w:right w:val="single" w:sz="4" w:space="0" w:color="auto"/>
            </w:tcBorders>
            <w:shd w:val="clear" w:color="auto" w:fill="auto"/>
            <w:noWrap/>
            <w:vAlign w:val="center"/>
            <w:hideMark/>
          </w:tcPr>
          <w:p w14:paraId="13280CB8" w14:textId="6CC1D01A"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90</w:t>
            </w:r>
            <w:r w:rsid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188</w:t>
            </w:r>
          </w:p>
        </w:tc>
        <w:tc>
          <w:tcPr>
            <w:tcW w:w="936" w:type="dxa"/>
            <w:tcBorders>
              <w:top w:val="nil"/>
              <w:left w:val="nil"/>
              <w:bottom w:val="single" w:sz="4" w:space="0" w:color="auto"/>
              <w:right w:val="single" w:sz="4" w:space="0" w:color="auto"/>
            </w:tcBorders>
            <w:shd w:val="clear" w:color="auto" w:fill="auto"/>
            <w:noWrap/>
            <w:vAlign w:val="center"/>
            <w:hideMark/>
          </w:tcPr>
          <w:p w14:paraId="027CB222" w14:textId="62596D1B"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74</w:t>
            </w:r>
            <w:r w:rsid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915</w:t>
            </w:r>
          </w:p>
        </w:tc>
        <w:tc>
          <w:tcPr>
            <w:tcW w:w="821" w:type="dxa"/>
            <w:tcBorders>
              <w:top w:val="nil"/>
              <w:left w:val="nil"/>
              <w:bottom w:val="single" w:sz="4" w:space="0" w:color="auto"/>
              <w:right w:val="single" w:sz="4" w:space="0" w:color="auto"/>
            </w:tcBorders>
            <w:shd w:val="clear" w:color="auto" w:fill="auto"/>
            <w:noWrap/>
            <w:vAlign w:val="center"/>
            <w:hideMark/>
          </w:tcPr>
          <w:p w14:paraId="04CA7A2D" w14:textId="1BBB81CC"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59</w:t>
            </w:r>
            <w:r w:rsid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860</w:t>
            </w:r>
          </w:p>
        </w:tc>
        <w:tc>
          <w:tcPr>
            <w:tcW w:w="821" w:type="dxa"/>
            <w:tcBorders>
              <w:top w:val="nil"/>
              <w:left w:val="nil"/>
              <w:bottom w:val="single" w:sz="4" w:space="0" w:color="auto"/>
              <w:right w:val="single" w:sz="4" w:space="0" w:color="auto"/>
            </w:tcBorders>
            <w:shd w:val="clear" w:color="auto" w:fill="auto"/>
            <w:noWrap/>
            <w:vAlign w:val="center"/>
            <w:hideMark/>
          </w:tcPr>
          <w:p w14:paraId="66BDD030" w14:textId="036F328D"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57</w:t>
            </w:r>
            <w:r w:rsid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966</w:t>
            </w:r>
          </w:p>
        </w:tc>
        <w:tc>
          <w:tcPr>
            <w:tcW w:w="936" w:type="dxa"/>
            <w:tcBorders>
              <w:top w:val="nil"/>
              <w:left w:val="nil"/>
              <w:bottom w:val="single" w:sz="4" w:space="0" w:color="auto"/>
              <w:right w:val="single" w:sz="4" w:space="0" w:color="auto"/>
            </w:tcBorders>
            <w:shd w:val="clear" w:color="auto" w:fill="auto"/>
            <w:noWrap/>
            <w:vAlign w:val="center"/>
            <w:hideMark/>
          </w:tcPr>
          <w:p w14:paraId="1AE8A8FB" w14:textId="5BF2EA9E"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478</w:t>
            </w:r>
            <w:r w:rsid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919</w:t>
            </w:r>
          </w:p>
        </w:tc>
      </w:tr>
      <w:tr w:rsidR="00F304B5" w:rsidRPr="00ED3541" w14:paraId="29E766F0" w14:textId="77777777" w:rsidTr="00ED3541">
        <w:trPr>
          <w:trHeight w:val="624"/>
        </w:trPr>
        <w:tc>
          <w:tcPr>
            <w:tcW w:w="704" w:type="dxa"/>
            <w:vMerge/>
            <w:tcBorders>
              <w:left w:val="single" w:sz="4" w:space="0" w:color="auto"/>
              <w:bottom w:val="single" w:sz="4" w:space="0" w:color="auto"/>
              <w:right w:val="single" w:sz="4" w:space="0" w:color="auto"/>
            </w:tcBorders>
            <w:shd w:val="clear" w:color="auto" w:fill="auto"/>
            <w:noWrap/>
            <w:vAlign w:val="center"/>
            <w:hideMark/>
          </w:tcPr>
          <w:p w14:paraId="349EB36D" w14:textId="77777777"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p>
        </w:tc>
        <w:tc>
          <w:tcPr>
            <w:tcW w:w="1820" w:type="dxa"/>
            <w:tcBorders>
              <w:top w:val="nil"/>
              <w:left w:val="nil"/>
              <w:bottom w:val="single" w:sz="4" w:space="0" w:color="auto"/>
              <w:right w:val="single" w:sz="4" w:space="0" w:color="auto"/>
            </w:tcBorders>
            <w:shd w:val="clear" w:color="auto" w:fill="auto"/>
            <w:vAlign w:val="center"/>
            <w:hideMark/>
          </w:tcPr>
          <w:p w14:paraId="47561F5C" w14:textId="40B183F5"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G40.0</w:t>
            </w:r>
          </w:p>
        </w:tc>
        <w:tc>
          <w:tcPr>
            <w:tcW w:w="821" w:type="dxa"/>
            <w:tcBorders>
              <w:top w:val="nil"/>
              <w:left w:val="nil"/>
              <w:bottom w:val="single" w:sz="4" w:space="0" w:color="auto"/>
              <w:right w:val="single" w:sz="4" w:space="0" w:color="auto"/>
            </w:tcBorders>
            <w:shd w:val="clear" w:color="auto" w:fill="auto"/>
            <w:noWrap/>
            <w:vAlign w:val="center"/>
            <w:hideMark/>
          </w:tcPr>
          <w:p w14:paraId="4DFDE031" w14:textId="749A2B91"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2</w:t>
            </w:r>
          </w:p>
        </w:tc>
        <w:tc>
          <w:tcPr>
            <w:tcW w:w="821" w:type="dxa"/>
            <w:tcBorders>
              <w:top w:val="nil"/>
              <w:left w:val="nil"/>
              <w:bottom w:val="single" w:sz="4" w:space="0" w:color="auto"/>
              <w:right w:val="single" w:sz="4" w:space="0" w:color="auto"/>
            </w:tcBorders>
            <w:shd w:val="clear" w:color="auto" w:fill="auto"/>
            <w:noWrap/>
            <w:vAlign w:val="center"/>
            <w:hideMark/>
          </w:tcPr>
          <w:p w14:paraId="1F8E947D" w14:textId="0FFF77D6"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8</w:t>
            </w:r>
          </w:p>
        </w:tc>
        <w:tc>
          <w:tcPr>
            <w:tcW w:w="936" w:type="dxa"/>
            <w:tcBorders>
              <w:top w:val="nil"/>
              <w:left w:val="nil"/>
              <w:bottom w:val="single" w:sz="4" w:space="0" w:color="auto"/>
              <w:right w:val="single" w:sz="4" w:space="0" w:color="auto"/>
            </w:tcBorders>
            <w:shd w:val="clear" w:color="auto" w:fill="auto"/>
            <w:noWrap/>
            <w:vAlign w:val="center"/>
            <w:hideMark/>
          </w:tcPr>
          <w:p w14:paraId="3BE34D56" w14:textId="1450C725"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51</w:t>
            </w:r>
          </w:p>
        </w:tc>
        <w:tc>
          <w:tcPr>
            <w:tcW w:w="936" w:type="dxa"/>
            <w:tcBorders>
              <w:top w:val="nil"/>
              <w:left w:val="nil"/>
              <w:bottom w:val="single" w:sz="4" w:space="0" w:color="auto"/>
              <w:right w:val="single" w:sz="4" w:space="0" w:color="auto"/>
            </w:tcBorders>
            <w:shd w:val="clear" w:color="auto" w:fill="auto"/>
            <w:noWrap/>
            <w:vAlign w:val="center"/>
            <w:hideMark/>
          </w:tcPr>
          <w:p w14:paraId="1A1AB27D" w14:textId="39020403"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57</w:t>
            </w:r>
          </w:p>
        </w:tc>
        <w:tc>
          <w:tcPr>
            <w:tcW w:w="936" w:type="dxa"/>
            <w:tcBorders>
              <w:top w:val="nil"/>
              <w:left w:val="nil"/>
              <w:bottom w:val="single" w:sz="4" w:space="0" w:color="auto"/>
              <w:right w:val="single" w:sz="4" w:space="0" w:color="auto"/>
            </w:tcBorders>
            <w:shd w:val="clear" w:color="auto" w:fill="auto"/>
            <w:noWrap/>
            <w:vAlign w:val="center"/>
            <w:hideMark/>
          </w:tcPr>
          <w:p w14:paraId="0D3E1B83" w14:textId="244936F6"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48</w:t>
            </w:r>
          </w:p>
        </w:tc>
        <w:tc>
          <w:tcPr>
            <w:tcW w:w="821" w:type="dxa"/>
            <w:tcBorders>
              <w:top w:val="nil"/>
              <w:left w:val="nil"/>
              <w:bottom w:val="single" w:sz="4" w:space="0" w:color="auto"/>
              <w:right w:val="single" w:sz="4" w:space="0" w:color="auto"/>
            </w:tcBorders>
            <w:shd w:val="clear" w:color="auto" w:fill="auto"/>
            <w:noWrap/>
            <w:vAlign w:val="center"/>
            <w:hideMark/>
          </w:tcPr>
          <w:p w14:paraId="22B2299D" w14:textId="2FE1785C"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37</w:t>
            </w:r>
          </w:p>
        </w:tc>
        <w:tc>
          <w:tcPr>
            <w:tcW w:w="821" w:type="dxa"/>
            <w:tcBorders>
              <w:top w:val="nil"/>
              <w:left w:val="nil"/>
              <w:bottom w:val="single" w:sz="4" w:space="0" w:color="auto"/>
              <w:right w:val="single" w:sz="4" w:space="0" w:color="auto"/>
            </w:tcBorders>
            <w:shd w:val="clear" w:color="auto" w:fill="auto"/>
            <w:noWrap/>
            <w:vAlign w:val="center"/>
            <w:hideMark/>
          </w:tcPr>
          <w:p w14:paraId="27F32848" w14:textId="7D5BCD98"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11</w:t>
            </w:r>
          </w:p>
        </w:tc>
        <w:tc>
          <w:tcPr>
            <w:tcW w:w="936" w:type="dxa"/>
            <w:tcBorders>
              <w:top w:val="nil"/>
              <w:left w:val="nil"/>
              <w:bottom w:val="single" w:sz="4" w:space="0" w:color="auto"/>
              <w:right w:val="single" w:sz="4" w:space="0" w:color="auto"/>
            </w:tcBorders>
            <w:shd w:val="clear" w:color="auto" w:fill="auto"/>
            <w:noWrap/>
            <w:vAlign w:val="center"/>
            <w:hideMark/>
          </w:tcPr>
          <w:p w14:paraId="365D0722" w14:textId="6DE237AB"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214</w:t>
            </w:r>
          </w:p>
        </w:tc>
      </w:tr>
      <w:tr w:rsidR="007E35BD" w:rsidRPr="00ED3541" w14:paraId="196BE735" w14:textId="77777777" w:rsidTr="00ED3541">
        <w:trPr>
          <w:trHeight w:val="624"/>
        </w:trPr>
        <w:tc>
          <w:tcPr>
            <w:tcW w:w="704" w:type="dxa"/>
            <w:vMerge w:val="restart"/>
            <w:tcBorders>
              <w:top w:val="nil"/>
              <w:left w:val="single" w:sz="4" w:space="0" w:color="auto"/>
              <w:right w:val="single" w:sz="4" w:space="0" w:color="auto"/>
            </w:tcBorders>
            <w:shd w:val="clear" w:color="auto" w:fill="auto"/>
            <w:noWrap/>
            <w:vAlign w:val="center"/>
            <w:hideMark/>
          </w:tcPr>
          <w:p w14:paraId="2D64D8E2" w14:textId="77777777"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2017</w:t>
            </w:r>
          </w:p>
        </w:tc>
        <w:tc>
          <w:tcPr>
            <w:tcW w:w="1820" w:type="dxa"/>
            <w:tcBorders>
              <w:top w:val="nil"/>
              <w:left w:val="nil"/>
              <w:bottom w:val="single" w:sz="4" w:space="0" w:color="auto"/>
              <w:right w:val="single" w:sz="4" w:space="0" w:color="auto"/>
            </w:tcBorders>
            <w:shd w:val="clear" w:color="auto" w:fill="auto"/>
            <w:vAlign w:val="center"/>
            <w:hideMark/>
          </w:tcPr>
          <w:p w14:paraId="10E12BD3" w14:textId="77777777"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Прикрепленное население</w:t>
            </w:r>
          </w:p>
        </w:tc>
        <w:tc>
          <w:tcPr>
            <w:tcW w:w="821" w:type="dxa"/>
            <w:tcBorders>
              <w:top w:val="nil"/>
              <w:left w:val="nil"/>
              <w:bottom w:val="single" w:sz="4" w:space="0" w:color="auto"/>
              <w:right w:val="single" w:sz="4" w:space="0" w:color="auto"/>
            </w:tcBorders>
            <w:shd w:val="clear" w:color="auto" w:fill="auto"/>
            <w:noWrap/>
            <w:vAlign w:val="center"/>
            <w:hideMark/>
          </w:tcPr>
          <w:p w14:paraId="295AE956" w14:textId="111F8D5D"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31</w:t>
            </w:r>
            <w:r w:rsid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966</w:t>
            </w:r>
          </w:p>
        </w:tc>
        <w:tc>
          <w:tcPr>
            <w:tcW w:w="821" w:type="dxa"/>
            <w:tcBorders>
              <w:top w:val="nil"/>
              <w:left w:val="nil"/>
              <w:bottom w:val="single" w:sz="4" w:space="0" w:color="auto"/>
              <w:right w:val="single" w:sz="4" w:space="0" w:color="auto"/>
            </w:tcBorders>
            <w:shd w:val="clear" w:color="auto" w:fill="auto"/>
            <w:noWrap/>
            <w:vAlign w:val="center"/>
            <w:hideMark/>
          </w:tcPr>
          <w:p w14:paraId="1FB65E1D" w14:textId="027ED3B9"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73</w:t>
            </w:r>
            <w:r w:rsid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009</w:t>
            </w:r>
          </w:p>
        </w:tc>
        <w:tc>
          <w:tcPr>
            <w:tcW w:w="936" w:type="dxa"/>
            <w:tcBorders>
              <w:top w:val="nil"/>
              <w:left w:val="nil"/>
              <w:bottom w:val="single" w:sz="4" w:space="0" w:color="auto"/>
              <w:right w:val="single" w:sz="4" w:space="0" w:color="auto"/>
            </w:tcBorders>
            <w:shd w:val="clear" w:color="auto" w:fill="auto"/>
            <w:noWrap/>
            <w:vAlign w:val="center"/>
            <w:hideMark/>
          </w:tcPr>
          <w:p w14:paraId="32453828" w14:textId="568D16C1"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102</w:t>
            </w:r>
            <w:r w:rsid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127</w:t>
            </w:r>
          </w:p>
        </w:tc>
        <w:tc>
          <w:tcPr>
            <w:tcW w:w="936" w:type="dxa"/>
            <w:tcBorders>
              <w:top w:val="nil"/>
              <w:left w:val="nil"/>
              <w:bottom w:val="single" w:sz="4" w:space="0" w:color="auto"/>
              <w:right w:val="single" w:sz="4" w:space="0" w:color="auto"/>
            </w:tcBorders>
            <w:shd w:val="clear" w:color="auto" w:fill="auto"/>
            <w:noWrap/>
            <w:vAlign w:val="center"/>
            <w:hideMark/>
          </w:tcPr>
          <w:p w14:paraId="24882429" w14:textId="7DAECCF1"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93</w:t>
            </w:r>
            <w:r w:rsid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023</w:t>
            </w:r>
          </w:p>
        </w:tc>
        <w:tc>
          <w:tcPr>
            <w:tcW w:w="936" w:type="dxa"/>
            <w:tcBorders>
              <w:top w:val="nil"/>
              <w:left w:val="nil"/>
              <w:bottom w:val="single" w:sz="4" w:space="0" w:color="auto"/>
              <w:right w:val="single" w:sz="4" w:space="0" w:color="auto"/>
            </w:tcBorders>
            <w:shd w:val="clear" w:color="auto" w:fill="auto"/>
            <w:noWrap/>
            <w:vAlign w:val="center"/>
            <w:hideMark/>
          </w:tcPr>
          <w:p w14:paraId="15DFF344" w14:textId="35F940CC"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84</w:t>
            </w:r>
            <w:r w:rsid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116</w:t>
            </w:r>
          </w:p>
        </w:tc>
        <w:tc>
          <w:tcPr>
            <w:tcW w:w="821" w:type="dxa"/>
            <w:tcBorders>
              <w:top w:val="nil"/>
              <w:left w:val="nil"/>
              <w:bottom w:val="single" w:sz="4" w:space="0" w:color="auto"/>
              <w:right w:val="single" w:sz="4" w:space="0" w:color="auto"/>
            </w:tcBorders>
            <w:shd w:val="clear" w:color="auto" w:fill="auto"/>
            <w:noWrap/>
            <w:vAlign w:val="center"/>
            <w:hideMark/>
          </w:tcPr>
          <w:p w14:paraId="4B843E49" w14:textId="3637A6B4"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66</w:t>
            </w:r>
            <w:r w:rsid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025</w:t>
            </w:r>
          </w:p>
        </w:tc>
        <w:tc>
          <w:tcPr>
            <w:tcW w:w="821" w:type="dxa"/>
            <w:tcBorders>
              <w:top w:val="nil"/>
              <w:left w:val="nil"/>
              <w:bottom w:val="single" w:sz="4" w:space="0" w:color="auto"/>
              <w:right w:val="single" w:sz="4" w:space="0" w:color="auto"/>
            </w:tcBorders>
            <w:shd w:val="clear" w:color="auto" w:fill="auto"/>
            <w:noWrap/>
            <w:vAlign w:val="center"/>
            <w:hideMark/>
          </w:tcPr>
          <w:p w14:paraId="2B565468" w14:textId="10032401"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62</w:t>
            </w:r>
            <w:r w:rsid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694</w:t>
            </w:r>
          </w:p>
        </w:tc>
        <w:tc>
          <w:tcPr>
            <w:tcW w:w="936" w:type="dxa"/>
            <w:tcBorders>
              <w:top w:val="nil"/>
              <w:left w:val="nil"/>
              <w:bottom w:val="single" w:sz="4" w:space="0" w:color="auto"/>
              <w:right w:val="single" w:sz="4" w:space="0" w:color="auto"/>
            </w:tcBorders>
            <w:shd w:val="clear" w:color="auto" w:fill="auto"/>
            <w:noWrap/>
            <w:vAlign w:val="center"/>
            <w:hideMark/>
          </w:tcPr>
          <w:p w14:paraId="29F0E41D" w14:textId="63890152"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512</w:t>
            </w:r>
            <w:r w:rsid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960</w:t>
            </w:r>
          </w:p>
        </w:tc>
      </w:tr>
      <w:tr w:rsidR="00F304B5" w:rsidRPr="00ED3541" w14:paraId="36DEBB3E" w14:textId="77777777" w:rsidTr="00ED3541">
        <w:trPr>
          <w:trHeight w:val="624"/>
        </w:trPr>
        <w:tc>
          <w:tcPr>
            <w:tcW w:w="704" w:type="dxa"/>
            <w:vMerge/>
            <w:tcBorders>
              <w:left w:val="single" w:sz="4" w:space="0" w:color="auto"/>
              <w:bottom w:val="single" w:sz="4" w:space="0" w:color="auto"/>
              <w:right w:val="single" w:sz="4" w:space="0" w:color="auto"/>
            </w:tcBorders>
            <w:shd w:val="clear" w:color="auto" w:fill="auto"/>
            <w:noWrap/>
            <w:vAlign w:val="center"/>
            <w:hideMark/>
          </w:tcPr>
          <w:p w14:paraId="5B919858" w14:textId="77777777"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p>
        </w:tc>
        <w:tc>
          <w:tcPr>
            <w:tcW w:w="1820" w:type="dxa"/>
            <w:tcBorders>
              <w:top w:val="nil"/>
              <w:left w:val="nil"/>
              <w:bottom w:val="single" w:sz="4" w:space="0" w:color="auto"/>
              <w:right w:val="single" w:sz="4" w:space="0" w:color="auto"/>
            </w:tcBorders>
            <w:shd w:val="clear" w:color="auto" w:fill="auto"/>
            <w:vAlign w:val="center"/>
            <w:hideMark/>
          </w:tcPr>
          <w:p w14:paraId="7B8E5BBB" w14:textId="51E7EF6F"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G40.0</w:t>
            </w:r>
          </w:p>
        </w:tc>
        <w:tc>
          <w:tcPr>
            <w:tcW w:w="821" w:type="dxa"/>
            <w:tcBorders>
              <w:top w:val="nil"/>
              <w:left w:val="nil"/>
              <w:bottom w:val="single" w:sz="4" w:space="0" w:color="auto"/>
              <w:right w:val="single" w:sz="4" w:space="0" w:color="auto"/>
            </w:tcBorders>
            <w:shd w:val="clear" w:color="auto" w:fill="auto"/>
            <w:noWrap/>
            <w:vAlign w:val="center"/>
            <w:hideMark/>
          </w:tcPr>
          <w:p w14:paraId="1F620720" w14:textId="02DEF84E"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4</w:t>
            </w:r>
          </w:p>
        </w:tc>
        <w:tc>
          <w:tcPr>
            <w:tcW w:w="821" w:type="dxa"/>
            <w:tcBorders>
              <w:top w:val="nil"/>
              <w:left w:val="nil"/>
              <w:bottom w:val="single" w:sz="4" w:space="0" w:color="auto"/>
              <w:right w:val="single" w:sz="4" w:space="0" w:color="auto"/>
            </w:tcBorders>
            <w:shd w:val="clear" w:color="auto" w:fill="auto"/>
            <w:noWrap/>
            <w:vAlign w:val="center"/>
            <w:hideMark/>
          </w:tcPr>
          <w:p w14:paraId="0EB82993" w14:textId="7869C628"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9</w:t>
            </w:r>
          </w:p>
        </w:tc>
        <w:tc>
          <w:tcPr>
            <w:tcW w:w="936" w:type="dxa"/>
            <w:tcBorders>
              <w:top w:val="nil"/>
              <w:left w:val="nil"/>
              <w:bottom w:val="single" w:sz="4" w:space="0" w:color="auto"/>
              <w:right w:val="single" w:sz="4" w:space="0" w:color="auto"/>
            </w:tcBorders>
            <w:shd w:val="clear" w:color="auto" w:fill="auto"/>
            <w:noWrap/>
            <w:vAlign w:val="center"/>
            <w:hideMark/>
          </w:tcPr>
          <w:p w14:paraId="4A1FA2CD" w14:textId="1C575891"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63</w:t>
            </w:r>
          </w:p>
        </w:tc>
        <w:tc>
          <w:tcPr>
            <w:tcW w:w="936" w:type="dxa"/>
            <w:tcBorders>
              <w:top w:val="nil"/>
              <w:left w:val="nil"/>
              <w:bottom w:val="single" w:sz="4" w:space="0" w:color="auto"/>
              <w:right w:val="single" w:sz="4" w:space="0" w:color="auto"/>
            </w:tcBorders>
            <w:shd w:val="clear" w:color="auto" w:fill="auto"/>
            <w:noWrap/>
            <w:vAlign w:val="center"/>
            <w:hideMark/>
          </w:tcPr>
          <w:p w14:paraId="3AB5675E" w14:textId="7A74354E"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58</w:t>
            </w:r>
          </w:p>
        </w:tc>
        <w:tc>
          <w:tcPr>
            <w:tcW w:w="936" w:type="dxa"/>
            <w:tcBorders>
              <w:top w:val="nil"/>
              <w:left w:val="nil"/>
              <w:bottom w:val="single" w:sz="4" w:space="0" w:color="auto"/>
              <w:right w:val="single" w:sz="4" w:space="0" w:color="auto"/>
            </w:tcBorders>
            <w:shd w:val="clear" w:color="auto" w:fill="auto"/>
            <w:noWrap/>
            <w:vAlign w:val="center"/>
            <w:hideMark/>
          </w:tcPr>
          <w:p w14:paraId="5C4B5345" w14:textId="1A5B5881"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56</w:t>
            </w:r>
          </w:p>
        </w:tc>
        <w:tc>
          <w:tcPr>
            <w:tcW w:w="821" w:type="dxa"/>
            <w:tcBorders>
              <w:top w:val="nil"/>
              <w:left w:val="nil"/>
              <w:bottom w:val="single" w:sz="4" w:space="0" w:color="auto"/>
              <w:right w:val="single" w:sz="4" w:space="0" w:color="auto"/>
            </w:tcBorders>
            <w:shd w:val="clear" w:color="auto" w:fill="auto"/>
            <w:noWrap/>
            <w:vAlign w:val="center"/>
            <w:hideMark/>
          </w:tcPr>
          <w:p w14:paraId="50C65AE7" w14:textId="0151F322"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43</w:t>
            </w:r>
          </w:p>
        </w:tc>
        <w:tc>
          <w:tcPr>
            <w:tcW w:w="821" w:type="dxa"/>
            <w:tcBorders>
              <w:top w:val="nil"/>
              <w:left w:val="nil"/>
              <w:bottom w:val="single" w:sz="4" w:space="0" w:color="auto"/>
              <w:right w:val="single" w:sz="4" w:space="0" w:color="auto"/>
            </w:tcBorders>
            <w:shd w:val="clear" w:color="auto" w:fill="auto"/>
            <w:noWrap/>
            <w:vAlign w:val="center"/>
            <w:hideMark/>
          </w:tcPr>
          <w:p w14:paraId="649A2BC7" w14:textId="6CC8F213"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14</w:t>
            </w:r>
          </w:p>
        </w:tc>
        <w:tc>
          <w:tcPr>
            <w:tcW w:w="936" w:type="dxa"/>
            <w:tcBorders>
              <w:top w:val="nil"/>
              <w:left w:val="nil"/>
              <w:bottom w:val="single" w:sz="4" w:space="0" w:color="auto"/>
              <w:right w:val="single" w:sz="4" w:space="0" w:color="auto"/>
            </w:tcBorders>
            <w:shd w:val="clear" w:color="auto" w:fill="auto"/>
            <w:noWrap/>
            <w:vAlign w:val="center"/>
            <w:hideMark/>
          </w:tcPr>
          <w:p w14:paraId="098E65A9" w14:textId="17936CF2"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247</w:t>
            </w:r>
          </w:p>
        </w:tc>
      </w:tr>
      <w:tr w:rsidR="007E35BD" w:rsidRPr="00ED3541" w14:paraId="0FD38F03" w14:textId="77777777" w:rsidTr="00ED3541">
        <w:trPr>
          <w:trHeight w:val="624"/>
        </w:trPr>
        <w:tc>
          <w:tcPr>
            <w:tcW w:w="704" w:type="dxa"/>
            <w:vMerge w:val="restart"/>
            <w:tcBorders>
              <w:top w:val="nil"/>
              <w:left w:val="single" w:sz="4" w:space="0" w:color="auto"/>
              <w:right w:val="single" w:sz="4" w:space="0" w:color="auto"/>
            </w:tcBorders>
            <w:shd w:val="clear" w:color="auto" w:fill="auto"/>
            <w:noWrap/>
            <w:vAlign w:val="center"/>
            <w:hideMark/>
          </w:tcPr>
          <w:p w14:paraId="19C211DE" w14:textId="77777777"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2018</w:t>
            </w:r>
          </w:p>
        </w:tc>
        <w:tc>
          <w:tcPr>
            <w:tcW w:w="1820" w:type="dxa"/>
            <w:tcBorders>
              <w:top w:val="nil"/>
              <w:left w:val="nil"/>
              <w:bottom w:val="single" w:sz="4" w:space="0" w:color="auto"/>
              <w:right w:val="single" w:sz="4" w:space="0" w:color="auto"/>
            </w:tcBorders>
            <w:shd w:val="clear" w:color="auto" w:fill="auto"/>
            <w:vAlign w:val="center"/>
            <w:hideMark/>
          </w:tcPr>
          <w:p w14:paraId="45342B0B" w14:textId="77777777"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Прикрепленное население</w:t>
            </w:r>
          </w:p>
        </w:tc>
        <w:tc>
          <w:tcPr>
            <w:tcW w:w="821" w:type="dxa"/>
            <w:tcBorders>
              <w:top w:val="nil"/>
              <w:left w:val="nil"/>
              <w:bottom w:val="single" w:sz="4" w:space="0" w:color="auto"/>
              <w:right w:val="single" w:sz="4" w:space="0" w:color="auto"/>
            </w:tcBorders>
            <w:shd w:val="clear" w:color="auto" w:fill="auto"/>
            <w:noWrap/>
            <w:vAlign w:val="center"/>
            <w:hideMark/>
          </w:tcPr>
          <w:p w14:paraId="7D642414" w14:textId="1A048128"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32</w:t>
            </w:r>
            <w:r w:rsid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366</w:t>
            </w:r>
          </w:p>
        </w:tc>
        <w:tc>
          <w:tcPr>
            <w:tcW w:w="821" w:type="dxa"/>
            <w:tcBorders>
              <w:top w:val="nil"/>
              <w:left w:val="nil"/>
              <w:bottom w:val="single" w:sz="4" w:space="0" w:color="auto"/>
              <w:right w:val="single" w:sz="4" w:space="0" w:color="auto"/>
            </w:tcBorders>
            <w:shd w:val="clear" w:color="auto" w:fill="auto"/>
            <w:noWrap/>
            <w:vAlign w:val="center"/>
            <w:hideMark/>
          </w:tcPr>
          <w:p w14:paraId="05C9005D" w14:textId="39DB9141"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74</w:t>
            </w:r>
            <w:r w:rsid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468</w:t>
            </w:r>
          </w:p>
        </w:tc>
        <w:tc>
          <w:tcPr>
            <w:tcW w:w="936" w:type="dxa"/>
            <w:tcBorders>
              <w:top w:val="nil"/>
              <w:left w:val="nil"/>
              <w:bottom w:val="single" w:sz="4" w:space="0" w:color="auto"/>
              <w:right w:val="single" w:sz="4" w:space="0" w:color="auto"/>
            </w:tcBorders>
            <w:shd w:val="clear" w:color="auto" w:fill="auto"/>
            <w:noWrap/>
            <w:vAlign w:val="center"/>
            <w:hideMark/>
          </w:tcPr>
          <w:p w14:paraId="0B1FB53F" w14:textId="37604D85"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107</w:t>
            </w:r>
            <w:r w:rsid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084</w:t>
            </w:r>
          </w:p>
        </w:tc>
        <w:tc>
          <w:tcPr>
            <w:tcW w:w="936" w:type="dxa"/>
            <w:tcBorders>
              <w:top w:val="nil"/>
              <w:left w:val="nil"/>
              <w:bottom w:val="single" w:sz="4" w:space="0" w:color="auto"/>
              <w:right w:val="single" w:sz="4" w:space="0" w:color="auto"/>
            </w:tcBorders>
            <w:shd w:val="clear" w:color="auto" w:fill="auto"/>
            <w:noWrap/>
            <w:vAlign w:val="center"/>
            <w:hideMark/>
          </w:tcPr>
          <w:p w14:paraId="5A78F3F9" w14:textId="048AB82B"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97</w:t>
            </w:r>
            <w:r w:rsid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298</w:t>
            </w:r>
          </w:p>
        </w:tc>
        <w:tc>
          <w:tcPr>
            <w:tcW w:w="936" w:type="dxa"/>
            <w:tcBorders>
              <w:top w:val="nil"/>
              <w:left w:val="nil"/>
              <w:bottom w:val="single" w:sz="4" w:space="0" w:color="auto"/>
              <w:right w:val="single" w:sz="4" w:space="0" w:color="auto"/>
            </w:tcBorders>
            <w:shd w:val="clear" w:color="auto" w:fill="auto"/>
            <w:noWrap/>
            <w:vAlign w:val="center"/>
            <w:hideMark/>
          </w:tcPr>
          <w:p w14:paraId="6D34793C" w14:textId="58C7FCB9"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90</w:t>
            </w:r>
            <w:r w:rsid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955</w:t>
            </w:r>
          </w:p>
        </w:tc>
        <w:tc>
          <w:tcPr>
            <w:tcW w:w="821" w:type="dxa"/>
            <w:tcBorders>
              <w:top w:val="nil"/>
              <w:left w:val="nil"/>
              <w:bottom w:val="single" w:sz="4" w:space="0" w:color="auto"/>
              <w:right w:val="single" w:sz="4" w:space="0" w:color="auto"/>
            </w:tcBorders>
            <w:shd w:val="clear" w:color="auto" w:fill="auto"/>
            <w:noWrap/>
            <w:vAlign w:val="center"/>
            <w:hideMark/>
          </w:tcPr>
          <w:p w14:paraId="111BF493" w14:textId="0B371A67"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72</w:t>
            </w:r>
            <w:r w:rsid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521</w:t>
            </w:r>
          </w:p>
        </w:tc>
        <w:tc>
          <w:tcPr>
            <w:tcW w:w="821" w:type="dxa"/>
            <w:tcBorders>
              <w:top w:val="nil"/>
              <w:left w:val="nil"/>
              <w:bottom w:val="single" w:sz="4" w:space="0" w:color="auto"/>
              <w:right w:val="single" w:sz="4" w:space="0" w:color="auto"/>
            </w:tcBorders>
            <w:shd w:val="clear" w:color="auto" w:fill="auto"/>
            <w:noWrap/>
            <w:vAlign w:val="center"/>
            <w:hideMark/>
          </w:tcPr>
          <w:p w14:paraId="788275F4" w14:textId="5BFCA90C"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71</w:t>
            </w:r>
            <w:r w:rsid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533</w:t>
            </w:r>
          </w:p>
        </w:tc>
        <w:tc>
          <w:tcPr>
            <w:tcW w:w="936" w:type="dxa"/>
            <w:tcBorders>
              <w:top w:val="nil"/>
              <w:left w:val="nil"/>
              <w:bottom w:val="single" w:sz="4" w:space="0" w:color="auto"/>
              <w:right w:val="single" w:sz="4" w:space="0" w:color="auto"/>
            </w:tcBorders>
            <w:shd w:val="clear" w:color="auto" w:fill="auto"/>
            <w:noWrap/>
            <w:vAlign w:val="center"/>
            <w:hideMark/>
          </w:tcPr>
          <w:p w14:paraId="3FF40794" w14:textId="06EE2414"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546</w:t>
            </w:r>
            <w:r w:rsid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225</w:t>
            </w:r>
          </w:p>
        </w:tc>
      </w:tr>
      <w:tr w:rsidR="00F304B5" w:rsidRPr="00ED3541" w14:paraId="071655AF" w14:textId="77777777" w:rsidTr="00ED3541">
        <w:trPr>
          <w:trHeight w:val="624"/>
        </w:trPr>
        <w:tc>
          <w:tcPr>
            <w:tcW w:w="704" w:type="dxa"/>
            <w:vMerge/>
            <w:tcBorders>
              <w:left w:val="single" w:sz="4" w:space="0" w:color="auto"/>
              <w:bottom w:val="single" w:sz="4" w:space="0" w:color="auto"/>
              <w:right w:val="single" w:sz="4" w:space="0" w:color="auto"/>
            </w:tcBorders>
            <w:shd w:val="clear" w:color="auto" w:fill="auto"/>
            <w:noWrap/>
            <w:vAlign w:val="center"/>
            <w:hideMark/>
          </w:tcPr>
          <w:p w14:paraId="42221C30" w14:textId="77777777"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p>
        </w:tc>
        <w:tc>
          <w:tcPr>
            <w:tcW w:w="1820" w:type="dxa"/>
            <w:tcBorders>
              <w:top w:val="nil"/>
              <w:left w:val="nil"/>
              <w:bottom w:val="single" w:sz="4" w:space="0" w:color="auto"/>
              <w:right w:val="single" w:sz="4" w:space="0" w:color="auto"/>
            </w:tcBorders>
            <w:shd w:val="clear" w:color="auto" w:fill="auto"/>
            <w:vAlign w:val="center"/>
            <w:hideMark/>
          </w:tcPr>
          <w:p w14:paraId="31A03CD3" w14:textId="7510ACFA"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G40.0</w:t>
            </w:r>
          </w:p>
        </w:tc>
        <w:tc>
          <w:tcPr>
            <w:tcW w:w="821" w:type="dxa"/>
            <w:tcBorders>
              <w:top w:val="nil"/>
              <w:left w:val="nil"/>
              <w:bottom w:val="single" w:sz="4" w:space="0" w:color="auto"/>
              <w:right w:val="single" w:sz="4" w:space="0" w:color="auto"/>
            </w:tcBorders>
            <w:shd w:val="clear" w:color="auto" w:fill="auto"/>
            <w:noWrap/>
            <w:vAlign w:val="center"/>
            <w:hideMark/>
          </w:tcPr>
          <w:p w14:paraId="6B4A26E4" w14:textId="5AAE0275"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4</w:t>
            </w:r>
          </w:p>
        </w:tc>
        <w:tc>
          <w:tcPr>
            <w:tcW w:w="821" w:type="dxa"/>
            <w:tcBorders>
              <w:top w:val="nil"/>
              <w:left w:val="nil"/>
              <w:bottom w:val="single" w:sz="4" w:space="0" w:color="auto"/>
              <w:right w:val="single" w:sz="4" w:space="0" w:color="auto"/>
            </w:tcBorders>
            <w:shd w:val="clear" w:color="auto" w:fill="auto"/>
            <w:noWrap/>
            <w:vAlign w:val="center"/>
            <w:hideMark/>
          </w:tcPr>
          <w:p w14:paraId="16C2FA88" w14:textId="22BA4BC2"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15</w:t>
            </w:r>
          </w:p>
        </w:tc>
        <w:tc>
          <w:tcPr>
            <w:tcW w:w="936" w:type="dxa"/>
            <w:tcBorders>
              <w:top w:val="nil"/>
              <w:left w:val="nil"/>
              <w:bottom w:val="single" w:sz="4" w:space="0" w:color="auto"/>
              <w:right w:val="single" w:sz="4" w:space="0" w:color="auto"/>
            </w:tcBorders>
            <w:shd w:val="clear" w:color="auto" w:fill="auto"/>
            <w:noWrap/>
            <w:vAlign w:val="center"/>
            <w:hideMark/>
          </w:tcPr>
          <w:p w14:paraId="5111F711" w14:textId="74199E71"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76</w:t>
            </w:r>
          </w:p>
        </w:tc>
        <w:tc>
          <w:tcPr>
            <w:tcW w:w="936" w:type="dxa"/>
            <w:tcBorders>
              <w:top w:val="nil"/>
              <w:left w:val="nil"/>
              <w:bottom w:val="single" w:sz="4" w:space="0" w:color="auto"/>
              <w:right w:val="single" w:sz="4" w:space="0" w:color="auto"/>
            </w:tcBorders>
            <w:shd w:val="clear" w:color="auto" w:fill="auto"/>
            <w:noWrap/>
            <w:vAlign w:val="center"/>
            <w:hideMark/>
          </w:tcPr>
          <w:p w14:paraId="394021D7" w14:textId="57CC4C09"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78</w:t>
            </w:r>
          </w:p>
        </w:tc>
        <w:tc>
          <w:tcPr>
            <w:tcW w:w="936" w:type="dxa"/>
            <w:tcBorders>
              <w:top w:val="nil"/>
              <w:left w:val="nil"/>
              <w:bottom w:val="single" w:sz="4" w:space="0" w:color="auto"/>
              <w:right w:val="single" w:sz="4" w:space="0" w:color="auto"/>
            </w:tcBorders>
            <w:shd w:val="clear" w:color="auto" w:fill="auto"/>
            <w:noWrap/>
            <w:vAlign w:val="center"/>
            <w:hideMark/>
          </w:tcPr>
          <w:p w14:paraId="6C5F06B3" w14:textId="03380C5F"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68</w:t>
            </w:r>
          </w:p>
        </w:tc>
        <w:tc>
          <w:tcPr>
            <w:tcW w:w="821" w:type="dxa"/>
            <w:tcBorders>
              <w:top w:val="nil"/>
              <w:left w:val="nil"/>
              <w:bottom w:val="single" w:sz="4" w:space="0" w:color="auto"/>
              <w:right w:val="single" w:sz="4" w:space="0" w:color="auto"/>
            </w:tcBorders>
            <w:shd w:val="clear" w:color="auto" w:fill="auto"/>
            <w:noWrap/>
            <w:vAlign w:val="center"/>
            <w:hideMark/>
          </w:tcPr>
          <w:p w14:paraId="1490F9D1" w14:textId="50F98793"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46</w:t>
            </w:r>
          </w:p>
        </w:tc>
        <w:tc>
          <w:tcPr>
            <w:tcW w:w="821" w:type="dxa"/>
            <w:tcBorders>
              <w:top w:val="nil"/>
              <w:left w:val="nil"/>
              <w:bottom w:val="single" w:sz="4" w:space="0" w:color="auto"/>
              <w:right w:val="single" w:sz="4" w:space="0" w:color="auto"/>
            </w:tcBorders>
            <w:shd w:val="clear" w:color="auto" w:fill="auto"/>
            <w:noWrap/>
            <w:vAlign w:val="center"/>
            <w:hideMark/>
          </w:tcPr>
          <w:p w14:paraId="18CC72E9" w14:textId="2892E5A6"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13</w:t>
            </w:r>
          </w:p>
        </w:tc>
        <w:tc>
          <w:tcPr>
            <w:tcW w:w="936" w:type="dxa"/>
            <w:tcBorders>
              <w:top w:val="nil"/>
              <w:left w:val="nil"/>
              <w:bottom w:val="single" w:sz="4" w:space="0" w:color="auto"/>
              <w:right w:val="single" w:sz="4" w:space="0" w:color="auto"/>
            </w:tcBorders>
            <w:shd w:val="clear" w:color="auto" w:fill="auto"/>
            <w:noWrap/>
            <w:vAlign w:val="center"/>
            <w:hideMark/>
          </w:tcPr>
          <w:p w14:paraId="76612005" w14:textId="35F5B3B9"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300</w:t>
            </w:r>
          </w:p>
        </w:tc>
      </w:tr>
      <w:tr w:rsidR="007E35BD" w:rsidRPr="00ED3541" w14:paraId="1840268E" w14:textId="77777777" w:rsidTr="00ED3541">
        <w:trPr>
          <w:trHeight w:val="624"/>
        </w:trPr>
        <w:tc>
          <w:tcPr>
            <w:tcW w:w="704" w:type="dxa"/>
            <w:vMerge w:val="restart"/>
            <w:tcBorders>
              <w:top w:val="nil"/>
              <w:left w:val="single" w:sz="4" w:space="0" w:color="auto"/>
              <w:right w:val="single" w:sz="4" w:space="0" w:color="auto"/>
            </w:tcBorders>
            <w:shd w:val="clear" w:color="auto" w:fill="auto"/>
            <w:noWrap/>
            <w:vAlign w:val="center"/>
            <w:hideMark/>
          </w:tcPr>
          <w:p w14:paraId="7EE1C368" w14:textId="77777777"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2019</w:t>
            </w:r>
          </w:p>
        </w:tc>
        <w:tc>
          <w:tcPr>
            <w:tcW w:w="1820" w:type="dxa"/>
            <w:tcBorders>
              <w:top w:val="nil"/>
              <w:left w:val="nil"/>
              <w:bottom w:val="single" w:sz="4" w:space="0" w:color="auto"/>
              <w:right w:val="single" w:sz="4" w:space="0" w:color="auto"/>
            </w:tcBorders>
            <w:shd w:val="clear" w:color="auto" w:fill="auto"/>
            <w:vAlign w:val="center"/>
            <w:hideMark/>
          </w:tcPr>
          <w:p w14:paraId="36126CC2" w14:textId="77777777"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Прикрепленное население</w:t>
            </w:r>
          </w:p>
        </w:tc>
        <w:tc>
          <w:tcPr>
            <w:tcW w:w="821" w:type="dxa"/>
            <w:tcBorders>
              <w:top w:val="nil"/>
              <w:left w:val="nil"/>
              <w:bottom w:val="single" w:sz="4" w:space="0" w:color="auto"/>
              <w:right w:val="single" w:sz="4" w:space="0" w:color="auto"/>
            </w:tcBorders>
            <w:shd w:val="clear" w:color="auto" w:fill="auto"/>
            <w:noWrap/>
            <w:vAlign w:val="center"/>
            <w:hideMark/>
          </w:tcPr>
          <w:p w14:paraId="7BE3319A" w14:textId="78EACA43"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32</w:t>
            </w:r>
            <w:r w:rsid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042</w:t>
            </w:r>
          </w:p>
        </w:tc>
        <w:tc>
          <w:tcPr>
            <w:tcW w:w="821" w:type="dxa"/>
            <w:tcBorders>
              <w:top w:val="nil"/>
              <w:left w:val="nil"/>
              <w:bottom w:val="single" w:sz="4" w:space="0" w:color="auto"/>
              <w:right w:val="single" w:sz="4" w:space="0" w:color="auto"/>
            </w:tcBorders>
            <w:shd w:val="clear" w:color="auto" w:fill="auto"/>
            <w:noWrap/>
            <w:vAlign w:val="center"/>
            <w:hideMark/>
          </w:tcPr>
          <w:p w14:paraId="55F2ED0F" w14:textId="625E529D"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74</w:t>
            </w:r>
            <w:r w:rsid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856</w:t>
            </w:r>
          </w:p>
        </w:tc>
        <w:tc>
          <w:tcPr>
            <w:tcW w:w="936" w:type="dxa"/>
            <w:tcBorders>
              <w:top w:val="nil"/>
              <w:left w:val="nil"/>
              <w:bottom w:val="single" w:sz="4" w:space="0" w:color="auto"/>
              <w:right w:val="single" w:sz="4" w:space="0" w:color="auto"/>
            </w:tcBorders>
            <w:shd w:val="clear" w:color="auto" w:fill="auto"/>
            <w:noWrap/>
            <w:vAlign w:val="center"/>
            <w:hideMark/>
          </w:tcPr>
          <w:p w14:paraId="637D4C10" w14:textId="57944EFD"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112</w:t>
            </w:r>
            <w:r w:rsid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644</w:t>
            </w:r>
          </w:p>
        </w:tc>
        <w:tc>
          <w:tcPr>
            <w:tcW w:w="936" w:type="dxa"/>
            <w:tcBorders>
              <w:top w:val="nil"/>
              <w:left w:val="nil"/>
              <w:bottom w:val="single" w:sz="4" w:space="0" w:color="auto"/>
              <w:right w:val="single" w:sz="4" w:space="0" w:color="auto"/>
            </w:tcBorders>
            <w:shd w:val="clear" w:color="auto" w:fill="auto"/>
            <w:noWrap/>
            <w:vAlign w:val="center"/>
            <w:hideMark/>
          </w:tcPr>
          <w:p w14:paraId="58DBE611" w14:textId="6FA726B6"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101</w:t>
            </w:r>
            <w:r w:rsid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705</w:t>
            </w:r>
          </w:p>
        </w:tc>
        <w:tc>
          <w:tcPr>
            <w:tcW w:w="936" w:type="dxa"/>
            <w:tcBorders>
              <w:top w:val="nil"/>
              <w:left w:val="nil"/>
              <w:bottom w:val="single" w:sz="4" w:space="0" w:color="auto"/>
              <w:right w:val="single" w:sz="4" w:space="0" w:color="auto"/>
            </w:tcBorders>
            <w:shd w:val="clear" w:color="auto" w:fill="auto"/>
            <w:noWrap/>
            <w:vAlign w:val="center"/>
            <w:hideMark/>
          </w:tcPr>
          <w:p w14:paraId="0715F55E" w14:textId="7A84F60C"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96</w:t>
            </w:r>
            <w:r w:rsid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065</w:t>
            </w:r>
          </w:p>
        </w:tc>
        <w:tc>
          <w:tcPr>
            <w:tcW w:w="821" w:type="dxa"/>
            <w:tcBorders>
              <w:top w:val="nil"/>
              <w:left w:val="nil"/>
              <w:bottom w:val="single" w:sz="4" w:space="0" w:color="auto"/>
              <w:right w:val="single" w:sz="4" w:space="0" w:color="auto"/>
            </w:tcBorders>
            <w:shd w:val="clear" w:color="auto" w:fill="auto"/>
            <w:noWrap/>
            <w:vAlign w:val="center"/>
            <w:hideMark/>
          </w:tcPr>
          <w:p w14:paraId="7072CCCB" w14:textId="59E013C8"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79</w:t>
            </w:r>
            <w:r w:rsid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684</w:t>
            </w:r>
          </w:p>
        </w:tc>
        <w:tc>
          <w:tcPr>
            <w:tcW w:w="821" w:type="dxa"/>
            <w:tcBorders>
              <w:top w:val="nil"/>
              <w:left w:val="nil"/>
              <w:bottom w:val="single" w:sz="4" w:space="0" w:color="auto"/>
              <w:right w:val="single" w:sz="4" w:space="0" w:color="auto"/>
            </w:tcBorders>
            <w:shd w:val="clear" w:color="auto" w:fill="auto"/>
            <w:noWrap/>
            <w:vAlign w:val="center"/>
            <w:hideMark/>
          </w:tcPr>
          <w:p w14:paraId="7F278A0B" w14:textId="0463CF61"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78</w:t>
            </w:r>
            <w:r w:rsid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823</w:t>
            </w:r>
          </w:p>
        </w:tc>
        <w:tc>
          <w:tcPr>
            <w:tcW w:w="936" w:type="dxa"/>
            <w:tcBorders>
              <w:top w:val="nil"/>
              <w:left w:val="nil"/>
              <w:bottom w:val="single" w:sz="4" w:space="0" w:color="auto"/>
              <w:right w:val="single" w:sz="4" w:space="0" w:color="auto"/>
            </w:tcBorders>
            <w:shd w:val="clear" w:color="auto" w:fill="auto"/>
            <w:noWrap/>
            <w:vAlign w:val="center"/>
            <w:hideMark/>
          </w:tcPr>
          <w:p w14:paraId="2AE7C368" w14:textId="0417690D"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575</w:t>
            </w:r>
            <w:r w:rsid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819</w:t>
            </w:r>
          </w:p>
        </w:tc>
      </w:tr>
      <w:tr w:rsidR="00F304B5" w:rsidRPr="00ED3541" w14:paraId="0C14D757" w14:textId="77777777" w:rsidTr="00ED3541">
        <w:trPr>
          <w:trHeight w:val="624"/>
        </w:trPr>
        <w:tc>
          <w:tcPr>
            <w:tcW w:w="704" w:type="dxa"/>
            <w:vMerge/>
            <w:tcBorders>
              <w:left w:val="single" w:sz="4" w:space="0" w:color="auto"/>
              <w:bottom w:val="single" w:sz="4" w:space="0" w:color="auto"/>
              <w:right w:val="single" w:sz="4" w:space="0" w:color="auto"/>
            </w:tcBorders>
            <w:shd w:val="clear" w:color="auto" w:fill="auto"/>
            <w:noWrap/>
            <w:vAlign w:val="center"/>
            <w:hideMark/>
          </w:tcPr>
          <w:p w14:paraId="7013CAC8" w14:textId="77777777"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p>
        </w:tc>
        <w:tc>
          <w:tcPr>
            <w:tcW w:w="1820" w:type="dxa"/>
            <w:tcBorders>
              <w:top w:val="nil"/>
              <w:left w:val="nil"/>
              <w:bottom w:val="single" w:sz="4" w:space="0" w:color="auto"/>
              <w:right w:val="single" w:sz="4" w:space="0" w:color="auto"/>
            </w:tcBorders>
            <w:shd w:val="clear" w:color="auto" w:fill="auto"/>
            <w:vAlign w:val="center"/>
            <w:hideMark/>
          </w:tcPr>
          <w:p w14:paraId="42575983" w14:textId="31050CEC"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G40.0</w:t>
            </w:r>
          </w:p>
        </w:tc>
        <w:tc>
          <w:tcPr>
            <w:tcW w:w="821" w:type="dxa"/>
            <w:tcBorders>
              <w:top w:val="nil"/>
              <w:left w:val="nil"/>
              <w:bottom w:val="single" w:sz="4" w:space="0" w:color="auto"/>
              <w:right w:val="single" w:sz="4" w:space="0" w:color="auto"/>
            </w:tcBorders>
            <w:shd w:val="clear" w:color="auto" w:fill="auto"/>
            <w:noWrap/>
            <w:vAlign w:val="center"/>
            <w:hideMark/>
          </w:tcPr>
          <w:p w14:paraId="2C11BE00" w14:textId="40759666"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7</w:t>
            </w:r>
          </w:p>
        </w:tc>
        <w:tc>
          <w:tcPr>
            <w:tcW w:w="821" w:type="dxa"/>
            <w:tcBorders>
              <w:top w:val="nil"/>
              <w:left w:val="nil"/>
              <w:bottom w:val="single" w:sz="4" w:space="0" w:color="auto"/>
              <w:right w:val="single" w:sz="4" w:space="0" w:color="auto"/>
            </w:tcBorders>
            <w:shd w:val="clear" w:color="auto" w:fill="auto"/>
            <w:noWrap/>
            <w:vAlign w:val="center"/>
            <w:hideMark/>
          </w:tcPr>
          <w:p w14:paraId="3FB2BD73" w14:textId="75C996C7"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18</w:t>
            </w:r>
          </w:p>
        </w:tc>
        <w:tc>
          <w:tcPr>
            <w:tcW w:w="936" w:type="dxa"/>
            <w:tcBorders>
              <w:top w:val="nil"/>
              <w:left w:val="nil"/>
              <w:bottom w:val="single" w:sz="4" w:space="0" w:color="auto"/>
              <w:right w:val="single" w:sz="4" w:space="0" w:color="auto"/>
            </w:tcBorders>
            <w:shd w:val="clear" w:color="auto" w:fill="auto"/>
            <w:noWrap/>
            <w:vAlign w:val="center"/>
            <w:hideMark/>
          </w:tcPr>
          <w:p w14:paraId="471AA823" w14:textId="0B2D08ED"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79</w:t>
            </w:r>
          </w:p>
        </w:tc>
        <w:tc>
          <w:tcPr>
            <w:tcW w:w="936" w:type="dxa"/>
            <w:tcBorders>
              <w:top w:val="nil"/>
              <w:left w:val="nil"/>
              <w:bottom w:val="single" w:sz="4" w:space="0" w:color="auto"/>
              <w:right w:val="single" w:sz="4" w:space="0" w:color="auto"/>
            </w:tcBorders>
            <w:shd w:val="clear" w:color="auto" w:fill="auto"/>
            <w:noWrap/>
            <w:vAlign w:val="center"/>
            <w:hideMark/>
          </w:tcPr>
          <w:p w14:paraId="64B12BDE" w14:textId="20CC3F4F"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81</w:t>
            </w:r>
          </w:p>
        </w:tc>
        <w:tc>
          <w:tcPr>
            <w:tcW w:w="936" w:type="dxa"/>
            <w:tcBorders>
              <w:top w:val="nil"/>
              <w:left w:val="nil"/>
              <w:bottom w:val="single" w:sz="4" w:space="0" w:color="auto"/>
              <w:right w:val="single" w:sz="4" w:space="0" w:color="auto"/>
            </w:tcBorders>
            <w:shd w:val="clear" w:color="auto" w:fill="auto"/>
            <w:noWrap/>
            <w:vAlign w:val="center"/>
            <w:hideMark/>
          </w:tcPr>
          <w:p w14:paraId="7BECC5BA" w14:textId="2739DC67"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68</w:t>
            </w:r>
          </w:p>
        </w:tc>
        <w:tc>
          <w:tcPr>
            <w:tcW w:w="821" w:type="dxa"/>
            <w:tcBorders>
              <w:top w:val="nil"/>
              <w:left w:val="nil"/>
              <w:bottom w:val="single" w:sz="4" w:space="0" w:color="auto"/>
              <w:right w:val="single" w:sz="4" w:space="0" w:color="auto"/>
            </w:tcBorders>
            <w:shd w:val="clear" w:color="auto" w:fill="auto"/>
            <w:noWrap/>
            <w:vAlign w:val="center"/>
            <w:hideMark/>
          </w:tcPr>
          <w:p w14:paraId="456A67DB" w14:textId="4EA29B6F"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56</w:t>
            </w:r>
          </w:p>
        </w:tc>
        <w:tc>
          <w:tcPr>
            <w:tcW w:w="821" w:type="dxa"/>
            <w:tcBorders>
              <w:top w:val="nil"/>
              <w:left w:val="nil"/>
              <w:bottom w:val="single" w:sz="4" w:space="0" w:color="auto"/>
              <w:right w:val="single" w:sz="4" w:space="0" w:color="auto"/>
            </w:tcBorders>
            <w:shd w:val="clear" w:color="auto" w:fill="auto"/>
            <w:noWrap/>
            <w:vAlign w:val="center"/>
            <w:hideMark/>
          </w:tcPr>
          <w:p w14:paraId="1E1F1CFE" w14:textId="44181E42"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16</w:t>
            </w:r>
          </w:p>
        </w:tc>
        <w:tc>
          <w:tcPr>
            <w:tcW w:w="936" w:type="dxa"/>
            <w:tcBorders>
              <w:top w:val="nil"/>
              <w:left w:val="nil"/>
              <w:bottom w:val="single" w:sz="4" w:space="0" w:color="auto"/>
              <w:right w:val="single" w:sz="4" w:space="0" w:color="auto"/>
            </w:tcBorders>
            <w:shd w:val="clear" w:color="auto" w:fill="auto"/>
            <w:noWrap/>
            <w:vAlign w:val="center"/>
            <w:hideMark/>
          </w:tcPr>
          <w:p w14:paraId="2AA80D59" w14:textId="791F5FC4"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325</w:t>
            </w:r>
          </w:p>
        </w:tc>
      </w:tr>
      <w:tr w:rsidR="007E35BD" w:rsidRPr="00ED3541" w14:paraId="4FD6F133" w14:textId="77777777" w:rsidTr="00ED3541">
        <w:trPr>
          <w:trHeight w:val="624"/>
        </w:trPr>
        <w:tc>
          <w:tcPr>
            <w:tcW w:w="704" w:type="dxa"/>
            <w:vMerge w:val="restart"/>
            <w:tcBorders>
              <w:top w:val="nil"/>
              <w:left w:val="single" w:sz="4" w:space="0" w:color="auto"/>
              <w:right w:val="single" w:sz="4" w:space="0" w:color="auto"/>
            </w:tcBorders>
            <w:shd w:val="clear" w:color="auto" w:fill="auto"/>
            <w:noWrap/>
            <w:vAlign w:val="center"/>
            <w:hideMark/>
          </w:tcPr>
          <w:p w14:paraId="1695ED70" w14:textId="77777777"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2020</w:t>
            </w:r>
          </w:p>
        </w:tc>
        <w:tc>
          <w:tcPr>
            <w:tcW w:w="1820" w:type="dxa"/>
            <w:tcBorders>
              <w:top w:val="nil"/>
              <w:left w:val="nil"/>
              <w:bottom w:val="single" w:sz="4" w:space="0" w:color="auto"/>
              <w:right w:val="single" w:sz="4" w:space="0" w:color="auto"/>
            </w:tcBorders>
            <w:shd w:val="clear" w:color="auto" w:fill="auto"/>
            <w:vAlign w:val="center"/>
            <w:hideMark/>
          </w:tcPr>
          <w:p w14:paraId="10C2AA72" w14:textId="77777777"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Прикрепленное население</w:t>
            </w:r>
          </w:p>
        </w:tc>
        <w:tc>
          <w:tcPr>
            <w:tcW w:w="821" w:type="dxa"/>
            <w:tcBorders>
              <w:top w:val="nil"/>
              <w:left w:val="nil"/>
              <w:bottom w:val="single" w:sz="4" w:space="0" w:color="auto"/>
              <w:right w:val="single" w:sz="4" w:space="0" w:color="auto"/>
            </w:tcBorders>
            <w:shd w:val="clear" w:color="auto" w:fill="auto"/>
            <w:noWrap/>
            <w:vAlign w:val="center"/>
            <w:hideMark/>
          </w:tcPr>
          <w:p w14:paraId="17119934" w14:textId="1125BCAA"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30</w:t>
            </w:r>
            <w:r w:rsid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579</w:t>
            </w:r>
          </w:p>
        </w:tc>
        <w:tc>
          <w:tcPr>
            <w:tcW w:w="821" w:type="dxa"/>
            <w:tcBorders>
              <w:top w:val="nil"/>
              <w:left w:val="nil"/>
              <w:bottom w:val="single" w:sz="4" w:space="0" w:color="auto"/>
              <w:right w:val="single" w:sz="4" w:space="0" w:color="auto"/>
            </w:tcBorders>
            <w:shd w:val="clear" w:color="auto" w:fill="auto"/>
            <w:noWrap/>
            <w:vAlign w:val="center"/>
            <w:hideMark/>
          </w:tcPr>
          <w:p w14:paraId="192F25CD" w14:textId="6FC38E49"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74</w:t>
            </w:r>
            <w:r w:rsid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700</w:t>
            </w:r>
          </w:p>
        </w:tc>
        <w:tc>
          <w:tcPr>
            <w:tcW w:w="936" w:type="dxa"/>
            <w:tcBorders>
              <w:top w:val="nil"/>
              <w:left w:val="nil"/>
              <w:bottom w:val="single" w:sz="4" w:space="0" w:color="auto"/>
              <w:right w:val="single" w:sz="4" w:space="0" w:color="auto"/>
            </w:tcBorders>
            <w:shd w:val="clear" w:color="auto" w:fill="auto"/>
            <w:noWrap/>
            <w:vAlign w:val="center"/>
            <w:hideMark/>
          </w:tcPr>
          <w:p w14:paraId="40C9EF02" w14:textId="3C368021"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113</w:t>
            </w:r>
            <w:r w:rsid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860</w:t>
            </w:r>
          </w:p>
        </w:tc>
        <w:tc>
          <w:tcPr>
            <w:tcW w:w="936" w:type="dxa"/>
            <w:tcBorders>
              <w:top w:val="nil"/>
              <w:left w:val="nil"/>
              <w:bottom w:val="single" w:sz="4" w:space="0" w:color="auto"/>
              <w:right w:val="single" w:sz="4" w:space="0" w:color="auto"/>
            </w:tcBorders>
            <w:shd w:val="clear" w:color="auto" w:fill="auto"/>
            <w:noWrap/>
            <w:vAlign w:val="center"/>
            <w:hideMark/>
          </w:tcPr>
          <w:p w14:paraId="1DE2E8C9" w14:textId="11DE4456"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106</w:t>
            </w:r>
            <w:r w:rsid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579</w:t>
            </w:r>
          </w:p>
        </w:tc>
        <w:tc>
          <w:tcPr>
            <w:tcW w:w="936" w:type="dxa"/>
            <w:tcBorders>
              <w:top w:val="nil"/>
              <w:left w:val="nil"/>
              <w:bottom w:val="single" w:sz="4" w:space="0" w:color="auto"/>
              <w:right w:val="single" w:sz="4" w:space="0" w:color="auto"/>
            </w:tcBorders>
            <w:shd w:val="clear" w:color="auto" w:fill="auto"/>
            <w:noWrap/>
            <w:vAlign w:val="center"/>
            <w:hideMark/>
          </w:tcPr>
          <w:p w14:paraId="25091E52" w14:textId="38F0EC61"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96</w:t>
            </w:r>
            <w:r w:rsidR="009403BB">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350</w:t>
            </w:r>
          </w:p>
        </w:tc>
        <w:tc>
          <w:tcPr>
            <w:tcW w:w="821" w:type="dxa"/>
            <w:tcBorders>
              <w:top w:val="nil"/>
              <w:left w:val="nil"/>
              <w:bottom w:val="single" w:sz="4" w:space="0" w:color="auto"/>
              <w:right w:val="single" w:sz="4" w:space="0" w:color="auto"/>
            </w:tcBorders>
            <w:shd w:val="clear" w:color="auto" w:fill="auto"/>
            <w:noWrap/>
            <w:vAlign w:val="center"/>
            <w:hideMark/>
          </w:tcPr>
          <w:p w14:paraId="69DCE536" w14:textId="54FE61E0"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88</w:t>
            </w:r>
            <w:r w:rsid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159</w:t>
            </w:r>
          </w:p>
        </w:tc>
        <w:tc>
          <w:tcPr>
            <w:tcW w:w="821" w:type="dxa"/>
            <w:tcBorders>
              <w:top w:val="nil"/>
              <w:left w:val="nil"/>
              <w:bottom w:val="single" w:sz="4" w:space="0" w:color="auto"/>
              <w:right w:val="single" w:sz="4" w:space="0" w:color="auto"/>
            </w:tcBorders>
            <w:shd w:val="clear" w:color="auto" w:fill="auto"/>
            <w:noWrap/>
            <w:vAlign w:val="center"/>
            <w:hideMark/>
          </w:tcPr>
          <w:p w14:paraId="5A523603" w14:textId="3DFDB5A1"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74</w:t>
            </w:r>
            <w:r w:rsid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594</w:t>
            </w:r>
          </w:p>
        </w:tc>
        <w:tc>
          <w:tcPr>
            <w:tcW w:w="936" w:type="dxa"/>
            <w:tcBorders>
              <w:top w:val="nil"/>
              <w:left w:val="nil"/>
              <w:bottom w:val="single" w:sz="4" w:space="0" w:color="auto"/>
              <w:right w:val="single" w:sz="4" w:space="0" w:color="auto"/>
            </w:tcBorders>
            <w:shd w:val="clear" w:color="auto" w:fill="auto"/>
            <w:noWrap/>
            <w:vAlign w:val="center"/>
            <w:hideMark/>
          </w:tcPr>
          <w:p w14:paraId="1EEEF26D" w14:textId="492DABF7"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584</w:t>
            </w:r>
            <w:r w:rsid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821</w:t>
            </w:r>
          </w:p>
        </w:tc>
      </w:tr>
      <w:tr w:rsidR="00F304B5" w:rsidRPr="00ED3541" w14:paraId="6E87B0D1" w14:textId="77777777" w:rsidTr="00ED3541">
        <w:trPr>
          <w:trHeight w:val="624"/>
        </w:trPr>
        <w:tc>
          <w:tcPr>
            <w:tcW w:w="704" w:type="dxa"/>
            <w:vMerge/>
            <w:tcBorders>
              <w:left w:val="single" w:sz="4" w:space="0" w:color="auto"/>
              <w:bottom w:val="single" w:sz="4" w:space="0" w:color="auto"/>
              <w:right w:val="single" w:sz="4" w:space="0" w:color="auto"/>
            </w:tcBorders>
            <w:shd w:val="clear" w:color="auto" w:fill="auto"/>
            <w:noWrap/>
            <w:vAlign w:val="center"/>
            <w:hideMark/>
          </w:tcPr>
          <w:p w14:paraId="03F014D0" w14:textId="77777777"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p>
        </w:tc>
        <w:tc>
          <w:tcPr>
            <w:tcW w:w="1820" w:type="dxa"/>
            <w:tcBorders>
              <w:top w:val="nil"/>
              <w:left w:val="nil"/>
              <w:bottom w:val="single" w:sz="4" w:space="0" w:color="auto"/>
              <w:right w:val="single" w:sz="4" w:space="0" w:color="auto"/>
            </w:tcBorders>
            <w:shd w:val="clear" w:color="auto" w:fill="auto"/>
            <w:vAlign w:val="center"/>
            <w:hideMark/>
          </w:tcPr>
          <w:p w14:paraId="2C5B1687" w14:textId="7AF44CF1"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G40.0</w:t>
            </w:r>
          </w:p>
        </w:tc>
        <w:tc>
          <w:tcPr>
            <w:tcW w:w="821" w:type="dxa"/>
            <w:tcBorders>
              <w:top w:val="nil"/>
              <w:left w:val="nil"/>
              <w:bottom w:val="single" w:sz="4" w:space="0" w:color="auto"/>
              <w:right w:val="single" w:sz="4" w:space="0" w:color="auto"/>
            </w:tcBorders>
            <w:shd w:val="clear" w:color="auto" w:fill="auto"/>
            <w:noWrap/>
            <w:vAlign w:val="center"/>
            <w:hideMark/>
          </w:tcPr>
          <w:p w14:paraId="3D7BFDE7" w14:textId="3FE56B23"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7</w:t>
            </w:r>
          </w:p>
        </w:tc>
        <w:tc>
          <w:tcPr>
            <w:tcW w:w="821" w:type="dxa"/>
            <w:tcBorders>
              <w:top w:val="nil"/>
              <w:left w:val="nil"/>
              <w:bottom w:val="single" w:sz="4" w:space="0" w:color="auto"/>
              <w:right w:val="single" w:sz="4" w:space="0" w:color="auto"/>
            </w:tcBorders>
            <w:shd w:val="clear" w:color="auto" w:fill="auto"/>
            <w:noWrap/>
            <w:vAlign w:val="center"/>
            <w:hideMark/>
          </w:tcPr>
          <w:p w14:paraId="58C85DFC" w14:textId="01B52521"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20</w:t>
            </w:r>
          </w:p>
        </w:tc>
        <w:tc>
          <w:tcPr>
            <w:tcW w:w="936" w:type="dxa"/>
            <w:tcBorders>
              <w:top w:val="nil"/>
              <w:left w:val="nil"/>
              <w:bottom w:val="single" w:sz="4" w:space="0" w:color="auto"/>
              <w:right w:val="single" w:sz="4" w:space="0" w:color="auto"/>
            </w:tcBorders>
            <w:shd w:val="clear" w:color="auto" w:fill="auto"/>
            <w:noWrap/>
            <w:vAlign w:val="center"/>
            <w:hideMark/>
          </w:tcPr>
          <w:p w14:paraId="19CA68F0" w14:textId="3FFAA91A"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89</w:t>
            </w:r>
          </w:p>
        </w:tc>
        <w:tc>
          <w:tcPr>
            <w:tcW w:w="936" w:type="dxa"/>
            <w:tcBorders>
              <w:top w:val="nil"/>
              <w:left w:val="nil"/>
              <w:bottom w:val="single" w:sz="4" w:space="0" w:color="auto"/>
              <w:right w:val="single" w:sz="4" w:space="0" w:color="auto"/>
            </w:tcBorders>
            <w:shd w:val="clear" w:color="auto" w:fill="auto"/>
            <w:noWrap/>
            <w:vAlign w:val="center"/>
            <w:hideMark/>
          </w:tcPr>
          <w:p w14:paraId="0528713E" w14:textId="4B2F77D1"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109</w:t>
            </w:r>
          </w:p>
        </w:tc>
        <w:tc>
          <w:tcPr>
            <w:tcW w:w="936" w:type="dxa"/>
            <w:tcBorders>
              <w:top w:val="nil"/>
              <w:left w:val="nil"/>
              <w:bottom w:val="single" w:sz="4" w:space="0" w:color="auto"/>
              <w:right w:val="single" w:sz="4" w:space="0" w:color="auto"/>
            </w:tcBorders>
            <w:shd w:val="clear" w:color="auto" w:fill="auto"/>
            <w:noWrap/>
            <w:vAlign w:val="center"/>
            <w:hideMark/>
          </w:tcPr>
          <w:p w14:paraId="7B8D17E2" w14:textId="643E844E"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92</w:t>
            </w:r>
          </w:p>
        </w:tc>
        <w:tc>
          <w:tcPr>
            <w:tcW w:w="821" w:type="dxa"/>
            <w:tcBorders>
              <w:top w:val="nil"/>
              <w:left w:val="nil"/>
              <w:bottom w:val="single" w:sz="4" w:space="0" w:color="auto"/>
              <w:right w:val="single" w:sz="4" w:space="0" w:color="auto"/>
            </w:tcBorders>
            <w:shd w:val="clear" w:color="auto" w:fill="auto"/>
            <w:noWrap/>
            <w:vAlign w:val="center"/>
            <w:hideMark/>
          </w:tcPr>
          <w:p w14:paraId="6EDA3A6D" w14:textId="72E334E9"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36</w:t>
            </w:r>
          </w:p>
        </w:tc>
        <w:tc>
          <w:tcPr>
            <w:tcW w:w="821" w:type="dxa"/>
            <w:tcBorders>
              <w:top w:val="nil"/>
              <w:left w:val="nil"/>
              <w:bottom w:val="single" w:sz="4" w:space="0" w:color="auto"/>
              <w:right w:val="single" w:sz="4" w:space="0" w:color="auto"/>
            </w:tcBorders>
            <w:shd w:val="clear" w:color="auto" w:fill="auto"/>
            <w:noWrap/>
            <w:vAlign w:val="center"/>
            <w:hideMark/>
          </w:tcPr>
          <w:p w14:paraId="45005538" w14:textId="53280E76"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11</w:t>
            </w:r>
          </w:p>
        </w:tc>
        <w:tc>
          <w:tcPr>
            <w:tcW w:w="936" w:type="dxa"/>
            <w:tcBorders>
              <w:top w:val="nil"/>
              <w:left w:val="nil"/>
              <w:bottom w:val="single" w:sz="4" w:space="0" w:color="auto"/>
              <w:right w:val="single" w:sz="4" w:space="0" w:color="auto"/>
            </w:tcBorders>
            <w:shd w:val="clear" w:color="auto" w:fill="auto"/>
            <w:noWrap/>
            <w:vAlign w:val="center"/>
            <w:hideMark/>
          </w:tcPr>
          <w:p w14:paraId="38D2154B" w14:textId="4E07229B"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364</w:t>
            </w:r>
          </w:p>
        </w:tc>
      </w:tr>
      <w:tr w:rsidR="007E35BD" w:rsidRPr="00ED3541" w14:paraId="3546C2DA" w14:textId="77777777" w:rsidTr="00ED3541">
        <w:trPr>
          <w:trHeight w:val="624"/>
        </w:trPr>
        <w:tc>
          <w:tcPr>
            <w:tcW w:w="704" w:type="dxa"/>
            <w:vMerge w:val="restart"/>
            <w:tcBorders>
              <w:top w:val="nil"/>
              <w:left w:val="single" w:sz="4" w:space="0" w:color="auto"/>
              <w:right w:val="single" w:sz="4" w:space="0" w:color="auto"/>
            </w:tcBorders>
            <w:shd w:val="clear" w:color="auto" w:fill="auto"/>
            <w:noWrap/>
            <w:vAlign w:val="center"/>
            <w:hideMark/>
          </w:tcPr>
          <w:p w14:paraId="66972235" w14:textId="77777777"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2021</w:t>
            </w:r>
          </w:p>
        </w:tc>
        <w:tc>
          <w:tcPr>
            <w:tcW w:w="1820" w:type="dxa"/>
            <w:tcBorders>
              <w:top w:val="nil"/>
              <w:left w:val="nil"/>
              <w:bottom w:val="single" w:sz="4" w:space="0" w:color="auto"/>
              <w:right w:val="single" w:sz="4" w:space="0" w:color="auto"/>
            </w:tcBorders>
            <w:shd w:val="clear" w:color="auto" w:fill="auto"/>
            <w:vAlign w:val="center"/>
            <w:hideMark/>
          </w:tcPr>
          <w:p w14:paraId="4F0834D4" w14:textId="77777777"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Прикрепленное население</w:t>
            </w:r>
          </w:p>
        </w:tc>
        <w:tc>
          <w:tcPr>
            <w:tcW w:w="821" w:type="dxa"/>
            <w:tcBorders>
              <w:top w:val="nil"/>
              <w:left w:val="nil"/>
              <w:bottom w:val="single" w:sz="4" w:space="0" w:color="auto"/>
              <w:right w:val="single" w:sz="4" w:space="0" w:color="auto"/>
            </w:tcBorders>
            <w:shd w:val="clear" w:color="auto" w:fill="auto"/>
            <w:noWrap/>
            <w:vAlign w:val="center"/>
            <w:hideMark/>
          </w:tcPr>
          <w:p w14:paraId="08DF803C" w14:textId="782B11B2"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33</w:t>
            </w:r>
            <w:r w:rsid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707</w:t>
            </w:r>
          </w:p>
        </w:tc>
        <w:tc>
          <w:tcPr>
            <w:tcW w:w="821" w:type="dxa"/>
            <w:tcBorders>
              <w:top w:val="nil"/>
              <w:left w:val="nil"/>
              <w:bottom w:val="single" w:sz="4" w:space="0" w:color="auto"/>
              <w:right w:val="single" w:sz="4" w:space="0" w:color="auto"/>
            </w:tcBorders>
            <w:shd w:val="clear" w:color="auto" w:fill="auto"/>
            <w:noWrap/>
            <w:vAlign w:val="center"/>
            <w:hideMark/>
          </w:tcPr>
          <w:p w14:paraId="014741C3" w14:textId="2752DA3E" w:rsidR="007E35BD" w:rsidRPr="00ED3541" w:rsidRDefault="007E35BD"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75</w:t>
            </w:r>
            <w:r w:rsidR="00ED3541">
              <w:rPr>
                <w:rFonts w:ascii="Times New Roman" w:eastAsia="Times New Roman" w:hAnsi="Times New Roman" w:cs="Times New Roman"/>
                <w:color w:val="000000"/>
                <w:lang w:eastAsia="ru-RU"/>
              </w:rPr>
              <w:t>.</w:t>
            </w:r>
            <w:r w:rsidRPr="00ED3541">
              <w:rPr>
                <w:rFonts w:ascii="Times New Roman" w:eastAsia="Times New Roman" w:hAnsi="Times New Roman" w:cs="Times New Roman"/>
                <w:color w:val="000000"/>
                <w:lang w:eastAsia="ru-RU"/>
              </w:rPr>
              <w:t>176</w:t>
            </w:r>
          </w:p>
        </w:tc>
        <w:tc>
          <w:tcPr>
            <w:tcW w:w="936" w:type="dxa"/>
            <w:tcBorders>
              <w:top w:val="nil"/>
              <w:left w:val="nil"/>
              <w:bottom w:val="single" w:sz="4" w:space="0" w:color="auto"/>
              <w:right w:val="single" w:sz="4" w:space="0" w:color="auto"/>
            </w:tcBorders>
            <w:shd w:val="clear" w:color="auto" w:fill="auto"/>
            <w:noWrap/>
            <w:vAlign w:val="center"/>
            <w:hideMark/>
          </w:tcPr>
          <w:p w14:paraId="4BD7EAC8" w14:textId="308B4AAD" w:rsidR="007E35BD" w:rsidRPr="005A1DBE" w:rsidRDefault="007E35BD" w:rsidP="00851F73">
            <w:pPr>
              <w:spacing w:after="0" w:line="240" w:lineRule="auto"/>
              <w:jc w:val="center"/>
              <w:rPr>
                <w:rFonts w:ascii="Times New Roman" w:eastAsia="Times New Roman" w:hAnsi="Times New Roman" w:cs="Times New Roman"/>
                <w:lang w:val="en-US" w:eastAsia="ru-RU"/>
              </w:rPr>
            </w:pPr>
            <w:r w:rsidRPr="005A1DBE">
              <w:rPr>
                <w:rFonts w:ascii="Times New Roman" w:eastAsia="Times New Roman" w:hAnsi="Times New Roman" w:cs="Times New Roman"/>
                <w:lang w:val="en-US" w:eastAsia="ru-RU"/>
              </w:rPr>
              <w:t>154</w:t>
            </w:r>
            <w:r w:rsidR="00ED3541" w:rsidRPr="005A1DBE">
              <w:rPr>
                <w:rFonts w:ascii="Times New Roman" w:eastAsia="Times New Roman" w:hAnsi="Times New Roman" w:cs="Times New Roman"/>
                <w:lang w:eastAsia="ru-RU"/>
              </w:rPr>
              <w:t>.</w:t>
            </w:r>
            <w:r w:rsidRPr="005A1DBE">
              <w:rPr>
                <w:rFonts w:ascii="Times New Roman" w:eastAsia="Times New Roman" w:hAnsi="Times New Roman" w:cs="Times New Roman"/>
                <w:lang w:val="en-US" w:eastAsia="ru-RU"/>
              </w:rPr>
              <w:t>602</w:t>
            </w:r>
          </w:p>
        </w:tc>
        <w:tc>
          <w:tcPr>
            <w:tcW w:w="936" w:type="dxa"/>
            <w:tcBorders>
              <w:top w:val="nil"/>
              <w:left w:val="nil"/>
              <w:bottom w:val="single" w:sz="4" w:space="0" w:color="auto"/>
              <w:right w:val="single" w:sz="4" w:space="0" w:color="auto"/>
            </w:tcBorders>
            <w:shd w:val="clear" w:color="auto" w:fill="auto"/>
            <w:noWrap/>
            <w:vAlign w:val="center"/>
            <w:hideMark/>
          </w:tcPr>
          <w:p w14:paraId="3556DA14" w14:textId="6ABC93A1" w:rsidR="007E35BD" w:rsidRPr="005A1DBE" w:rsidRDefault="007E35BD" w:rsidP="00851F73">
            <w:pPr>
              <w:spacing w:after="0" w:line="240" w:lineRule="auto"/>
              <w:jc w:val="center"/>
              <w:rPr>
                <w:rFonts w:ascii="Times New Roman" w:eastAsia="Times New Roman" w:hAnsi="Times New Roman" w:cs="Times New Roman"/>
                <w:lang w:eastAsia="ru-RU"/>
              </w:rPr>
            </w:pPr>
            <w:r w:rsidRPr="005A1DBE">
              <w:rPr>
                <w:rFonts w:ascii="Times New Roman" w:eastAsia="Times New Roman" w:hAnsi="Times New Roman" w:cs="Times New Roman"/>
                <w:lang w:eastAsia="ru-RU"/>
              </w:rPr>
              <w:t>111</w:t>
            </w:r>
            <w:r w:rsidR="00ED3541" w:rsidRPr="005A1DBE">
              <w:rPr>
                <w:rFonts w:ascii="Times New Roman" w:eastAsia="Times New Roman" w:hAnsi="Times New Roman" w:cs="Times New Roman"/>
                <w:lang w:eastAsia="ru-RU"/>
              </w:rPr>
              <w:t>.</w:t>
            </w:r>
            <w:r w:rsidRPr="005A1DBE">
              <w:rPr>
                <w:rFonts w:ascii="Times New Roman" w:eastAsia="Times New Roman" w:hAnsi="Times New Roman" w:cs="Times New Roman"/>
                <w:lang w:eastAsia="ru-RU"/>
              </w:rPr>
              <w:t>418</w:t>
            </w:r>
          </w:p>
        </w:tc>
        <w:tc>
          <w:tcPr>
            <w:tcW w:w="936" w:type="dxa"/>
            <w:tcBorders>
              <w:top w:val="nil"/>
              <w:left w:val="nil"/>
              <w:bottom w:val="single" w:sz="4" w:space="0" w:color="auto"/>
              <w:right w:val="single" w:sz="4" w:space="0" w:color="auto"/>
            </w:tcBorders>
            <w:shd w:val="clear" w:color="auto" w:fill="auto"/>
            <w:noWrap/>
            <w:vAlign w:val="center"/>
            <w:hideMark/>
          </w:tcPr>
          <w:p w14:paraId="5FF90422" w14:textId="5F787DF3" w:rsidR="007E35BD" w:rsidRPr="005A1DBE" w:rsidRDefault="007E35BD" w:rsidP="00851F73">
            <w:pPr>
              <w:spacing w:after="0" w:line="240" w:lineRule="auto"/>
              <w:jc w:val="center"/>
              <w:rPr>
                <w:rFonts w:ascii="Times New Roman" w:eastAsia="Times New Roman" w:hAnsi="Times New Roman" w:cs="Times New Roman"/>
                <w:lang w:eastAsia="ru-RU"/>
              </w:rPr>
            </w:pPr>
            <w:r w:rsidRPr="005A1DBE">
              <w:rPr>
                <w:rFonts w:ascii="Times New Roman" w:eastAsia="Times New Roman" w:hAnsi="Times New Roman" w:cs="Times New Roman"/>
                <w:lang w:eastAsia="ru-RU"/>
              </w:rPr>
              <w:t>1</w:t>
            </w:r>
            <w:r w:rsidRPr="005A1DBE">
              <w:rPr>
                <w:rFonts w:ascii="Times New Roman" w:eastAsia="Times New Roman" w:hAnsi="Times New Roman" w:cs="Times New Roman"/>
                <w:lang w:val="en-US" w:eastAsia="ru-RU"/>
              </w:rPr>
              <w:t>01</w:t>
            </w:r>
            <w:r w:rsidR="00ED3541" w:rsidRPr="005A1DBE">
              <w:rPr>
                <w:rFonts w:ascii="Times New Roman" w:eastAsia="Times New Roman" w:hAnsi="Times New Roman" w:cs="Times New Roman"/>
                <w:lang w:eastAsia="ru-RU"/>
              </w:rPr>
              <w:t>.</w:t>
            </w:r>
            <w:r w:rsidRPr="005A1DBE">
              <w:rPr>
                <w:rFonts w:ascii="Times New Roman" w:eastAsia="Times New Roman" w:hAnsi="Times New Roman" w:cs="Times New Roman"/>
                <w:lang w:val="en-US" w:eastAsia="ru-RU"/>
              </w:rPr>
              <w:t>001</w:t>
            </w:r>
          </w:p>
        </w:tc>
        <w:tc>
          <w:tcPr>
            <w:tcW w:w="821" w:type="dxa"/>
            <w:tcBorders>
              <w:top w:val="nil"/>
              <w:left w:val="nil"/>
              <w:bottom w:val="single" w:sz="4" w:space="0" w:color="auto"/>
              <w:right w:val="single" w:sz="4" w:space="0" w:color="auto"/>
            </w:tcBorders>
            <w:shd w:val="clear" w:color="auto" w:fill="auto"/>
            <w:noWrap/>
            <w:vAlign w:val="center"/>
            <w:hideMark/>
          </w:tcPr>
          <w:p w14:paraId="6F208881" w14:textId="2C84B3C9" w:rsidR="007E35BD" w:rsidRPr="005A1DBE" w:rsidRDefault="007E35BD" w:rsidP="00851F73">
            <w:pPr>
              <w:spacing w:after="0" w:line="240" w:lineRule="auto"/>
              <w:jc w:val="center"/>
              <w:rPr>
                <w:rFonts w:ascii="Times New Roman" w:eastAsia="Times New Roman" w:hAnsi="Times New Roman" w:cs="Times New Roman"/>
                <w:lang w:eastAsia="ru-RU"/>
              </w:rPr>
            </w:pPr>
            <w:r w:rsidRPr="005A1DBE">
              <w:rPr>
                <w:rFonts w:ascii="Times New Roman" w:eastAsia="Times New Roman" w:hAnsi="Times New Roman" w:cs="Times New Roman"/>
                <w:lang w:eastAsia="ru-RU"/>
              </w:rPr>
              <w:t>94</w:t>
            </w:r>
            <w:r w:rsidR="00ED3541" w:rsidRPr="005A1DBE">
              <w:rPr>
                <w:rFonts w:ascii="Times New Roman" w:eastAsia="Times New Roman" w:hAnsi="Times New Roman" w:cs="Times New Roman"/>
                <w:lang w:eastAsia="ru-RU"/>
              </w:rPr>
              <w:t>.</w:t>
            </w:r>
            <w:r w:rsidRPr="005A1DBE">
              <w:rPr>
                <w:rFonts w:ascii="Times New Roman" w:eastAsia="Times New Roman" w:hAnsi="Times New Roman" w:cs="Times New Roman"/>
                <w:lang w:eastAsia="ru-RU"/>
              </w:rPr>
              <w:t>517</w:t>
            </w:r>
          </w:p>
        </w:tc>
        <w:tc>
          <w:tcPr>
            <w:tcW w:w="821" w:type="dxa"/>
            <w:tcBorders>
              <w:top w:val="nil"/>
              <w:left w:val="nil"/>
              <w:bottom w:val="single" w:sz="4" w:space="0" w:color="auto"/>
              <w:right w:val="single" w:sz="4" w:space="0" w:color="auto"/>
            </w:tcBorders>
            <w:shd w:val="clear" w:color="auto" w:fill="auto"/>
            <w:noWrap/>
            <w:vAlign w:val="center"/>
            <w:hideMark/>
          </w:tcPr>
          <w:p w14:paraId="4E21BC3E" w14:textId="79F1FE0F" w:rsidR="007E35BD" w:rsidRPr="005A1DBE" w:rsidRDefault="007E35BD" w:rsidP="00851F73">
            <w:pPr>
              <w:spacing w:after="0" w:line="240" w:lineRule="auto"/>
              <w:jc w:val="center"/>
              <w:rPr>
                <w:rFonts w:ascii="Times New Roman" w:eastAsia="Times New Roman" w:hAnsi="Times New Roman" w:cs="Times New Roman"/>
                <w:lang w:eastAsia="ru-RU"/>
              </w:rPr>
            </w:pPr>
            <w:r w:rsidRPr="005A1DBE">
              <w:rPr>
                <w:rFonts w:ascii="Times New Roman" w:eastAsia="Times New Roman" w:hAnsi="Times New Roman" w:cs="Times New Roman"/>
                <w:lang w:eastAsia="ru-RU"/>
              </w:rPr>
              <w:t>85</w:t>
            </w:r>
            <w:r w:rsidR="00ED3541" w:rsidRPr="005A1DBE">
              <w:rPr>
                <w:rFonts w:ascii="Times New Roman" w:eastAsia="Times New Roman" w:hAnsi="Times New Roman" w:cs="Times New Roman"/>
                <w:lang w:eastAsia="ru-RU"/>
              </w:rPr>
              <w:t>.</w:t>
            </w:r>
            <w:r w:rsidRPr="005A1DBE">
              <w:rPr>
                <w:rFonts w:ascii="Times New Roman" w:eastAsia="Times New Roman" w:hAnsi="Times New Roman" w:cs="Times New Roman"/>
                <w:lang w:eastAsia="ru-RU"/>
              </w:rPr>
              <w:t>500</w:t>
            </w:r>
          </w:p>
        </w:tc>
        <w:tc>
          <w:tcPr>
            <w:tcW w:w="936" w:type="dxa"/>
            <w:tcBorders>
              <w:top w:val="nil"/>
              <w:left w:val="nil"/>
              <w:bottom w:val="single" w:sz="4" w:space="0" w:color="auto"/>
              <w:right w:val="single" w:sz="4" w:space="0" w:color="auto"/>
            </w:tcBorders>
            <w:shd w:val="clear" w:color="auto" w:fill="auto"/>
            <w:noWrap/>
            <w:vAlign w:val="center"/>
            <w:hideMark/>
          </w:tcPr>
          <w:p w14:paraId="3E8FFF6D" w14:textId="53AC6FB2" w:rsidR="007E35BD" w:rsidRPr="005A1DBE" w:rsidRDefault="007E35BD" w:rsidP="00851F73">
            <w:pPr>
              <w:spacing w:after="0" w:line="240" w:lineRule="auto"/>
              <w:jc w:val="center"/>
              <w:rPr>
                <w:rFonts w:ascii="Times New Roman" w:eastAsia="Times New Roman" w:hAnsi="Times New Roman" w:cs="Times New Roman"/>
                <w:lang w:val="en-US" w:eastAsia="ru-RU"/>
              </w:rPr>
            </w:pPr>
            <w:r w:rsidRPr="005A1DBE">
              <w:rPr>
                <w:rFonts w:ascii="Times New Roman" w:eastAsia="Times New Roman" w:hAnsi="Times New Roman" w:cs="Times New Roman"/>
                <w:lang w:val="en-US" w:eastAsia="ru-RU"/>
              </w:rPr>
              <w:t>655</w:t>
            </w:r>
            <w:r w:rsidR="00ED3541" w:rsidRPr="005A1DBE">
              <w:rPr>
                <w:rFonts w:ascii="Times New Roman" w:eastAsia="Times New Roman" w:hAnsi="Times New Roman" w:cs="Times New Roman"/>
                <w:lang w:eastAsia="ru-RU"/>
              </w:rPr>
              <w:t>.</w:t>
            </w:r>
            <w:r w:rsidRPr="005A1DBE">
              <w:rPr>
                <w:rFonts w:ascii="Times New Roman" w:eastAsia="Times New Roman" w:hAnsi="Times New Roman" w:cs="Times New Roman"/>
                <w:lang w:val="en-US" w:eastAsia="ru-RU"/>
              </w:rPr>
              <w:t>921</w:t>
            </w:r>
          </w:p>
        </w:tc>
      </w:tr>
      <w:tr w:rsidR="00F304B5" w:rsidRPr="00ED3541" w14:paraId="057AAA9F" w14:textId="77777777" w:rsidTr="00ED3541">
        <w:trPr>
          <w:trHeight w:val="624"/>
        </w:trPr>
        <w:tc>
          <w:tcPr>
            <w:tcW w:w="704" w:type="dxa"/>
            <w:vMerge/>
            <w:tcBorders>
              <w:left w:val="single" w:sz="4" w:space="0" w:color="auto"/>
              <w:bottom w:val="single" w:sz="4" w:space="0" w:color="auto"/>
              <w:right w:val="single" w:sz="4" w:space="0" w:color="auto"/>
            </w:tcBorders>
            <w:shd w:val="clear" w:color="auto" w:fill="auto"/>
            <w:noWrap/>
            <w:vAlign w:val="center"/>
            <w:hideMark/>
          </w:tcPr>
          <w:p w14:paraId="76ADFF42" w14:textId="77777777"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p>
        </w:tc>
        <w:tc>
          <w:tcPr>
            <w:tcW w:w="1820" w:type="dxa"/>
            <w:tcBorders>
              <w:top w:val="nil"/>
              <w:left w:val="nil"/>
              <w:bottom w:val="single" w:sz="4" w:space="0" w:color="auto"/>
              <w:right w:val="single" w:sz="4" w:space="0" w:color="auto"/>
            </w:tcBorders>
            <w:shd w:val="clear" w:color="auto" w:fill="auto"/>
            <w:vAlign w:val="center"/>
            <w:hideMark/>
          </w:tcPr>
          <w:p w14:paraId="0C266D8F" w14:textId="530263D6"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eastAsia="Times New Roman" w:hAnsi="Times New Roman" w:cs="Times New Roman"/>
                <w:color w:val="000000"/>
                <w:lang w:eastAsia="ru-RU"/>
              </w:rPr>
              <w:t>G40.0</w:t>
            </w:r>
          </w:p>
        </w:tc>
        <w:tc>
          <w:tcPr>
            <w:tcW w:w="821" w:type="dxa"/>
            <w:tcBorders>
              <w:top w:val="nil"/>
              <w:left w:val="nil"/>
              <w:bottom w:val="single" w:sz="4" w:space="0" w:color="auto"/>
              <w:right w:val="single" w:sz="4" w:space="0" w:color="auto"/>
            </w:tcBorders>
            <w:shd w:val="clear" w:color="auto" w:fill="auto"/>
            <w:noWrap/>
            <w:vAlign w:val="center"/>
            <w:hideMark/>
          </w:tcPr>
          <w:p w14:paraId="3945ADB0" w14:textId="009C334E"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8</w:t>
            </w:r>
          </w:p>
        </w:tc>
        <w:tc>
          <w:tcPr>
            <w:tcW w:w="821" w:type="dxa"/>
            <w:tcBorders>
              <w:top w:val="nil"/>
              <w:left w:val="nil"/>
              <w:bottom w:val="single" w:sz="4" w:space="0" w:color="auto"/>
              <w:right w:val="single" w:sz="4" w:space="0" w:color="auto"/>
            </w:tcBorders>
            <w:shd w:val="clear" w:color="auto" w:fill="auto"/>
            <w:noWrap/>
            <w:vAlign w:val="center"/>
            <w:hideMark/>
          </w:tcPr>
          <w:p w14:paraId="41250F41" w14:textId="67E5E330"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22</w:t>
            </w:r>
          </w:p>
        </w:tc>
        <w:tc>
          <w:tcPr>
            <w:tcW w:w="936" w:type="dxa"/>
            <w:tcBorders>
              <w:top w:val="nil"/>
              <w:left w:val="nil"/>
              <w:bottom w:val="single" w:sz="4" w:space="0" w:color="auto"/>
              <w:right w:val="single" w:sz="4" w:space="0" w:color="auto"/>
            </w:tcBorders>
            <w:shd w:val="clear" w:color="auto" w:fill="auto"/>
            <w:noWrap/>
            <w:vAlign w:val="center"/>
            <w:hideMark/>
          </w:tcPr>
          <w:p w14:paraId="45C7140B" w14:textId="14F6477A"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94</w:t>
            </w:r>
          </w:p>
        </w:tc>
        <w:tc>
          <w:tcPr>
            <w:tcW w:w="936" w:type="dxa"/>
            <w:tcBorders>
              <w:top w:val="nil"/>
              <w:left w:val="nil"/>
              <w:bottom w:val="single" w:sz="4" w:space="0" w:color="auto"/>
              <w:right w:val="single" w:sz="4" w:space="0" w:color="auto"/>
            </w:tcBorders>
            <w:shd w:val="clear" w:color="auto" w:fill="auto"/>
            <w:noWrap/>
            <w:vAlign w:val="center"/>
            <w:hideMark/>
          </w:tcPr>
          <w:p w14:paraId="0158C543" w14:textId="50C4C2C7"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116</w:t>
            </w:r>
          </w:p>
        </w:tc>
        <w:tc>
          <w:tcPr>
            <w:tcW w:w="936" w:type="dxa"/>
            <w:tcBorders>
              <w:top w:val="nil"/>
              <w:left w:val="nil"/>
              <w:bottom w:val="single" w:sz="4" w:space="0" w:color="auto"/>
              <w:right w:val="single" w:sz="4" w:space="0" w:color="auto"/>
            </w:tcBorders>
            <w:shd w:val="clear" w:color="auto" w:fill="auto"/>
            <w:noWrap/>
            <w:vAlign w:val="center"/>
            <w:hideMark/>
          </w:tcPr>
          <w:p w14:paraId="459457F5" w14:textId="3DD8D51B"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111</w:t>
            </w:r>
          </w:p>
        </w:tc>
        <w:tc>
          <w:tcPr>
            <w:tcW w:w="821" w:type="dxa"/>
            <w:tcBorders>
              <w:top w:val="nil"/>
              <w:left w:val="nil"/>
              <w:bottom w:val="single" w:sz="4" w:space="0" w:color="auto"/>
              <w:right w:val="single" w:sz="4" w:space="0" w:color="auto"/>
            </w:tcBorders>
            <w:shd w:val="clear" w:color="auto" w:fill="auto"/>
            <w:noWrap/>
            <w:vAlign w:val="center"/>
            <w:hideMark/>
          </w:tcPr>
          <w:p w14:paraId="66FF29D2" w14:textId="01B02104"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39</w:t>
            </w:r>
          </w:p>
        </w:tc>
        <w:tc>
          <w:tcPr>
            <w:tcW w:w="821" w:type="dxa"/>
            <w:tcBorders>
              <w:top w:val="nil"/>
              <w:left w:val="nil"/>
              <w:bottom w:val="single" w:sz="4" w:space="0" w:color="auto"/>
              <w:right w:val="single" w:sz="4" w:space="0" w:color="auto"/>
            </w:tcBorders>
            <w:shd w:val="clear" w:color="auto" w:fill="auto"/>
            <w:noWrap/>
            <w:vAlign w:val="center"/>
            <w:hideMark/>
          </w:tcPr>
          <w:p w14:paraId="65F43E18" w14:textId="6213CB39"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10</w:t>
            </w:r>
          </w:p>
        </w:tc>
        <w:tc>
          <w:tcPr>
            <w:tcW w:w="936" w:type="dxa"/>
            <w:tcBorders>
              <w:top w:val="nil"/>
              <w:left w:val="nil"/>
              <w:bottom w:val="single" w:sz="4" w:space="0" w:color="auto"/>
              <w:right w:val="single" w:sz="4" w:space="0" w:color="auto"/>
            </w:tcBorders>
            <w:shd w:val="clear" w:color="auto" w:fill="auto"/>
            <w:noWrap/>
            <w:vAlign w:val="center"/>
            <w:hideMark/>
          </w:tcPr>
          <w:p w14:paraId="65FF12A1" w14:textId="31F7A5BB" w:rsidR="00F304B5" w:rsidRPr="00ED3541" w:rsidRDefault="00F304B5" w:rsidP="00851F73">
            <w:pPr>
              <w:spacing w:after="0" w:line="240" w:lineRule="auto"/>
              <w:jc w:val="center"/>
              <w:rPr>
                <w:rFonts w:ascii="Times New Roman" w:eastAsia="Times New Roman" w:hAnsi="Times New Roman" w:cs="Times New Roman"/>
                <w:color w:val="000000"/>
                <w:lang w:eastAsia="ru-RU"/>
              </w:rPr>
            </w:pPr>
            <w:r w:rsidRPr="00ED3541">
              <w:rPr>
                <w:rFonts w:ascii="Times New Roman" w:hAnsi="Times New Roman" w:cs="Times New Roman"/>
              </w:rPr>
              <w:t>400</w:t>
            </w:r>
          </w:p>
        </w:tc>
      </w:tr>
    </w:tbl>
    <w:p w14:paraId="4DF03A1A" w14:textId="77777777" w:rsidR="007E35BD" w:rsidRPr="004C6781" w:rsidRDefault="007E35BD" w:rsidP="007E35BD">
      <w:pPr>
        <w:spacing w:after="0" w:line="240" w:lineRule="auto"/>
        <w:ind w:firstLine="567"/>
        <w:jc w:val="both"/>
        <w:rPr>
          <w:rFonts w:ascii="Times New Roman" w:eastAsia="Times New Roman" w:hAnsi="Times New Roman" w:cs="Times New Roman"/>
          <w:noProof/>
          <w:sz w:val="28"/>
          <w:szCs w:val="28"/>
          <w:lang w:eastAsia="ru-RU"/>
        </w:rPr>
      </w:pPr>
    </w:p>
    <w:p w14:paraId="03C106DC" w14:textId="2BE500B5" w:rsidR="004C6781" w:rsidRPr="004C6781" w:rsidRDefault="004C6781" w:rsidP="00A906C9">
      <w:pPr>
        <w:spacing w:after="0" w:line="240" w:lineRule="auto"/>
        <w:ind w:firstLine="567"/>
        <w:jc w:val="both"/>
        <w:rPr>
          <w:rFonts w:ascii="Times New Roman" w:eastAsia="Times New Roman" w:hAnsi="Times New Roman" w:cs="Times New Roman"/>
          <w:noProof/>
          <w:sz w:val="28"/>
          <w:szCs w:val="28"/>
          <w:lang w:eastAsia="ru-RU"/>
        </w:rPr>
      </w:pPr>
      <w:r w:rsidRPr="004C6781">
        <w:rPr>
          <w:rFonts w:ascii="Times New Roman" w:eastAsia="Times New Roman" w:hAnsi="Times New Roman" w:cs="Times New Roman"/>
          <w:noProof/>
          <w:sz w:val="28"/>
          <w:szCs w:val="28"/>
          <w:lang w:eastAsia="ru-RU"/>
        </w:rPr>
        <w:t xml:space="preserve">Таблица </w:t>
      </w:r>
      <w:r w:rsidR="001B1D3E">
        <w:rPr>
          <w:rFonts w:ascii="Times New Roman" w:eastAsia="Times New Roman" w:hAnsi="Times New Roman" w:cs="Times New Roman"/>
          <w:noProof/>
          <w:sz w:val="28"/>
          <w:szCs w:val="28"/>
          <w:lang w:eastAsia="ru-RU"/>
        </w:rPr>
        <w:t>20</w:t>
      </w:r>
      <w:r w:rsidR="00CD634B">
        <w:rPr>
          <w:rFonts w:ascii="Times New Roman" w:eastAsia="Times New Roman" w:hAnsi="Times New Roman" w:cs="Times New Roman"/>
          <w:noProof/>
          <w:sz w:val="28"/>
          <w:szCs w:val="28"/>
          <w:lang w:eastAsia="ru-RU"/>
        </w:rPr>
        <w:t>.</w:t>
      </w:r>
      <w:r w:rsidRPr="004C6781">
        <w:rPr>
          <w:rFonts w:ascii="Times New Roman" w:eastAsia="Times New Roman" w:hAnsi="Times New Roman" w:cs="Times New Roman"/>
          <w:noProof/>
          <w:sz w:val="28"/>
          <w:szCs w:val="28"/>
          <w:lang w:eastAsia="ru-RU"/>
        </w:rPr>
        <w:t xml:space="preserve"> </w:t>
      </w:r>
      <w:bookmarkStart w:id="87" w:name="_Hlk100822522"/>
      <w:r w:rsidR="00F304B5" w:rsidRPr="00614FDB">
        <w:rPr>
          <w:rFonts w:ascii="Times New Roman" w:eastAsia="Times New Roman" w:hAnsi="Times New Roman" w:cs="Times New Roman"/>
          <w:i/>
          <w:iCs/>
          <w:noProof/>
          <w:sz w:val="28"/>
          <w:szCs w:val="28"/>
          <w:lang w:eastAsia="ru-RU"/>
        </w:rPr>
        <w:t xml:space="preserve">Ежегодная </w:t>
      </w:r>
      <w:r w:rsidR="00F304B5">
        <w:rPr>
          <w:rFonts w:ascii="Times New Roman" w:eastAsia="Times New Roman" w:hAnsi="Times New Roman" w:cs="Times New Roman"/>
          <w:i/>
          <w:iCs/>
          <w:noProof/>
          <w:sz w:val="28"/>
          <w:szCs w:val="28"/>
          <w:lang w:eastAsia="ru-RU"/>
        </w:rPr>
        <w:t xml:space="preserve">повозрастная </w:t>
      </w:r>
      <w:r w:rsidR="00F304B5" w:rsidRPr="00614FDB">
        <w:rPr>
          <w:rFonts w:ascii="Times New Roman" w:eastAsia="Times New Roman" w:hAnsi="Times New Roman" w:cs="Times New Roman"/>
          <w:i/>
          <w:iCs/>
          <w:noProof/>
          <w:sz w:val="28"/>
          <w:szCs w:val="28"/>
          <w:lang w:eastAsia="ru-RU"/>
        </w:rPr>
        <w:t>динамика распространенности</w:t>
      </w:r>
      <w:r w:rsidR="00F304B5">
        <w:rPr>
          <w:rFonts w:ascii="Times New Roman" w:eastAsia="Times New Roman" w:hAnsi="Times New Roman" w:cs="Times New Roman"/>
          <w:i/>
          <w:iCs/>
          <w:noProof/>
          <w:sz w:val="28"/>
          <w:szCs w:val="28"/>
          <w:lang w:eastAsia="ru-RU"/>
        </w:rPr>
        <w:t xml:space="preserve"> идиопатической </w:t>
      </w:r>
      <w:r w:rsidR="006C5BCB" w:rsidRPr="006C5BCB">
        <w:rPr>
          <w:rFonts w:ascii="Times New Roman" w:eastAsia="Times New Roman" w:hAnsi="Times New Roman" w:cs="Times New Roman"/>
          <w:i/>
          <w:iCs/>
          <w:noProof/>
          <w:sz w:val="28"/>
          <w:szCs w:val="28"/>
          <w:lang w:eastAsia="ru-RU"/>
        </w:rPr>
        <w:t xml:space="preserve">фокальной </w:t>
      </w:r>
      <w:r w:rsidR="00F304B5">
        <w:rPr>
          <w:rFonts w:ascii="Times New Roman" w:eastAsia="Times New Roman" w:hAnsi="Times New Roman" w:cs="Times New Roman"/>
          <w:i/>
          <w:iCs/>
          <w:noProof/>
          <w:sz w:val="28"/>
          <w:szCs w:val="28"/>
          <w:lang w:eastAsia="ru-RU"/>
        </w:rPr>
        <w:t>эпилепсии (</w:t>
      </w:r>
      <w:r w:rsidR="00F304B5">
        <w:rPr>
          <w:rFonts w:ascii="Times New Roman" w:eastAsia="Times New Roman" w:hAnsi="Times New Roman" w:cs="Times New Roman"/>
          <w:i/>
          <w:iCs/>
          <w:noProof/>
          <w:sz w:val="28"/>
          <w:szCs w:val="28"/>
          <w:lang w:val="en-AU" w:eastAsia="ru-RU"/>
        </w:rPr>
        <w:t>G</w:t>
      </w:r>
      <w:r w:rsidR="00F304B5">
        <w:rPr>
          <w:rFonts w:ascii="Times New Roman" w:eastAsia="Times New Roman" w:hAnsi="Times New Roman" w:cs="Times New Roman"/>
          <w:i/>
          <w:iCs/>
          <w:noProof/>
          <w:sz w:val="28"/>
          <w:szCs w:val="28"/>
          <w:lang w:eastAsia="ru-RU"/>
        </w:rPr>
        <w:t xml:space="preserve">40.0) среди </w:t>
      </w:r>
      <w:r w:rsidR="00F304B5" w:rsidRPr="00614FDB">
        <w:rPr>
          <w:rFonts w:ascii="Times New Roman" w:eastAsia="Times New Roman" w:hAnsi="Times New Roman" w:cs="Times New Roman"/>
          <w:i/>
          <w:iCs/>
          <w:noProof/>
          <w:sz w:val="28"/>
          <w:szCs w:val="28"/>
          <w:lang w:eastAsia="ru-RU"/>
        </w:rPr>
        <w:t xml:space="preserve">детского населения </w:t>
      </w:r>
      <w:r w:rsidR="00F304B5">
        <w:rPr>
          <w:rFonts w:ascii="Times New Roman" w:eastAsia="Times New Roman" w:hAnsi="Times New Roman" w:cs="Times New Roman"/>
          <w:i/>
          <w:iCs/>
          <w:noProof/>
          <w:sz w:val="28"/>
          <w:szCs w:val="28"/>
          <w:lang w:eastAsia="ru-RU"/>
        </w:rPr>
        <w:t xml:space="preserve">г.Алматы </w:t>
      </w:r>
      <w:r w:rsidR="00F304B5" w:rsidRPr="008C16AA">
        <w:rPr>
          <w:rFonts w:ascii="Times New Roman" w:eastAsia="Times New Roman" w:hAnsi="Times New Roman" w:cs="Times New Roman"/>
          <w:i/>
          <w:iCs/>
          <w:noProof/>
          <w:sz w:val="28"/>
          <w:szCs w:val="28"/>
          <w:lang w:eastAsia="ru-RU"/>
        </w:rPr>
        <w:t xml:space="preserve">за 2015-2021 гг. </w:t>
      </w:r>
      <w:r w:rsidRPr="00CD634B">
        <w:rPr>
          <w:rFonts w:ascii="Times New Roman" w:eastAsia="Times New Roman" w:hAnsi="Times New Roman" w:cs="Times New Roman"/>
          <w:i/>
          <w:iCs/>
          <w:noProof/>
          <w:sz w:val="28"/>
          <w:szCs w:val="28"/>
          <w:lang w:eastAsia="ru-RU"/>
        </w:rPr>
        <w:t>(на 1</w:t>
      </w:r>
      <w:r w:rsidR="008F50EA" w:rsidRPr="008F50EA">
        <w:rPr>
          <w:rFonts w:ascii="Times New Roman" w:eastAsia="Times New Roman" w:hAnsi="Times New Roman" w:cs="Times New Roman"/>
          <w:i/>
          <w:iCs/>
          <w:noProof/>
          <w:sz w:val="28"/>
          <w:szCs w:val="28"/>
          <w:lang w:eastAsia="ru-RU"/>
        </w:rPr>
        <w:t>00.</w:t>
      </w:r>
      <w:r w:rsidRPr="00CD634B">
        <w:rPr>
          <w:rFonts w:ascii="Times New Roman" w:eastAsia="Times New Roman" w:hAnsi="Times New Roman" w:cs="Times New Roman"/>
          <w:i/>
          <w:iCs/>
          <w:noProof/>
          <w:sz w:val="28"/>
          <w:szCs w:val="28"/>
          <w:lang w:eastAsia="ru-RU"/>
        </w:rPr>
        <w:t>000 детского населения)</w:t>
      </w:r>
    </w:p>
    <w:tbl>
      <w:tblPr>
        <w:tblW w:w="9527" w:type="dxa"/>
        <w:tblInd w:w="-5" w:type="dxa"/>
        <w:tblLayout w:type="fixed"/>
        <w:tblLook w:val="04A0" w:firstRow="1" w:lastRow="0" w:firstColumn="1" w:lastColumn="0" w:noHBand="0" w:noVBand="1"/>
      </w:tblPr>
      <w:tblGrid>
        <w:gridCol w:w="1447"/>
        <w:gridCol w:w="1012"/>
        <w:gridCol w:w="1013"/>
        <w:gridCol w:w="1012"/>
        <w:gridCol w:w="1013"/>
        <w:gridCol w:w="1012"/>
        <w:gridCol w:w="1013"/>
        <w:gridCol w:w="1013"/>
        <w:gridCol w:w="992"/>
      </w:tblGrid>
      <w:tr w:rsidR="00470FEE" w:rsidRPr="004C6781" w14:paraId="64A22302" w14:textId="77777777" w:rsidTr="00470FEE">
        <w:trPr>
          <w:cantSplit/>
          <w:trHeight w:val="1968"/>
        </w:trPr>
        <w:tc>
          <w:tcPr>
            <w:tcW w:w="14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30E098" w14:textId="676DF4BD" w:rsidR="00470FEE" w:rsidRPr="004C6781" w:rsidRDefault="00470FEE" w:rsidP="00470FEE">
            <w:pPr>
              <w:spacing w:after="0" w:line="240" w:lineRule="auto"/>
              <w:ind w:left="-226" w:firstLine="226"/>
              <w:jc w:val="center"/>
              <w:rPr>
                <w:rFonts w:ascii="Times New Roman" w:eastAsia="Times New Roman" w:hAnsi="Times New Roman" w:cs="Times New Roman"/>
                <w:sz w:val="24"/>
                <w:szCs w:val="24"/>
                <w:lang w:eastAsia="ru-RU"/>
              </w:rPr>
            </w:pPr>
            <w:bookmarkStart w:id="88" w:name="_Hlk104168473"/>
            <w:r w:rsidRPr="004C6781">
              <w:rPr>
                <w:rFonts w:ascii="Times New Roman" w:eastAsia="Times New Roman" w:hAnsi="Times New Roman" w:cs="Times New Roman"/>
                <w:sz w:val="24"/>
                <w:szCs w:val="24"/>
                <w:lang w:eastAsia="ru-RU"/>
              </w:rPr>
              <w:lastRenderedPageBreak/>
              <w:t>Год</w:t>
            </w:r>
            <w:r>
              <w:rPr>
                <w:rFonts w:ascii="Times New Roman" w:eastAsia="Times New Roman" w:hAnsi="Times New Roman" w:cs="Times New Roman"/>
                <w:sz w:val="24"/>
                <w:szCs w:val="24"/>
                <w:lang w:eastAsia="ru-RU"/>
              </w:rPr>
              <w:t>\возраст</w:t>
            </w:r>
          </w:p>
        </w:tc>
        <w:tc>
          <w:tcPr>
            <w:tcW w:w="101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3124E350" w14:textId="40F31711" w:rsidR="00470FEE" w:rsidRPr="004C6781" w:rsidRDefault="00470FEE" w:rsidP="00470FEE">
            <w:pPr>
              <w:spacing w:after="0" w:line="240" w:lineRule="auto"/>
              <w:jc w:val="center"/>
              <w:rPr>
                <w:rFonts w:ascii="Times New Roman" w:eastAsia="Times New Roman" w:hAnsi="Times New Roman" w:cs="Times New Roman"/>
                <w:sz w:val="24"/>
                <w:szCs w:val="24"/>
                <w:lang w:eastAsia="ru-RU"/>
              </w:rPr>
            </w:pPr>
            <w:r w:rsidRPr="00581B09">
              <w:rPr>
                <w:rFonts w:ascii="Times New Roman" w:eastAsia="Times New Roman" w:hAnsi="Times New Roman" w:cs="Times New Roman"/>
                <w:color w:val="000000"/>
                <w:lang w:eastAsia="ru-RU"/>
              </w:rPr>
              <w:t>0–11 мес. 30 дней</w:t>
            </w:r>
          </w:p>
        </w:tc>
        <w:tc>
          <w:tcPr>
            <w:tcW w:w="1013"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54543EE8" w14:textId="77777777" w:rsidR="00470FEE" w:rsidRDefault="00470FEE" w:rsidP="00470FEE">
            <w:pPr>
              <w:spacing w:after="0" w:line="240" w:lineRule="auto"/>
              <w:jc w:val="center"/>
              <w:rPr>
                <w:rFonts w:ascii="Times New Roman" w:eastAsia="Times New Roman" w:hAnsi="Times New Roman" w:cs="Times New Roman"/>
                <w:color w:val="000000"/>
                <w:lang w:eastAsia="ru-RU"/>
              </w:rPr>
            </w:pPr>
            <w:r w:rsidRPr="00581B09">
              <w:rPr>
                <w:rFonts w:ascii="Times New Roman" w:eastAsia="Times New Roman" w:hAnsi="Times New Roman" w:cs="Times New Roman"/>
                <w:color w:val="000000"/>
                <w:lang w:eastAsia="ru-RU"/>
              </w:rPr>
              <w:t xml:space="preserve">1–2 года 11 мес. </w:t>
            </w:r>
          </w:p>
          <w:p w14:paraId="6F314176" w14:textId="2B6B742A" w:rsidR="00470FEE" w:rsidRPr="004C6781" w:rsidRDefault="00470FEE" w:rsidP="00470FEE">
            <w:pPr>
              <w:spacing w:after="0" w:line="240" w:lineRule="auto"/>
              <w:jc w:val="center"/>
              <w:rPr>
                <w:rFonts w:ascii="Times New Roman" w:eastAsia="Times New Roman" w:hAnsi="Times New Roman" w:cs="Times New Roman"/>
                <w:sz w:val="24"/>
                <w:szCs w:val="24"/>
                <w:lang w:eastAsia="ru-RU"/>
              </w:rPr>
            </w:pPr>
            <w:r w:rsidRPr="00581B09">
              <w:rPr>
                <w:rFonts w:ascii="Times New Roman" w:eastAsia="Times New Roman" w:hAnsi="Times New Roman" w:cs="Times New Roman"/>
                <w:color w:val="000000"/>
                <w:lang w:eastAsia="ru-RU"/>
              </w:rPr>
              <w:t>30 дней</w:t>
            </w:r>
          </w:p>
        </w:tc>
        <w:tc>
          <w:tcPr>
            <w:tcW w:w="101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37382560" w14:textId="77777777" w:rsidR="00470FEE" w:rsidRDefault="00470FEE" w:rsidP="00470FEE">
            <w:pPr>
              <w:spacing w:after="0" w:line="240" w:lineRule="auto"/>
              <w:jc w:val="center"/>
              <w:rPr>
                <w:rFonts w:ascii="Times New Roman" w:eastAsia="Times New Roman" w:hAnsi="Times New Roman" w:cs="Times New Roman"/>
                <w:color w:val="000000"/>
                <w:lang w:eastAsia="ru-RU"/>
              </w:rPr>
            </w:pPr>
            <w:r w:rsidRPr="00581B09">
              <w:rPr>
                <w:rFonts w:ascii="Times New Roman" w:eastAsia="Times New Roman" w:hAnsi="Times New Roman" w:cs="Times New Roman"/>
                <w:color w:val="000000"/>
                <w:lang w:eastAsia="ru-RU"/>
              </w:rPr>
              <w:t xml:space="preserve">3–5 лет 11 мес. </w:t>
            </w:r>
          </w:p>
          <w:p w14:paraId="4FA93E0F" w14:textId="3EFE2758" w:rsidR="00470FEE" w:rsidRPr="004C6781" w:rsidRDefault="00470FEE" w:rsidP="00470FEE">
            <w:pPr>
              <w:spacing w:after="0" w:line="240" w:lineRule="auto"/>
              <w:jc w:val="center"/>
              <w:rPr>
                <w:rFonts w:ascii="Times New Roman" w:eastAsia="Times New Roman" w:hAnsi="Times New Roman" w:cs="Times New Roman"/>
                <w:sz w:val="24"/>
                <w:szCs w:val="24"/>
                <w:lang w:eastAsia="ru-RU"/>
              </w:rPr>
            </w:pPr>
            <w:r w:rsidRPr="00581B09">
              <w:rPr>
                <w:rFonts w:ascii="Times New Roman" w:eastAsia="Times New Roman" w:hAnsi="Times New Roman" w:cs="Times New Roman"/>
                <w:color w:val="000000"/>
                <w:lang w:eastAsia="ru-RU"/>
              </w:rPr>
              <w:t>30 дней</w:t>
            </w:r>
          </w:p>
        </w:tc>
        <w:tc>
          <w:tcPr>
            <w:tcW w:w="1013"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64BAA0EC" w14:textId="77777777" w:rsidR="00470FEE" w:rsidRDefault="00470FEE" w:rsidP="00470FEE">
            <w:pPr>
              <w:spacing w:after="0" w:line="240" w:lineRule="auto"/>
              <w:jc w:val="center"/>
              <w:rPr>
                <w:rFonts w:ascii="Times New Roman" w:eastAsia="Times New Roman" w:hAnsi="Times New Roman" w:cs="Times New Roman"/>
                <w:color w:val="000000"/>
                <w:lang w:eastAsia="ru-RU"/>
              </w:rPr>
            </w:pPr>
            <w:r w:rsidRPr="00581B09">
              <w:rPr>
                <w:rFonts w:ascii="Times New Roman" w:eastAsia="Times New Roman" w:hAnsi="Times New Roman" w:cs="Times New Roman"/>
                <w:color w:val="000000"/>
                <w:lang w:eastAsia="ru-RU"/>
              </w:rPr>
              <w:t xml:space="preserve">6–8 лет 11 мес. </w:t>
            </w:r>
          </w:p>
          <w:p w14:paraId="2ABE9865" w14:textId="7FFE9582" w:rsidR="00470FEE" w:rsidRPr="004C6781" w:rsidRDefault="00470FEE" w:rsidP="00470FEE">
            <w:pPr>
              <w:spacing w:after="0" w:line="240" w:lineRule="auto"/>
              <w:jc w:val="center"/>
              <w:rPr>
                <w:rFonts w:ascii="Times New Roman" w:eastAsia="Times New Roman" w:hAnsi="Times New Roman" w:cs="Times New Roman"/>
                <w:sz w:val="24"/>
                <w:szCs w:val="24"/>
                <w:lang w:eastAsia="ru-RU"/>
              </w:rPr>
            </w:pPr>
            <w:r w:rsidRPr="00581B09">
              <w:rPr>
                <w:rFonts w:ascii="Times New Roman" w:eastAsia="Times New Roman" w:hAnsi="Times New Roman" w:cs="Times New Roman"/>
                <w:color w:val="000000"/>
                <w:lang w:eastAsia="ru-RU"/>
              </w:rPr>
              <w:t>30 дней</w:t>
            </w:r>
          </w:p>
        </w:tc>
        <w:tc>
          <w:tcPr>
            <w:tcW w:w="101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666C468D" w14:textId="77777777" w:rsidR="00470FEE" w:rsidRDefault="00470FEE" w:rsidP="00470FEE">
            <w:pPr>
              <w:spacing w:after="0" w:line="240" w:lineRule="auto"/>
              <w:jc w:val="center"/>
              <w:rPr>
                <w:rFonts w:ascii="Times New Roman" w:eastAsia="Times New Roman" w:hAnsi="Times New Roman" w:cs="Times New Roman"/>
                <w:color w:val="000000"/>
                <w:lang w:eastAsia="ru-RU"/>
              </w:rPr>
            </w:pPr>
            <w:r w:rsidRPr="00581B09">
              <w:rPr>
                <w:rFonts w:ascii="Times New Roman" w:eastAsia="Times New Roman" w:hAnsi="Times New Roman" w:cs="Times New Roman"/>
                <w:color w:val="000000"/>
                <w:lang w:eastAsia="ru-RU"/>
              </w:rPr>
              <w:t xml:space="preserve">9–11 лет 11 мес. </w:t>
            </w:r>
          </w:p>
          <w:p w14:paraId="6CE93773" w14:textId="66BC71F2" w:rsidR="00470FEE" w:rsidRPr="004C6781" w:rsidRDefault="00470FEE" w:rsidP="00470FEE">
            <w:pPr>
              <w:spacing w:after="0" w:line="240" w:lineRule="auto"/>
              <w:jc w:val="center"/>
              <w:rPr>
                <w:rFonts w:ascii="Times New Roman" w:eastAsia="Times New Roman" w:hAnsi="Times New Roman" w:cs="Times New Roman"/>
                <w:sz w:val="24"/>
                <w:szCs w:val="24"/>
                <w:lang w:eastAsia="ru-RU"/>
              </w:rPr>
            </w:pPr>
            <w:r w:rsidRPr="00581B09">
              <w:rPr>
                <w:rFonts w:ascii="Times New Roman" w:eastAsia="Times New Roman" w:hAnsi="Times New Roman" w:cs="Times New Roman"/>
                <w:color w:val="000000"/>
                <w:lang w:eastAsia="ru-RU"/>
              </w:rPr>
              <w:t>30 дней</w:t>
            </w:r>
          </w:p>
        </w:tc>
        <w:tc>
          <w:tcPr>
            <w:tcW w:w="1013"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175D10D9" w14:textId="77777777" w:rsidR="00470FEE" w:rsidRDefault="00470FEE" w:rsidP="00470FEE">
            <w:pPr>
              <w:spacing w:after="0" w:line="240" w:lineRule="auto"/>
              <w:jc w:val="center"/>
              <w:rPr>
                <w:rFonts w:ascii="Times New Roman" w:eastAsia="Times New Roman" w:hAnsi="Times New Roman" w:cs="Times New Roman"/>
                <w:color w:val="000000"/>
                <w:lang w:eastAsia="ru-RU"/>
              </w:rPr>
            </w:pPr>
            <w:r w:rsidRPr="00581B09">
              <w:rPr>
                <w:rFonts w:ascii="Times New Roman" w:eastAsia="Times New Roman" w:hAnsi="Times New Roman" w:cs="Times New Roman"/>
                <w:color w:val="000000"/>
                <w:lang w:eastAsia="ru-RU"/>
              </w:rPr>
              <w:t xml:space="preserve">12–14 лет 11 мес. </w:t>
            </w:r>
          </w:p>
          <w:p w14:paraId="4A013209" w14:textId="62DB6FCE" w:rsidR="00470FEE" w:rsidRPr="004C6781" w:rsidRDefault="00470FEE" w:rsidP="00470FEE">
            <w:pPr>
              <w:spacing w:after="0" w:line="240" w:lineRule="auto"/>
              <w:jc w:val="center"/>
              <w:rPr>
                <w:rFonts w:ascii="Times New Roman" w:eastAsia="Times New Roman" w:hAnsi="Times New Roman" w:cs="Times New Roman"/>
                <w:sz w:val="24"/>
                <w:szCs w:val="24"/>
                <w:lang w:eastAsia="ru-RU"/>
              </w:rPr>
            </w:pPr>
            <w:r w:rsidRPr="00581B09">
              <w:rPr>
                <w:rFonts w:ascii="Times New Roman" w:eastAsia="Times New Roman" w:hAnsi="Times New Roman" w:cs="Times New Roman"/>
                <w:color w:val="000000"/>
                <w:lang w:eastAsia="ru-RU"/>
              </w:rPr>
              <w:t>30 дней</w:t>
            </w:r>
          </w:p>
        </w:tc>
        <w:tc>
          <w:tcPr>
            <w:tcW w:w="1013"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2AE95578" w14:textId="05E31697" w:rsidR="00470FEE" w:rsidRPr="004C6781" w:rsidRDefault="00470FEE" w:rsidP="00470FEE">
            <w:pPr>
              <w:spacing w:after="0" w:line="240" w:lineRule="auto"/>
              <w:jc w:val="center"/>
              <w:rPr>
                <w:rFonts w:ascii="Times New Roman" w:eastAsia="Times New Roman" w:hAnsi="Times New Roman" w:cs="Times New Roman"/>
                <w:sz w:val="24"/>
                <w:szCs w:val="24"/>
                <w:lang w:eastAsia="ru-RU"/>
              </w:rPr>
            </w:pPr>
            <w:r w:rsidRPr="00581B09">
              <w:rPr>
                <w:rFonts w:ascii="Times New Roman" w:eastAsia="Times New Roman" w:hAnsi="Times New Roman" w:cs="Times New Roman"/>
                <w:color w:val="000000"/>
                <w:lang w:eastAsia="ru-RU"/>
              </w:rPr>
              <w:t xml:space="preserve">15–17 лет </w:t>
            </w:r>
          </w:p>
        </w:tc>
        <w:tc>
          <w:tcPr>
            <w:tcW w:w="99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647309C0" w14:textId="77777777" w:rsidR="00470FEE" w:rsidRDefault="00470FEE" w:rsidP="00470FEE">
            <w:pPr>
              <w:spacing w:after="0" w:line="240" w:lineRule="auto"/>
              <w:jc w:val="center"/>
              <w:rPr>
                <w:rFonts w:ascii="Times New Roman" w:eastAsia="Times New Roman" w:hAnsi="Times New Roman" w:cs="Times New Roman"/>
                <w:color w:val="000000"/>
                <w:lang w:eastAsia="ru-RU"/>
              </w:rPr>
            </w:pPr>
            <w:r w:rsidRPr="00581B09">
              <w:rPr>
                <w:rFonts w:ascii="Times New Roman" w:eastAsia="Times New Roman" w:hAnsi="Times New Roman" w:cs="Times New Roman"/>
                <w:color w:val="000000"/>
                <w:lang w:eastAsia="ru-RU"/>
              </w:rPr>
              <w:t>Всего</w:t>
            </w:r>
          </w:p>
          <w:p w14:paraId="54809A09" w14:textId="2C49EF3B" w:rsidR="00470FEE" w:rsidRPr="004C6781" w:rsidRDefault="00470FEE" w:rsidP="00470FEE">
            <w:pPr>
              <w:spacing w:after="0" w:line="240" w:lineRule="auto"/>
              <w:ind w:left="113" w:right="113"/>
              <w:jc w:val="center"/>
              <w:rPr>
                <w:rFonts w:ascii="Times New Roman" w:eastAsia="Times New Roman" w:hAnsi="Times New Roman" w:cs="Times New Roman"/>
                <w:color w:val="000000"/>
                <w:sz w:val="24"/>
                <w:szCs w:val="24"/>
                <w:lang w:eastAsia="ru-RU"/>
              </w:rPr>
            </w:pPr>
            <w:r w:rsidRPr="00581B09">
              <w:rPr>
                <w:rFonts w:ascii="Times New Roman" w:eastAsia="Times New Roman" w:hAnsi="Times New Roman" w:cs="Times New Roman"/>
                <w:color w:val="000000"/>
                <w:lang w:eastAsia="ru-RU"/>
              </w:rPr>
              <w:t>(0-17 лет)</w:t>
            </w:r>
          </w:p>
        </w:tc>
      </w:tr>
      <w:tr w:rsidR="004C6781" w:rsidRPr="004C6781" w14:paraId="4F633B05" w14:textId="77777777" w:rsidTr="00470FEE">
        <w:trPr>
          <w:trHeight w:val="312"/>
        </w:trPr>
        <w:tc>
          <w:tcPr>
            <w:tcW w:w="1447" w:type="dxa"/>
            <w:tcBorders>
              <w:top w:val="nil"/>
              <w:left w:val="single" w:sz="4" w:space="0" w:color="auto"/>
              <w:bottom w:val="single" w:sz="4" w:space="0" w:color="auto"/>
              <w:right w:val="single" w:sz="4" w:space="0" w:color="auto"/>
            </w:tcBorders>
            <w:shd w:val="clear" w:color="auto" w:fill="auto"/>
            <w:noWrap/>
            <w:vAlign w:val="center"/>
            <w:hideMark/>
          </w:tcPr>
          <w:p w14:paraId="3B25F877" w14:textId="77777777" w:rsidR="004C6781" w:rsidRPr="00470FEE" w:rsidRDefault="004C6781" w:rsidP="004C6781">
            <w:pPr>
              <w:spacing w:after="0" w:line="240" w:lineRule="auto"/>
              <w:jc w:val="center"/>
              <w:rPr>
                <w:rFonts w:ascii="Times New Roman" w:eastAsia="Times New Roman" w:hAnsi="Times New Roman" w:cs="Times New Roman"/>
                <w:b/>
                <w:bCs/>
                <w:sz w:val="24"/>
                <w:szCs w:val="24"/>
                <w:lang w:eastAsia="ru-RU"/>
              </w:rPr>
            </w:pPr>
            <w:r w:rsidRPr="00470FEE">
              <w:rPr>
                <w:rFonts w:ascii="Times New Roman" w:eastAsia="Times New Roman" w:hAnsi="Times New Roman" w:cs="Times New Roman"/>
                <w:b/>
                <w:bCs/>
                <w:sz w:val="24"/>
                <w:szCs w:val="24"/>
                <w:lang w:eastAsia="ru-RU"/>
              </w:rPr>
              <w:t>2015</w:t>
            </w:r>
          </w:p>
        </w:tc>
        <w:tc>
          <w:tcPr>
            <w:tcW w:w="1012" w:type="dxa"/>
            <w:tcBorders>
              <w:top w:val="nil"/>
              <w:left w:val="nil"/>
              <w:bottom w:val="single" w:sz="4" w:space="0" w:color="auto"/>
              <w:right w:val="single" w:sz="4" w:space="0" w:color="auto"/>
            </w:tcBorders>
            <w:shd w:val="clear" w:color="auto" w:fill="auto"/>
            <w:noWrap/>
            <w:vAlign w:val="center"/>
            <w:hideMark/>
          </w:tcPr>
          <w:p w14:paraId="3AB9C6EC" w14:textId="2246C154"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3</w:t>
            </w:r>
            <w:r w:rsidR="00470FEE">
              <w:rPr>
                <w:rFonts w:ascii="Times New Roman" w:eastAsia="Times New Roman" w:hAnsi="Times New Roman" w:cs="Times New Roman"/>
                <w:sz w:val="24"/>
                <w:szCs w:val="24"/>
                <w:lang w:eastAsia="ru-RU"/>
              </w:rPr>
              <w:t>,33</w:t>
            </w:r>
          </w:p>
        </w:tc>
        <w:tc>
          <w:tcPr>
            <w:tcW w:w="1013" w:type="dxa"/>
            <w:tcBorders>
              <w:top w:val="nil"/>
              <w:left w:val="nil"/>
              <w:bottom w:val="single" w:sz="4" w:space="0" w:color="auto"/>
              <w:right w:val="single" w:sz="4" w:space="0" w:color="auto"/>
            </w:tcBorders>
            <w:shd w:val="clear" w:color="auto" w:fill="auto"/>
            <w:noWrap/>
            <w:vAlign w:val="center"/>
            <w:hideMark/>
          </w:tcPr>
          <w:p w14:paraId="04110F79" w14:textId="057AD398" w:rsidR="004C6781" w:rsidRPr="004C6781" w:rsidRDefault="00907969" w:rsidP="004C678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7,77</w:t>
            </w:r>
          </w:p>
        </w:tc>
        <w:tc>
          <w:tcPr>
            <w:tcW w:w="1012" w:type="dxa"/>
            <w:tcBorders>
              <w:top w:val="nil"/>
              <w:left w:val="nil"/>
              <w:bottom w:val="single" w:sz="4" w:space="0" w:color="auto"/>
              <w:right w:val="single" w:sz="4" w:space="0" w:color="auto"/>
            </w:tcBorders>
            <w:shd w:val="clear" w:color="auto" w:fill="auto"/>
            <w:noWrap/>
            <w:vAlign w:val="center"/>
            <w:hideMark/>
          </w:tcPr>
          <w:p w14:paraId="1D8B503A" w14:textId="728EF1A0"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42</w:t>
            </w:r>
            <w:r w:rsidR="00907969">
              <w:rPr>
                <w:rFonts w:ascii="Times New Roman" w:eastAsia="Times New Roman" w:hAnsi="Times New Roman" w:cs="Times New Roman"/>
                <w:sz w:val="24"/>
                <w:szCs w:val="24"/>
                <w:lang w:eastAsia="ru-RU"/>
              </w:rPr>
              <w:t>,15</w:t>
            </w:r>
          </w:p>
        </w:tc>
        <w:tc>
          <w:tcPr>
            <w:tcW w:w="1013" w:type="dxa"/>
            <w:tcBorders>
              <w:top w:val="nil"/>
              <w:left w:val="nil"/>
              <w:bottom w:val="single" w:sz="4" w:space="0" w:color="auto"/>
              <w:right w:val="single" w:sz="4" w:space="0" w:color="auto"/>
            </w:tcBorders>
            <w:shd w:val="clear" w:color="auto" w:fill="auto"/>
            <w:noWrap/>
            <w:vAlign w:val="center"/>
            <w:hideMark/>
          </w:tcPr>
          <w:p w14:paraId="04918E8D" w14:textId="36129772"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48</w:t>
            </w:r>
            <w:r w:rsidR="00907969">
              <w:rPr>
                <w:rFonts w:ascii="Times New Roman" w:eastAsia="Times New Roman" w:hAnsi="Times New Roman" w:cs="Times New Roman"/>
                <w:sz w:val="24"/>
                <w:szCs w:val="24"/>
                <w:lang w:eastAsia="ru-RU"/>
              </w:rPr>
              <w:t>,24</w:t>
            </w:r>
          </w:p>
        </w:tc>
        <w:tc>
          <w:tcPr>
            <w:tcW w:w="1012" w:type="dxa"/>
            <w:tcBorders>
              <w:top w:val="nil"/>
              <w:left w:val="nil"/>
              <w:bottom w:val="single" w:sz="4" w:space="0" w:color="auto"/>
              <w:right w:val="single" w:sz="4" w:space="0" w:color="auto"/>
            </w:tcBorders>
            <w:shd w:val="clear" w:color="auto" w:fill="auto"/>
            <w:noWrap/>
            <w:vAlign w:val="center"/>
            <w:hideMark/>
          </w:tcPr>
          <w:p w14:paraId="5F1663A7" w14:textId="6ECE86B2"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53</w:t>
            </w:r>
            <w:r w:rsidR="00907969">
              <w:rPr>
                <w:rFonts w:ascii="Times New Roman" w:eastAsia="Times New Roman" w:hAnsi="Times New Roman" w:cs="Times New Roman"/>
                <w:sz w:val="24"/>
                <w:szCs w:val="24"/>
                <w:lang w:eastAsia="ru-RU"/>
              </w:rPr>
              <w:t>,16</w:t>
            </w:r>
          </w:p>
        </w:tc>
        <w:tc>
          <w:tcPr>
            <w:tcW w:w="1013" w:type="dxa"/>
            <w:tcBorders>
              <w:top w:val="nil"/>
              <w:left w:val="nil"/>
              <w:bottom w:val="single" w:sz="4" w:space="0" w:color="auto"/>
              <w:right w:val="single" w:sz="4" w:space="0" w:color="auto"/>
            </w:tcBorders>
            <w:shd w:val="clear" w:color="auto" w:fill="auto"/>
            <w:noWrap/>
            <w:vAlign w:val="center"/>
            <w:hideMark/>
          </w:tcPr>
          <w:p w14:paraId="78F9F2DA" w14:textId="437CE944"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59</w:t>
            </w:r>
            <w:r w:rsidR="00907969">
              <w:rPr>
                <w:rFonts w:ascii="Times New Roman" w:eastAsia="Times New Roman" w:hAnsi="Times New Roman" w:cs="Times New Roman"/>
                <w:sz w:val="24"/>
                <w:szCs w:val="24"/>
                <w:lang w:eastAsia="ru-RU"/>
              </w:rPr>
              <w:t>,49</w:t>
            </w:r>
          </w:p>
        </w:tc>
        <w:tc>
          <w:tcPr>
            <w:tcW w:w="1013" w:type="dxa"/>
            <w:tcBorders>
              <w:top w:val="nil"/>
              <w:left w:val="nil"/>
              <w:bottom w:val="single" w:sz="4" w:space="0" w:color="auto"/>
              <w:right w:val="single" w:sz="4" w:space="0" w:color="auto"/>
            </w:tcBorders>
            <w:shd w:val="clear" w:color="auto" w:fill="auto"/>
            <w:noWrap/>
            <w:vAlign w:val="center"/>
            <w:hideMark/>
          </w:tcPr>
          <w:p w14:paraId="27E698B2" w14:textId="6FD45AC9"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7</w:t>
            </w:r>
            <w:r w:rsidR="00907969">
              <w:rPr>
                <w:rFonts w:ascii="Times New Roman" w:eastAsia="Times New Roman" w:hAnsi="Times New Roman" w:cs="Times New Roman"/>
                <w:sz w:val="24"/>
                <w:szCs w:val="24"/>
                <w:lang w:eastAsia="ru-RU"/>
              </w:rPr>
              <w:t>,42</w:t>
            </w:r>
          </w:p>
        </w:tc>
        <w:tc>
          <w:tcPr>
            <w:tcW w:w="992" w:type="dxa"/>
            <w:tcBorders>
              <w:top w:val="nil"/>
              <w:left w:val="nil"/>
              <w:bottom w:val="single" w:sz="4" w:space="0" w:color="auto"/>
              <w:right w:val="single" w:sz="4" w:space="0" w:color="auto"/>
            </w:tcBorders>
            <w:shd w:val="clear" w:color="auto" w:fill="auto"/>
            <w:noWrap/>
            <w:vAlign w:val="center"/>
            <w:hideMark/>
          </w:tcPr>
          <w:p w14:paraId="547CB61C" w14:textId="6BAD183A"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35</w:t>
            </w:r>
            <w:r w:rsidR="00907969">
              <w:rPr>
                <w:rFonts w:ascii="Times New Roman" w:eastAsia="Times New Roman" w:hAnsi="Times New Roman" w:cs="Times New Roman"/>
                <w:sz w:val="24"/>
                <w:szCs w:val="24"/>
                <w:lang w:eastAsia="ru-RU"/>
              </w:rPr>
              <w:t>,28</w:t>
            </w:r>
          </w:p>
        </w:tc>
      </w:tr>
      <w:tr w:rsidR="004C6781" w:rsidRPr="004C6781" w14:paraId="66806276" w14:textId="77777777" w:rsidTr="00470FEE">
        <w:trPr>
          <w:trHeight w:val="312"/>
        </w:trPr>
        <w:tc>
          <w:tcPr>
            <w:tcW w:w="1447" w:type="dxa"/>
            <w:tcBorders>
              <w:top w:val="nil"/>
              <w:left w:val="single" w:sz="4" w:space="0" w:color="auto"/>
              <w:bottom w:val="single" w:sz="4" w:space="0" w:color="auto"/>
              <w:right w:val="single" w:sz="4" w:space="0" w:color="auto"/>
            </w:tcBorders>
            <w:shd w:val="clear" w:color="auto" w:fill="auto"/>
            <w:noWrap/>
            <w:vAlign w:val="center"/>
            <w:hideMark/>
          </w:tcPr>
          <w:p w14:paraId="2CDC0968" w14:textId="77777777" w:rsidR="004C6781" w:rsidRPr="00470FEE" w:rsidRDefault="004C6781" w:rsidP="004C6781">
            <w:pPr>
              <w:spacing w:after="0" w:line="240" w:lineRule="auto"/>
              <w:jc w:val="center"/>
              <w:rPr>
                <w:rFonts w:ascii="Times New Roman" w:eastAsia="Times New Roman" w:hAnsi="Times New Roman" w:cs="Times New Roman"/>
                <w:b/>
                <w:bCs/>
                <w:sz w:val="24"/>
                <w:szCs w:val="24"/>
                <w:lang w:eastAsia="ru-RU"/>
              </w:rPr>
            </w:pPr>
            <w:r w:rsidRPr="00470FEE">
              <w:rPr>
                <w:rFonts w:ascii="Times New Roman" w:eastAsia="Times New Roman" w:hAnsi="Times New Roman" w:cs="Times New Roman"/>
                <w:b/>
                <w:bCs/>
                <w:sz w:val="24"/>
                <w:szCs w:val="24"/>
                <w:lang w:eastAsia="ru-RU"/>
              </w:rPr>
              <w:t>2016</w:t>
            </w:r>
          </w:p>
        </w:tc>
        <w:tc>
          <w:tcPr>
            <w:tcW w:w="1012" w:type="dxa"/>
            <w:tcBorders>
              <w:top w:val="nil"/>
              <w:left w:val="nil"/>
              <w:bottom w:val="single" w:sz="4" w:space="0" w:color="auto"/>
              <w:right w:val="single" w:sz="4" w:space="0" w:color="auto"/>
            </w:tcBorders>
            <w:shd w:val="clear" w:color="auto" w:fill="auto"/>
            <w:noWrap/>
            <w:vAlign w:val="center"/>
            <w:hideMark/>
          </w:tcPr>
          <w:p w14:paraId="1061A56A" w14:textId="2C6F7E0E" w:rsidR="004C6781" w:rsidRPr="004C6781" w:rsidRDefault="00907969" w:rsidP="004C678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6,55</w:t>
            </w:r>
          </w:p>
        </w:tc>
        <w:tc>
          <w:tcPr>
            <w:tcW w:w="1013" w:type="dxa"/>
            <w:tcBorders>
              <w:top w:val="nil"/>
              <w:left w:val="nil"/>
              <w:bottom w:val="single" w:sz="4" w:space="0" w:color="auto"/>
              <w:right w:val="single" w:sz="4" w:space="0" w:color="auto"/>
            </w:tcBorders>
            <w:shd w:val="clear" w:color="auto" w:fill="auto"/>
            <w:noWrap/>
            <w:vAlign w:val="center"/>
            <w:hideMark/>
          </w:tcPr>
          <w:p w14:paraId="0D1383B1" w14:textId="56417E5F"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11</w:t>
            </w:r>
            <w:r w:rsidR="00907969">
              <w:rPr>
                <w:rFonts w:ascii="Times New Roman" w:eastAsia="Times New Roman" w:hAnsi="Times New Roman" w:cs="Times New Roman"/>
                <w:sz w:val="24"/>
                <w:szCs w:val="24"/>
                <w:lang w:eastAsia="ru-RU"/>
              </w:rPr>
              <w:t>,39</w:t>
            </w:r>
          </w:p>
        </w:tc>
        <w:tc>
          <w:tcPr>
            <w:tcW w:w="1012" w:type="dxa"/>
            <w:tcBorders>
              <w:top w:val="nil"/>
              <w:left w:val="nil"/>
              <w:bottom w:val="single" w:sz="4" w:space="0" w:color="auto"/>
              <w:right w:val="single" w:sz="4" w:space="0" w:color="auto"/>
            </w:tcBorders>
            <w:shd w:val="clear" w:color="auto" w:fill="auto"/>
            <w:noWrap/>
            <w:vAlign w:val="center"/>
            <w:hideMark/>
          </w:tcPr>
          <w:p w14:paraId="40AFC8E9" w14:textId="79C5E8CB"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5</w:t>
            </w:r>
            <w:r w:rsidR="00907969">
              <w:rPr>
                <w:rFonts w:ascii="Times New Roman" w:eastAsia="Times New Roman" w:hAnsi="Times New Roman" w:cs="Times New Roman"/>
                <w:sz w:val="24"/>
                <w:szCs w:val="24"/>
                <w:lang w:eastAsia="ru-RU"/>
              </w:rPr>
              <w:t>3,56</w:t>
            </w:r>
          </w:p>
        </w:tc>
        <w:tc>
          <w:tcPr>
            <w:tcW w:w="1013" w:type="dxa"/>
            <w:tcBorders>
              <w:top w:val="nil"/>
              <w:left w:val="nil"/>
              <w:bottom w:val="single" w:sz="4" w:space="0" w:color="auto"/>
              <w:right w:val="single" w:sz="4" w:space="0" w:color="auto"/>
            </w:tcBorders>
            <w:shd w:val="clear" w:color="auto" w:fill="auto"/>
            <w:noWrap/>
            <w:vAlign w:val="center"/>
            <w:hideMark/>
          </w:tcPr>
          <w:p w14:paraId="32BB618C" w14:textId="4CCBB4D1"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63</w:t>
            </w:r>
            <w:r w:rsidR="00907969">
              <w:rPr>
                <w:rFonts w:ascii="Times New Roman" w:eastAsia="Times New Roman" w:hAnsi="Times New Roman" w:cs="Times New Roman"/>
                <w:sz w:val="24"/>
                <w:szCs w:val="24"/>
                <w:lang w:eastAsia="ru-RU"/>
              </w:rPr>
              <w:t>,20</w:t>
            </w:r>
          </w:p>
        </w:tc>
        <w:tc>
          <w:tcPr>
            <w:tcW w:w="1012" w:type="dxa"/>
            <w:tcBorders>
              <w:top w:val="nil"/>
              <w:left w:val="nil"/>
              <w:bottom w:val="single" w:sz="4" w:space="0" w:color="auto"/>
              <w:right w:val="single" w:sz="4" w:space="0" w:color="auto"/>
            </w:tcBorders>
            <w:shd w:val="clear" w:color="auto" w:fill="auto"/>
            <w:noWrap/>
            <w:vAlign w:val="center"/>
            <w:hideMark/>
          </w:tcPr>
          <w:p w14:paraId="5999F599" w14:textId="3D780125"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64</w:t>
            </w:r>
            <w:r w:rsidR="00907969">
              <w:rPr>
                <w:rFonts w:ascii="Times New Roman" w:eastAsia="Times New Roman" w:hAnsi="Times New Roman" w:cs="Times New Roman"/>
                <w:sz w:val="24"/>
                <w:szCs w:val="24"/>
                <w:lang w:eastAsia="ru-RU"/>
              </w:rPr>
              <w:t>,07</w:t>
            </w:r>
          </w:p>
        </w:tc>
        <w:tc>
          <w:tcPr>
            <w:tcW w:w="1013" w:type="dxa"/>
            <w:tcBorders>
              <w:top w:val="nil"/>
              <w:left w:val="nil"/>
              <w:bottom w:val="single" w:sz="4" w:space="0" w:color="auto"/>
              <w:right w:val="single" w:sz="4" w:space="0" w:color="auto"/>
            </w:tcBorders>
            <w:shd w:val="clear" w:color="auto" w:fill="auto"/>
            <w:noWrap/>
            <w:vAlign w:val="center"/>
            <w:hideMark/>
          </w:tcPr>
          <w:p w14:paraId="026FE233" w14:textId="4D5C20DF"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6</w:t>
            </w:r>
            <w:r w:rsidR="00907969">
              <w:rPr>
                <w:rFonts w:ascii="Times New Roman" w:eastAsia="Times New Roman" w:hAnsi="Times New Roman" w:cs="Times New Roman"/>
                <w:sz w:val="24"/>
                <w:szCs w:val="24"/>
                <w:lang w:eastAsia="ru-RU"/>
              </w:rPr>
              <w:t>1,81</w:t>
            </w:r>
          </w:p>
        </w:tc>
        <w:tc>
          <w:tcPr>
            <w:tcW w:w="1013" w:type="dxa"/>
            <w:tcBorders>
              <w:top w:val="nil"/>
              <w:left w:val="nil"/>
              <w:bottom w:val="single" w:sz="4" w:space="0" w:color="auto"/>
              <w:right w:val="single" w:sz="4" w:space="0" w:color="auto"/>
            </w:tcBorders>
            <w:shd w:val="clear" w:color="auto" w:fill="auto"/>
            <w:noWrap/>
            <w:vAlign w:val="center"/>
            <w:hideMark/>
          </w:tcPr>
          <w:p w14:paraId="19457C6C" w14:textId="30C53CC5"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1</w:t>
            </w:r>
            <w:r w:rsidR="00907969">
              <w:rPr>
                <w:rFonts w:ascii="Times New Roman" w:eastAsia="Times New Roman" w:hAnsi="Times New Roman" w:cs="Times New Roman"/>
                <w:sz w:val="24"/>
                <w:szCs w:val="24"/>
                <w:lang w:eastAsia="ru-RU"/>
              </w:rPr>
              <w:t>8,98</w:t>
            </w:r>
          </w:p>
        </w:tc>
        <w:tc>
          <w:tcPr>
            <w:tcW w:w="992" w:type="dxa"/>
            <w:tcBorders>
              <w:top w:val="nil"/>
              <w:left w:val="nil"/>
              <w:bottom w:val="single" w:sz="4" w:space="0" w:color="auto"/>
              <w:right w:val="single" w:sz="4" w:space="0" w:color="auto"/>
            </w:tcBorders>
            <w:shd w:val="clear" w:color="auto" w:fill="auto"/>
            <w:noWrap/>
            <w:vAlign w:val="center"/>
            <w:hideMark/>
          </w:tcPr>
          <w:p w14:paraId="19C2F010" w14:textId="18A7C27D"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4</w:t>
            </w:r>
            <w:r w:rsidR="00907969">
              <w:rPr>
                <w:rFonts w:ascii="Times New Roman" w:eastAsia="Times New Roman" w:hAnsi="Times New Roman" w:cs="Times New Roman"/>
                <w:sz w:val="24"/>
                <w:szCs w:val="24"/>
                <w:lang w:eastAsia="ru-RU"/>
              </w:rPr>
              <w:t>4,68</w:t>
            </w:r>
          </w:p>
        </w:tc>
      </w:tr>
      <w:tr w:rsidR="004C6781" w:rsidRPr="004C6781" w14:paraId="0BDF3678" w14:textId="77777777" w:rsidTr="00470FEE">
        <w:trPr>
          <w:trHeight w:val="312"/>
        </w:trPr>
        <w:tc>
          <w:tcPr>
            <w:tcW w:w="1447" w:type="dxa"/>
            <w:tcBorders>
              <w:top w:val="nil"/>
              <w:left w:val="single" w:sz="4" w:space="0" w:color="auto"/>
              <w:bottom w:val="single" w:sz="4" w:space="0" w:color="auto"/>
              <w:right w:val="single" w:sz="4" w:space="0" w:color="auto"/>
            </w:tcBorders>
            <w:shd w:val="clear" w:color="auto" w:fill="auto"/>
            <w:noWrap/>
            <w:vAlign w:val="center"/>
            <w:hideMark/>
          </w:tcPr>
          <w:p w14:paraId="664E4219" w14:textId="77777777" w:rsidR="004C6781" w:rsidRPr="00470FEE" w:rsidRDefault="004C6781" w:rsidP="004C6781">
            <w:pPr>
              <w:spacing w:after="0" w:line="240" w:lineRule="auto"/>
              <w:jc w:val="center"/>
              <w:rPr>
                <w:rFonts w:ascii="Times New Roman" w:eastAsia="Times New Roman" w:hAnsi="Times New Roman" w:cs="Times New Roman"/>
                <w:b/>
                <w:bCs/>
                <w:sz w:val="24"/>
                <w:szCs w:val="24"/>
                <w:lang w:eastAsia="ru-RU"/>
              </w:rPr>
            </w:pPr>
            <w:r w:rsidRPr="00470FEE">
              <w:rPr>
                <w:rFonts w:ascii="Times New Roman" w:eastAsia="Times New Roman" w:hAnsi="Times New Roman" w:cs="Times New Roman"/>
                <w:b/>
                <w:bCs/>
                <w:sz w:val="24"/>
                <w:szCs w:val="24"/>
                <w:lang w:eastAsia="ru-RU"/>
              </w:rPr>
              <w:t>2017</w:t>
            </w:r>
          </w:p>
        </w:tc>
        <w:tc>
          <w:tcPr>
            <w:tcW w:w="1012" w:type="dxa"/>
            <w:tcBorders>
              <w:top w:val="nil"/>
              <w:left w:val="nil"/>
              <w:bottom w:val="single" w:sz="4" w:space="0" w:color="auto"/>
              <w:right w:val="single" w:sz="4" w:space="0" w:color="auto"/>
            </w:tcBorders>
            <w:shd w:val="clear" w:color="auto" w:fill="auto"/>
            <w:noWrap/>
            <w:vAlign w:val="center"/>
            <w:hideMark/>
          </w:tcPr>
          <w:p w14:paraId="634AB53D" w14:textId="6622D99D"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1</w:t>
            </w:r>
            <w:r w:rsidR="00907969">
              <w:rPr>
                <w:rFonts w:ascii="Times New Roman" w:eastAsia="Times New Roman" w:hAnsi="Times New Roman" w:cs="Times New Roman"/>
                <w:sz w:val="24"/>
                <w:szCs w:val="24"/>
                <w:lang w:eastAsia="ru-RU"/>
              </w:rPr>
              <w:t>2,51</w:t>
            </w:r>
          </w:p>
        </w:tc>
        <w:tc>
          <w:tcPr>
            <w:tcW w:w="1013" w:type="dxa"/>
            <w:tcBorders>
              <w:top w:val="nil"/>
              <w:left w:val="nil"/>
              <w:bottom w:val="single" w:sz="4" w:space="0" w:color="auto"/>
              <w:right w:val="single" w:sz="4" w:space="0" w:color="auto"/>
            </w:tcBorders>
            <w:shd w:val="clear" w:color="auto" w:fill="auto"/>
            <w:noWrap/>
            <w:vAlign w:val="center"/>
            <w:hideMark/>
          </w:tcPr>
          <w:p w14:paraId="4417BE2D" w14:textId="640ABAD6"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12</w:t>
            </w:r>
            <w:r w:rsidR="00907969">
              <w:rPr>
                <w:rFonts w:ascii="Times New Roman" w:eastAsia="Times New Roman" w:hAnsi="Times New Roman" w:cs="Times New Roman"/>
                <w:sz w:val="24"/>
                <w:szCs w:val="24"/>
                <w:lang w:eastAsia="ru-RU"/>
              </w:rPr>
              <w:t>,33</w:t>
            </w:r>
          </w:p>
        </w:tc>
        <w:tc>
          <w:tcPr>
            <w:tcW w:w="1012" w:type="dxa"/>
            <w:tcBorders>
              <w:top w:val="nil"/>
              <w:left w:val="nil"/>
              <w:bottom w:val="single" w:sz="4" w:space="0" w:color="auto"/>
              <w:right w:val="single" w:sz="4" w:space="0" w:color="auto"/>
            </w:tcBorders>
            <w:shd w:val="clear" w:color="auto" w:fill="auto"/>
            <w:noWrap/>
            <w:vAlign w:val="center"/>
            <w:hideMark/>
          </w:tcPr>
          <w:p w14:paraId="5DE79618" w14:textId="73420AA2"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6</w:t>
            </w:r>
            <w:r w:rsidR="00907969">
              <w:rPr>
                <w:rFonts w:ascii="Times New Roman" w:eastAsia="Times New Roman" w:hAnsi="Times New Roman" w:cs="Times New Roman"/>
                <w:sz w:val="24"/>
                <w:szCs w:val="24"/>
                <w:lang w:eastAsia="ru-RU"/>
              </w:rPr>
              <w:t>1,69</w:t>
            </w:r>
          </w:p>
        </w:tc>
        <w:tc>
          <w:tcPr>
            <w:tcW w:w="1013" w:type="dxa"/>
            <w:tcBorders>
              <w:top w:val="nil"/>
              <w:left w:val="nil"/>
              <w:bottom w:val="single" w:sz="4" w:space="0" w:color="auto"/>
              <w:right w:val="single" w:sz="4" w:space="0" w:color="auto"/>
            </w:tcBorders>
            <w:shd w:val="clear" w:color="auto" w:fill="auto"/>
            <w:noWrap/>
            <w:vAlign w:val="center"/>
            <w:hideMark/>
          </w:tcPr>
          <w:p w14:paraId="1875F714" w14:textId="5077AA8F"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62</w:t>
            </w:r>
            <w:r w:rsidR="00907969">
              <w:rPr>
                <w:rFonts w:ascii="Times New Roman" w:eastAsia="Times New Roman" w:hAnsi="Times New Roman" w:cs="Times New Roman"/>
                <w:sz w:val="24"/>
                <w:szCs w:val="24"/>
                <w:lang w:eastAsia="ru-RU"/>
              </w:rPr>
              <w:t>,35</w:t>
            </w:r>
          </w:p>
        </w:tc>
        <w:tc>
          <w:tcPr>
            <w:tcW w:w="1012" w:type="dxa"/>
            <w:tcBorders>
              <w:top w:val="nil"/>
              <w:left w:val="nil"/>
              <w:bottom w:val="single" w:sz="4" w:space="0" w:color="auto"/>
              <w:right w:val="single" w:sz="4" w:space="0" w:color="auto"/>
            </w:tcBorders>
            <w:shd w:val="clear" w:color="auto" w:fill="auto"/>
            <w:noWrap/>
            <w:vAlign w:val="center"/>
            <w:hideMark/>
          </w:tcPr>
          <w:p w14:paraId="00948460" w14:textId="2183C07F"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6</w:t>
            </w:r>
            <w:r w:rsidR="00907969">
              <w:rPr>
                <w:rFonts w:ascii="Times New Roman" w:eastAsia="Times New Roman" w:hAnsi="Times New Roman" w:cs="Times New Roman"/>
                <w:sz w:val="24"/>
                <w:szCs w:val="24"/>
                <w:lang w:eastAsia="ru-RU"/>
              </w:rPr>
              <w:t>6,57</w:t>
            </w:r>
          </w:p>
        </w:tc>
        <w:tc>
          <w:tcPr>
            <w:tcW w:w="1013" w:type="dxa"/>
            <w:tcBorders>
              <w:top w:val="nil"/>
              <w:left w:val="nil"/>
              <w:bottom w:val="single" w:sz="4" w:space="0" w:color="auto"/>
              <w:right w:val="single" w:sz="4" w:space="0" w:color="auto"/>
            </w:tcBorders>
            <w:shd w:val="clear" w:color="auto" w:fill="auto"/>
            <w:noWrap/>
            <w:vAlign w:val="center"/>
            <w:hideMark/>
          </w:tcPr>
          <w:p w14:paraId="5CA6FCA3" w14:textId="00D74E82"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65</w:t>
            </w:r>
            <w:r w:rsidR="00907969">
              <w:rPr>
                <w:rFonts w:ascii="Times New Roman" w:eastAsia="Times New Roman" w:hAnsi="Times New Roman" w:cs="Times New Roman"/>
                <w:sz w:val="24"/>
                <w:szCs w:val="24"/>
                <w:lang w:eastAsia="ru-RU"/>
              </w:rPr>
              <w:t>,13</w:t>
            </w:r>
          </w:p>
        </w:tc>
        <w:tc>
          <w:tcPr>
            <w:tcW w:w="1013" w:type="dxa"/>
            <w:tcBorders>
              <w:top w:val="nil"/>
              <w:left w:val="nil"/>
              <w:bottom w:val="single" w:sz="4" w:space="0" w:color="auto"/>
              <w:right w:val="single" w:sz="4" w:space="0" w:color="auto"/>
            </w:tcBorders>
            <w:shd w:val="clear" w:color="auto" w:fill="auto"/>
            <w:noWrap/>
            <w:vAlign w:val="center"/>
            <w:hideMark/>
          </w:tcPr>
          <w:p w14:paraId="0D36E80A" w14:textId="20726458"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22</w:t>
            </w:r>
            <w:r w:rsidR="00907969">
              <w:rPr>
                <w:rFonts w:ascii="Times New Roman" w:eastAsia="Times New Roman" w:hAnsi="Times New Roman" w:cs="Times New Roman"/>
                <w:sz w:val="24"/>
                <w:szCs w:val="24"/>
                <w:lang w:eastAsia="ru-RU"/>
              </w:rPr>
              <w:t>,33</w:t>
            </w:r>
          </w:p>
        </w:tc>
        <w:tc>
          <w:tcPr>
            <w:tcW w:w="992" w:type="dxa"/>
            <w:tcBorders>
              <w:top w:val="nil"/>
              <w:left w:val="nil"/>
              <w:bottom w:val="single" w:sz="4" w:space="0" w:color="auto"/>
              <w:right w:val="single" w:sz="4" w:space="0" w:color="auto"/>
            </w:tcBorders>
            <w:shd w:val="clear" w:color="auto" w:fill="auto"/>
            <w:noWrap/>
            <w:vAlign w:val="center"/>
            <w:hideMark/>
          </w:tcPr>
          <w:p w14:paraId="0E707904" w14:textId="04917167"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48</w:t>
            </w:r>
            <w:r w:rsidR="00907969">
              <w:rPr>
                <w:rFonts w:ascii="Times New Roman" w:eastAsia="Times New Roman" w:hAnsi="Times New Roman" w:cs="Times New Roman"/>
                <w:sz w:val="24"/>
                <w:szCs w:val="24"/>
                <w:lang w:eastAsia="ru-RU"/>
              </w:rPr>
              <w:t>,15</w:t>
            </w:r>
          </w:p>
        </w:tc>
      </w:tr>
      <w:tr w:rsidR="004C6781" w:rsidRPr="004C6781" w14:paraId="006FCD56" w14:textId="77777777" w:rsidTr="00470FEE">
        <w:trPr>
          <w:trHeight w:val="312"/>
        </w:trPr>
        <w:tc>
          <w:tcPr>
            <w:tcW w:w="1447" w:type="dxa"/>
            <w:tcBorders>
              <w:top w:val="nil"/>
              <w:left w:val="single" w:sz="4" w:space="0" w:color="auto"/>
              <w:bottom w:val="single" w:sz="4" w:space="0" w:color="auto"/>
              <w:right w:val="single" w:sz="4" w:space="0" w:color="auto"/>
            </w:tcBorders>
            <w:shd w:val="clear" w:color="auto" w:fill="auto"/>
            <w:noWrap/>
            <w:vAlign w:val="center"/>
            <w:hideMark/>
          </w:tcPr>
          <w:p w14:paraId="0D394CEC" w14:textId="77777777" w:rsidR="004C6781" w:rsidRPr="00470FEE" w:rsidRDefault="004C6781" w:rsidP="004C6781">
            <w:pPr>
              <w:spacing w:after="0" w:line="240" w:lineRule="auto"/>
              <w:jc w:val="center"/>
              <w:rPr>
                <w:rFonts w:ascii="Times New Roman" w:eastAsia="Times New Roman" w:hAnsi="Times New Roman" w:cs="Times New Roman"/>
                <w:b/>
                <w:bCs/>
                <w:sz w:val="24"/>
                <w:szCs w:val="24"/>
                <w:lang w:eastAsia="ru-RU"/>
              </w:rPr>
            </w:pPr>
            <w:r w:rsidRPr="00470FEE">
              <w:rPr>
                <w:rFonts w:ascii="Times New Roman" w:eastAsia="Times New Roman" w:hAnsi="Times New Roman" w:cs="Times New Roman"/>
                <w:b/>
                <w:bCs/>
                <w:sz w:val="24"/>
                <w:szCs w:val="24"/>
                <w:lang w:eastAsia="ru-RU"/>
              </w:rPr>
              <w:t>2018</w:t>
            </w:r>
          </w:p>
        </w:tc>
        <w:tc>
          <w:tcPr>
            <w:tcW w:w="1012" w:type="dxa"/>
            <w:tcBorders>
              <w:top w:val="nil"/>
              <w:left w:val="nil"/>
              <w:bottom w:val="single" w:sz="4" w:space="0" w:color="auto"/>
              <w:right w:val="single" w:sz="4" w:space="0" w:color="auto"/>
            </w:tcBorders>
            <w:shd w:val="clear" w:color="auto" w:fill="auto"/>
            <w:noWrap/>
            <w:vAlign w:val="center"/>
            <w:hideMark/>
          </w:tcPr>
          <w:p w14:paraId="6A48BD78" w14:textId="366C15B7"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12</w:t>
            </w:r>
            <w:r w:rsidR="00907969">
              <w:rPr>
                <w:rFonts w:ascii="Times New Roman" w:eastAsia="Times New Roman" w:hAnsi="Times New Roman" w:cs="Times New Roman"/>
                <w:sz w:val="24"/>
                <w:szCs w:val="24"/>
                <w:lang w:eastAsia="ru-RU"/>
              </w:rPr>
              <w:t>,36</w:t>
            </w:r>
          </w:p>
        </w:tc>
        <w:tc>
          <w:tcPr>
            <w:tcW w:w="1013" w:type="dxa"/>
            <w:tcBorders>
              <w:top w:val="nil"/>
              <w:left w:val="nil"/>
              <w:bottom w:val="single" w:sz="4" w:space="0" w:color="auto"/>
              <w:right w:val="single" w:sz="4" w:space="0" w:color="auto"/>
            </w:tcBorders>
            <w:shd w:val="clear" w:color="auto" w:fill="auto"/>
            <w:noWrap/>
            <w:vAlign w:val="center"/>
            <w:hideMark/>
          </w:tcPr>
          <w:p w14:paraId="0399863B" w14:textId="3F0342B3"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20</w:t>
            </w:r>
            <w:r w:rsidR="009403BB">
              <w:rPr>
                <w:rFonts w:ascii="Times New Roman" w:eastAsia="Times New Roman" w:hAnsi="Times New Roman" w:cs="Times New Roman"/>
                <w:sz w:val="24"/>
                <w:szCs w:val="24"/>
                <w:lang w:eastAsia="ru-RU"/>
              </w:rPr>
              <w:t>,14</w:t>
            </w:r>
          </w:p>
        </w:tc>
        <w:tc>
          <w:tcPr>
            <w:tcW w:w="1012" w:type="dxa"/>
            <w:tcBorders>
              <w:top w:val="nil"/>
              <w:left w:val="nil"/>
              <w:bottom w:val="single" w:sz="4" w:space="0" w:color="auto"/>
              <w:right w:val="single" w:sz="4" w:space="0" w:color="auto"/>
            </w:tcBorders>
            <w:shd w:val="clear" w:color="auto" w:fill="auto"/>
            <w:noWrap/>
            <w:vAlign w:val="center"/>
            <w:hideMark/>
          </w:tcPr>
          <w:p w14:paraId="33BF2C8C" w14:textId="71A21495"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7</w:t>
            </w:r>
            <w:r w:rsidR="009403BB">
              <w:rPr>
                <w:rFonts w:ascii="Times New Roman" w:eastAsia="Times New Roman" w:hAnsi="Times New Roman" w:cs="Times New Roman"/>
                <w:sz w:val="24"/>
                <w:szCs w:val="24"/>
                <w:lang w:eastAsia="ru-RU"/>
              </w:rPr>
              <w:t>0,97</w:t>
            </w:r>
          </w:p>
        </w:tc>
        <w:tc>
          <w:tcPr>
            <w:tcW w:w="1013" w:type="dxa"/>
            <w:tcBorders>
              <w:top w:val="nil"/>
              <w:left w:val="nil"/>
              <w:bottom w:val="single" w:sz="4" w:space="0" w:color="auto"/>
              <w:right w:val="single" w:sz="4" w:space="0" w:color="auto"/>
            </w:tcBorders>
            <w:shd w:val="clear" w:color="auto" w:fill="auto"/>
            <w:noWrap/>
            <w:vAlign w:val="center"/>
            <w:hideMark/>
          </w:tcPr>
          <w:p w14:paraId="481CC9A8" w14:textId="60FD194A"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80</w:t>
            </w:r>
            <w:r w:rsidR="009403BB">
              <w:rPr>
                <w:rFonts w:ascii="Times New Roman" w:eastAsia="Times New Roman" w:hAnsi="Times New Roman" w:cs="Times New Roman"/>
                <w:sz w:val="24"/>
                <w:szCs w:val="24"/>
                <w:lang w:eastAsia="ru-RU"/>
              </w:rPr>
              <w:t>,17</w:t>
            </w:r>
          </w:p>
        </w:tc>
        <w:tc>
          <w:tcPr>
            <w:tcW w:w="1012" w:type="dxa"/>
            <w:tcBorders>
              <w:top w:val="nil"/>
              <w:left w:val="nil"/>
              <w:bottom w:val="single" w:sz="4" w:space="0" w:color="auto"/>
              <w:right w:val="single" w:sz="4" w:space="0" w:color="auto"/>
            </w:tcBorders>
            <w:shd w:val="clear" w:color="auto" w:fill="auto"/>
            <w:noWrap/>
            <w:vAlign w:val="center"/>
            <w:hideMark/>
          </w:tcPr>
          <w:p w14:paraId="137100DC" w14:textId="691F983A"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7</w:t>
            </w:r>
            <w:r w:rsidR="009403BB">
              <w:rPr>
                <w:rFonts w:ascii="Times New Roman" w:eastAsia="Times New Roman" w:hAnsi="Times New Roman" w:cs="Times New Roman"/>
                <w:sz w:val="24"/>
                <w:szCs w:val="24"/>
                <w:lang w:eastAsia="ru-RU"/>
              </w:rPr>
              <w:t>4,76</w:t>
            </w:r>
          </w:p>
        </w:tc>
        <w:tc>
          <w:tcPr>
            <w:tcW w:w="1013" w:type="dxa"/>
            <w:tcBorders>
              <w:top w:val="nil"/>
              <w:left w:val="nil"/>
              <w:bottom w:val="single" w:sz="4" w:space="0" w:color="auto"/>
              <w:right w:val="single" w:sz="4" w:space="0" w:color="auto"/>
            </w:tcBorders>
            <w:shd w:val="clear" w:color="auto" w:fill="auto"/>
            <w:noWrap/>
            <w:vAlign w:val="center"/>
            <w:hideMark/>
          </w:tcPr>
          <w:p w14:paraId="713AAEB1" w14:textId="43B2BA3B"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63</w:t>
            </w:r>
            <w:r w:rsidR="009403BB">
              <w:rPr>
                <w:rFonts w:ascii="Times New Roman" w:eastAsia="Times New Roman" w:hAnsi="Times New Roman" w:cs="Times New Roman"/>
                <w:sz w:val="24"/>
                <w:szCs w:val="24"/>
                <w:lang w:eastAsia="ru-RU"/>
              </w:rPr>
              <w:t>,43</w:t>
            </w:r>
          </w:p>
        </w:tc>
        <w:tc>
          <w:tcPr>
            <w:tcW w:w="1013" w:type="dxa"/>
            <w:tcBorders>
              <w:top w:val="nil"/>
              <w:left w:val="nil"/>
              <w:bottom w:val="single" w:sz="4" w:space="0" w:color="auto"/>
              <w:right w:val="single" w:sz="4" w:space="0" w:color="auto"/>
            </w:tcBorders>
            <w:shd w:val="clear" w:color="auto" w:fill="auto"/>
            <w:noWrap/>
            <w:vAlign w:val="center"/>
            <w:hideMark/>
          </w:tcPr>
          <w:p w14:paraId="734CB409" w14:textId="55781625"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18</w:t>
            </w:r>
            <w:r w:rsidR="009403BB">
              <w:rPr>
                <w:rFonts w:ascii="Times New Roman" w:eastAsia="Times New Roman" w:hAnsi="Times New Roman" w:cs="Times New Roman"/>
                <w:sz w:val="24"/>
                <w:szCs w:val="24"/>
                <w:lang w:eastAsia="ru-RU"/>
              </w:rPr>
              <w:t>,17</w:t>
            </w:r>
          </w:p>
        </w:tc>
        <w:tc>
          <w:tcPr>
            <w:tcW w:w="992" w:type="dxa"/>
            <w:tcBorders>
              <w:top w:val="nil"/>
              <w:left w:val="nil"/>
              <w:bottom w:val="single" w:sz="4" w:space="0" w:color="auto"/>
              <w:right w:val="single" w:sz="4" w:space="0" w:color="auto"/>
            </w:tcBorders>
            <w:shd w:val="clear" w:color="auto" w:fill="auto"/>
            <w:noWrap/>
            <w:vAlign w:val="center"/>
            <w:hideMark/>
          </w:tcPr>
          <w:p w14:paraId="60A3A14C" w14:textId="24A8FF86" w:rsidR="004C6781" w:rsidRPr="004C6781" w:rsidRDefault="004C6781" w:rsidP="004C6781">
            <w:pPr>
              <w:spacing w:after="0" w:line="240" w:lineRule="auto"/>
              <w:jc w:val="center"/>
              <w:rPr>
                <w:rFonts w:ascii="Times New Roman" w:eastAsia="Times New Roman" w:hAnsi="Times New Roman" w:cs="Times New Roman"/>
                <w:sz w:val="24"/>
                <w:szCs w:val="24"/>
                <w:lang w:eastAsia="ru-RU"/>
              </w:rPr>
            </w:pPr>
            <w:r w:rsidRPr="004C6781">
              <w:rPr>
                <w:rFonts w:ascii="Times New Roman" w:eastAsia="Times New Roman" w:hAnsi="Times New Roman" w:cs="Times New Roman"/>
                <w:sz w:val="24"/>
                <w:szCs w:val="24"/>
                <w:lang w:eastAsia="ru-RU"/>
              </w:rPr>
              <w:t>5</w:t>
            </w:r>
            <w:r w:rsidR="009403BB">
              <w:rPr>
                <w:rFonts w:ascii="Times New Roman" w:eastAsia="Times New Roman" w:hAnsi="Times New Roman" w:cs="Times New Roman"/>
                <w:sz w:val="24"/>
                <w:szCs w:val="24"/>
                <w:lang w:eastAsia="ru-RU"/>
              </w:rPr>
              <w:t>4,92</w:t>
            </w:r>
          </w:p>
        </w:tc>
      </w:tr>
      <w:tr w:rsidR="004C6781" w:rsidRPr="004C6781" w14:paraId="7B3C8444" w14:textId="77777777" w:rsidTr="00470FEE">
        <w:trPr>
          <w:trHeight w:val="312"/>
        </w:trPr>
        <w:tc>
          <w:tcPr>
            <w:tcW w:w="1447" w:type="dxa"/>
            <w:tcBorders>
              <w:top w:val="nil"/>
              <w:left w:val="single" w:sz="4" w:space="0" w:color="auto"/>
              <w:bottom w:val="single" w:sz="4" w:space="0" w:color="auto"/>
              <w:right w:val="single" w:sz="4" w:space="0" w:color="auto"/>
            </w:tcBorders>
            <w:shd w:val="clear" w:color="auto" w:fill="auto"/>
            <w:noWrap/>
            <w:vAlign w:val="center"/>
            <w:hideMark/>
          </w:tcPr>
          <w:p w14:paraId="5C24FEDC" w14:textId="77777777" w:rsidR="004C6781" w:rsidRPr="00470FEE" w:rsidRDefault="004C6781" w:rsidP="004C6781">
            <w:pPr>
              <w:spacing w:after="0" w:line="240" w:lineRule="auto"/>
              <w:jc w:val="center"/>
              <w:rPr>
                <w:rFonts w:ascii="Times New Roman" w:eastAsia="Times New Roman" w:hAnsi="Times New Roman" w:cs="Times New Roman"/>
                <w:b/>
                <w:bCs/>
                <w:color w:val="000000"/>
                <w:sz w:val="24"/>
                <w:szCs w:val="24"/>
                <w:lang w:eastAsia="ru-RU"/>
              </w:rPr>
            </w:pPr>
            <w:r w:rsidRPr="00470FEE">
              <w:rPr>
                <w:rFonts w:ascii="Times New Roman" w:eastAsia="Times New Roman" w:hAnsi="Times New Roman" w:cs="Times New Roman"/>
                <w:b/>
                <w:bCs/>
                <w:color w:val="000000"/>
                <w:sz w:val="24"/>
                <w:szCs w:val="24"/>
                <w:lang w:eastAsia="ru-RU"/>
              </w:rPr>
              <w:t>2019</w:t>
            </w:r>
          </w:p>
        </w:tc>
        <w:tc>
          <w:tcPr>
            <w:tcW w:w="1012" w:type="dxa"/>
            <w:tcBorders>
              <w:top w:val="nil"/>
              <w:left w:val="nil"/>
              <w:bottom w:val="single" w:sz="4" w:space="0" w:color="auto"/>
              <w:right w:val="single" w:sz="4" w:space="0" w:color="auto"/>
            </w:tcBorders>
            <w:shd w:val="clear" w:color="auto" w:fill="auto"/>
            <w:noWrap/>
            <w:vAlign w:val="center"/>
            <w:hideMark/>
          </w:tcPr>
          <w:p w14:paraId="1252149E" w14:textId="44ACE0C2" w:rsidR="004C6781" w:rsidRPr="004C6781" w:rsidRDefault="004C6781" w:rsidP="004C6781">
            <w:pPr>
              <w:spacing w:after="0" w:line="240" w:lineRule="auto"/>
              <w:jc w:val="center"/>
              <w:rPr>
                <w:rFonts w:ascii="Times New Roman" w:eastAsia="Times New Roman" w:hAnsi="Times New Roman" w:cs="Times New Roman"/>
                <w:color w:val="000000"/>
                <w:sz w:val="24"/>
                <w:szCs w:val="24"/>
                <w:lang w:eastAsia="ru-RU"/>
              </w:rPr>
            </w:pPr>
            <w:r w:rsidRPr="004C6781">
              <w:rPr>
                <w:rFonts w:ascii="Times New Roman" w:eastAsia="Times New Roman" w:hAnsi="Times New Roman" w:cs="Times New Roman"/>
                <w:color w:val="000000"/>
                <w:sz w:val="24"/>
                <w:szCs w:val="24"/>
                <w:lang w:eastAsia="ru-RU"/>
              </w:rPr>
              <w:t>2</w:t>
            </w:r>
            <w:r w:rsidR="009403BB">
              <w:rPr>
                <w:rFonts w:ascii="Times New Roman" w:eastAsia="Times New Roman" w:hAnsi="Times New Roman" w:cs="Times New Roman"/>
                <w:color w:val="000000"/>
                <w:sz w:val="24"/>
                <w:szCs w:val="24"/>
                <w:lang w:eastAsia="ru-RU"/>
              </w:rPr>
              <w:t>1,85</w:t>
            </w:r>
          </w:p>
        </w:tc>
        <w:tc>
          <w:tcPr>
            <w:tcW w:w="1013" w:type="dxa"/>
            <w:tcBorders>
              <w:top w:val="nil"/>
              <w:left w:val="nil"/>
              <w:bottom w:val="single" w:sz="4" w:space="0" w:color="auto"/>
              <w:right w:val="single" w:sz="4" w:space="0" w:color="auto"/>
            </w:tcBorders>
            <w:shd w:val="clear" w:color="auto" w:fill="auto"/>
            <w:noWrap/>
            <w:vAlign w:val="center"/>
            <w:hideMark/>
          </w:tcPr>
          <w:p w14:paraId="71EDB668" w14:textId="4DE69CBD" w:rsidR="004C6781" w:rsidRPr="004C6781" w:rsidRDefault="004C6781" w:rsidP="004C6781">
            <w:pPr>
              <w:spacing w:after="0" w:line="240" w:lineRule="auto"/>
              <w:jc w:val="center"/>
              <w:rPr>
                <w:rFonts w:ascii="Times New Roman" w:eastAsia="Times New Roman" w:hAnsi="Times New Roman" w:cs="Times New Roman"/>
                <w:color w:val="000000"/>
                <w:sz w:val="24"/>
                <w:szCs w:val="24"/>
                <w:lang w:eastAsia="ru-RU"/>
              </w:rPr>
            </w:pPr>
            <w:r w:rsidRPr="004C6781">
              <w:rPr>
                <w:rFonts w:ascii="Times New Roman" w:eastAsia="Times New Roman" w:hAnsi="Times New Roman" w:cs="Times New Roman"/>
                <w:color w:val="000000"/>
                <w:sz w:val="24"/>
                <w:szCs w:val="24"/>
                <w:lang w:eastAsia="ru-RU"/>
              </w:rPr>
              <w:t>24</w:t>
            </w:r>
            <w:r w:rsidR="009403BB">
              <w:rPr>
                <w:rFonts w:ascii="Times New Roman" w:eastAsia="Times New Roman" w:hAnsi="Times New Roman" w:cs="Times New Roman"/>
                <w:color w:val="000000"/>
                <w:sz w:val="24"/>
                <w:szCs w:val="24"/>
                <w:lang w:eastAsia="ru-RU"/>
              </w:rPr>
              <w:t>,05</w:t>
            </w:r>
          </w:p>
        </w:tc>
        <w:tc>
          <w:tcPr>
            <w:tcW w:w="1012" w:type="dxa"/>
            <w:tcBorders>
              <w:top w:val="nil"/>
              <w:left w:val="nil"/>
              <w:bottom w:val="single" w:sz="4" w:space="0" w:color="auto"/>
              <w:right w:val="single" w:sz="4" w:space="0" w:color="auto"/>
            </w:tcBorders>
            <w:shd w:val="clear" w:color="auto" w:fill="auto"/>
            <w:noWrap/>
            <w:vAlign w:val="center"/>
            <w:hideMark/>
          </w:tcPr>
          <w:p w14:paraId="477B98C9" w14:textId="19A3A0A8" w:rsidR="004C6781" w:rsidRPr="004C6781" w:rsidRDefault="004C6781" w:rsidP="004C6781">
            <w:pPr>
              <w:spacing w:after="0" w:line="240" w:lineRule="auto"/>
              <w:jc w:val="center"/>
              <w:rPr>
                <w:rFonts w:ascii="Times New Roman" w:eastAsia="Times New Roman" w:hAnsi="Times New Roman" w:cs="Times New Roman"/>
                <w:color w:val="000000"/>
                <w:sz w:val="24"/>
                <w:szCs w:val="24"/>
                <w:lang w:eastAsia="ru-RU"/>
              </w:rPr>
            </w:pPr>
            <w:r w:rsidRPr="004C6781">
              <w:rPr>
                <w:rFonts w:ascii="Times New Roman" w:eastAsia="Times New Roman" w:hAnsi="Times New Roman" w:cs="Times New Roman"/>
                <w:color w:val="000000"/>
                <w:sz w:val="24"/>
                <w:szCs w:val="24"/>
                <w:lang w:eastAsia="ru-RU"/>
              </w:rPr>
              <w:t>70</w:t>
            </w:r>
            <w:r w:rsidR="009403BB">
              <w:rPr>
                <w:rFonts w:ascii="Times New Roman" w:eastAsia="Times New Roman" w:hAnsi="Times New Roman" w:cs="Times New Roman"/>
                <w:color w:val="000000"/>
                <w:sz w:val="24"/>
                <w:szCs w:val="24"/>
                <w:lang w:eastAsia="ru-RU"/>
              </w:rPr>
              <w:t>,13</w:t>
            </w:r>
          </w:p>
        </w:tc>
        <w:tc>
          <w:tcPr>
            <w:tcW w:w="1013" w:type="dxa"/>
            <w:tcBorders>
              <w:top w:val="nil"/>
              <w:left w:val="nil"/>
              <w:bottom w:val="single" w:sz="4" w:space="0" w:color="auto"/>
              <w:right w:val="single" w:sz="4" w:space="0" w:color="auto"/>
            </w:tcBorders>
            <w:shd w:val="clear" w:color="auto" w:fill="auto"/>
            <w:noWrap/>
            <w:vAlign w:val="center"/>
            <w:hideMark/>
          </w:tcPr>
          <w:p w14:paraId="6BA12B29" w14:textId="730D14E9" w:rsidR="004C6781" w:rsidRPr="004C6781" w:rsidRDefault="009403BB" w:rsidP="004C678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79,64</w:t>
            </w:r>
          </w:p>
        </w:tc>
        <w:tc>
          <w:tcPr>
            <w:tcW w:w="1012" w:type="dxa"/>
            <w:tcBorders>
              <w:top w:val="nil"/>
              <w:left w:val="nil"/>
              <w:bottom w:val="single" w:sz="4" w:space="0" w:color="auto"/>
              <w:right w:val="single" w:sz="4" w:space="0" w:color="auto"/>
            </w:tcBorders>
            <w:shd w:val="clear" w:color="auto" w:fill="auto"/>
            <w:noWrap/>
            <w:vAlign w:val="center"/>
            <w:hideMark/>
          </w:tcPr>
          <w:p w14:paraId="2101C36D" w14:textId="7AE8487A" w:rsidR="004C6781" w:rsidRPr="004C6781" w:rsidRDefault="004C6781" w:rsidP="004C6781">
            <w:pPr>
              <w:spacing w:after="0" w:line="240" w:lineRule="auto"/>
              <w:jc w:val="center"/>
              <w:rPr>
                <w:rFonts w:ascii="Times New Roman" w:eastAsia="Times New Roman" w:hAnsi="Times New Roman" w:cs="Times New Roman"/>
                <w:color w:val="000000"/>
                <w:sz w:val="24"/>
                <w:szCs w:val="24"/>
                <w:lang w:eastAsia="ru-RU"/>
              </w:rPr>
            </w:pPr>
            <w:r w:rsidRPr="004C6781">
              <w:rPr>
                <w:rFonts w:ascii="Times New Roman" w:eastAsia="Times New Roman" w:hAnsi="Times New Roman" w:cs="Times New Roman"/>
                <w:color w:val="000000"/>
                <w:sz w:val="24"/>
                <w:szCs w:val="24"/>
                <w:lang w:eastAsia="ru-RU"/>
              </w:rPr>
              <w:t>7</w:t>
            </w:r>
            <w:r w:rsidR="009403BB">
              <w:rPr>
                <w:rFonts w:ascii="Times New Roman" w:eastAsia="Times New Roman" w:hAnsi="Times New Roman" w:cs="Times New Roman"/>
                <w:color w:val="000000"/>
                <w:sz w:val="24"/>
                <w:szCs w:val="24"/>
                <w:lang w:eastAsia="ru-RU"/>
              </w:rPr>
              <w:t>0,79</w:t>
            </w:r>
          </w:p>
        </w:tc>
        <w:tc>
          <w:tcPr>
            <w:tcW w:w="1013" w:type="dxa"/>
            <w:tcBorders>
              <w:top w:val="nil"/>
              <w:left w:val="nil"/>
              <w:bottom w:val="single" w:sz="4" w:space="0" w:color="auto"/>
              <w:right w:val="single" w:sz="4" w:space="0" w:color="auto"/>
            </w:tcBorders>
            <w:shd w:val="clear" w:color="auto" w:fill="auto"/>
            <w:noWrap/>
            <w:vAlign w:val="center"/>
            <w:hideMark/>
          </w:tcPr>
          <w:p w14:paraId="5BB2E611" w14:textId="0EFA553B" w:rsidR="004C6781" w:rsidRPr="004C6781" w:rsidRDefault="004C6781" w:rsidP="004C6781">
            <w:pPr>
              <w:spacing w:after="0" w:line="240" w:lineRule="auto"/>
              <w:jc w:val="center"/>
              <w:rPr>
                <w:rFonts w:ascii="Times New Roman" w:eastAsia="Times New Roman" w:hAnsi="Times New Roman" w:cs="Times New Roman"/>
                <w:color w:val="000000"/>
                <w:sz w:val="24"/>
                <w:szCs w:val="24"/>
                <w:lang w:eastAsia="ru-RU"/>
              </w:rPr>
            </w:pPr>
            <w:r w:rsidRPr="004C6781">
              <w:rPr>
                <w:rFonts w:ascii="Times New Roman" w:eastAsia="Times New Roman" w:hAnsi="Times New Roman" w:cs="Times New Roman"/>
                <w:color w:val="000000"/>
                <w:sz w:val="24"/>
                <w:szCs w:val="24"/>
                <w:lang w:eastAsia="ru-RU"/>
              </w:rPr>
              <w:t>70</w:t>
            </w:r>
            <w:r w:rsidR="009403BB">
              <w:rPr>
                <w:rFonts w:ascii="Times New Roman" w:eastAsia="Times New Roman" w:hAnsi="Times New Roman" w:cs="Times New Roman"/>
                <w:color w:val="000000"/>
                <w:sz w:val="24"/>
                <w:szCs w:val="24"/>
                <w:lang w:eastAsia="ru-RU"/>
              </w:rPr>
              <w:t>,28</w:t>
            </w:r>
          </w:p>
        </w:tc>
        <w:tc>
          <w:tcPr>
            <w:tcW w:w="1013" w:type="dxa"/>
            <w:tcBorders>
              <w:top w:val="nil"/>
              <w:left w:val="nil"/>
              <w:bottom w:val="single" w:sz="4" w:space="0" w:color="auto"/>
              <w:right w:val="single" w:sz="4" w:space="0" w:color="auto"/>
            </w:tcBorders>
            <w:shd w:val="clear" w:color="auto" w:fill="auto"/>
            <w:noWrap/>
            <w:vAlign w:val="center"/>
            <w:hideMark/>
          </w:tcPr>
          <w:p w14:paraId="7931003A" w14:textId="4F32B47B" w:rsidR="004C6781" w:rsidRPr="004C6781" w:rsidRDefault="004C6781" w:rsidP="004C6781">
            <w:pPr>
              <w:spacing w:after="0" w:line="240" w:lineRule="auto"/>
              <w:jc w:val="center"/>
              <w:rPr>
                <w:rFonts w:ascii="Times New Roman" w:eastAsia="Times New Roman" w:hAnsi="Times New Roman" w:cs="Times New Roman"/>
                <w:color w:val="000000"/>
                <w:sz w:val="24"/>
                <w:szCs w:val="24"/>
                <w:lang w:eastAsia="ru-RU"/>
              </w:rPr>
            </w:pPr>
            <w:r w:rsidRPr="004C6781">
              <w:rPr>
                <w:rFonts w:ascii="Times New Roman" w:eastAsia="Times New Roman" w:hAnsi="Times New Roman" w:cs="Times New Roman"/>
                <w:color w:val="000000"/>
                <w:sz w:val="24"/>
                <w:szCs w:val="24"/>
                <w:lang w:eastAsia="ru-RU"/>
              </w:rPr>
              <w:t>20</w:t>
            </w:r>
            <w:r w:rsidR="009403BB">
              <w:rPr>
                <w:rFonts w:ascii="Times New Roman" w:eastAsia="Times New Roman" w:hAnsi="Times New Roman" w:cs="Times New Roman"/>
                <w:color w:val="000000"/>
                <w:sz w:val="24"/>
                <w:szCs w:val="24"/>
                <w:lang w:eastAsia="ru-RU"/>
              </w:rPr>
              <w:t>,30</w:t>
            </w:r>
          </w:p>
        </w:tc>
        <w:tc>
          <w:tcPr>
            <w:tcW w:w="992" w:type="dxa"/>
            <w:tcBorders>
              <w:top w:val="nil"/>
              <w:left w:val="nil"/>
              <w:bottom w:val="single" w:sz="4" w:space="0" w:color="auto"/>
              <w:right w:val="single" w:sz="4" w:space="0" w:color="auto"/>
            </w:tcBorders>
            <w:shd w:val="clear" w:color="auto" w:fill="auto"/>
            <w:noWrap/>
            <w:vAlign w:val="center"/>
            <w:hideMark/>
          </w:tcPr>
          <w:p w14:paraId="67E29A0B" w14:textId="0E0E4E53" w:rsidR="004C6781" w:rsidRPr="004C6781" w:rsidRDefault="004C6781" w:rsidP="004C6781">
            <w:pPr>
              <w:spacing w:after="0" w:line="240" w:lineRule="auto"/>
              <w:jc w:val="center"/>
              <w:rPr>
                <w:rFonts w:ascii="Times New Roman" w:eastAsia="Times New Roman" w:hAnsi="Times New Roman" w:cs="Times New Roman"/>
                <w:color w:val="000000"/>
                <w:sz w:val="24"/>
                <w:szCs w:val="24"/>
                <w:lang w:eastAsia="ru-RU"/>
              </w:rPr>
            </w:pPr>
            <w:r w:rsidRPr="004C6781">
              <w:rPr>
                <w:rFonts w:ascii="Times New Roman" w:eastAsia="Times New Roman" w:hAnsi="Times New Roman" w:cs="Times New Roman"/>
                <w:color w:val="000000"/>
                <w:sz w:val="24"/>
                <w:szCs w:val="24"/>
                <w:lang w:eastAsia="ru-RU"/>
              </w:rPr>
              <w:t>56</w:t>
            </w:r>
            <w:r w:rsidR="009403BB">
              <w:rPr>
                <w:rFonts w:ascii="Times New Roman" w:eastAsia="Times New Roman" w:hAnsi="Times New Roman" w:cs="Times New Roman"/>
                <w:color w:val="000000"/>
                <w:sz w:val="24"/>
                <w:szCs w:val="24"/>
                <w:lang w:eastAsia="ru-RU"/>
              </w:rPr>
              <w:t>,44</w:t>
            </w:r>
          </w:p>
        </w:tc>
      </w:tr>
      <w:tr w:rsidR="004C6781" w:rsidRPr="004C6781" w14:paraId="4D49E807" w14:textId="77777777" w:rsidTr="00470FEE">
        <w:trPr>
          <w:trHeight w:val="312"/>
        </w:trPr>
        <w:tc>
          <w:tcPr>
            <w:tcW w:w="1447" w:type="dxa"/>
            <w:tcBorders>
              <w:top w:val="nil"/>
              <w:left w:val="single" w:sz="4" w:space="0" w:color="auto"/>
              <w:bottom w:val="single" w:sz="4" w:space="0" w:color="auto"/>
              <w:right w:val="single" w:sz="4" w:space="0" w:color="auto"/>
            </w:tcBorders>
            <w:shd w:val="clear" w:color="auto" w:fill="auto"/>
            <w:noWrap/>
            <w:vAlign w:val="center"/>
            <w:hideMark/>
          </w:tcPr>
          <w:p w14:paraId="5BAB1099" w14:textId="77777777" w:rsidR="004C6781" w:rsidRPr="00470FEE" w:rsidRDefault="004C6781" w:rsidP="004C6781">
            <w:pPr>
              <w:spacing w:after="0" w:line="240" w:lineRule="auto"/>
              <w:jc w:val="center"/>
              <w:rPr>
                <w:rFonts w:ascii="Times New Roman" w:eastAsia="Times New Roman" w:hAnsi="Times New Roman" w:cs="Times New Roman"/>
                <w:b/>
                <w:bCs/>
                <w:color w:val="000000"/>
                <w:sz w:val="24"/>
                <w:szCs w:val="24"/>
                <w:lang w:eastAsia="ru-RU"/>
              </w:rPr>
            </w:pPr>
            <w:r w:rsidRPr="00470FEE">
              <w:rPr>
                <w:rFonts w:ascii="Times New Roman" w:eastAsia="Times New Roman" w:hAnsi="Times New Roman" w:cs="Times New Roman"/>
                <w:b/>
                <w:bCs/>
                <w:color w:val="000000"/>
                <w:sz w:val="24"/>
                <w:szCs w:val="24"/>
                <w:lang w:eastAsia="ru-RU"/>
              </w:rPr>
              <w:t>2020</w:t>
            </w:r>
          </w:p>
        </w:tc>
        <w:tc>
          <w:tcPr>
            <w:tcW w:w="1012" w:type="dxa"/>
            <w:tcBorders>
              <w:top w:val="nil"/>
              <w:left w:val="nil"/>
              <w:bottom w:val="single" w:sz="4" w:space="0" w:color="auto"/>
              <w:right w:val="single" w:sz="4" w:space="0" w:color="auto"/>
            </w:tcBorders>
            <w:shd w:val="clear" w:color="auto" w:fill="auto"/>
            <w:noWrap/>
            <w:vAlign w:val="center"/>
            <w:hideMark/>
          </w:tcPr>
          <w:p w14:paraId="4CA8AD00" w14:textId="700183CE" w:rsidR="004C6781" w:rsidRPr="004C6781" w:rsidRDefault="004C6781" w:rsidP="004C6781">
            <w:pPr>
              <w:spacing w:after="0" w:line="240" w:lineRule="auto"/>
              <w:jc w:val="center"/>
              <w:rPr>
                <w:rFonts w:ascii="Times New Roman" w:eastAsia="Times New Roman" w:hAnsi="Times New Roman" w:cs="Times New Roman"/>
                <w:color w:val="000000"/>
                <w:sz w:val="24"/>
                <w:szCs w:val="24"/>
                <w:lang w:eastAsia="ru-RU"/>
              </w:rPr>
            </w:pPr>
            <w:r w:rsidRPr="004C6781">
              <w:rPr>
                <w:rFonts w:ascii="Times New Roman" w:eastAsia="Times New Roman" w:hAnsi="Times New Roman" w:cs="Times New Roman"/>
                <w:color w:val="000000"/>
                <w:sz w:val="24"/>
                <w:szCs w:val="24"/>
                <w:lang w:eastAsia="ru-RU"/>
              </w:rPr>
              <w:t>2</w:t>
            </w:r>
            <w:r w:rsidR="009403BB">
              <w:rPr>
                <w:rFonts w:ascii="Times New Roman" w:eastAsia="Times New Roman" w:hAnsi="Times New Roman" w:cs="Times New Roman"/>
                <w:color w:val="000000"/>
                <w:sz w:val="24"/>
                <w:szCs w:val="24"/>
                <w:lang w:eastAsia="ru-RU"/>
              </w:rPr>
              <w:t>2,89</w:t>
            </w:r>
          </w:p>
        </w:tc>
        <w:tc>
          <w:tcPr>
            <w:tcW w:w="1013" w:type="dxa"/>
            <w:tcBorders>
              <w:top w:val="nil"/>
              <w:left w:val="nil"/>
              <w:bottom w:val="single" w:sz="4" w:space="0" w:color="auto"/>
              <w:right w:val="single" w:sz="4" w:space="0" w:color="auto"/>
            </w:tcBorders>
            <w:shd w:val="clear" w:color="auto" w:fill="auto"/>
            <w:noWrap/>
            <w:vAlign w:val="center"/>
            <w:hideMark/>
          </w:tcPr>
          <w:p w14:paraId="7E01B6A8" w14:textId="1A381FBB" w:rsidR="004C6781" w:rsidRPr="004C6781" w:rsidRDefault="004C6781" w:rsidP="004C6781">
            <w:pPr>
              <w:spacing w:after="0" w:line="240" w:lineRule="auto"/>
              <w:jc w:val="center"/>
              <w:rPr>
                <w:rFonts w:ascii="Times New Roman" w:eastAsia="Times New Roman" w:hAnsi="Times New Roman" w:cs="Times New Roman"/>
                <w:color w:val="000000"/>
                <w:sz w:val="24"/>
                <w:szCs w:val="24"/>
                <w:lang w:eastAsia="ru-RU"/>
              </w:rPr>
            </w:pPr>
            <w:r w:rsidRPr="004C6781">
              <w:rPr>
                <w:rFonts w:ascii="Times New Roman" w:eastAsia="Times New Roman" w:hAnsi="Times New Roman" w:cs="Times New Roman"/>
                <w:color w:val="000000"/>
                <w:sz w:val="24"/>
                <w:szCs w:val="24"/>
                <w:lang w:eastAsia="ru-RU"/>
              </w:rPr>
              <w:t>2</w:t>
            </w:r>
            <w:r w:rsidR="009403BB">
              <w:rPr>
                <w:rFonts w:ascii="Times New Roman" w:eastAsia="Times New Roman" w:hAnsi="Times New Roman" w:cs="Times New Roman"/>
                <w:color w:val="000000"/>
                <w:sz w:val="24"/>
                <w:szCs w:val="24"/>
                <w:lang w:eastAsia="ru-RU"/>
              </w:rPr>
              <w:t>6,77</w:t>
            </w:r>
          </w:p>
        </w:tc>
        <w:tc>
          <w:tcPr>
            <w:tcW w:w="1012" w:type="dxa"/>
            <w:tcBorders>
              <w:top w:val="nil"/>
              <w:left w:val="nil"/>
              <w:bottom w:val="single" w:sz="4" w:space="0" w:color="auto"/>
              <w:right w:val="single" w:sz="4" w:space="0" w:color="auto"/>
            </w:tcBorders>
            <w:shd w:val="clear" w:color="auto" w:fill="auto"/>
            <w:noWrap/>
            <w:vAlign w:val="center"/>
            <w:hideMark/>
          </w:tcPr>
          <w:p w14:paraId="22C94D2F" w14:textId="665B8639" w:rsidR="004C6781" w:rsidRPr="004C6781" w:rsidRDefault="004C6781" w:rsidP="004C6781">
            <w:pPr>
              <w:spacing w:after="0" w:line="240" w:lineRule="auto"/>
              <w:jc w:val="center"/>
              <w:rPr>
                <w:rFonts w:ascii="Times New Roman" w:eastAsia="Times New Roman" w:hAnsi="Times New Roman" w:cs="Times New Roman"/>
                <w:color w:val="000000"/>
                <w:sz w:val="24"/>
                <w:szCs w:val="24"/>
                <w:lang w:eastAsia="ru-RU"/>
              </w:rPr>
            </w:pPr>
            <w:r w:rsidRPr="004C6781">
              <w:rPr>
                <w:rFonts w:ascii="Times New Roman" w:eastAsia="Times New Roman" w:hAnsi="Times New Roman" w:cs="Times New Roman"/>
                <w:color w:val="000000"/>
                <w:sz w:val="24"/>
                <w:szCs w:val="24"/>
                <w:lang w:eastAsia="ru-RU"/>
              </w:rPr>
              <w:t>78</w:t>
            </w:r>
            <w:r w:rsidR="009403BB">
              <w:rPr>
                <w:rFonts w:ascii="Times New Roman" w:eastAsia="Times New Roman" w:hAnsi="Times New Roman" w:cs="Times New Roman"/>
                <w:color w:val="000000"/>
                <w:sz w:val="24"/>
                <w:szCs w:val="24"/>
                <w:lang w:eastAsia="ru-RU"/>
              </w:rPr>
              <w:t>,17</w:t>
            </w:r>
          </w:p>
        </w:tc>
        <w:tc>
          <w:tcPr>
            <w:tcW w:w="1013" w:type="dxa"/>
            <w:tcBorders>
              <w:top w:val="nil"/>
              <w:left w:val="nil"/>
              <w:bottom w:val="single" w:sz="4" w:space="0" w:color="auto"/>
              <w:right w:val="single" w:sz="4" w:space="0" w:color="auto"/>
            </w:tcBorders>
            <w:shd w:val="clear" w:color="auto" w:fill="auto"/>
            <w:noWrap/>
            <w:vAlign w:val="center"/>
            <w:hideMark/>
          </w:tcPr>
          <w:p w14:paraId="1FA2CB2F" w14:textId="42B9182A" w:rsidR="004C6781" w:rsidRPr="004C6781" w:rsidRDefault="004C6781" w:rsidP="004C6781">
            <w:pPr>
              <w:spacing w:after="0" w:line="240" w:lineRule="auto"/>
              <w:jc w:val="center"/>
              <w:rPr>
                <w:rFonts w:ascii="Times New Roman" w:eastAsia="Times New Roman" w:hAnsi="Times New Roman" w:cs="Times New Roman"/>
                <w:color w:val="000000"/>
                <w:sz w:val="24"/>
                <w:szCs w:val="24"/>
                <w:lang w:eastAsia="ru-RU"/>
              </w:rPr>
            </w:pPr>
            <w:r w:rsidRPr="004C6781">
              <w:rPr>
                <w:rFonts w:ascii="Times New Roman" w:eastAsia="Times New Roman" w:hAnsi="Times New Roman" w:cs="Times New Roman"/>
                <w:color w:val="000000"/>
                <w:sz w:val="24"/>
                <w:szCs w:val="24"/>
                <w:lang w:eastAsia="ru-RU"/>
              </w:rPr>
              <w:t>102</w:t>
            </w:r>
            <w:r w:rsidR="009403BB">
              <w:rPr>
                <w:rFonts w:ascii="Times New Roman" w:eastAsia="Times New Roman" w:hAnsi="Times New Roman" w:cs="Times New Roman"/>
                <w:color w:val="000000"/>
                <w:sz w:val="24"/>
                <w:szCs w:val="24"/>
                <w:lang w:eastAsia="ru-RU"/>
              </w:rPr>
              <w:t>,27</w:t>
            </w:r>
          </w:p>
        </w:tc>
        <w:tc>
          <w:tcPr>
            <w:tcW w:w="1012" w:type="dxa"/>
            <w:tcBorders>
              <w:top w:val="nil"/>
              <w:left w:val="nil"/>
              <w:bottom w:val="single" w:sz="4" w:space="0" w:color="auto"/>
              <w:right w:val="single" w:sz="4" w:space="0" w:color="auto"/>
            </w:tcBorders>
            <w:shd w:val="clear" w:color="auto" w:fill="auto"/>
            <w:noWrap/>
            <w:vAlign w:val="center"/>
            <w:hideMark/>
          </w:tcPr>
          <w:p w14:paraId="43598C03" w14:textId="3F04B9F9" w:rsidR="004C6781" w:rsidRPr="004C6781" w:rsidRDefault="004C6781" w:rsidP="004C6781">
            <w:pPr>
              <w:spacing w:after="0" w:line="240" w:lineRule="auto"/>
              <w:jc w:val="center"/>
              <w:rPr>
                <w:rFonts w:ascii="Times New Roman" w:eastAsia="Times New Roman" w:hAnsi="Times New Roman" w:cs="Times New Roman"/>
                <w:color w:val="000000"/>
                <w:sz w:val="24"/>
                <w:szCs w:val="24"/>
                <w:lang w:eastAsia="ru-RU"/>
              </w:rPr>
            </w:pPr>
            <w:r w:rsidRPr="004C6781">
              <w:rPr>
                <w:rFonts w:ascii="Times New Roman" w:eastAsia="Times New Roman" w:hAnsi="Times New Roman" w:cs="Times New Roman"/>
                <w:color w:val="000000"/>
                <w:sz w:val="24"/>
                <w:szCs w:val="24"/>
                <w:lang w:eastAsia="ru-RU"/>
              </w:rPr>
              <w:t>95</w:t>
            </w:r>
            <w:r w:rsidR="009403BB">
              <w:rPr>
                <w:rFonts w:ascii="Times New Roman" w:eastAsia="Times New Roman" w:hAnsi="Times New Roman" w:cs="Times New Roman"/>
                <w:color w:val="000000"/>
                <w:sz w:val="24"/>
                <w:szCs w:val="24"/>
                <w:lang w:eastAsia="ru-RU"/>
              </w:rPr>
              <w:t>,49</w:t>
            </w:r>
          </w:p>
        </w:tc>
        <w:tc>
          <w:tcPr>
            <w:tcW w:w="1013" w:type="dxa"/>
            <w:tcBorders>
              <w:top w:val="nil"/>
              <w:left w:val="nil"/>
              <w:bottom w:val="single" w:sz="4" w:space="0" w:color="auto"/>
              <w:right w:val="single" w:sz="4" w:space="0" w:color="auto"/>
            </w:tcBorders>
            <w:shd w:val="clear" w:color="auto" w:fill="auto"/>
            <w:noWrap/>
            <w:vAlign w:val="center"/>
            <w:hideMark/>
          </w:tcPr>
          <w:p w14:paraId="5D5D22EF" w14:textId="64611D6C" w:rsidR="004C6781" w:rsidRPr="004C6781" w:rsidRDefault="004C6781" w:rsidP="004C6781">
            <w:pPr>
              <w:spacing w:after="0" w:line="240" w:lineRule="auto"/>
              <w:jc w:val="center"/>
              <w:rPr>
                <w:rFonts w:ascii="Times New Roman" w:eastAsia="Times New Roman" w:hAnsi="Times New Roman" w:cs="Times New Roman"/>
                <w:color w:val="000000"/>
                <w:sz w:val="24"/>
                <w:szCs w:val="24"/>
                <w:lang w:eastAsia="ru-RU"/>
              </w:rPr>
            </w:pPr>
            <w:r w:rsidRPr="004C6781">
              <w:rPr>
                <w:rFonts w:ascii="Times New Roman" w:eastAsia="Times New Roman" w:hAnsi="Times New Roman" w:cs="Times New Roman"/>
                <w:color w:val="000000"/>
                <w:sz w:val="24"/>
                <w:szCs w:val="24"/>
                <w:lang w:eastAsia="ru-RU"/>
              </w:rPr>
              <w:t>4</w:t>
            </w:r>
            <w:r w:rsidR="009403BB">
              <w:rPr>
                <w:rFonts w:ascii="Times New Roman" w:eastAsia="Times New Roman" w:hAnsi="Times New Roman" w:cs="Times New Roman"/>
                <w:color w:val="000000"/>
                <w:sz w:val="24"/>
                <w:szCs w:val="24"/>
                <w:lang w:eastAsia="ru-RU"/>
              </w:rPr>
              <w:t>0,84</w:t>
            </w:r>
          </w:p>
        </w:tc>
        <w:tc>
          <w:tcPr>
            <w:tcW w:w="1013" w:type="dxa"/>
            <w:tcBorders>
              <w:top w:val="nil"/>
              <w:left w:val="nil"/>
              <w:bottom w:val="single" w:sz="4" w:space="0" w:color="auto"/>
              <w:right w:val="single" w:sz="4" w:space="0" w:color="auto"/>
            </w:tcBorders>
            <w:shd w:val="clear" w:color="auto" w:fill="auto"/>
            <w:noWrap/>
            <w:vAlign w:val="center"/>
            <w:hideMark/>
          </w:tcPr>
          <w:p w14:paraId="59120E7A" w14:textId="1ED1AC61" w:rsidR="004C6781" w:rsidRPr="004C6781" w:rsidRDefault="004C6781" w:rsidP="004C6781">
            <w:pPr>
              <w:spacing w:after="0" w:line="240" w:lineRule="auto"/>
              <w:jc w:val="center"/>
              <w:rPr>
                <w:rFonts w:ascii="Times New Roman" w:eastAsia="Times New Roman" w:hAnsi="Times New Roman" w:cs="Times New Roman"/>
                <w:color w:val="000000"/>
                <w:sz w:val="24"/>
                <w:szCs w:val="24"/>
                <w:lang w:eastAsia="ru-RU"/>
              </w:rPr>
            </w:pPr>
            <w:r w:rsidRPr="004C6781">
              <w:rPr>
                <w:rFonts w:ascii="Times New Roman" w:eastAsia="Times New Roman" w:hAnsi="Times New Roman" w:cs="Times New Roman"/>
                <w:color w:val="000000"/>
                <w:sz w:val="24"/>
                <w:szCs w:val="24"/>
                <w:lang w:eastAsia="ru-RU"/>
              </w:rPr>
              <w:t>1</w:t>
            </w:r>
            <w:r w:rsidR="009403BB">
              <w:rPr>
                <w:rFonts w:ascii="Times New Roman" w:eastAsia="Times New Roman" w:hAnsi="Times New Roman" w:cs="Times New Roman"/>
                <w:color w:val="000000"/>
                <w:sz w:val="24"/>
                <w:szCs w:val="24"/>
                <w:lang w:eastAsia="ru-RU"/>
              </w:rPr>
              <w:t>4,75</w:t>
            </w:r>
          </w:p>
        </w:tc>
        <w:tc>
          <w:tcPr>
            <w:tcW w:w="992" w:type="dxa"/>
            <w:tcBorders>
              <w:top w:val="nil"/>
              <w:left w:val="nil"/>
              <w:bottom w:val="single" w:sz="4" w:space="0" w:color="auto"/>
              <w:right w:val="single" w:sz="4" w:space="0" w:color="auto"/>
            </w:tcBorders>
            <w:shd w:val="clear" w:color="auto" w:fill="auto"/>
            <w:noWrap/>
            <w:vAlign w:val="center"/>
            <w:hideMark/>
          </w:tcPr>
          <w:p w14:paraId="24C24E7D" w14:textId="3469F4D9" w:rsidR="004C6781" w:rsidRPr="004C6781" w:rsidRDefault="004C6781" w:rsidP="004C6781">
            <w:pPr>
              <w:spacing w:after="0" w:line="240" w:lineRule="auto"/>
              <w:jc w:val="center"/>
              <w:rPr>
                <w:rFonts w:ascii="Times New Roman" w:eastAsia="Times New Roman" w:hAnsi="Times New Roman" w:cs="Times New Roman"/>
                <w:color w:val="000000"/>
                <w:sz w:val="24"/>
                <w:szCs w:val="24"/>
                <w:lang w:eastAsia="ru-RU"/>
              </w:rPr>
            </w:pPr>
            <w:r w:rsidRPr="004C6781">
              <w:rPr>
                <w:rFonts w:ascii="Times New Roman" w:eastAsia="Times New Roman" w:hAnsi="Times New Roman" w:cs="Times New Roman"/>
                <w:color w:val="000000"/>
                <w:sz w:val="24"/>
                <w:szCs w:val="24"/>
                <w:lang w:eastAsia="ru-RU"/>
              </w:rPr>
              <w:t>62</w:t>
            </w:r>
            <w:r w:rsidR="009403BB">
              <w:rPr>
                <w:rFonts w:ascii="Times New Roman" w:eastAsia="Times New Roman" w:hAnsi="Times New Roman" w:cs="Times New Roman"/>
                <w:color w:val="000000"/>
                <w:sz w:val="24"/>
                <w:szCs w:val="24"/>
                <w:lang w:eastAsia="ru-RU"/>
              </w:rPr>
              <w:t>,24</w:t>
            </w:r>
          </w:p>
        </w:tc>
      </w:tr>
      <w:tr w:rsidR="005A1DBE" w:rsidRPr="005A1DBE" w14:paraId="12A294D3" w14:textId="77777777" w:rsidTr="00470FEE">
        <w:trPr>
          <w:trHeight w:val="312"/>
        </w:trPr>
        <w:tc>
          <w:tcPr>
            <w:tcW w:w="1447" w:type="dxa"/>
            <w:tcBorders>
              <w:top w:val="nil"/>
              <w:left w:val="single" w:sz="4" w:space="0" w:color="auto"/>
              <w:bottom w:val="single" w:sz="4" w:space="0" w:color="auto"/>
              <w:right w:val="single" w:sz="4" w:space="0" w:color="auto"/>
            </w:tcBorders>
            <w:shd w:val="clear" w:color="auto" w:fill="auto"/>
            <w:noWrap/>
            <w:vAlign w:val="center"/>
            <w:hideMark/>
          </w:tcPr>
          <w:p w14:paraId="27572D7C" w14:textId="77777777" w:rsidR="004C6781" w:rsidRPr="005A1DBE" w:rsidRDefault="004C6781" w:rsidP="004C6781">
            <w:pPr>
              <w:spacing w:after="0" w:line="240" w:lineRule="auto"/>
              <w:jc w:val="center"/>
              <w:rPr>
                <w:rFonts w:ascii="Times New Roman" w:eastAsia="Times New Roman" w:hAnsi="Times New Roman" w:cs="Times New Roman"/>
                <w:b/>
                <w:bCs/>
                <w:sz w:val="24"/>
                <w:szCs w:val="24"/>
                <w:lang w:eastAsia="ru-RU"/>
              </w:rPr>
            </w:pPr>
            <w:r w:rsidRPr="005A1DBE">
              <w:rPr>
                <w:rFonts w:ascii="Times New Roman" w:eastAsia="Times New Roman" w:hAnsi="Times New Roman" w:cs="Times New Roman"/>
                <w:b/>
                <w:bCs/>
                <w:sz w:val="24"/>
                <w:szCs w:val="24"/>
                <w:lang w:eastAsia="ru-RU"/>
              </w:rPr>
              <w:t>2021</w:t>
            </w:r>
          </w:p>
        </w:tc>
        <w:tc>
          <w:tcPr>
            <w:tcW w:w="1012" w:type="dxa"/>
            <w:tcBorders>
              <w:top w:val="nil"/>
              <w:left w:val="nil"/>
              <w:bottom w:val="single" w:sz="4" w:space="0" w:color="auto"/>
              <w:right w:val="single" w:sz="4" w:space="0" w:color="auto"/>
            </w:tcBorders>
            <w:shd w:val="clear" w:color="auto" w:fill="auto"/>
            <w:noWrap/>
            <w:vAlign w:val="center"/>
            <w:hideMark/>
          </w:tcPr>
          <w:p w14:paraId="5678B8D3" w14:textId="486512D5" w:rsidR="004C6781" w:rsidRPr="005A1DBE" w:rsidRDefault="004C6781" w:rsidP="004C6781">
            <w:pPr>
              <w:spacing w:after="0" w:line="240" w:lineRule="auto"/>
              <w:jc w:val="center"/>
              <w:rPr>
                <w:rFonts w:ascii="Times New Roman" w:eastAsia="Times New Roman" w:hAnsi="Times New Roman" w:cs="Times New Roman"/>
                <w:sz w:val="24"/>
                <w:szCs w:val="24"/>
                <w:lang w:eastAsia="ru-RU"/>
              </w:rPr>
            </w:pPr>
            <w:r w:rsidRPr="005A1DBE">
              <w:rPr>
                <w:rFonts w:ascii="Times New Roman" w:eastAsia="Times New Roman" w:hAnsi="Times New Roman" w:cs="Times New Roman"/>
                <w:sz w:val="24"/>
                <w:szCs w:val="24"/>
                <w:lang w:eastAsia="ru-RU"/>
              </w:rPr>
              <w:t>2</w:t>
            </w:r>
            <w:r w:rsidR="009403BB" w:rsidRPr="005A1DBE">
              <w:rPr>
                <w:rFonts w:ascii="Times New Roman" w:eastAsia="Times New Roman" w:hAnsi="Times New Roman" w:cs="Times New Roman"/>
                <w:sz w:val="24"/>
                <w:szCs w:val="24"/>
                <w:lang w:eastAsia="ru-RU"/>
              </w:rPr>
              <w:t>3,73</w:t>
            </w:r>
          </w:p>
        </w:tc>
        <w:tc>
          <w:tcPr>
            <w:tcW w:w="1013" w:type="dxa"/>
            <w:tcBorders>
              <w:top w:val="nil"/>
              <w:left w:val="nil"/>
              <w:bottom w:val="single" w:sz="4" w:space="0" w:color="auto"/>
              <w:right w:val="single" w:sz="4" w:space="0" w:color="auto"/>
            </w:tcBorders>
            <w:shd w:val="clear" w:color="auto" w:fill="auto"/>
            <w:noWrap/>
            <w:vAlign w:val="center"/>
            <w:hideMark/>
          </w:tcPr>
          <w:p w14:paraId="70575B21" w14:textId="28994FB7" w:rsidR="004C6781" w:rsidRPr="005A1DBE" w:rsidRDefault="004C6781" w:rsidP="004C6781">
            <w:pPr>
              <w:spacing w:after="0" w:line="240" w:lineRule="auto"/>
              <w:jc w:val="center"/>
              <w:rPr>
                <w:rFonts w:ascii="Times New Roman" w:eastAsia="Times New Roman" w:hAnsi="Times New Roman" w:cs="Times New Roman"/>
                <w:sz w:val="24"/>
                <w:szCs w:val="24"/>
                <w:lang w:eastAsia="ru-RU"/>
              </w:rPr>
            </w:pPr>
            <w:r w:rsidRPr="005A1DBE">
              <w:rPr>
                <w:rFonts w:ascii="Times New Roman" w:eastAsia="Times New Roman" w:hAnsi="Times New Roman" w:cs="Times New Roman"/>
                <w:sz w:val="24"/>
                <w:szCs w:val="24"/>
                <w:lang w:eastAsia="ru-RU"/>
              </w:rPr>
              <w:t>29</w:t>
            </w:r>
            <w:r w:rsidR="009403BB" w:rsidRPr="005A1DBE">
              <w:rPr>
                <w:rFonts w:ascii="Times New Roman" w:eastAsia="Times New Roman" w:hAnsi="Times New Roman" w:cs="Times New Roman"/>
                <w:sz w:val="24"/>
                <w:szCs w:val="24"/>
                <w:lang w:eastAsia="ru-RU"/>
              </w:rPr>
              <w:t>,26</w:t>
            </w:r>
          </w:p>
        </w:tc>
        <w:tc>
          <w:tcPr>
            <w:tcW w:w="1012" w:type="dxa"/>
            <w:tcBorders>
              <w:top w:val="nil"/>
              <w:left w:val="nil"/>
              <w:bottom w:val="single" w:sz="4" w:space="0" w:color="auto"/>
              <w:right w:val="single" w:sz="4" w:space="0" w:color="auto"/>
            </w:tcBorders>
            <w:shd w:val="clear" w:color="auto" w:fill="auto"/>
            <w:noWrap/>
            <w:vAlign w:val="center"/>
            <w:hideMark/>
          </w:tcPr>
          <w:p w14:paraId="624FF114" w14:textId="625760A8" w:rsidR="00082A23" w:rsidRPr="005A1DBE" w:rsidRDefault="00082A23" w:rsidP="004C6781">
            <w:pPr>
              <w:spacing w:after="0" w:line="240" w:lineRule="auto"/>
              <w:jc w:val="center"/>
              <w:rPr>
                <w:rFonts w:ascii="Times New Roman" w:eastAsia="Times New Roman" w:hAnsi="Times New Roman" w:cs="Times New Roman"/>
                <w:sz w:val="24"/>
                <w:szCs w:val="24"/>
                <w:lang w:eastAsia="ru-RU"/>
              </w:rPr>
            </w:pPr>
            <w:r w:rsidRPr="005A1DBE">
              <w:rPr>
                <w:rFonts w:ascii="Times New Roman" w:eastAsia="Times New Roman" w:hAnsi="Times New Roman" w:cs="Times New Roman"/>
                <w:sz w:val="24"/>
                <w:szCs w:val="24"/>
                <w:lang w:val="en-US" w:eastAsia="ru-RU"/>
              </w:rPr>
              <w:t>6</w:t>
            </w:r>
            <w:r w:rsidR="009403BB" w:rsidRPr="005A1DBE">
              <w:rPr>
                <w:rFonts w:ascii="Times New Roman" w:eastAsia="Times New Roman" w:hAnsi="Times New Roman" w:cs="Times New Roman"/>
                <w:sz w:val="24"/>
                <w:szCs w:val="24"/>
                <w:lang w:eastAsia="ru-RU"/>
              </w:rPr>
              <w:t>0,80</w:t>
            </w:r>
          </w:p>
        </w:tc>
        <w:tc>
          <w:tcPr>
            <w:tcW w:w="1013" w:type="dxa"/>
            <w:tcBorders>
              <w:top w:val="nil"/>
              <w:left w:val="nil"/>
              <w:bottom w:val="single" w:sz="4" w:space="0" w:color="auto"/>
              <w:right w:val="single" w:sz="4" w:space="0" w:color="auto"/>
            </w:tcBorders>
            <w:shd w:val="clear" w:color="auto" w:fill="auto"/>
            <w:noWrap/>
            <w:vAlign w:val="center"/>
            <w:hideMark/>
          </w:tcPr>
          <w:p w14:paraId="2FE08247" w14:textId="6B721122" w:rsidR="004C6781" w:rsidRPr="005A1DBE" w:rsidRDefault="004C6781" w:rsidP="004C6781">
            <w:pPr>
              <w:spacing w:after="0" w:line="240" w:lineRule="auto"/>
              <w:jc w:val="center"/>
              <w:rPr>
                <w:rFonts w:ascii="Times New Roman" w:eastAsia="Times New Roman" w:hAnsi="Times New Roman" w:cs="Times New Roman"/>
                <w:sz w:val="24"/>
                <w:szCs w:val="24"/>
                <w:lang w:eastAsia="ru-RU"/>
              </w:rPr>
            </w:pPr>
            <w:r w:rsidRPr="005A1DBE">
              <w:rPr>
                <w:rFonts w:ascii="Times New Roman" w:eastAsia="Times New Roman" w:hAnsi="Times New Roman" w:cs="Times New Roman"/>
                <w:sz w:val="24"/>
                <w:szCs w:val="24"/>
                <w:lang w:eastAsia="ru-RU"/>
              </w:rPr>
              <w:t>104</w:t>
            </w:r>
            <w:r w:rsidR="00576014" w:rsidRPr="005A1DBE">
              <w:rPr>
                <w:rFonts w:ascii="Times New Roman" w:eastAsia="Times New Roman" w:hAnsi="Times New Roman" w:cs="Times New Roman"/>
                <w:sz w:val="24"/>
                <w:szCs w:val="24"/>
                <w:lang w:eastAsia="ru-RU"/>
              </w:rPr>
              <w:t>,11</w:t>
            </w:r>
          </w:p>
        </w:tc>
        <w:tc>
          <w:tcPr>
            <w:tcW w:w="1012" w:type="dxa"/>
            <w:tcBorders>
              <w:top w:val="nil"/>
              <w:left w:val="nil"/>
              <w:bottom w:val="single" w:sz="4" w:space="0" w:color="auto"/>
              <w:right w:val="single" w:sz="4" w:space="0" w:color="auto"/>
            </w:tcBorders>
            <w:shd w:val="clear" w:color="auto" w:fill="auto"/>
            <w:noWrap/>
            <w:vAlign w:val="center"/>
            <w:hideMark/>
          </w:tcPr>
          <w:p w14:paraId="52F2BADA" w14:textId="1EA5DC35" w:rsidR="004C6781" w:rsidRPr="005A1DBE" w:rsidRDefault="004C6781" w:rsidP="004C6781">
            <w:pPr>
              <w:spacing w:after="0" w:line="240" w:lineRule="auto"/>
              <w:jc w:val="center"/>
              <w:rPr>
                <w:rFonts w:ascii="Times New Roman" w:eastAsia="Times New Roman" w:hAnsi="Times New Roman" w:cs="Times New Roman"/>
                <w:sz w:val="24"/>
                <w:szCs w:val="24"/>
                <w:lang w:eastAsia="ru-RU"/>
              </w:rPr>
            </w:pPr>
            <w:r w:rsidRPr="005A1DBE">
              <w:rPr>
                <w:rFonts w:ascii="Times New Roman" w:eastAsia="Times New Roman" w:hAnsi="Times New Roman" w:cs="Times New Roman"/>
                <w:sz w:val="24"/>
                <w:szCs w:val="24"/>
                <w:lang w:eastAsia="ru-RU"/>
              </w:rPr>
              <w:t>1</w:t>
            </w:r>
            <w:r w:rsidR="00576014" w:rsidRPr="005A1DBE">
              <w:rPr>
                <w:rFonts w:ascii="Times New Roman" w:eastAsia="Times New Roman" w:hAnsi="Times New Roman" w:cs="Times New Roman"/>
                <w:sz w:val="24"/>
                <w:szCs w:val="24"/>
                <w:lang w:eastAsia="ru-RU"/>
              </w:rPr>
              <w:t>09,90</w:t>
            </w:r>
          </w:p>
        </w:tc>
        <w:tc>
          <w:tcPr>
            <w:tcW w:w="1013" w:type="dxa"/>
            <w:tcBorders>
              <w:top w:val="nil"/>
              <w:left w:val="nil"/>
              <w:bottom w:val="single" w:sz="4" w:space="0" w:color="auto"/>
              <w:right w:val="single" w:sz="4" w:space="0" w:color="auto"/>
            </w:tcBorders>
            <w:shd w:val="clear" w:color="auto" w:fill="auto"/>
            <w:noWrap/>
            <w:vAlign w:val="center"/>
            <w:hideMark/>
          </w:tcPr>
          <w:p w14:paraId="44F72DF6" w14:textId="2F36984F" w:rsidR="004C6781" w:rsidRPr="005A1DBE" w:rsidRDefault="004C6781" w:rsidP="004C6781">
            <w:pPr>
              <w:spacing w:after="0" w:line="240" w:lineRule="auto"/>
              <w:jc w:val="center"/>
              <w:rPr>
                <w:rFonts w:ascii="Times New Roman" w:eastAsia="Times New Roman" w:hAnsi="Times New Roman" w:cs="Times New Roman"/>
                <w:sz w:val="24"/>
                <w:szCs w:val="24"/>
                <w:lang w:eastAsia="ru-RU"/>
              </w:rPr>
            </w:pPr>
            <w:r w:rsidRPr="005A1DBE">
              <w:rPr>
                <w:rFonts w:ascii="Times New Roman" w:eastAsia="Times New Roman" w:hAnsi="Times New Roman" w:cs="Times New Roman"/>
                <w:sz w:val="24"/>
                <w:szCs w:val="24"/>
                <w:lang w:eastAsia="ru-RU"/>
              </w:rPr>
              <w:t>41</w:t>
            </w:r>
            <w:r w:rsidR="00576014" w:rsidRPr="005A1DBE">
              <w:rPr>
                <w:rFonts w:ascii="Times New Roman" w:eastAsia="Times New Roman" w:hAnsi="Times New Roman" w:cs="Times New Roman"/>
                <w:sz w:val="24"/>
                <w:szCs w:val="24"/>
                <w:lang w:eastAsia="ru-RU"/>
              </w:rPr>
              <w:t>,26</w:t>
            </w:r>
          </w:p>
        </w:tc>
        <w:tc>
          <w:tcPr>
            <w:tcW w:w="1013" w:type="dxa"/>
            <w:tcBorders>
              <w:top w:val="nil"/>
              <w:left w:val="nil"/>
              <w:bottom w:val="single" w:sz="4" w:space="0" w:color="auto"/>
              <w:right w:val="single" w:sz="4" w:space="0" w:color="auto"/>
            </w:tcBorders>
            <w:shd w:val="clear" w:color="auto" w:fill="auto"/>
            <w:noWrap/>
            <w:vAlign w:val="center"/>
            <w:hideMark/>
          </w:tcPr>
          <w:p w14:paraId="59AB1E5E" w14:textId="48E17748" w:rsidR="004C6781" w:rsidRPr="005A1DBE" w:rsidRDefault="004C6781" w:rsidP="004C6781">
            <w:pPr>
              <w:spacing w:after="0" w:line="240" w:lineRule="auto"/>
              <w:jc w:val="center"/>
              <w:rPr>
                <w:rFonts w:ascii="Times New Roman" w:eastAsia="Times New Roman" w:hAnsi="Times New Roman" w:cs="Times New Roman"/>
                <w:sz w:val="24"/>
                <w:szCs w:val="24"/>
                <w:lang w:eastAsia="ru-RU"/>
              </w:rPr>
            </w:pPr>
            <w:r w:rsidRPr="005A1DBE">
              <w:rPr>
                <w:rFonts w:ascii="Times New Roman" w:eastAsia="Times New Roman" w:hAnsi="Times New Roman" w:cs="Times New Roman"/>
                <w:sz w:val="24"/>
                <w:szCs w:val="24"/>
                <w:lang w:eastAsia="ru-RU"/>
              </w:rPr>
              <w:t>1</w:t>
            </w:r>
            <w:r w:rsidR="00576014" w:rsidRPr="005A1DBE">
              <w:rPr>
                <w:rFonts w:ascii="Times New Roman" w:eastAsia="Times New Roman" w:hAnsi="Times New Roman" w:cs="Times New Roman"/>
                <w:sz w:val="24"/>
                <w:szCs w:val="24"/>
                <w:lang w:eastAsia="ru-RU"/>
              </w:rPr>
              <w:t>1,70</w:t>
            </w:r>
          </w:p>
        </w:tc>
        <w:tc>
          <w:tcPr>
            <w:tcW w:w="992" w:type="dxa"/>
            <w:tcBorders>
              <w:top w:val="nil"/>
              <w:left w:val="nil"/>
              <w:bottom w:val="single" w:sz="4" w:space="0" w:color="auto"/>
              <w:right w:val="single" w:sz="4" w:space="0" w:color="auto"/>
            </w:tcBorders>
            <w:shd w:val="clear" w:color="auto" w:fill="auto"/>
            <w:noWrap/>
            <w:vAlign w:val="center"/>
            <w:hideMark/>
          </w:tcPr>
          <w:p w14:paraId="14B8DA7C" w14:textId="665937ED" w:rsidR="00082A23" w:rsidRPr="005A1DBE" w:rsidRDefault="00082A23" w:rsidP="004C6781">
            <w:pPr>
              <w:spacing w:after="0" w:line="240" w:lineRule="auto"/>
              <w:jc w:val="center"/>
              <w:rPr>
                <w:rFonts w:ascii="Times New Roman" w:eastAsia="Times New Roman" w:hAnsi="Times New Roman" w:cs="Times New Roman"/>
                <w:sz w:val="24"/>
                <w:szCs w:val="24"/>
                <w:lang w:eastAsia="ru-RU"/>
              </w:rPr>
            </w:pPr>
            <w:r w:rsidRPr="005A1DBE">
              <w:rPr>
                <w:rFonts w:ascii="Times New Roman" w:eastAsia="Times New Roman" w:hAnsi="Times New Roman" w:cs="Times New Roman"/>
                <w:sz w:val="24"/>
                <w:szCs w:val="24"/>
                <w:lang w:val="en-US" w:eastAsia="ru-RU"/>
              </w:rPr>
              <w:t>6</w:t>
            </w:r>
            <w:r w:rsidR="00576014" w:rsidRPr="005A1DBE">
              <w:rPr>
                <w:rFonts w:ascii="Times New Roman" w:eastAsia="Times New Roman" w:hAnsi="Times New Roman" w:cs="Times New Roman"/>
                <w:sz w:val="24"/>
                <w:szCs w:val="24"/>
                <w:lang w:eastAsia="ru-RU"/>
              </w:rPr>
              <w:t>0,90</w:t>
            </w:r>
          </w:p>
        </w:tc>
      </w:tr>
      <w:bookmarkEnd w:id="87"/>
      <w:bookmarkEnd w:id="88"/>
    </w:tbl>
    <w:p w14:paraId="02342AF6" w14:textId="77777777" w:rsidR="004C6781" w:rsidRPr="005A1DBE" w:rsidRDefault="004C6781" w:rsidP="004C6781">
      <w:pPr>
        <w:spacing w:after="0" w:line="240" w:lineRule="auto"/>
        <w:jc w:val="both"/>
        <w:rPr>
          <w:rFonts w:ascii="Times New Roman" w:eastAsia="Times New Roman" w:hAnsi="Times New Roman" w:cs="Times New Roman"/>
          <w:noProof/>
          <w:sz w:val="28"/>
          <w:szCs w:val="28"/>
          <w:lang w:eastAsia="ru-RU"/>
        </w:rPr>
      </w:pPr>
    </w:p>
    <w:p w14:paraId="1EC761C8" w14:textId="3F216790" w:rsidR="00334BE8" w:rsidRPr="00CD634B" w:rsidRDefault="00334BE8" w:rsidP="00334BE8">
      <w:pPr>
        <w:spacing w:before="240" w:after="0" w:line="240" w:lineRule="auto"/>
        <w:ind w:firstLine="567"/>
        <w:jc w:val="both"/>
        <w:rPr>
          <w:rFonts w:ascii="Times New Roman" w:eastAsia="Times New Roman" w:hAnsi="Times New Roman" w:cs="Times New Roman"/>
          <w:i/>
          <w:iCs/>
          <w:noProof/>
          <w:sz w:val="28"/>
          <w:szCs w:val="20"/>
          <w:lang w:eastAsia="ko-KR"/>
        </w:rPr>
      </w:pPr>
      <w:r w:rsidRPr="004C6781">
        <w:rPr>
          <w:rFonts w:ascii="Times New Roman" w:eastAsia="Times New Roman" w:hAnsi="Times New Roman" w:cs="Times New Roman"/>
          <w:noProof/>
          <w:sz w:val="28"/>
          <w:szCs w:val="28"/>
          <w:lang w:eastAsia="ru-RU"/>
        </w:rPr>
        <w:t xml:space="preserve">Рисунок </w:t>
      </w:r>
      <w:r w:rsidR="001B1D3E">
        <w:rPr>
          <w:rFonts w:ascii="Times New Roman" w:eastAsia="Times New Roman" w:hAnsi="Times New Roman" w:cs="Times New Roman"/>
          <w:noProof/>
          <w:sz w:val="28"/>
          <w:szCs w:val="28"/>
          <w:lang w:eastAsia="ru-RU"/>
        </w:rPr>
        <w:t>29</w:t>
      </w:r>
      <w:r>
        <w:rPr>
          <w:rFonts w:ascii="Times New Roman" w:eastAsia="Times New Roman" w:hAnsi="Times New Roman" w:cs="Times New Roman"/>
          <w:noProof/>
          <w:sz w:val="28"/>
          <w:szCs w:val="28"/>
          <w:lang w:eastAsia="ru-RU"/>
        </w:rPr>
        <w:t>.</w:t>
      </w:r>
      <w:r w:rsidRPr="004C6781">
        <w:rPr>
          <w:rFonts w:ascii="Times New Roman" w:eastAsia="Times New Roman" w:hAnsi="Times New Roman" w:cs="Times New Roman"/>
          <w:noProof/>
          <w:sz w:val="28"/>
          <w:szCs w:val="28"/>
          <w:lang w:eastAsia="ru-RU"/>
        </w:rPr>
        <w:t xml:space="preserve"> </w:t>
      </w:r>
      <w:r w:rsidRPr="00CD634B">
        <w:rPr>
          <w:rFonts w:ascii="Times New Roman" w:eastAsia="Times New Roman" w:hAnsi="Times New Roman" w:cs="Times New Roman"/>
          <w:i/>
          <w:iCs/>
          <w:noProof/>
          <w:sz w:val="28"/>
          <w:szCs w:val="20"/>
          <w:lang w:eastAsia="ko-KR"/>
        </w:rPr>
        <w:t xml:space="preserve">Уровень и динамика </w:t>
      </w:r>
      <w:r w:rsidRPr="00CD634B">
        <w:rPr>
          <w:rFonts w:ascii="Times New Roman" w:eastAsia="Times New Roman" w:hAnsi="Times New Roman" w:cs="Times New Roman"/>
          <w:i/>
          <w:iCs/>
          <w:noProof/>
          <w:sz w:val="28"/>
          <w:szCs w:val="28"/>
          <w:lang w:eastAsia="ru-RU"/>
        </w:rPr>
        <w:t>распространенности локализованной (фокальной) идиопатической эпилепсии в возрастн</w:t>
      </w:r>
      <w:r w:rsidR="00BA1677">
        <w:rPr>
          <w:rFonts w:ascii="Times New Roman" w:eastAsia="Times New Roman" w:hAnsi="Times New Roman" w:cs="Times New Roman"/>
          <w:i/>
          <w:iCs/>
          <w:noProof/>
          <w:sz w:val="28"/>
          <w:szCs w:val="28"/>
          <w:lang w:eastAsia="ru-RU"/>
        </w:rPr>
        <w:t>ых</w:t>
      </w:r>
      <w:r w:rsidRPr="00CD634B">
        <w:rPr>
          <w:rFonts w:ascii="Times New Roman" w:eastAsia="Times New Roman" w:hAnsi="Times New Roman" w:cs="Times New Roman"/>
          <w:i/>
          <w:iCs/>
          <w:noProof/>
          <w:sz w:val="28"/>
          <w:szCs w:val="28"/>
          <w:lang w:eastAsia="ru-RU"/>
        </w:rPr>
        <w:t xml:space="preserve"> групп</w:t>
      </w:r>
      <w:r w:rsidR="00BA1677">
        <w:rPr>
          <w:rFonts w:ascii="Times New Roman" w:eastAsia="Times New Roman" w:hAnsi="Times New Roman" w:cs="Times New Roman"/>
          <w:i/>
          <w:iCs/>
          <w:noProof/>
          <w:sz w:val="28"/>
          <w:szCs w:val="28"/>
          <w:lang w:eastAsia="ru-RU"/>
        </w:rPr>
        <w:t>ах:</w:t>
      </w:r>
      <w:r w:rsidRPr="00CD634B">
        <w:rPr>
          <w:rFonts w:ascii="Times New Roman" w:eastAsia="Times New Roman" w:hAnsi="Times New Roman" w:cs="Times New Roman"/>
          <w:i/>
          <w:iCs/>
          <w:noProof/>
          <w:sz w:val="28"/>
          <w:szCs w:val="20"/>
          <w:lang w:eastAsia="ko-KR"/>
        </w:rPr>
        <w:t xml:space="preserve"> 0-11 месяцев</w:t>
      </w:r>
      <w:r w:rsidR="00BA1677">
        <w:rPr>
          <w:rFonts w:ascii="Times New Roman" w:eastAsia="Times New Roman" w:hAnsi="Times New Roman" w:cs="Times New Roman"/>
          <w:i/>
          <w:iCs/>
          <w:noProof/>
          <w:sz w:val="28"/>
          <w:szCs w:val="20"/>
          <w:lang w:eastAsia="ko-KR"/>
        </w:rPr>
        <w:t xml:space="preserve"> (А), 1-2 года 11 мес. (Б), 3-5 лет 11 мес. (В), 6-8 лет 11 мес. (Г), 9-11 лет 11 мес. (Д), 12 – 14 лет 11 мес. (Е) и 15-17 лет (</w:t>
      </w:r>
      <w:r w:rsidR="00800DC7">
        <w:rPr>
          <w:rFonts w:ascii="Times New Roman" w:eastAsia="Times New Roman" w:hAnsi="Times New Roman" w:cs="Times New Roman"/>
          <w:i/>
          <w:iCs/>
          <w:noProof/>
          <w:sz w:val="28"/>
          <w:szCs w:val="20"/>
          <w:lang w:eastAsia="ko-KR"/>
        </w:rPr>
        <w:t>Ж</w:t>
      </w:r>
      <w:r w:rsidR="00BA1677">
        <w:rPr>
          <w:rFonts w:ascii="Times New Roman" w:eastAsia="Times New Roman" w:hAnsi="Times New Roman" w:cs="Times New Roman"/>
          <w:i/>
          <w:iCs/>
          <w:noProof/>
          <w:sz w:val="28"/>
          <w:szCs w:val="20"/>
          <w:lang w:eastAsia="ko-KR"/>
        </w:rPr>
        <w:t xml:space="preserve">) </w:t>
      </w:r>
      <w:r w:rsidRPr="00CD634B">
        <w:rPr>
          <w:rFonts w:ascii="Times New Roman" w:eastAsia="Times New Roman" w:hAnsi="Times New Roman" w:cs="Times New Roman"/>
          <w:i/>
          <w:iCs/>
          <w:noProof/>
          <w:sz w:val="28"/>
          <w:szCs w:val="20"/>
          <w:lang w:eastAsia="ko-KR"/>
        </w:rPr>
        <w:t xml:space="preserve"> </w:t>
      </w:r>
      <w:r w:rsidR="00BA1677">
        <w:rPr>
          <w:rFonts w:ascii="Times New Roman" w:eastAsia="Times New Roman" w:hAnsi="Times New Roman" w:cs="Times New Roman"/>
          <w:i/>
          <w:iCs/>
          <w:noProof/>
          <w:sz w:val="28"/>
          <w:szCs w:val="20"/>
          <w:lang w:eastAsia="ko-KR"/>
        </w:rPr>
        <w:t xml:space="preserve">по </w:t>
      </w:r>
      <w:r w:rsidRPr="00CD634B">
        <w:rPr>
          <w:rFonts w:ascii="Times New Roman" w:eastAsia="Times New Roman" w:hAnsi="Times New Roman" w:cs="Times New Roman"/>
          <w:i/>
          <w:iCs/>
          <w:noProof/>
          <w:sz w:val="28"/>
          <w:szCs w:val="28"/>
          <w:lang w:eastAsia="ru-RU"/>
        </w:rPr>
        <w:t>г. Алматы и прогноз на 2022-</w:t>
      </w:r>
      <w:r w:rsidRPr="00CD634B">
        <w:rPr>
          <w:rFonts w:ascii="Times New Roman" w:eastAsia="Times New Roman" w:hAnsi="Times New Roman" w:cs="Times New Roman"/>
          <w:i/>
          <w:iCs/>
          <w:noProof/>
          <w:sz w:val="28"/>
          <w:szCs w:val="20"/>
          <w:lang w:eastAsia="ko-KR"/>
        </w:rPr>
        <w:t>2024 г</w:t>
      </w:r>
      <w:r>
        <w:rPr>
          <w:rFonts w:ascii="Times New Roman" w:eastAsia="Times New Roman" w:hAnsi="Times New Roman" w:cs="Times New Roman"/>
          <w:i/>
          <w:iCs/>
          <w:noProof/>
          <w:sz w:val="28"/>
          <w:szCs w:val="20"/>
          <w:lang w:eastAsia="ko-KR"/>
        </w:rPr>
        <w:t>г.</w:t>
      </w:r>
      <w:r w:rsidRPr="00CD634B">
        <w:rPr>
          <w:rFonts w:ascii="Times New Roman" w:eastAsia="Times New Roman" w:hAnsi="Times New Roman" w:cs="Times New Roman"/>
          <w:i/>
          <w:iCs/>
          <w:noProof/>
          <w:sz w:val="28"/>
          <w:szCs w:val="20"/>
          <w:lang w:eastAsia="ko-KR"/>
        </w:rPr>
        <w:t xml:space="preserve"> (на 1</w:t>
      </w:r>
      <w:r>
        <w:rPr>
          <w:rFonts w:ascii="Times New Roman" w:eastAsia="Times New Roman" w:hAnsi="Times New Roman" w:cs="Times New Roman"/>
          <w:i/>
          <w:iCs/>
          <w:noProof/>
          <w:sz w:val="28"/>
          <w:szCs w:val="20"/>
          <w:lang w:eastAsia="ko-KR"/>
        </w:rPr>
        <w:t>00.</w:t>
      </w:r>
      <w:r w:rsidRPr="00CD634B">
        <w:rPr>
          <w:rFonts w:ascii="Times New Roman" w:eastAsia="Times New Roman" w:hAnsi="Times New Roman" w:cs="Times New Roman"/>
          <w:i/>
          <w:iCs/>
          <w:noProof/>
          <w:sz w:val="28"/>
          <w:szCs w:val="20"/>
          <w:lang w:eastAsia="ko-KR"/>
        </w:rPr>
        <w:t>000 детского населения</w:t>
      </w:r>
      <w:r>
        <w:rPr>
          <w:rFonts w:ascii="Times New Roman" w:eastAsia="Times New Roman" w:hAnsi="Times New Roman" w:cs="Times New Roman"/>
          <w:i/>
          <w:iCs/>
          <w:noProof/>
          <w:sz w:val="28"/>
          <w:szCs w:val="20"/>
          <w:lang w:eastAsia="ko-KR"/>
        </w:rPr>
        <w:t>,</w:t>
      </w:r>
      <w:r w:rsidRPr="00CD634B">
        <w:rPr>
          <w:rFonts w:ascii="Times New Roman" w:eastAsia="Times New Roman" w:hAnsi="Times New Roman" w:cs="Times New Roman"/>
          <w:i/>
          <w:iCs/>
          <w:noProof/>
          <w:sz w:val="28"/>
          <w:szCs w:val="20"/>
          <w:lang w:eastAsia="ko-KR"/>
        </w:rPr>
        <w:t xml:space="preserve"> р&lt;0.05)</w:t>
      </w:r>
    </w:p>
    <w:p w14:paraId="6D264763" w14:textId="77777777" w:rsidR="004C6781" w:rsidRPr="004C6781" w:rsidRDefault="004C6781" w:rsidP="00334BE8">
      <w:pPr>
        <w:spacing w:after="0" w:line="240" w:lineRule="auto"/>
        <w:ind w:firstLine="284"/>
        <w:jc w:val="both"/>
        <w:rPr>
          <w:rFonts w:ascii="Times New Roman" w:eastAsia="Times New Roman" w:hAnsi="Times New Roman" w:cs="Times New Roman"/>
          <w:noProof/>
          <w:sz w:val="28"/>
          <w:szCs w:val="28"/>
          <w:lang w:eastAsia="ru-RU"/>
        </w:rPr>
      </w:pPr>
      <w:r w:rsidRPr="004C6781">
        <w:rPr>
          <w:rFonts w:ascii="Times New Roman" w:eastAsia="Times New Roman" w:hAnsi="Times New Roman" w:cs="Times New Roman"/>
          <w:noProof/>
          <w:sz w:val="20"/>
          <w:szCs w:val="20"/>
          <w:lang w:eastAsia="ru-RU"/>
        </w:rPr>
        <w:drawing>
          <wp:inline distT="0" distB="0" distL="0" distR="0" wp14:anchorId="171A7D49" wp14:editId="195061E5">
            <wp:extent cx="5651500" cy="2768600"/>
            <wp:effectExtent l="0" t="0" r="6350" b="1270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0B5F246C" w14:textId="537B1FCA" w:rsidR="004C6781" w:rsidRPr="004C6781" w:rsidRDefault="00334BE8" w:rsidP="00334BE8">
      <w:pPr>
        <w:spacing w:after="0" w:line="240" w:lineRule="auto"/>
        <w:ind w:firstLine="567"/>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А</w:t>
      </w:r>
    </w:p>
    <w:p w14:paraId="5C04F61C" w14:textId="1285FD59" w:rsidR="004C6781" w:rsidRDefault="004C6781" w:rsidP="00334BE8">
      <w:pPr>
        <w:spacing w:after="0" w:line="240" w:lineRule="auto"/>
        <w:ind w:firstLine="284"/>
        <w:jc w:val="both"/>
        <w:rPr>
          <w:rFonts w:ascii="Times New Roman" w:eastAsia="Times New Roman" w:hAnsi="Times New Roman" w:cs="Times New Roman"/>
          <w:noProof/>
          <w:sz w:val="28"/>
          <w:szCs w:val="28"/>
          <w:lang w:eastAsia="ru-RU"/>
        </w:rPr>
      </w:pPr>
      <w:r w:rsidRPr="004C6781">
        <w:rPr>
          <w:rFonts w:ascii="Times New Roman" w:eastAsia="Times New Roman" w:hAnsi="Times New Roman" w:cs="Times New Roman"/>
          <w:noProof/>
          <w:sz w:val="20"/>
          <w:szCs w:val="20"/>
          <w:lang w:eastAsia="ru-RU"/>
        </w:rPr>
        <w:lastRenderedPageBreak/>
        <w:drawing>
          <wp:inline distT="0" distB="0" distL="0" distR="0" wp14:anchorId="6D96FBB3" wp14:editId="72E41ACE">
            <wp:extent cx="5619750" cy="2901950"/>
            <wp:effectExtent l="0" t="0" r="0" b="1270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3954FD26" w14:textId="36301950" w:rsidR="00334BE8" w:rsidRDefault="00334BE8" w:rsidP="00334BE8">
      <w:pPr>
        <w:spacing w:after="0" w:line="240" w:lineRule="auto"/>
        <w:ind w:firstLine="567"/>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Б</w:t>
      </w:r>
    </w:p>
    <w:p w14:paraId="445B07D2" w14:textId="1983997A" w:rsidR="00A22524" w:rsidRDefault="00A22524" w:rsidP="00334BE8">
      <w:pPr>
        <w:spacing w:after="0" w:line="240" w:lineRule="auto"/>
        <w:ind w:firstLine="284"/>
        <w:jc w:val="both"/>
        <w:rPr>
          <w:rFonts w:ascii="Times New Roman" w:eastAsia="Times New Roman" w:hAnsi="Times New Roman" w:cs="Times New Roman"/>
          <w:noProof/>
          <w:sz w:val="28"/>
          <w:szCs w:val="20"/>
          <w:lang w:eastAsia="ko-KR"/>
        </w:rPr>
      </w:pPr>
      <w:r>
        <w:rPr>
          <w:rFonts w:ascii="Times New Roman" w:eastAsia="Times New Roman" w:hAnsi="Times New Roman" w:cs="Times New Roman"/>
          <w:noProof/>
          <w:sz w:val="28"/>
          <w:szCs w:val="20"/>
          <w:lang w:eastAsia="ru-RU"/>
        </w:rPr>
        <w:drawing>
          <wp:inline distT="0" distB="0" distL="0" distR="0" wp14:anchorId="26CD0EBB" wp14:editId="21B3C7C7">
            <wp:extent cx="5638800" cy="294005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64114" cy="2953249"/>
                    </a:xfrm>
                    <a:prstGeom prst="rect">
                      <a:avLst/>
                    </a:prstGeom>
                    <a:noFill/>
                  </pic:spPr>
                </pic:pic>
              </a:graphicData>
            </a:graphic>
          </wp:inline>
        </w:drawing>
      </w:r>
    </w:p>
    <w:p w14:paraId="68A395D0" w14:textId="66B74B1D" w:rsidR="00334BE8" w:rsidRPr="004C6781" w:rsidRDefault="00334BE8" w:rsidP="00334BE8">
      <w:pPr>
        <w:spacing w:after="0" w:line="240" w:lineRule="auto"/>
        <w:ind w:firstLine="567"/>
        <w:jc w:val="both"/>
        <w:rPr>
          <w:rFonts w:ascii="Times New Roman" w:eastAsia="Times New Roman" w:hAnsi="Times New Roman" w:cs="Times New Roman"/>
          <w:noProof/>
          <w:sz w:val="28"/>
          <w:szCs w:val="20"/>
          <w:lang w:eastAsia="ko-KR"/>
        </w:rPr>
      </w:pPr>
      <w:r>
        <w:rPr>
          <w:rFonts w:ascii="Times New Roman" w:eastAsia="Times New Roman" w:hAnsi="Times New Roman" w:cs="Times New Roman"/>
          <w:noProof/>
          <w:sz w:val="28"/>
          <w:szCs w:val="20"/>
          <w:lang w:eastAsia="ko-KR"/>
        </w:rPr>
        <w:t>В</w:t>
      </w:r>
    </w:p>
    <w:p w14:paraId="16FD2CF4" w14:textId="63C28C99" w:rsidR="004C6781" w:rsidRDefault="004C6781" w:rsidP="00334BE8">
      <w:pPr>
        <w:spacing w:after="0" w:line="240" w:lineRule="auto"/>
        <w:ind w:firstLine="284"/>
        <w:jc w:val="both"/>
        <w:rPr>
          <w:rFonts w:ascii="Times New Roman" w:eastAsia="Times New Roman" w:hAnsi="Times New Roman" w:cs="Times New Roman"/>
          <w:noProof/>
          <w:sz w:val="28"/>
          <w:szCs w:val="20"/>
          <w:lang w:eastAsia="ko-KR"/>
        </w:rPr>
      </w:pPr>
      <w:r w:rsidRPr="004C6781">
        <w:rPr>
          <w:rFonts w:ascii="Times New Roman" w:eastAsia="Times New Roman" w:hAnsi="Times New Roman" w:cs="Times New Roman"/>
          <w:noProof/>
          <w:sz w:val="20"/>
          <w:szCs w:val="20"/>
          <w:lang w:eastAsia="ru-RU"/>
        </w:rPr>
        <w:drawing>
          <wp:inline distT="0" distB="0" distL="0" distR="0" wp14:anchorId="78DABB97" wp14:editId="0F588455">
            <wp:extent cx="5581650" cy="2673350"/>
            <wp:effectExtent l="0" t="0" r="0" b="12700"/>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3998A5F8" w14:textId="3023F383" w:rsidR="00334BE8" w:rsidRPr="004C6781" w:rsidRDefault="00334BE8" w:rsidP="00334BE8">
      <w:pPr>
        <w:spacing w:after="0" w:line="240" w:lineRule="auto"/>
        <w:ind w:firstLine="567"/>
        <w:jc w:val="both"/>
        <w:rPr>
          <w:rFonts w:ascii="Times New Roman" w:eastAsia="Times New Roman" w:hAnsi="Times New Roman" w:cs="Times New Roman"/>
          <w:noProof/>
          <w:sz w:val="28"/>
          <w:szCs w:val="20"/>
          <w:lang w:eastAsia="ko-KR"/>
        </w:rPr>
      </w:pPr>
      <w:r>
        <w:rPr>
          <w:rFonts w:ascii="Times New Roman" w:eastAsia="Times New Roman" w:hAnsi="Times New Roman" w:cs="Times New Roman"/>
          <w:noProof/>
          <w:sz w:val="28"/>
          <w:szCs w:val="20"/>
          <w:lang w:eastAsia="ko-KR"/>
        </w:rPr>
        <w:lastRenderedPageBreak/>
        <w:t>Г</w:t>
      </w:r>
    </w:p>
    <w:p w14:paraId="2D507570" w14:textId="77777777" w:rsidR="004C6781" w:rsidRPr="004C6781" w:rsidRDefault="004C6781" w:rsidP="00334BE8">
      <w:pPr>
        <w:spacing w:after="0" w:line="240" w:lineRule="auto"/>
        <w:ind w:firstLine="284"/>
        <w:jc w:val="both"/>
        <w:rPr>
          <w:rFonts w:ascii="Times New Roman" w:eastAsia="Times New Roman" w:hAnsi="Times New Roman" w:cs="Times New Roman"/>
          <w:noProof/>
          <w:sz w:val="28"/>
          <w:szCs w:val="20"/>
          <w:lang w:eastAsia="ko-KR"/>
        </w:rPr>
      </w:pPr>
      <w:r w:rsidRPr="004C6781">
        <w:rPr>
          <w:rFonts w:ascii="Times New Roman" w:eastAsia="Times New Roman" w:hAnsi="Times New Roman" w:cs="Times New Roman"/>
          <w:noProof/>
          <w:sz w:val="20"/>
          <w:szCs w:val="20"/>
          <w:lang w:eastAsia="ru-RU"/>
        </w:rPr>
        <w:drawing>
          <wp:inline distT="0" distB="0" distL="0" distR="0" wp14:anchorId="22F7E08D" wp14:editId="51151C62">
            <wp:extent cx="5588000" cy="2419350"/>
            <wp:effectExtent l="0" t="0" r="12700" b="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1E08400A" w14:textId="5890BEF2" w:rsidR="004C6781" w:rsidRDefault="00334BE8" w:rsidP="00334BE8">
      <w:pPr>
        <w:spacing w:after="0" w:line="240" w:lineRule="auto"/>
        <w:ind w:firstLine="567"/>
        <w:jc w:val="both"/>
        <w:rPr>
          <w:rFonts w:ascii="Times New Roman" w:eastAsia="Times New Roman" w:hAnsi="Times New Roman" w:cs="Times New Roman"/>
          <w:noProof/>
          <w:sz w:val="28"/>
          <w:szCs w:val="20"/>
          <w:lang w:eastAsia="ko-KR"/>
        </w:rPr>
      </w:pPr>
      <w:r>
        <w:rPr>
          <w:rFonts w:ascii="Times New Roman" w:eastAsia="Times New Roman" w:hAnsi="Times New Roman" w:cs="Times New Roman"/>
          <w:noProof/>
          <w:sz w:val="28"/>
          <w:szCs w:val="20"/>
          <w:lang w:eastAsia="ko-KR"/>
        </w:rPr>
        <w:t>Д</w:t>
      </w:r>
    </w:p>
    <w:p w14:paraId="43FA2088" w14:textId="56A1C2AC" w:rsidR="00334BE8" w:rsidRDefault="00334BE8" w:rsidP="00334BE8">
      <w:pPr>
        <w:spacing w:after="0" w:line="240" w:lineRule="auto"/>
        <w:ind w:firstLine="284"/>
        <w:jc w:val="both"/>
        <w:rPr>
          <w:rFonts w:ascii="Times New Roman" w:eastAsia="Times New Roman" w:hAnsi="Times New Roman" w:cs="Times New Roman"/>
          <w:noProof/>
          <w:sz w:val="28"/>
          <w:szCs w:val="20"/>
          <w:lang w:eastAsia="ko-KR"/>
        </w:rPr>
      </w:pPr>
      <w:r>
        <w:rPr>
          <w:rFonts w:ascii="Times New Roman" w:eastAsia="Times New Roman" w:hAnsi="Times New Roman" w:cs="Times New Roman"/>
          <w:noProof/>
          <w:sz w:val="28"/>
          <w:szCs w:val="20"/>
          <w:lang w:eastAsia="ru-RU"/>
        </w:rPr>
        <w:drawing>
          <wp:inline distT="0" distB="0" distL="0" distR="0" wp14:anchorId="0D7F1D63" wp14:editId="19118B1F">
            <wp:extent cx="5607050" cy="255905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24509" cy="2567018"/>
                    </a:xfrm>
                    <a:prstGeom prst="rect">
                      <a:avLst/>
                    </a:prstGeom>
                    <a:noFill/>
                  </pic:spPr>
                </pic:pic>
              </a:graphicData>
            </a:graphic>
          </wp:inline>
        </w:drawing>
      </w:r>
    </w:p>
    <w:p w14:paraId="16B62770" w14:textId="4AB2B7F4" w:rsidR="00334BE8" w:rsidRDefault="00334BE8" w:rsidP="00334BE8">
      <w:pPr>
        <w:spacing w:after="0" w:line="240" w:lineRule="auto"/>
        <w:ind w:firstLine="567"/>
        <w:jc w:val="both"/>
        <w:rPr>
          <w:rFonts w:ascii="Times New Roman" w:eastAsia="Times New Roman" w:hAnsi="Times New Roman" w:cs="Times New Roman"/>
          <w:noProof/>
          <w:sz w:val="28"/>
          <w:szCs w:val="20"/>
          <w:lang w:eastAsia="ko-KR"/>
        </w:rPr>
      </w:pPr>
      <w:r>
        <w:rPr>
          <w:rFonts w:ascii="Times New Roman" w:eastAsia="Times New Roman" w:hAnsi="Times New Roman" w:cs="Times New Roman"/>
          <w:noProof/>
          <w:sz w:val="28"/>
          <w:szCs w:val="20"/>
          <w:lang w:eastAsia="ko-KR"/>
        </w:rPr>
        <w:t>Е</w:t>
      </w:r>
    </w:p>
    <w:p w14:paraId="4547F0DE" w14:textId="0E27145B" w:rsidR="00334BE8" w:rsidRDefault="00334BE8" w:rsidP="00334BE8">
      <w:pPr>
        <w:spacing w:after="0" w:line="240" w:lineRule="auto"/>
        <w:ind w:firstLine="284"/>
        <w:jc w:val="both"/>
        <w:rPr>
          <w:rFonts w:ascii="Times New Roman" w:eastAsia="Times New Roman" w:hAnsi="Times New Roman" w:cs="Times New Roman"/>
          <w:noProof/>
          <w:sz w:val="28"/>
          <w:szCs w:val="20"/>
          <w:lang w:eastAsia="ko-KR"/>
        </w:rPr>
      </w:pPr>
      <w:r>
        <w:rPr>
          <w:rFonts w:ascii="Times New Roman" w:eastAsia="Times New Roman" w:hAnsi="Times New Roman" w:cs="Times New Roman"/>
          <w:noProof/>
          <w:sz w:val="28"/>
          <w:szCs w:val="20"/>
          <w:lang w:eastAsia="ru-RU"/>
        </w:rPr>
        <w:drawing>
          <wp:inline distT="0" distB="0" distL="0" distR="0" wp14:anchorId="3D592F98" wp14:editId="04D9FE53">
            <wp:extent cx="5657850" cy="276225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68304" cy="2767354"/>
                    </a:xfrm>
                    <a:prstGeom prst="rect">
                      <a:avLst/>
                    </a:prstGeom>
                    <a:noFill/>
                  </pic:spPr>
                </pic:pic>
              </a:graphicData>
            </a:graphic>
          </wp:inline>
        </w:drawing>
      </w:r>
    </w:p>
    <w:p w14:paraId="0C44A3C1" w14:textId="0CD6F5B9" w:rsidR="00334BE8" w:rsidRPr="004C6781" w:rsidRDefault="00334BE8" w:rsidP="00334BE8">
      <w:pPr>
        <w:spacing w:line="240" w:lineRule="auto"/>
        <w:ind w:firstLine="567"/>
        <w:jc w:val="both"/>
        <w:rPr>
          <w:rFonts w:ascii="Times New Roman" w:eastAsia="Times New Roman" w:hAnsi="Times New Roman" w:cs="Times New Roman"/>
          <w:noProof/>
          <w:sz w:val="28"/>
          <w:szCs w:val="20"/>
          <w:lang w:eastAsia="ko-KR"/>
        </w:rPr>
      </w:pPr>
      <w:r>
        <w:rPr>
          <w:rFonts w:ascii="Times New Roman" w:eastAsia="Times New Roman" w:hAnsi="Times New Roman" w:cs="Times New Roman"/>
          <w:noProof/>
          <w:sz w:val="28"/>
          <w:szCs w:val="20"/>
          <w:lang w:eastAsia="ko-KR"/>
        </w:rPr>
        <w:t>Ж</w:t>
      </w:r>
    </w:p>
    <w:p w14:paraId="6D506407" w14:textId="77777777" w:rsidR="00C905C0" w:rsidRDefault="00334BE8" w:rsidP="00334BE8">
      <w:pPr>
        <w:spacing w:after="0" w:line="240" w:lineRule="auto"/>
        <w:ind w:firstLine="567"/>
        <w:jc w:val="both"/>
        <w:rPr>
          <w:rFonts w:ascii="Times New Roman" w:eastAsia="Times New Roman" w:hAnsi="Times New Roman" w:cs="Times New Roman"/>
          <w:noProof/>
          <w:sz w:val="28"/>
          <w:szCs w:val="20"/>
          <w:lang w:eastAsia="ko-KR"/>
        </w:rPr>
      </w:pPr>
      <w:r w:rsidRPr="004C6781">
        <w:rPr>
          <w:rFonts w:ascii="Times New Roman" w:eastAsia="Times New Roman" w:hAnsi="Times New Roman" w:cs="Times New Roman"/>
          <w:noProof/>
          <w:sz w:val="28"/>
          <w:szCs w:val="28"/>
          <w:lang w:eastAsia="ru-RU"/>
        </w:rPr>
        <w:lastRenderedPageBreak/>
        <w:t>Так, уровень значений общей распространенности идиопатической фокальной эпилепсии в возрастных группах 0-11 месяцев (рис.</w:t>
      </w:r>
      <w:r w:rsidR="002B769F">
        <w:rPr>
          <w:rFonts w:ascii="Times New Roman" w:eastAsia="Times New Roman" w:hAnsi="Times New Roman" w:cs="Times New Roman"/>
          <w:noProof/>
          <w:sz w:val="28"/>
          <w:szCs w:val="28"/>
          <w:lang w:eastAsia="ru-RU"/>
        </w:rPr>
        <w:t xml:space="preserve"> 29 а)</w:t>
      </w:r>
      <w:r w:rsidRPr="004C6781">
        <w:rPr>
          <w:rFonts w:ascii="Times New Roman" w:eastAsia="Times New Roman" w:hAnsi="Times New Roman" w:cs="Times New Roman"/>
          <w:noProof/>
          <w:sz w:val="28"/>
          <w:szCs w:val="28"/>
          <w:lang w:eastAsia="ru-RU"/>
        </w:rPr>
        <w:t xml:space="preserve">, </w:t>
      </w:r>
      <w:r w:rsidRPr="004C6781">
        <w:rPr>
          <w:rFonts w:ascii="Times New Roman" w:eastAsia="Times New Roman" w:hAnsi="Times New Roman" w:cs="Times New Roman"/>
          <w:noProof/>
          <w:sz w:val="28"/>
          <w:szCs w:val="20"/>
          <w:lang w:eastAsia="ko-KR"/>
        </w:rPr>
        <w:t>1-2 года 11 месяцев</w:t>
      </w:r>
      <w:r w:rsidRPr="004C6781">
        <w:rPr>
          <w:rFonts w:ascii="Times New Roman" w:eastAsia="Times New Roman" w:hAnsi="Times New Roman" w:cs="Times New Roman"/>
          <w:noProof/>
          <w:sz w:val="28"/>
          <w:szCs w:val="28"/>
          <w:lang w:eastAsia="ru-RU"/>
        </w:rPr>
        <w:t xml:space="preserve"> (</w:t>
      </w:r>
      <w:r w:rsidR="002B769F">
        <w:rPr>
          <w:rFonts w:ascii="Times New Roman" w:eastAsia="Times New Roman" w:hAnsi="Times New Roman" w:cs="Times New Roman"/>
          <w:noProof/>
          <w:sz w:val="28"/>
          <w:szCs w:val="28"/>
          <w:lang w:eastAsia="ru-RU"/>
        </w:rPr>
        <w:t>29 б</w:t>
      </w:r>
      <w:r w:rsidRPr="004C6781">
        <w:rPr>
          <w:rFonts w:ascii="Times New Roman" w:eastAsia="Times New Roman" w:hAnsi="Times New Roman" w:cs="Times New Roman"/>
          <w:noProof/>
          <w:sz w:val="28"/>
          <w:szCs w:val="28"/>
          <w:lang w:eastAsia="ru-RU"/>
        </w:rPr>
        <w:t xml:space="preserve">),  </w:t>
      </w:r>
      <w:r w:rsidRPr="004C6781">
        <w:rPr>
          <w:rFonts w:ascii="Times New Roman" w:eastAsia="Times New Roman" w:hAnsi="Times New Roman" w:cs="Times New Roman"/>
          <w:noProof/>
          <w:sz w:val="28"/>
          <w:szCs w:val="20"/>
          <w:lang w:eastAsia="ko-KR"/>
        </w:rPr>
        <w:t>6-8 лет 11 месяцев</w:t>
      </w:r>
      <w:r w:rsidRPr="004C6781">
        <w:rPr>
          <w:rFonts w:ascii="Times New Roman" w:eastAsia="Times New Roman" w:hAnsi="Times New Roman" w:cs="Times New Roman"/>
          <w:noProof/>
          <w:sz w:val="28"/>
          <w:szCs w:val="28"/>
          <w:lang w:eastAsia="ru-RU"/>
        </w:rPr>
        <w:t xml:space="preserve"> (рис. </w:t>
      </w:r>
      <w:r w:rsidR="002B769F">
        <w:rPr>
          <w:rFonts w:ascii="Times New Roman" w:eastAsia="Times New Roman" w:hAnsi="Times New Roman" w:cs="Times New Roman"/>
          <w:noProof/>
          <w:sz w:val="28"/>
          <w:szCs w:val="28"/>
          <w:lang w:eastAsia="ru-RU"/>
        </w:rPr>
        <w:t>29 г</w:t>
      </w:r>
      <w:r w:rsidRPr="004C6781">
        <w:rPr>
          <w:rFonts w:ascii="Times New Roman" w:eastAsia="Times New Roman" w:hAnsi="Times New Roman" w:cs="Times New Roman"/>
          <w:noProof/>
          <w:sz w:val="28"/>
          <w:szCs w:val="28"/>
          <w:lang w:eastAsia="ru-RU"/>
        </w:rPr>
        <w:t>)</w:t>
      </w:r>
      <w:r w:rsidRPr="004C6781">
        <w:rPr>
          <w:rFonts w:ascii="Times New Roman" w:eastAsia="Times New Roman" w:hAnsi="Times New Roman" w:cs="Times New Roman"/>
          <w:noProof/>
          <w:sz w:val="28"/>
          <w:szCs w:val="20"/>
          <w:lang w:eastAsia="ko-KR"/>
        </w:rPr>
        <w:t xml:space="preserve">, 9-11 лет 11 месяцев (рис. </w:t>
      </w:r>
      <w:r w:rsidR="002B769F">
        <w:rPr>
          <w:rFonts w:ascii="Times New Roman" w:eastAsia="Times New Roman" w:hAnsi="Times New Roman" w:cs="Times New Roman"/>
          <w:noProof/>
          <w:sz w:val="28"/>
          <w:szCs w:val="20"/>
          <w:lang w:eastAsia="ko-KR"/>
        </w:rPr>
        <w:t>29 д</w:t>
      </w:r>
      <w:r w:rsidRPr="004C6781">
        <w:rPr>
          <w:rFonts w:ascii="Times New Roman" w:eastAsia="Times New Roman" w:hAnsi="Times New Roman" w:cs="Times New Roman"/>
          <w:noProof/>
          <w:sz w:val="28"/>
          <w:szCs w:val="20"/>
          <w:lang w:eastAsia="ko-KR"/>
        </w:rPr>
        <w:t xml:space="preserve">), начиная от 2015 года и заканчивая 2021 годом, носит </w:t>
      </w:r>
      <w:r w:rsidR="002B769F">
        <w:rPr>
          <w:rFonts w:ascii="Times New Roman" w:eastAsia="Times New Roman" w:hAnsi="Times New Roman" w:cs="Times New Roman"/>
          <w:noProof/>
          <w:sz w:val="28"/>
          <w:szCs w:val="20"/>
          <w:lang w:eastAsia="ko-KR"/>
        </w:rPr>
        <w:t xml:space="preserve">положительный </w:t>
      </w:r>
      <w:r w:rsidRPr="004C6781">
        <w:rPr>
          <w:rFonts w:ascii="Times New Roman" w:eastAsia="Times New Roman" w:hAnsi="Times New Roman" w:cs="Times New Roman"/>
          <w:noProof/>
          <w:sz w:val="28"/>
          <w:szCs w:val="20"/>
          <w:lang w:eastAsia="ko-KR"/>
        </w:rPr>
        <w:t>линейный характер с уровнями от 3 до 24 случаев,  от 8 до 29, от 48 до 104</w:t>
      </w:r>
      <w:r>
        <w:rPr>
          <w:rFonts w:ascii="Times New Roman" w:eastAsia="Times New Roman" w:hAnsi="Times New Roman" w:cs="Times New Roman"/>
          <w:noProof/>
          <w:sz w:val="28"/>
          <w:szCs w:val="20"/>
          <w:lang w:eastAsia="ko-KR"/>
        </w:rPr>
        <w:t xml:space="preserve"> и</w:t>
      </w:r>
      <w:r w:rsidRPr="004C6781">
        <w:rPr>
          <w:rFonts w:ascii="Times New Roman" w:eastAsia="Times New Roman" w:hAnsi="Times New Roman" w:cs="Times New Roman"/>
          <w:noProof/>
          <w:sz w:val="28"/>
          <w:szCs w:val="20"/>
          <w:lang w:eastAsia="ko-KR"/>
        </w:rPr>
        <w:t xml:space="preserve"> от 53 до 110 случаев соответственно. </w:t>
      </w:r>
    </w:p>
    <w:p w14:paraId="52EE56BB" w14:textId="42F2226D" w:rsidR="00334BE8" w:rsidRDefault="00334BE8" w:rsidP="00334BE8">
      <w:pPr>
        <w:spacing w:after="0" w:line="240" w:lineRule="auto"/>
        <w:ind w:firstLine="567"/>
        <w:jc w:val="both"/>
        <w:rPr>
          <w:rFonts w:ascii="Times New Roman" w:eastAsia="Times New Roman" w:hAnsi="Times New Roman" w:cs="Times New Roman"/>
          <w:noProof/>
          <w:sz w:val="28"/>
          <w:szCs w:val="20"/>
          <w:lang w:eastAsia="ko-KR"/>
        </w:rPr>
      </w:pPr>
      <w:r w:rsidRPr="004C6781">
        <w:rPr>
          <w:rFonts w:ascii="Times New Roman" w:eastAsia="Times New Roman" w:hAnsi="Times New Roman" w:cs="Times New Roman"/>
          <w:noProof/>
          <w:sz w:val="28"/>
          <w:szCs w:val="20"/>
          <w:lang w:eastAsia="ko-KR"/>
        </w:rPr>
        <w:t xml:space="preserve">В возрастных группах 3-5 лет 11 месяцев, </w:t>
      </w:r>
      <w:r w:rsidRPr="00CA6D60">
        <w:rPr>
          <w:rFonts w:ascii="Times New Roman" w:eastAsia="Times New Roman" w:hAnsi="Times New Roman" w:cs="Times New Roman"/>
          <w:noProof/>
          <w:sz w:val="28"/>
          <w:szCs w:val="20"/>
          <w:lang w:eastAsia="ko-KR"/>
        </w:rPr>
        <w:t xml:space="preserve">12-14 лет 11 месяцев </w:t>
      </w:r>
      <w:r>
        <w:rPr>
          <w:rFonts w:ascii="Times New Roman" w:eastAsia="Times New Roman" w:hAnsi="Times New Roman" w:cs="Times New Roman"/>
          <w:noProof/>
          <w:sz w:val="28"/>
          <w:szCs w:val="20"/>
          <w:lang w:eastAsia="ko-KR"/>
        </w:rPr>
        <w:t xml:space="preserve">и </w:t>
      </w:r>
      <w:r w:rsidRPr="004C6781">
        <w:rPr>
          <w:rFonts w:ascii="Times New Roman" w:eastAsia="Times New Roman" w:hAnsi="Times New Roman" w:cs="Times New Roman"/>
          <w:noProof/>
          <w:sz w:val="28"/>
          <w:szCs w:val="20"/>
          <w:lang w:eastAsia="ko-KR"/>
        </w:rPr>
        <w:t xml:space="preserve">15-16 лет 11 месяцев и всего детского населения  зависимость носит нелинейный характер с соотвествующим прогнозными значениями в сторону существенного снижения (рис. </w:t>
      </w:r>
      <w:r w:rsidR="00C905C0">
        <w:rPr>
          <w:rFonts w:ascii="Times New Roman" w:eastAsia="Times New Roman" w:hAnsi="Times New Roman" w:cs="Times New Roman"/>
          <w:noProof/>
          <w:sz w:val="28"/>
          <w:szCs w:val="20"/>
          <w:lang w:eastAsia="ko-KR"/>
        </w:rPr>
        <w:t>29 в,е,ж</w:t>
      </w:r>
      <w:r w:rsidRPr="004C6781">
        <w:rPr>
          <w:rFonts w:ascii="Times New Roman" w:eastAsia="Times New Roman" w:hAnsi="Times New Roman" w:cs="Times New Roman"/>
          <w:noProof/>
          <w:sz w:val="28"/>
          <w:szCs w:val="20"/>
          <w:lang w:eastAsia="ko-KR"/>
        </w:rPr>
        <w:t>)</w:t>
      </w:r>
      <w:r>
        <w:rPr>
          <w:rFonts w:ascii="Times New Roman" w:eastAsia="Times New Roman" w:hAnsi="Times New Roman" w:cs="Times New Roman"/>
          <w:noProof/>
          <w:sz w:val="28"/>
          <w:szCs w:val="20"/>
          <w:lang w:eastAsia="ko-KR"/>
        </w:rPr>
        <w:t>.</w:t>
      </w:r>
    </w:p>
    <w:p w14:paraId="2AC037C6" w14:textId="58B2FB3C" w:rsidR="00334BE8" w:rsidRPr="00CD634B" w:rsidRDefault="00334BE8" w:rsidP="00423302">
      <w:pPr>
        <w:spacing w:before="240" w:after="0" w:line="240" w:lineRule="auto"/>
        <w:ind w:firstLine="567"/>
        <w:jc w:val="both"/>
        <w:rPr>
          <w:rFonts w:ascii="Times New Roman" w:eastAsia="Times New Roman" w:hAnsi="Times New Roman" w:cs="Times New Roman"/>
          <w:i/>
          <w:iCs/>
          <w:noProof/>
          <w:sz w:val="28"/>
          <w:szCs w:val="20"/>
          <w:lang w:eastAsia="ko-KR"/>
        </w:rPr>
      </w:pPr>
      <w:r w:rsidRPr="00A60DAE">
        <w:rPr>
          <w:rFonts w:ascii="Times New Roman" w:eastAsia="Times New Roman" w:hAnsi="Times New Roman" w:cs="Times New Roman"/>
          <w:noProof/>
          <w:sz w:val="28"/>
          <w:szCs w:val="28"/>
          <w:lang w:eastAsia="ru-RU"/>
        </w:rPr>
        <w:t xml:space="preserve">Рисунок </w:t>
      </w:r>
      <w:r w:rsidR="001B1D3E">
        <w:rPr>
          <w:rFonts w:ascii="Times New Roman" w:eastAsia="Times New Roman" w:hAnsi="Times New Roman" w:cs="Times New Roman"/>
          <w:noProof/>
          <w:sz w:val="28"/>
          <w:szCs w:val="28"/>
          <w:lang w:eastAsia="ru-RU"/>
        </w:rPr>
        <w:t>30</w:t>
      </w:r>
      <w:r w:rsidRPr="00A60DAE">
        <w:rPr>
          <w:rFonts w:ascii="Times New Roman" w:eastAsia="Times New Roman" w:hAnsi="Times New Roman" w:cs="Times New Roman"/>
          <w:noProof/>
          <w:sz w:val="28"/>
          <w:szCs w:val="28"/>
          <w:lang w:eastAsia="ru-RU"/>
        </w:rPr>
        <w:t xml:space="preserve">. </w:t>
      </w:r>
      <w:r w:rsidRPr="00A60DAE">
        <w:rPr>
          <w:rFonts w:ascii="Times New Roman" w:eastAsia="Times New Roman" w:hAnsi="Times New Roman" w:cs="Times New Roman"/>
          <w:i/>
          <w:iCs/>
          <w:noProof/>
          <w:sz w:val="28"/>
          <w:szCs w:val="20"/>
          <w:lang w:eastAsia="ko-KR"/>
        </w:rPr>
        <w:t xml:space="preserve">Уровень и динамика </w:t>
      </w:r>
      <w:r w:rsidRPr="00A60DAE">
        <w:rPr>
          <w:rFonts w:ascii="Times New Roman" w:eastAsia="Times New Roman" w:hAnsi="Times New Roman" w:cs="Times New Roman"/>
          <w:i/>
          <w:iCs/>
          <w:noProof/>
          <w:sz w:val="28"/>
          <w:szCs w:val="28"/>
          <w:lang w:eastAsia="ru-RU"/>
        </w:rPr>
        <w:t>распространенности локализованной (фокальной) идиопатической эпилепсии среди</w:t>
      </w:r>
      <w:r w:rsidRPr="00A60DAE">
        <w:rPr>
          <w:rFonts w:ascii="Times New Roman" w:eastAsia="Times New Roman" w:hAnsi="Times New Roman" w:cs="Times New Roman"/>
          <w:i/>
          <w:iCs/>
          <w:noProof/>
          <w:sz w:val="28"/>
          <w:szCs w:val="20"/>
          <w:lang w:eastAsia="ko-KR"/>
        </w:rPr>
        <w:t xml:space="preserve"> детского населения</w:t>
      </w:r>
      <w:r w:rsidRPr="00A60DAE">
        <w:rPr>
          <w:rFonts w:ascii="Times New Roman" w:eastAsia="Times New Roman" w:hAnsi="Times New Roman" w:cs="Times New Roman"/>
          <w:i/>
          <w:iCs/>
          <w:noProof/>
          <w:sz w:val="28"/>
          <w:szCs w:val="28"/>
          <w:lang w:eastAsia="ru-RU"/>
        </w:rPr>
        <w:t xml:space="preserve"> г. Алматы и прогноз на 2022-</w:t>
      </w:r>
      <w:r w:rsidRPr="00A60DAE">
        <w:rPr>
          <w:rFonts w:ascii="Times New Roman" w:eastAsia="Times New Roman" w:hAnsi="Times New Roman" w:cs="Times New Roman"/>
          <w:i/>
          <w:iCs/>
          <w:noProof/>
          <w:sz w:val="28"/>
          <w:szCs w:val="20"/>
          <w:lang w:eastAsia="ko-KR"/>
        </w:rPr>
        <w:t>2024 гг. (на 100.000 детского населения, р&lt;0.05)</w:t>
      </w:r>
    </w:p>
    <w:p w14:paraId="4E993FF2" w14:textId="1232ECC7" w:rsidR="00A60DAE" w:rsidRPr="004C6781" w:rsidRDefault="00A60DAE" w:rsidP="00423302">
      <w:pPr>
        <w:spacing w:after="0" w:line="240" w:lineRule="auto"/>
        <w:ind w:firstLine="284"/>
        <w:jc w:val="both"/>
        <w:rPr>
          <w:rFonts w:ascii="Times New Roman" w:eastAsia="Times New Roman" w:hAnsi="Times New Roman" w:cs="Times New Roman"/>
          <w:noProof/>
          <w:sz w:val="28"/>
          <w:szCs w:val="20"/>
          <w:lang w:eastAsia="ko-KR"/>
        </w:rPr>
      </w:pPr>
      <w:r>
        <w:rPr>
          <w:rFonts w:ascii="Times New Roman" w:eastAsia="Times New Roman" w:hAnsi="Times New Roman" w:cs="Times New Roman"/>
          <w:noProof/>
          <w:sz w:val="28"/>
          <w:szCs w:val="20"/>
          <w:lang w:eastAsia="ru-RU"/>
        </w:rPr>
        <w:drawing>
          <wp:inline distT="0" distB="0" distL="0" distR="0" wp14:anchorId="1D0A525C" wp14:editId="35A12CE5">
            <wp:extent cx="5702300" cy="23114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53052" cy="2331972"/>
                    </a:xfrm>
                    <a:prstGeom prst="rect">
                      <a:avLst/>
                    </a:prstGeom>
                    <a:noFill/>
                  </pic:spPr>
                </pic:pic>
              </a:graphicData>
            </a:graphic>
          </wp:inline>
        </w:drawing>
      </w:r>
    </w:p>
    <w:p w14:paraId="5163E11B" w14:textId="77777777" w:rsidR="004C6781" w:rsidRPr="004C6781" w:rsidRDefault="004C6781" w:rsidP="004C6781">
      <w:pPr>
        <w:spacing w:after="0" w:line="240" w:lineRule="auto"/>
        <w:jc w:val="both"/>
        <w:rPr>
          <w:rFonts w:ascii="Times New Roman" w:eastAsia="Times New Roman" w:hAnsi="Times New Roman" w:cs="Times New Roman"/>
          <w:noProof/>
          <w:sz w:val="28"/>
          <w:szCs w:val="20"/>
          <w:lang w:eastAsia="ko-KR"/>
        </w:rPr>
      </w:pPr>
    </w:p>
    <w:p w14:paraId="7FBFB3F4" w14:textId="68782B27" w:rsidR="004C6781" w:rsidRPr="004C6781" w:rsidRDefault="004C6781" w:rsidP="00D8473F">
      <w:pPr>
        <w:spacing w:after="0" w:line="240" w:lineRule="auto"/>
        <w:ind w:firstLine="567"/>
        <w:jc w:val="both"/>
        <w:rPr>
          <w:rFonts w:ascii="Times New Roman" w:eastAsia="Times New Roman" w:hAnsi="Times New Roman" w:cs="Times New Roman"/>
          <w:noProof/>
          <w:sz w:val="28"/>
          <w:szCs w:val="28"/>
          <w:lang w:eastAsia="ru-RU"/>
        </w:rPr>
      </w:pPr>
      <w:r w:rsidRPr="004C6781">
        <w:rPr>
          <w:rFonts w:ascii="Times New Roman" w:eastAsia="Times New Roman" w:hAnsi="Times New Roman" w:cs="Times New Roman"/>
          <w:noProof/>
          <w:sz w:val="28"/>
          <w:szCs w:val="28"/>
          <w:lang w:eastAsia="ru-RU"/>
        </w:rPr>
        <w:t xml:space="preserve">Таким образом, делая выводы по всем вышеперечисленным математико-статистическим прогнозным моделям, в основе которых лежали ретроспективные данные заболеваемости болезнями нервной системы, различными формами эпилепсии у детского населения г. Алматы за период 2015-2021 годов и с упреждением на 2022-2024 годы как в целом, так и по возрастным группам детского населения, </w:t>
      </w:r>
      <w:r w:rsidRPr="005A1DBE">
        <w:rPr>
          <w:rFonts w:ascii="Times New Roman" w:eastAsia="Times New Roman" w:hAnsi="Times New Roman" w:cs="Times New Roman"/>
          <w:noProof/>
          <w:sz w:val="28"/>
          <w:szCs w:val="28"/>
          <w:lang w:eastAsia="ru-RU"/>
        </w:rPr>
        <w:t xml:space="preserve">можно утверждать, что отмечается  значительное увеличение прогнозируемых уровней на краткосрочную перспективу. Практически </w:t>
      </w:r>
      <w:r w:rsidR="00CB6668" w:rsidRPr="001B0BBE">
        <w:rPr>
          <w:rFonts w:ascii="Times New Roman" w:eastAsia="Times New Roman" w:hAnsi="Times New Roman" w:cs="Times New Roman"/>
          <w:noProof/>
          <w:sz w:val="28"/>
          <w:szCs w:val="28"/>
          <w:lang w:eastAsia="ru-RU"/>
        </w:rPr>
        <w:t>17</w:t>
      </w:r>
      <w:r w:rsidRPr="001B0BBE">
        <w:rPr>
          <w:rFonts w:ascii="Times New Roman" w:eastAsia="Times New Roman" w:hAnsi="Times New Roman" w:cs="Times New Roman"/>
          <w:noProof/>
          <w:sz w:val="28"/>
          <w:szCs w:val="28"/>
          <w:lang w:eastAsia="ru-RU"/>
        </w:rPr>
        <w:t xml:space="preserve"> моделей из </w:t>
      </w:r>
      <w:r w:rsidR="00CB6668" w:rsidRPr="00CB6668">
        <w:rPr>
          <w:rFonts w:ascii="Times New Roman" w:eastAsia="Times New Roman" w:hAnsi="Times New Roman" w:cs="Times New Roman"/>
          <w:noProof/>
          <w:sz w:val="28"/>
          <w:szCs w:val="28"/>
          <w:lang w:eastAsia="ru-RU"/>
        </w:rPr>
        <w:t>30</w:t>
      </w:r>
      <w:r w:rsidRPr="00CB6668">
        <w:rPr>
          <w:rFonts w:ascii="Times New Roman" w:eastAsia="Times New Roman" w:hAnsi="Times New Roman" w:cs="Times New Roman"/>
          <w:noProof/>
          <w:sz w:val="28"/>
          <w:szCs w:val="28"/>
          <w:lang w:eastAsia="ru-RU"/>
        </w:rPr>
        <w:t xml:space="preserve"> показали </w:t>
      </w:r>
      <w:r w:rsidR="001B0BBE">
        <w:rPr>
          <w:rFonts w:ascii="Times New Roman" w:eastAsia="Times New Roman" w:hAnsi="Times New Roman" w:cs="Times New Roman"/>
          <w:noProof/>
          <w:sz w:val="28"/>
          <w:szCs w:val="28"/>
          <w:lang w:eastAsia="ru-RU"/>
        </w:rPr>
        <w:t>рост показателей</w:t>
      </w:r>
      <w:r w:rsidRPr="00CB6668">
        <w:rPr>
          <w:rFonts w:ascii="Times New Roman" w:eastAsia="Times New Roman" w:hAnsi="Times New Roman" w:cs="Times New Roman"/>
          <w:noProof/>
          <w:sz w:val="28"/>
          <w:szCs w:val="28"/>
          <w:lang w:eastAsia="ru-RU"/>
        </w:rPr>
        <w:t>. Связаны</w:t>
      </w:r>
      <w:r w:rsidRPr="004C6781">
        <w:rPr>
          <w:rFonts w:ascii="Times New Roman" w:eastAsia="Times New Roman" w:hAnsi="Times New Roman" w:cs="Times New Roman"/>
          <w:noProof/>
          <w:sz w:val="28"/>
          <w:szCs w:val="28"/>
          <w:lang w:eastAsia="ru-RU"/>
        </w:rPr>
        <w:t xml:space="preserve"> ли отмеченные тенденции к снижению или повышению исследуемых показателей во времени с эффектом воздействия медико-организационных мероприятий или иными более широкими реформами в области системы здравоохранения в части улучшения диагностики, клинической и профилактической работы, будет зависеть от результатов более глубоких исследований в отрасли.  </w:t>
      </w:r>
    </w:p>
    <w:p w14:paraId="78678E19" w14:textId="77777777" w:rsidR="004C6781" w:rsidRPr="004C6781" w:rsidRDefault="004C6781" w:rsidP="004C6781">
      <w:pPr>
        <w:spacing w:after="0" w:line="240" w:lineRule="auto"/>
        <w:jc w:val="both"/>
        <w:rPr>
          <w:rFonts w:ascii="Times New Roman" w:eastAsia="Times New Roman" w:hAnsi="Times New Roman" w:cs="Times New Roman"/>
          <w:noProof/>
          <w:sz w:val="28"/>
          <w:szCs w:val="28"/>
          <w:lang w:eastAsia="ru-RU"/>
        </w:rPr>
      </w:pPr>
    </w:p>
    <w:p w14:paraId="2FD73D5E" w14:textId="77777777" w:rsidR="00CD26DD" w:rsidRDefault="00CD26DD" w:rsidP="00256A07">
      <w:pPr>
        <w:spacing w:before="240" w:line="240" w:lineRule="auto"/>
        <w:ind w:firstLine="567"/>
        <w:jc w:val="both"/>
        <w:rPr>
          <w:rFonts w:ascii="Times New Roman" w:hAnsi="Times New Roman" w:cs="Times New Roman"/>
          <w:b/>
          <w:bCs/>
          <w:sz w:val="28"/>
          <w:szCs w:val="28"/>
        </w:rPr>
      </w:pPr>
    </w:p>
    <w:p w14:paraId="4C5A3DD8" w14:textId="4B610314" w:rsidR="00D8473F" w:rsidRDefault="00D8473F" w:rsidP="00256A07">
      <w:pPr>
        <w:spacing w:before="240" w:line="240" w:lineRule="auto"/>
        <w:ind w:firstLine="567"/>
        <w:jc w:val="both"/>
        <w:rPr>
          <w:rFonts w:ascii="Times New Roman" w:hAnsi="Times New Roman" w:cs="Times New Roman"/>
          <w:b/>
          <w:bCs/>
          <w:sz w:val="28"/>
          <w:szCs w:val="28"/>
        </w:rPr>
      </w:pPr>
      <w:r>
        <w:rPr>
          <w:rFonts w:ascii="Times New Roman" w:hAnsi="Times New Roman" w:cs="Times New Roman"/>
          <w:b/>
          <w:bCs/>
          <w:sz w:val="28"/>
          <w:szCs w:val="28"/>
        </w:rPr>
        <w:lastRenderedPageBreak/>
        <w:t xml:space="preserve">4      </w:t>
      </w:r>
      <w:bookmarkStart w:id="89" w:name="_Hlk100822828"/>
      <w:r w:rsidRPr="00814DAB">
        <w:rPr>
          <w:rFonts w:ascii="Times New Roman" w:hAnsi="Times New Roman" w:cs="Times New Roman"/>
          <w:b/>
          <w:bCs/>
          <w:sz w:val="28"/>
          <w:szCs w:val="28"/>
        </w:rPr>
        <w:t>С</w:t>
      </w:r>
      <w:r>
        <w:rPr>
          <w:rFonts w:ascii="Times New Roman" w:hAnsi="Times New Roman" w:cs="Times New Roman"/>
          <w:b/>
          <w:bCs/>
          <w:sz w:val="28"/>
          <w:szCs w:val="28"/>
        </w:rPr>
        <w:t xml:space="preserve">РАВНИТЕЛЬНАЯ ОЦЕНКА ПОКАЗАТЕЛЕЙ КАЧЕСТВА ЖИЗНИ У ПАЦИЕНТОВ С САМООГРАНИЧЕННОЙ ЭПИЛЕПСИЕЙ ДЕТСТВА С ЦЕНТРАЛЬНО-ТЕМПОРАЛЬНЫМИ СПАЙКАМИ ПРИ НАЛИЧИИ И ОТСУТСТВИИ ПРОТИВОСУДОРОЖНОЙ </w:t>
      </w:r>
      <w:r w:rsidR="00502479">
        <w:rPr>
          <w:rFonts w:ascii="Times New Roman" w:hAnsi="Times New Roman" w:cs="Times New Roman"/>
          <w:b/>
          <w:bCs/>
          <w:sz w:val="28"/>
          <w:szCs w:val="28"/>
        </w:rPr>
        <w:t xml:space="preserve">ТЕРАПИИ </w:t>
      </w:r>
    </w:p>
    <w:p w14:paraId="1941CDAE" w14:textId="252257CB" w:rsidR="00FC3B13" w:rsidRPr="00D8473F" w:rsidRDefault="00502479" w:rsidP="00D0170C">
      <w:pPr>
        <w:spacing w:line="240" w:lineRule="auto"/>
        <w:ind w:firstLine="567"/>
        <w:jc w:val="both"/>
        <w:rPr>
          <w:rFonts w:ascii="Times New Roman" w:hAnsi="Times New Roman" w:cs="Times New Roman"/>
          <w:b/>
          <w:bCs/>
          <w:sz w:val="28"/>
          <w:szCs w:val="28"/>
        </w:rPr>
      </w:pPr>
      <w:r>
        <w:rPr>
          <w:rFonts w:ascii="Times New Roman" w:hAnsi="Times New Roman" w:cs="Times New Roman"/>
          <w:b/>
          <w:bCs/>
          <w:sz w:val="28"/>
          <w:szCs w:val="28"/>
        </w:rPr>
        <w:t>4</w:t>
      </w:r>
      <w:r w:rsidR="00FC3B13" w:rsidRPr="00D8473F">
        <w:rPr>
          <w:rFonts w:ascii="Times New Roman" w:hAnsi="Times New Roman" w:cs="Times New Roman"/>
          <w:b/>
          <w:bCs/>
          <w:sz w:val="28"/>
          <w:szCs w:val="28"/>
        </w:rPr>
        <w:t xml:space="preserve">.1 Клинико-эпидемиологическая характеристика </w:t>
      </w:r>
      <w:r w:rsidR="00837961" w:rsidRPr="00D8473F">
        <w:rPr>
          <w:rFonts w:ascii="Times New Roman" w:hAnsi="Times New Roman" w:cs="Times New Roman"/>
          <w:b/>
          <w:bCs/>
          <w:sz w:val="28"/>
          <w:szCs w:val="28"/>
        </w:rPr>
        <w:t>пациентов</w:t>
      </w:r>
    </w:p>
    <w:p w14:paraId="5EC48030" w14:textId="36D2C443" w:rsidR="00291009" w:rsidRPr="00A4798B" w:rsidRDefault="00291009" w:rsidP="00066F40">
      <w:pPr>
        <w:spacing w:after="0" w:line="240" w:lineRule="auto"/>
        <w:ind w:firstLine="567"/>
        <w:jc w:val="both"/>
        <w:rPr>
          <w:rFonts w:ascii="Times New Roman" w:hAnsi="Times New Roman" w:cs="Times New Roman"/>
          <w:sz w:val="28"/>
          <w:szCs w:val="28"/>
        </w:rPr>
      </w:pPr>
      <w:r w:rsidRPr="00D8473F">
        <w:rPr>
          <w:rFonts w:ascii="Times New Roman" w:hAnsi="Times New Roman" w:cs="Times New Roman"/>
          <w:sz w:val="28"/>
          <w:szCs w:val="28"/>
        </w:rPr>
        <w:t xml:space="preserve">В </w:t>
      </w:r>
      <w:r w:rsidR="00A4798B" w:rsidRPr="00D8473F">
        <w:rPr>
          <w:rFonts w:ascii="Times New Roman" w:hAnsi="Times New Roman" w:cs="Times New Roman"/>
          <w:sz w:val="28"/>
          <w:szCs w:val="28"/>
        </w:rPr>
        <w:t>данном проспективном</w:t>
      </w:r>
      <w:r w:rsidRPr="00D8473F">
        <w:rPr>
          <w:rFonts w:ascii="Times New Roman" w:hAnsi="Times New Roman" w:cs="Times New Roman"/>
          <w:sz w:val="28"/>
          <w:szCs w:val="28"/>
        </w:rPr>
        <w:t xml:space="preserve"> исследовании представлен анализ результатов скринингового обследования 43 пациентов в возрасте от 3 до 12 лет с наличием фокальных и вторично-генерализованных судорожных приступов и картиной </w:t>
      </w:r>
      <w:r w:rsidRPr="00502479">
        <w:rPr>
          <w:rFonts w:ascii="Times New Roman" w:hAnsi="Times New Roman" w:cs="Times New Roman"/>
          <w:sz w:val="28"/>
          <w:szCs w:val="28"/>
        </w:rPr>
        <w:t>ДЭПД на ЭЭГ, обратившихся на амбулаторный прием к детскому неврологу за период с 2015 по 2018 годы</w:t>
      </w:r>
      <w:r w:rsidR="00A4798B" w:rsidRPr="00502479">
        <w:rPr>
          <w:rFonts w:ascii="Times New Roman" w:hAnsi="Times New Roman" w:cs="Times New Roman"/>
          <w:sz w:val="28"/>
          <w:szCs w:val="28"/>
        </w:rPr>
        <w:t>.</w:t>
      </w:r>
    </w:p>
    <w:p w14:paraId="417CA358" w14:textId="7CA65E75" w:rsidR="00E764A7" w:rsidRDefault="00837961" w:rsidP="00066F40">
      <w:pPr>
        <w:spacing w:after="0" w:line="240" w:lineRule="auto"/>
        <w:ind w:firstLine="567"/>
        <w:jc w:val="both"/>
        <w:rPr>
          <w:rFonts w:ascii="Times New Roman" w:hAnsi="Times New Roman" w:cs="Times New Roman"/>
          <w:sz w:val="28"/>
          <w:szCs w:val="28"/>
        </w:rPr>
      </w:pPr>
      <w:r w:rsidRPr="00A4798B">
        <w:rPr>
          <w:rFonts w:ascii="Times New Roman" w:hAnsi="Times New Roman" w:cs="Times New Roman"/>
          <w:sz w:val="28"/>
          <w:szCs w:val="28"/>
        </w:rPr>
        <w:t>Эпидемиологические данные нашего исследования коррелируют с мировыми статистическими данными относительно возраста начала клинической манифестации РЭ, а также полового соотношения пациентов.</w:t>
      </w:r>
      <w:r w:rsidR="00FB23A8" w:rsidRPr="00A4798B">
        <w:rPr>
          <w:rFonts w:ascii="Times New Roman" w:hAnsi="Times New Roman" w:cs="Times New Roman"/>
          <w:sz w:val="28"/>
          <w:szCs w:val="28"/>
        </w:rPr>
        <w:fldChar w:fldCharType="begin">
          <w:fldData xml:space="preserve">PEVuZE5vdGU+PENpdGU+PEF1dGhvcj5EcnnFvGHFgm93c2tpPC9BdXRob3I+PFllYXI+MjAxODwv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</w:fldData>
        </w:fldChar>
      </w:r>
      <w:r w:rsidR="00ED7DAD">
        <w:rPr>
          <w:rFonts w:ascii="Times New Roman" w:hAnsi="Times New Roman" w:cs="Times New Roman"/>
          <w:sz w:val="28"/>
          <w:szCs w:val="28"/>
        </w:rPr>
        <w:instrText xml:space="preserve"> ADDIN EN.CITE </w:instrText>
      </w:r>
      <w:r w:rsidR="00ED7DAD">
        <w:rPr>
          <w:rFonts w:ascii="Times New Roman" w:hAnsi="Times New Roman" w:cs="Times New Roman"/>
          <w:sz w:val="28"/>
          <w:szCs w:val="28"/>
        </w:rPr>
        <w:fldChar w:fldCharType="begin">
          <w:fldData xml:space="preserve">PEVuZE5vdGU+PENpdGU+PEF1dGhvcj5EcnnFvGHFgm93c2tpPC9BdXRob3I+PFllYXI+MjAxODwv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</w:fldData>
        </w:fldChar>
      </w:r>
      <w:r w:rsidR="00ED7DAD">
        <w:rPr>
          <w:rFonts w:ascii="Times New Roman" w:hAnsi="Times New Roman" w:cs="Times New Roman"/>
          <w:sz w:val="28"/>
          <w:szCs w:val="28"/>
        </w:rPr>
        <w:instrText xml:space="preserve"> ADDIN EN.CITE.DATA </w:instrText>
      </w:r>
      <w:r w:rsidR="00ED7DAD">
        <w:rPr>
          <w:rFonts w:ascii="Times New Roman" w:hAnsi="Times New Roman" w:cs="Times New Roman"/>
          <w:sz w:val="28"/>
          <w:szCs w:val="28"/>
        </w:rPr>
      </w:r>
      <w:r w:rsidR="00ED7DAD">
        <w:rPr>
          <w:rFonts w:ascii="Times New Roman" w:hAnsi="Times New Roman" w:cs="Times New Roman"/>
          <w:sz w:val="28"/>
          <w:szCs w:val="28"/>
        </w:rPr>
        <w:fldChar w:fldCharType="end"/>
      </w:r>
      <w:r w:rsidR="00FB23A8" w:rsidRPr="00A4798B">
        <w:rPr>
          <w:rFonts w:ascii="Times New Roman" w:hAnsi="Times New Roman" w:cs="Times New Roman"/>
          <w:sz w:val="28"/>
          <w:szCs w:val="28"/>
        </w:rPr>
      </w:r>
      <w:r w:rsidR="00FB23A8" w:rsidRPr="00A4798B">
        <w:rPr>
          <w:rFonts w:ascii="Times New Roman" w:hAnsi="Times New Roman" w:cs="Times New Roman"/>
          <w:sz w:val="28"/>
          <w:szCs w:val="28"/>
        </w:rPr>
        <w:fldChar w:fldCharType="separate"/>
      </w:r>
      <w:r w:rsidR="00ED7DAD">
        <w:rPr>
          <w:rFonts w:ascii="Times New Roman" w:hAnsi="Times New Roman" w:cs="Times New Roman"/>
          <w:noProof/>
          <w:sz w:val="28"/>
          <w:szCs w:val="28"/>
        </w:rPr>
        <w:t>[24, 52]</w:t>
      </w:r>
      <w:r w:rsidR="00FB23A8" w:rsidRPr="00A4798B">
        <w:rPr>
          <w:rFonts w:ascii="Times New Roman" w:hAnsi="Times New Roman" w:cs="Times New Roman"/>
          <w:sz w:val="28"/>
          <w:szCs w:val="28"/>
        </w:rPr>
        <w:fldChar w:fldCharType="end"/>
      </w:r>
      <w:r w:rsidRPr="00A4798B">
        <w:rPr>
          <w:rFonts w:ascii="Times New Roman" w:hAnsi="Times New Roman" w:cs="Times New Roman"/>
          <w:sz w:val="28"/>
          <w:szCs w:val="28"/>
        </w:rPr>
        <w:t xml:space="preserve"> </w:t>
      </w:r>
      <w:r w:rsidR="00066F40" w:rsidRPr="00A4798B">
        <w:rPr>
          <w:rFonts w:ascii="Times New Roman" w:hAnsi="Times New Roman" w:cs="Times New Roman"/>
          <w:sz w:val="28"/>
          <w:szCs w:val="28"/>
        </w:rPr>
        <w:t>Более половины из 43 пациентов (</w:t>
      </w:r>
      <w:r w:rsidR="0074244C" w:rsidRPr="00A4798B">
        <w:rPr>
          <w:rFonts w:ascii="Times New Roman" w:hAnsi="Times New Roman" w:cs="Times New Roman"/>
          <w:sz w:val="28"/>
          <w:szCs w:val="28"/>
        </w:rPr>
        <w:t>≈</w:t>
      </w:r>
      <w:r w:rsidR="00066F40" w:rsidRPr="00A4798B">
        <w:rPr>
          <w:rFonts w:ascii="Times New Roman" w:hAnsi="Times New Roman" w:cs="Times New Roman"/>
          <w:sz w:val="28"/>
          <w:szCs w:val="28"/>
        </w:rPr>
        <w:t>6</w:t>
      </w:r>
      <w:r w:rsidR="00A62E55" w:rsidRPr="00A4798B">
        <w:rPr>
          <w:rFonts w:ascii="Times New Roman" w:hAnsi="Times New Roman" w:cs="Times New Roman"/>
          <w:sz w:val="28"/>
          <w:szCs w:val="28"/>
        </w:rPr>
        <w:t>5</w:t>
      </w:r>
      <w:r w:rsidR="00066F40" w:rsidRPr="00A4798B">
        <w:rPr>
          <w:rFonts w:ascii="Times New Roman" w:hAnsi="Times New Roman" w:cs="Times New Roman"/>
          <w:sz w:val="28"/>
          <w:szCs w:val="28"/>
        </w:rPr>
        <w:t xml:space="preserve">%) </w:t>
      </w:r>
      <w:r w:rsidR="0074244C" w:rsidRPr="00A4798B">
        <w:rPr>
          <w:rFonts w:ascii="Times New Roman" w:hAnsi="Times New Roman" w:cs="Times New Roman"/>
          <w:sz w:val="28"/>
          <w:szCs w:val="28"/>
        </w:rPr>
        <w:t xml:space="preserve">обратились на прием к детскому неврологу </w:t>
      </w:r>
      <w:r w:rsidR="00066F40" w:rsidRPr="00A4798B">
        <w:rPr>
          <w:rFonts w:ascii="Times New Roman" w:hAnsi="Times New Roman" w:cs="Times New Roman"/>
          <w:sz w:val="28"/>
          <w:szCs w:val="28"/>
        </w:rPr>
        <w:t xml:space="preserve">с клиническими проявлениями </w:t>
      </w:r>
      <w:r w:rsidR="0074244C" w:rsidRPr="00A4798B">
        <w:rPr>
          <w:rFonts w:ascii="Times New Roman" w:hAnsi="Times New Roman" w:cs="Times New Roman"/>
          <w:sz w:val="28"/>
          <w:szCs w:val="28"/>
        </w:rPr>
        <w:t xml:space="preserve">РЭ </w:t>
      </w:r>
      <w:r w:rsidR="00066F40" w:rsidRPr="00A4798B">
        <w:rPr>
          <w:rFonts w:ascii="Times New Roman" w:hAnsi="Times New Roman" w:cs="Times New Roman"/>
          <w:sz w:val="28"/>
          <w:szCs w:val="28"/>
        </w:rPr>
        <w:t xml:space="preserve">в возрасте от </w:t>
      </w:r>
      <w:r w:rsidR="00A62E55" w:rsidRPr="00A4798B">
        <w:rPr>
          <w:rFonts w:ascii="Times New Roman" w:hAnsi="Times New Roman" w:cs="Times New Roman"/>
          <w:sz w:val="28"/>
          <w:szCs w:val="28"/>
        </w:rPr>
        <w:t>5</w:t>
      </w:r>
      <w:r w:rsidR="00066F40" w:rsidRPr="00A4798B">
        <w:rPr>
          <w:rFonts w:ascii="Times New Roman" w:hAnsi="Times New Roman" w:cs="Times New Roman"/>
          <w:sz w:val="28"/>
          <w:szCs w:val="28"/>
        </w:rPr>
        <w:t xml:space="preserve"> до </w:t>
      </w:r>
      <w:r w:rsidR="00A62E55" w:rsidRPr="00A4798B">
        <w:rPr>
          <w:rFonts w:ascii="Times New Roman" w:hAnsi="Times New Roman" w:cs="Times New Roman"/>
          <w:sz w:val="28"/>
          <w:szCs w:val="28"/>
        </w:rPr>
        <w:t>8</w:t>
      </w:r>
      <w:r w:rsidR="00066F40" w:rsidRPr="00A4798B">
        <w:rPr>
          <w:rFonts w:ascii="Times New Roman" w:hAnsi="Times New Roman" w:cs="Times New Roman"/>
          <w:sz w:val="28"/>
          <w:szCs w:val="28"/>
        </w:rPr>
        <w:t xml:space="preserve"> (диапазон 3–12) лет</w:t>
      </w:r>
      <w:r w:rsidR="0074244C" w:rsidRPr="00A4798B">
        <w:rPr>
          <w:rFonts w:ascii="Times New Roman" w:hAnsi="Times New Roman" w:cs="Times New Roman"/>
          <w:sz w:val="28"/>
          <w:szCs w:val="28"/>
        </w:rPr>
        <w:t xml:space="preserve"> (таблица</w:t>
      </w:r>
      <w:r w:rsidR="001B0BBE">
        <w:rPr>
          <w:rFonts w:ascii="Times New Roman" w:hAnsi="Times New Roman" w:cs="Times New Roman"/>
          <w:sz w:val="28"/>
          <w:szCs w:val="28"/>
        </w:rPr>
        <w:t xml:space="preserve"> 21, рис.31</w:t>
      </w:r>
      <w:r w:rsidR="0074244C" w:rsidRPr="00A4798B">
        <w:rPr>
          <w:rFonts w:ascii="Times New Roman" w:hAnsi="Times New Roman" w:cs="Times New Roman"/>
          <w:sz w:val="28"/>
          <w:szCs w:val="28"/>
        </w:rPr>
        <w:t>)</w:t>
      </w:r>
      <w:r w:rsidR="00066F40" w:rsidRPr="00A4798B">
        <w:rPr>
          <w:rFonts w:ascii="Times New Roman" w:hAnsi="Times New Roman" w:cs="Times New Roman"/>
          <w:sz w:val="28"/>
          <w:szCs w:val="28"/>
        </w:rPr>
        <w:t xml:space="preserve">. </w:t>
      </w:r>
    </w:p>
    <w:bookmarkEnd w:id="89"/>
    <w:p w14:paraId="33420D53" w14:textId="4BF4E0DD" w:rsidR="00E764A7" w:rsidRPr="00E764A7" w:rsidRDefault="00E764A7" w:rsidP="00C267F8">
      <w:pPr>
        <w:spacing w:before="240" w:line="240" w:lineRule="auto"/>
        <w:ind w:firstLine="567"/>
        <w:jc w:val="both"/>
        <w:rPr>
          <w:rFonts w:ascii="Times New Roman" w:hAnsi="Times New Roman" w:cs="Times New Roman"/>
          <w:i/>
          <w:iCs/>
          <w:sz w:val="28"/>
          <w:szCs w:val="28"/>
        </w:rPr>
      </w:pPr>
      <w:r w:rsidRPr="009300EB">
        <w:rPr>
          <w:rFonts w:ascii="Times New Roman" w:hAnsi="Times New Roman" w:cs="Times New Roman"/>
          <w:sz w:val="28"/>
          <w:szCs w:val="28"/>
        </w:rPr>
        <w:t>Таблица</w:t>
      </w:r>
      <w:r w:rsidR="009300EB" w:rsidRPr="009300EB">
        <w:rPr>
          <w:rFonts w:ascii="Times New Roman" w:hAnsi="Times New Roman" w:cs="Times New Roman"/>
          <w:sz w:val="28"/>
          <w:szCs w:val="28"/>
        </w:rPr>
        <w:t xml:space="preserve"> </w:t>
      </w:r>
      <w:r w:rsidR="001B1D3E">
        <w:rPr>
          <w:rFonts w:ascii="Times New Roman" w:hAnsi="Times New Roman" w:cs="Times New Roman"/>
          <w:sz w:val="28"/>
          <w:szCs w:val="28"/>
        </w:rPr>
        <w:t>21</w:t>
      </w:r>
      <w:r w:rsidRPr="009300EB">
        <w:rPr>
          <w:rFonts w:ascii="Times New Roman" w:hAnsi="Times New Roman" w:cs="Times New Roman"/>
          <w:sz w:val="28"/>
          <w:szCs w:val="28"/>
        </w:rPr>
        <w:t>.</w:t>
      </w:r>
      <w:r w:rsidRPr="00E764A7">
        <w:rPr>
          <w:rFonts w:ascii="Times New Roman" w:hAnsi="Times New Roman" w:cs="Times New Roman"/>
          <w:i/>
          <w:iCs/>
          <w:sz w:val="28"/>
          <w:szCs w:val="28"/>
        </w:rPr>
        <w:t xml:space="preserve"> Частота распределения дебюта РЭ по возрастам</w:t>
      </w:r>
    </w:p>
    <w:tbl>
      <w:tblPr>
        <w:tblStyle w:val="ab"/>
        <w:tblW w:w="0" w:type="auto"/>
        <w:tblInd w:w="250" w:type="dxa"/>
        <w:tblLook w:val="04A0" w:firstRow="1" w:lastRow="0" w:firstColumn="1" w:lastColumn="0" w:noHBand="0" w:noVBand="1"/>
      </w:tblPr>
      <w:tblGrid>
        <w:gridCol w:w="2127"/>
        <w:gridCol w:w="850"/>
        <w:gridCol w:w="851"/>
        <w:gridCol w:w="850"/>
        <w:gridCol w:w="851"/>
        <w:gridCol w:w="850"/>
        <w:gridCol w:w="851"/>
        <w:gridCol w:w="850"/>
        <w:gridCol w:w="1276"/>
      </w:tblGrid>
      <w:tr w:rsidR="00E764A7" w:rsidRPr="009F2F72" w14:paraId="4DAAFDAF" w14:textId="77777777" w:rsidTr="00E764A7">
        <w:trPr>
          <w:trHeight w:val="449"/>
        </w:trPr>
        <w:tc>
          <w:tcPr>
            <w:tcW w:w="2127" w:type="dxa"/>
            <w:vAlign w:val="center"/>
          </w:tcPr>
          <w:p w14:paraId="05C6A1DE" w14:textId="77777777" w:rsidR="00E764A7" w:rsidRPr="009F2F72" w:rsidRDefault="00E764A7" w:rsidP="00203513">
            <w:pPr>
              <w:jc w:val="center"/>
              <w:rPr>
                <w:rFonts w:cstheme="minorHAnsi"/>
                <w:sz w:val="20"/>
                <w:szCs w:val="20"/>
              </w:rPr>
            </w:pPr>
            <w:r w:rsidRPr="009F2F72">
              <w:rPr>
                <w:rFonts w:cstheme="minorHAnsi"/>
                <w:sz w:val="20"/>
                <w:szCs w:val="20"/>
              </w:rPr>
              <w:t>Возраст (года)</w:t>
            </w:r>
          </w:p>
        </w:tc>
        <w:tc>
          <w:tcPr>
            <w:tcW w:w="850" w:type="dxa"/>
            <w:vAlign w:val="center"/>
          </w:tcPr>
          <w:p w14:paraId="303C738D" w14:textId="77777777" w:rsidR="00E764A7" w:rsidRPr="00E97CA1" w:rsidRDefault="00E764A7" w:rsidP="00203513">
            <w:pPr>
              <w:jc w:val="center"/>
              <w:rPr>
                <w:rFonts w:cstheme="minorHAnsi"/>
                <w:b/>
                <w:bCs/>
                <w:sz w:val="20"/>
                <w:szCs w:val="20"/>
              </w:rPr>
            </w:pPr>
            <w:r w:rsidRPr="00E97CA1">
              <w:rPr>
                <w:rFonts w:cstheme="minorHAnsi"/>
                <w:b/>
                <w:bCs/>
                <w:sz w:val="20"/>
                <w:szCs w:val="20"/>
              </w:rPr>
              <w:t>0-2</w:t>
            </w:r>
          </w:p>
        </w:tc>
        <w:tc>
          <w:tcPr>
            <w:tcW w:w="851" w:type="dxa"/>
            <w:vAlign w:val="center"/>
          </w:tcPr>
          <w:p w14:paraId="1A29C104" w14:textId="77777777" w:rsidR="00E764A7" w:rsidRPr="00E97CA1" w:rsidRDefault="00E764A7" w:rsidP="00203513">
            <w:pPr>
              <w:jc w:val="center"/>
              <w:rPr>
                <w:rFonts w:cstheme="minorHAnsi"/>
                <w:b/>
                <w:bCs/>
                <w:sz w:val="20"/>
                <w:szCs w:val="20"/>
              </w:rPr>
            </w:pPr>
            <w:r w:rsidRPr="00E97CA1">
              <w:rPr>
                <w:rFonts w:cstheme="minorHAnsi"/>
                <w:b/>
                <w:bCs/>
                <w:sz w:val="20"/>
                <w:szCs w:val="20"/>
              </w:rPr>
              <w:t>3-4</w:t>
            </w:r>
          </w:p>
        </w:tc>
        <w:tc>
          <w:tcPr>
            <w:tcW w:w="850" w:type="dxa"/>
            <w:vAlign w:val="center"/>
          </w:tcPr>
          <w:p w14:paraId="4EDE734B" w14:textId="77777777" w:rsidR="00E764A7" w:rsidRPr="00E97CA1" w:rsidRDefault="00E764A7" w:rsidP="00203513">
            <w:pPr>
              <w:jc w:val="center"/>
              <w:rPr>
                <w:rFonts w:cstheme="minorHAnsi"/>
                <w:b/>
                <w:bCs/>
                <w:color w:val="FF0000"/>
                <w:sz w:val="20"/>
                <w:szCs w:val="20"/>
              </w:rPr>
            </w:pPr>
            <w:r w:rsidRPr="00E97CA1">
              <w:rPr>
                <w:rFonts w:cstheme="minorHAnsi"/>
                <w:b/>
                <w:bCs/>
                <w:color w:val="FF0000"/>
                <w:sz w:val="20"/>
                <w:szCs w:val="20"/>
              </w:rPr>
              <w:t>5-6</w:t>
            </w:r>
          </w:p>
        </w:tc>
        <w:tc>
          <w:tcPr>
            <w:tcW w:w="851" w:type="dxa"/>
            <w:vAlign w:val="center"/>
          </w:tcPr>
          <w:p w14:paraId="46F9F0F8" w14:textId="77777777" w:rsidR="00E764A7" w:rsidRPr="00E97CA1" w:rsidRDefault="00E764A7" w:rsidP="00203513">
            <w:pPr>
              <w:jc w:val="center"/>
              <w:rPr>
                <w:rFonts w:cstheme="minorHAnsi"/>
                <w:b/>
                <w:bCs/>
                <w:color w:val="FF0000"/>
                <w:sz w:val="20"/>
                <w:szCs w:val="20"/>
              </w:rPr>
            </w:pPr>
            <w:r w:rsidRPr="00E97CA1">
              <w:rPr>
                <w:rFonts w:cstheme="minorHAnsi"/>
                <w:b/>
                <w:bCs/>
                <w:color w:val="FF0000"/>
                <w:sz w:val="20"/>
                <w:szCs w:val="20"/>
              </w:rPr>
              <w:t>7-8</w:t>
            </w:r>
          </w:p>
        </w:tc>
        <w:tc>
          <w:tcPr>
            <w:tcW w:w="850" w:type="dxa"/>
            <w:vAlign w:val="center"/>
          </w:tcPr>
          <w:p w14:paraId="7D9E2312" w14:textId="77777777" w:rsidR="00E764A7" w:rsidRPr="00E97CA1" w:rsidRDefault="00E764A7" w:rsidP="00203513">
            <w:pPr>
              <w:jc w:val="center"/>
              <w:rPr>
                <w:rFonts w:cstheme="minorHAnsi"/>
                <w:b/>
                <w:bCs/>
                <w:sz w:val="20"/>
                <w:szCs w:val="20"/>
              </w:rPr>
            </w:pPr>
            <w:r w:rsidRPr="00E97CA1">
              <w:rPr>
                <w:rFonts w:cstheme="minorHAnsi"/>
                <w:b/>
                <w:bCs/>
                <w:sz w:val="20"/>
                <w:szCs w:val="20"/>
              </w:rPr>
              <w:t>9-10</w:t>
            </w:r>
          </w:p>
        </w:tc>
        <w:tc>
          <w:tcPr>
            <w:tcW w:w="851" w:type="dxa"/>
            <w:vAlign w:val="center"/>
          </w:tcPr>
          <w:p w14:paraId="36B46698" w14:textId="77777777" w:rsidR="00E764A7" w:rsidRPr="00E97CA1" w:rsidRDefault="00E764A7" w:rsidP="00203513">
            <w:pPr>
              <w:jc w:val="center"/>
              <w:rPr>
                <w:rFonts w:cstheme="minorHAnsi"/>
                <w:b/>
                <w:bCs/>
                <w:sz w:val="20"/>
                <w:szCs w:val="20"/>
              </w:rPr>
            </w:pPr>
            <w:r w:rsidRPr="00E97CA1">
              <w:rPr>
                <w:rFonts w:cstheme="minorHAnsi"/>
                <w:b/>
                <w:bCs/>
                <w:sz w:val="20"/>
                <w:szCs w:val="20"/>
              </w:rPr>
              <w:t>11-12</w:t>
            </w:r>
          </w:p>
        </w:tc>
        <w:tc>
          <w:tcPr>
            <w:tcW w:w="850" w:type="dxa"/>
            <w:vAlign w:val="center"/>
          </w:tcPr>
          <w:p w14:paraId="41D0B534" w14:textId="77777777" w:rsidR="00E764A7" w:rsidRPr="00E97CA1" w:rsidRDefault="00E764A7" w:rsidP="00203513">
            <w:pPr>
              <w:jc w:val="center"/>
              <w:rPr>
                <w:rFonts w:cstheme="minorHAnsi"/>
                <w:b/>
                <w:bCs/>
                <w:sz w:val="20"/>
                <w:szCs w:val="20"/>
              </w:rPr>
            </w:pPr>
            <w:r w:rsidRPr="00E97CA1">
              <w:rPr>
                <w:rFonts w:cstheme="minorHAnsi"/>
                <w:b/>
                <w:bCs/>
                <w:sz w:val="20"/>
                <w:szCs w:val="20"/>
              </w:rPr>
              <w:t>13-15</w:t>
            </w:r>
          </w:p>
        </w:tc>
        <w:tc>
          <w:tcPr>
            <w:tcW w:w="1276" w:type="dxa"/>
            <w:vAlign w:val="center"/>
          </w:tcPr>
          <w:p w14:paraId="7EC45983" w14:textId="77777777" w:rsidR="00E764A7" w:rsidRPr="009F2F72" w:rsidRDefault="00E764A7" w:rsidP="00203513">
            <w:pPr>
              <w:jc w:val="center"/>
              <w:rPr>
                <w:rFonts w:cstheme="minorHAnsi"/>
                <w:sz w:val="20"/>
                <w:szCs w:val="20"/>
              </w:rPr>
            </w:pPr>
            <w:r w:rsidRPr="009F2F72">
              <w:rPr>
                <w:rFonts w:cstheme="minorHAnsi"/>
                <w:sz w:val="20"/>
                <w:szCs w:val="20"/>
              </w:rPr>
              <w:t>Всего</w:t>
            </w:r>
          </w:p>
        </w:tc>
      </w:tr>
      <w:tr w:rsidR="00E764A7" w:rsidRPr="009F2F72" w14:paraId="667DD581" w14:textId="77777777" w:rsidTr="00E764A7">
        <w:trPr>
          <w:trHeight w:val="413"/>
        </w:trPr>
        <w:tc>
          <w:tcPr>
            <w:tcW w:w="2127" w:type="dxa"/>
            <w:vAlign w:val="center"/>
          </w:tcPr>
          <w:p w14:paraId="33D30F99" w14:textId="77777777" w:rsidR="00E764A7" w:rsidRPr="009F2F72" w:rsidRDefault="00E764A7" w:rsidP="00203513">
            <w:pPr>
              <w:jc w:val="center"/>
              <w:rPr>
                <w:rFonts w:cstheme="minorHAnsi"/>
                <w:sz w:val="20"/>
                <w:szCs w:val="20"/>
              </w:rPr>
            </w:pPr>
            <w:r w:rsidRPr="009F2F72">
              <w:rPr>
                <w:rFonts w:cstheme="minorHAnsi"/>
                <w:sz w:val="20"/>
                <w:szCs w:val="20"/>
              </w:rPr>
              <w:t>Число случаев (абс.)</w:t>
            </w:r>
          </w:p>
        </w:tc>
        <w:tc>
          <w:tcPr>
            <w:tcW w:w="850" w:type="dxa"/>
            <w:vAlign w:val="center"/>
          </w:tcPr>
          <w:p w14:paraId="430A1F13" w14:textId="77777777" w:rsidR="00E764A7" w:rsidRPr="009F2F72" w:rsidRDefault="00E764A7" w:rsidP="00203513">
            <w:pPr>
              <w:jc w:val="center"/>
              <w:rPr>
                <w:rFonts w:cstheme="minorHAnsi"/>
                <w:sz w:val="20"/>
                <w:szCs w:val="20"/>
              </w:rPr>
            </w:pPr>
            <w:r>
              <w:rPr>
                <w:rFonts w:cstheme="minorHAnsi"/>
                <w:sz w:val="20"/>
                <w:szCs w:val="20"/>
              </w:rPr>
              <w:t>0</w:t>
            </w:r>
          </w:p>
        </w:tc>
        <w:tc>
          <w:tcPr>
            <w:tcW w:w="851" w:type="dxa"/>
            <w:vAlign w:val="center"/>
          </w:tcPr>
          <w:p w14:paraId="7656E21B" w14:textId="77777777" w:rsidR="00E764A7" w:rsidRPr="009F2F72" w:rsidRDefault="00E764A7" w:rsidP="00203513">
            <w:pPr>
              <w:jc w:val="center"/>
              <w:rPr>
                <w:rFonts w:cstheme="minorHAnsi"/>
                <w:sz w:val="20"/>
                <w:szCs w:val="20"/>
              </w:rPr>
            </w:pPr>
            <w:r>
              <w:rPr>
                <w:rFonts w:cstheme="minorHAnsi"/>
                <w:sz w:val="20"/>
                <w:szCs w:val="20"/>
              </w:rPr>
              <w:t>10</w:t>
            </w:r>
          </w:p>
        </w:tc>
        <w:tc>
          <w:tcPr>
            <w:tcW w:w="850" w:type="dxa"/>
            <w:vAlign w:val="center"/>
          </w:tcPr>
          <w:p w14:paraId="7E2D2D93" w14:textId="77777777" w:rsidR="00E764A7" w:rsidRPr="00E764A7" w:rsidRDefault="00E764A7" w:rsidP="00203513">
            <w:pPr>
              <w:jc w:val="center"/>
              <w:rPr>
                <w:rFonts w:cstheme="minorHAnsi"/>
                <w:b/>
                <w:bCs/>
                <w:color w:val="FF0000"/>
                <w:sz w:val="20"/>
                <w:szCs w:val="20"/>
              </w:rPr>
            </w:pPr>
            <w:r w:rsidRPr="00E764A7">
              <w:rPr>
                <w:rFonts w:cstheme="minorHAnsi"/>
                <w:b/>
                <w:bCs/>
                <w:color w:val="FF0000"/>
                <w:sz w:val="20"/>
                <w:szCs w:val="20"/>
              </w:rPr>
              <w:t>12</w:t>
            </w:r>
          </w:p>
        </w:tc>
        <w:tc>
          <w:tcPr>
            <w:tcW w:w="851" w:type="dxa"/>
            <w:vAlign w:val="center"/>
          </w:tcPr>
          <w:p w14:paraId="263A65B4" w14:textId="77777777" w:rsidR="00E764A7" w:rsidRPr="00E764A7" w:rsidRDefault="00E764A7" w:rsidP="00203513">
            <w:pPr>
              <w:jc w:val="center"/>
              <w:rPr>
                <w:rFonts w:cstheme="minorHAnsi"/>
                <w:b/>
                <w:bCs/>
                <w:color w:val="FF0000"/>
                <w:sz w:val="20"/>
                <w:szCs w:val="20"/>
              </w:rPr>
            </w:pPr>
            <w:r w:rsidRPr="00E764A7">
              <w:rPr>
                <w:rFonts w:cstheme="minorHAnsi"/>
                <w:b/>
                <w:bCs/>
                <w:color w:val="FF0000"/>
                <w:sz w:val="20"/>
                <w:szCs w:val="20"/>
              </w:rPr>
              <w:t>16</w:t>
            </w:r>
          </w:p>
        </w:tc>
        <w:tc>
          <w:tcPr>
            <w:tcW w:w="850" w:type="dxa"/>
            <w:vAlign w:val="center"/>
          </w:tcPr>
          <w:p w14:paraId="295C6343" w14:textId="77777777" w:rsidR="00E764A7" w:rsidRPr="009F2F72" w:rsidRDefault="00E764A7" w:rsidP="00203513">
            <w:pPr>
              <w:jc w:val="center"/>
              <w:rPr>
                <w:rFonts w:cstheme="minorHAnsi"/>
                <w:sz w:val="20"/>
                <w:szCs w:val="20"/>
              </w:rPr>
            </w:pPr>
            <w:r>
              <w:rPr>
                <w:rFonts w:cstheme="minorHAnsi"/>
                <w:sz w:val="20"/>
                <w:szCs w:val="20"/>
              </w:rPr>
              <w:t>4</w:t>
            </w:r>
          </w:p>
        </w:tc>
        <w:tc>
          <w:tcPr>
            <w:tcW w:w="851" w:type="dxa"/>
            <w:vAlign w:val="center"/>
          </w:tcPr>
          <w:p w14:paraId="5858D602" w14:textId="77777777" w:rsidR="00E764A7" w:rsidRPr="009F2F72" w:rsidRDefault="00E764A7" w:rsidP="00203513">
            <w:pPr>
              <w:jc w:val="center"/>
              <w:rPr>
                <w:rFonts w:cstheme="minorHAnsi"/>
                <w:sz w:val="20"/>
                <w:szCs w:val="20"/>
              </w:rPr>
            </w:pPr>
            <w:r>
              <w:rPr>
                <w:rFonts w:cstheme="minorHAnsi"/>
                <w:sz w:val="20"/>
                <w:szCs w:val="20"/>
              </w:rPr>
              <w:t>1</w:t>
            </w:r>
          </w:p>
        </w:tc>
        <w:tc>
          <w:tcPr>
            <w:tcW w:w="850" w:type="dxa"/>
            <w:vAlign w:val="center"/>
          </w:tcPr>
          <w:p w14:paraId="6316EE4E" w14:textId="77777777" w:rsidR="00E764A7" w:rsidRPr="009F2F72" w:rsidRDefault="00E764A7" w:rsidP="00203513">
            <w:pPr>
              <w:jc w:val="center"/>
              <w:rPr>
                <w:rFonts w:cstheme="minorHAnsi"/>
                <w:sz w:val="20"/>
                <w:szCs w:val="20"/>
              </w:rPr>
            </w:pPr>
            <w:r>
              <w:rPr>
                <w:rFonts w:cstheme="minorHAnsi"/>
                <w:sz w:val="20"/>
                <w:szCs w:val="20"/>
              </w:rPr>
              <w:t>0</w:t>
            </w:r>
          </w:p>
        </w:tc>
        <w:tc>
          <w:tcPr>
            <w:tcW w:w="1276" w:type="dxa"/>
            <w:vAlign w:val="center"/>
          </w:tcPr>
          <w:p w14:paraId="01C10F8A" w14:textId="77777777" w:rsidR="00E764A7" w:rsidRPr="009F2F72" w:rsidRDefault="00E764A7" w:rsidP="00203513">
            <w:pPr>
              <w:jc w:val="center"/>
              <w:rPr>
                <w:rFonts w:cstheme="minorHAnsi"/>
                <w:sz w:val="20"/>
                <w:szCs w:val="20"/>
              </w:rPr>
            </w:pPr>
            <w:r>
              <w:rPr>
                <w:rFonts w:cstheme="minorHAnsi"/>
                <w:sz w:val="20"/>
                <w:szCs w:val="20"/>
              </w:rPr>
              <w:t>43</w:t>
            </w:r>
          </w:p>
        </w:tc>
      </w:tr>
      <w:tr w:rsidR="00E764A7" w:rsidRPr="009F2F72" w14:paraId="2C202A33" w14:textId="77777777" w:rsidTr="00E764A7">
        <w:trPr>
          <w:trHeight w:val="419"/>
        </w:trPr>
        <w:tc>
          <w:tcPr>
            <w:tcW w:w="2127" w:type="dxa"/>
            <w:vAlign w:val="center"/>
          </w:tcPr>
          <w:p w14:paraId="0474B4CC" w14:textId="77777777" w:rsidR="00E764A7" w:rsidRPr="009F2F72" w:rsidRDefault="00E764A7" w:rsidP="00203513">
            <w:pPr>
              <w:jc w:val="center"/>
              <w:rPr>
                <w:rFonts w:cstheme="minorHAnsi"/>
                <w:sz w:val="20"/>
                <w:szCs w:val="20"/>
              </w:rPr>
            </w:pPr>
            <w:r w:rsidRPr="009F2F72">
              <w:rPr>
                <w:rFonts w:cstheme="minorHAnsi"/>
                <w:sz w:val="20"/>
                <w:szCs w:val="20"/>
              </w:rPr>
              <w:t>Число случаев (%)</w:t>
            </w:r>
          </w:p>
        </w:tc>
        <w:tc>
          <w:tcPr>
            <w:tcW w:w="850" w:type="dxa"/>
            <w:vAlign w:val="center"/>
          </w:tcPr>
          <w:p w14:paraId="0C48B50D" w14:textId="77777777" w:rsidR="00E764A7" w:rsidRPr="009F2F72" w:rsidRDefault="00E764A7" w:rsidP="00203513">
            <w:pPr>
              <w:jc w:val="center"/>
              <w:rPr>
                <w:rFonts w:cstheme="minorHAnsi"/>
                <w:sz w:val="20"/>
                <w:szCs w:val="20"/>
              </w:rPr>
            </w:pPr>
            <w:r>
              <w:rPr>
                <w:rFonts w:cstheme="minorHAnsi"/>
                <w:sz w:val="20"/>
                <w:szCs w:val="20"/>
              </w:rPr>
              <w:t>0</w:t>
            </w:r>
          </w:p>
        </w:tc>
        <w:tc>
          <w:tcPr>
            <w:tcW w:w="851" w:type="dxa"/>
            <w:vAlign w:val="center"/>
          </w:tcPr>
          <w:p w14:paraId="5C567D60" w14:textId="77777777" w:rsidR="00E764A7" w:rsidRPr="009F2F72" w:rsidRDefault="00E764A7" w:rsidP="00203513">
            <w:pPr>
              <w:jc w:val="center"/>
              <w:rPr>
                <w:rFonts w:cstheme="minorHAnsi"/>
                <w:sz w:val="20"/>
                <w:szCs w:val="20"/>
              </w:rPr>
            </w:pPr>
            <w:r>
              <w:rPr>
                <w:rFonts w:cstheme="minorHAnsi"/>
                <w:sz w:val="20"/>
                <w:szCs w:val="20"/>
              </w:rPr>
              <w:t>23,2</w:t>
            </w:r>
          </w:p>
        </w:tc>
        <w:tc>
          <w:tcPr>
            <w:tcW w:w="850" w:type="dxa"/>
            <w:vAlign w:val="center"/>
          </w:tcPr>
          <w:p w14:paraId="7D14BAEA" w14:textId="77777777" w:rsidR="00E764A7" w:rsidRPr="00E764A7" w:rsidRDefault="00E764A7" w:rsidP="00203513">
            <w:pPr>
              <w:jc w:val="center"/>
              <w:rPr>
                <w:rFonts w:cstheme="minorHAnsi"/>
                <w:b/>
                <w:bCs/>
                <w:color w:val="FF0000"/>
                <w:sz w:val="20"/>
                <w:szCs w:val="20"/>
              </w:rPr>
            </w:pPr>
            <w:r w:rsidRPr="00E764A7">
              <w:rPr>
                <w:rFonts w:cstheme="minorHAnsi"/>
                <w:b/>
                <w:bCs/>
                <w:color w:val="FF0000"/>
                <w:sz w:val="20"/>
                <w:szCs w:val="20"/>
              </w:rPr>
              <w:t>27,9</w:t>
            </w:r>
          </w:p>
        </w:tc>
        <w:tc>
          <w:tcPr>
            <w:tcW w:w="851" w:type="dxa"/>
            <w:vAlign w:val="center"/>
          </w:tcPr>
          <w:p w14:paraId="1F53AA8E" w14:textId="77777777" w:rsidR="00E764A7" w:rsidRPr="00E764A7" w:rsidRDefault="00E764A7" w:rsidP="00203513">
            <w:pPr>
              <w:jc w:val="center"/>
              <w:rPr>
                <w:rFonts w:cstheme="minorHAnsi"/>
                <w:b/>
                <w:bCs/>
                <w:color w:val="FF0000"/>
                <w:sz w:val="20"/>
                <w:szCs w:val="20"/>
              </w:rPr>
            </w:pPr>
            <w:r w:rsidRPr="00E764A7">
              <w:rPr>
                <w:rFonts w:cstheme="minorHAnsi"/>
                <w:b/>
                <w:bCs/>
                <w:color w:val="FF0000"/>
                <w:sz w:val="20"/>
                <w:szCs w:val="20"/>
              </w:rPr>
              <w:t>37,2</w:t>
            </w:r>
          </w:p>
        </w:tc>
        <w:tc>
          <w:tcPr>
            <w:tcW w:w="850" w:type="dxa"/>
            <w:vAlign w:val="center"/>
          </w:tcPr>
          <w:p w14:paraId="67C2D3B0" w14:textId="77777777" w:rsidR="00E764A7" w:rsidRPr="009F2F72" w:rsidRDefault="00E764A7" w:rsidP="00203513">
            <w:pPr>
              <w:jc w:val="center"/>
              <w:rPr>
                <w:rFonts w:cstheme="minorHAnsi"/>
                <w:sz w:val="20"/>
                <w:szCs w:val="20"/>
              </w:rPr>
            </w:pPr>
            <w:r>
              <w:rPr>
                <w:rFonts w:cstheme="minorHAnsi"/>
                <w:sz w:val="20"/>
                <w:szCs w:val="20"/>
              </w:rPr>
              <w:t>9,3</w:t>
            </w:r>
          </w:p>
        </w:tc>
        <w:tc>
          <w:tcPr>
            <w:tcW w:w="851" w:type="dxa"/>
            <w:vAlign w:val="center"/>
          </w:tcPr>
          <w:p w14:paraId="383FF96E" w14:textId="77777777" w:rsidR="00E764A7" w:rsidRPr="009F2F72" w:rsidRDefault="00E764A7" w:rsidP="00203513">
            <w:pPr>
              <w:jc w:val="center"/>
              <w:rPr>
                <w:rFonts w:cstheme="minorHAnsi"/>
                <w:sz w:val="20"/>
                <w:szCs w:val="20"/>
              </w:rPr>
            </w:pPr>
            <w:r>
              <w:rPr>
                <w:rFonts w:cstheme="minorHAnsi"/>
                <w:sz w:val="20"/>
                <w:szCs w:val="20"/>
              </w:rPr>
              <w:t>2,3</w:t>
            </w:r>
          </w:p>
        </w:tc>
        <w:tc>
          <w:tcPr>
            <w:tcW w:w="850" w:type="dxa"/>
            <w:vAlign w:val="center"/>
          </w:tcPr>
          <w:p w14:paraId="0950B96C" w14:textId="77777777" w:rsidR="00E764A7" w:rsidRPr="009F2F72" w:rsidRDefault="00E764A7" w:rsidP="00203513">
            <w:pPr>
              <w:jc w:val="center"/>
              <w:rPr>
                <w:rFonts w:cstheme="minorHAnsi"/>
                <w:sz w:val="20"/>
                <w:szCs w:val="20"/>
              </w:rPr>
            </w:pPr>
            <w:r>
              <w:rPr>
                <w:rFonts w:cstheme="minorHAnsi"/>
                <w:sz w:val="20"/>
                <w:szCs w:val="20"/>
              </w:rPr>
              <w:t>0</w:t>
            </w:r>
          </w:p>
        </w:tc>
        <w:tc>
          <w:tcPr>
            <w:tcW w:w="1276" w:type="dxa"/>
            <w:vAlign w:val="center"/>
          </w:tcPr>
          <w:p w14:paraId="78E60A25" w14:textId="77777777" w:rsidR="00E764A7" w:rsidRPr="009F2F72" w:rsidRDefault="00E764A7" w:rsidP="00203513">
            <w:pPr>
              <w:jc w:val="center"/>
              <w:rPr>
                <w:rFonts w:cstheme="minorHAnsi"/>
                <w:sz w:val="20"/>
                <w:szCs w:val="20"/>
              </w:rPr>
            </w:pPr>
            <w:r>
              <w:rPr>
                <w:rFonts w:cstheme="minorHAnsi"/>
                <w:sz w:val="20"/>
                <w:szCs w:val="20"/>
              </w:rPr>
              <w:t>100</w:t>
            </w:r>
          </w:p>
        </w:tc>
      </w:tr>
    </w:tbl>
    <w:p w14:paraId="118A924D" w14:textId="0175B97D" w:rsidR="00E764A7" w:rsidRDefault="00E764A7" w:rsidP="00C267F8">
      <w:pPr>
        <w:spacing w:before="240" w:line="240" w:lineRule="auto"/>
        <w:ind w:firstLine="567"/>
        <w:jc w:val="both"/>
        <w:rPr>
          <w:rFonts w:ascii="Times New Roman" w:hAnsi="Times New Roman" w:cs="Times New Roman"/>
          <w:i/>
          <w:iCs/>
          <w:sz w:val="28"/>
          <w:szCs w:val="28"/>
        </w:rPr>
      </w:pPr>
      <w:r w:rsidRPr="009300EB">
        <w:rPr>
          <w:rFonts w:ascii="Times New Roman" w:hAnsi="Times New Roman" w:cs="Times New Roman"/>
          <w:sz w:val="28"/>
          <w:szCs w:val="28"/>
        </w:rPr>
        <w:t>Рисунок</w:t>
      </w:r>
      <w:r w:rsidR="009300EB" w:rsidRPr="009300EB">
        <w:rPr>
          <w:rFonts w:ascii="Times New Roman" w:hAnsi="Times New Roman" w:cs="Times New Roman"/>
          <w:sz w:val="28"/>
          <w:szCs w:val="28"/>
        </w:rPr>
        <w:t xml:space="preserve"> </w:t>
      </w:r>
      <w:r w:rsidR="001B1D3E">
        <w:rPr>
          <w:rFonts w:ascii="Times New Roman" w:hAnsi="Times New Roman" w:cs="Times New Roman"/>
          <w:sz w:val="28"/>
          <w:szCs w:val="28"/>
        </w:rPr>
        <w:t>31</w:t>
      </w:r>
      <w:r w:rsidRPr="00E764A7">
        <w:rPr>
          <w:rFonts w:ascii="Times New Roman" w:hAnsi="Times New Roman" w:cs="Times New Roman"/>
          <w:i/>
          <w:iCs/>
          <w:sz w:val="28"/>
          <w:szCs w:val="28"/>
        </w:rPr>
        <w:t>. Графическое отображение частот</w:t>
      </w:r>
      <w:r w:rsidR="00E02376">
        <w:rPr>
          <w:rFonts w:ascii="Times New Roman" w:hAnsi="Times New Roman" w:cs="Times New Roman"/>
          <w:i/>
          <w:iCs/>
          <w:sz w:val="28"/>
          <w:szCs w:val="28"/>
        </w:rPr>
        <w:t>ы</w:t>
      </w:r>
      <w:r w:rsidRPr="00E764A7">
        <w:rPr>
          <w:rFonts w:ascii="Times New Roman" w:hAnsi="Times New Roman" w:cs="Times New Roman"/>
          <w:i/>
          <w:iCs/>
          <w:sz w:val="28"/>
          <w:szCs w:val="28"/>
        </w:rPr>
        <w:t xml:space="preserve"> случаев дебюта </w:t>
      </w:r>
      <w:r w:rsidR="00E02376">
        <w:rPr>
          <w:rFonts w:ascii="Times New Roman" w:hAnsi="Times New Roman" w:cs="Times New Roman"/>
          <w:i/>
          <w:iCs/>
          <w:sz w:val="28"/>
          <w:szCs w:val="28"/>
        </w:rPr>
        <w:t>РЭ</w:t>
      </w:r>
      <w:r w:rsidRPr="00E764A7">
        <w:rPr>
          <w:rFonts w:ascii="Times New Roman" w:hAnsi="Times New Roman" w:cs="Times New Roman"/>
          <w:i/>
          <w:iCs/>
          <w:sz w:val="28"/>
          <w:szCs w:val="28"/>
        </w:rPr>
        <w:t xml:space="preserve"> в зависимости от возраста</w:t>
      </w:r>
    </w:p>
    <w:p w14:paraId="53616243" w14:textId="0DF84C6C" w:rsidR="00E764A7" w:rsidRPr="00E764A7" w:rsidRDefault="00E764A7" w:rsidP="00066F40">
      <w:pPr>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8CEAF5E" wp14:editId="4838BB89">
            <wp:extent cx="4737100" cy="2853471"/>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737100" cy="2853471"/>
                    </a:xfrm>
                    <a:prstGeom prst="rect">
                      <a:avLst/>
                    </a:prstGeom>
                    <a:noFill/>
                  </pic:spPr>
                </pic:pic>
              </a:graphicData>
            </a:graphic>
          </wp:inline>
        </w:drawing>
      </w:r>
    </w:p>
    <w:p w14:paraId="6799C7BD" w14:textId="3786EDC4" w:rsidR="00507C76" w:rsidRPr="0074244C" w:rsidRDefault="00E764A7" w:rsidP="00C267F8">
      <w:pPr>
        <w:spacing w:before="240" w:after="0" w:line="240" w:lineRule="auto"/>
        <w:ind w:firstLine="567"/>
        <w:jc w:val="both"/>
        <w:rPr>
          <w:rFonts w:ascii="Times New Roman" w:hAnsi="Times New Roman" w:cs="Times New Roman"/>
          <w:sz w:val="28"/>
          <w:szCs w:val="28"/>
        </w:rPr>
      </w:pPr>
      <w:r w:rsidRPr="00E764A7">
        <w:rPr>
          <w:rFonts w:ascii="Times New Roman" w:hAnsi="Times New Roman" w:cs="Times New Roman"/>
          <w:sz w:val="28"/>
          <w:szCs w:val="28"/>
        </w:rPr>
        <w:t xml:space="preserve">Полученные результаты, </w:t>
      </w:r>
      <w:r>
        <w:rPr>
          <w:rFonts w:ascii="Times New Roman" w:hAnsi="Times New Roman" w:cs="Times New Roman"/>
          <w:sz w:val="28"/>
          <w:szCs w:val="28"/>
        </w:rPr>
        <w:t>представленные в таблице и на рисунке</w:t>
      </w:r>
      <w:r w:rsidRPr="00E764A7">
        <w:rPr>
          <w:rFonts w:ascii="Times New Roman" w:hAnsi="Times New Roman" w:cs="Times New Roman"/>
          <w:sz w:val="28"/>
          <w:szCs w:val="28"/>
        </w:rPr>
        <w:t xml:space="preserve">, не имеют существенных отклонений в сравнении с общемировыми </w:t>
      </w:r>
      <w:r w:rsidRPr="00E764A7">
        <w:rPr>
          <w:rFonts w:ascii="Times New Roman" w:hAnsi="Times New Roman" w:cs="Times New Roman"/>
          <w:sz w:val="28"/>
          <w:szCs w:val="28"/>
        </w:rPr>
        <w:lastRenderedPageBreak/>
        <w:t>статистическими показателями.</w:t>
      </w:r>
      <w:r w:rsidR="00C267F8">
        <w:rPr>
          <w:rFonts w:ascii="Times New Roman" w:hAnsi="Times New Roman" w:cs="Times New Roman"/>
          <w:sz w:val="28"/>
          <w:szCs w:val="28"/>
        </w:rPr>
        <w:t xml:space="preserve"> </w:t>
      </w:r>
      <w:r w:rsidR="0074244C" w:rsidRPr="00A4798B">
        <w:rPr>
          <w:rFonts w:ascii="Times New Roman" w:hAnsi="Times New Roman" w:cs="Times New Roman"/>
          <w:sz w:val="28"/>
          <w:szCs w:val="28"/>
        </w:rPr>
        <w:t>Среди пациентов незначительно преобладали мальчики</w:t>
      </w:r>
      <w:r w:rsidR="00291009" w:rsidRPr="00A4798B">
        <w:rPr>
          <w:rFonts w:ascii="Times New Roman" w:hAnsi="Times New Roman" w:cs="Times New Roman"/>
          <w:sz w:val="28"/>
          <w:szCs w:val="28"/>
        </w:rPr>
        <w:t xml:space="preserve"> (≈62,8%), что </w:t>
      </w:r>
      <w:r>
        <w:rPr>
          <w:rFonts w:ascii="Times New Roman" w:hAnsi="Times New Roman" w:cs="Times New Roman"/>
          <w:sz w:val="28"/>
          <w:szCs w:val="28"/>
        </w:rPr>
        <w:t xml:space="preserve">также </w:t>
      </w:r>
      <w:r w:rsidR="00291009" w:rsidRPr="00A4798B">
        <w:rPr>
          <w:rFonts w:ascii="Times New Roman" w:hAnsi="Times New Roman" w:cs="Times New Roman"/>
          <w:sz w:val="28"/>
          <w:szCs w:val="28"/>
        </w:rPr>
        <w:t>не противоречит популяционным исследованиям других авторов</w:t>
      </w:r>
      <w:r w:rsidR="00235BCC">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&lt;EndNote&gt;&lt;Cite&gt;&lt;Author&gt;Panayiotopoulos&lt;/Author&gt;&lt;Year&gt;2007&lt;/Year&gt;&lt;RecNum&gt;56&lt;/RecNum&gt;&lt;DisplayText&gt;[52, 60]&lt;/DisplayText&gt;&lt;record&gt;&lt;rec-number&gt;56&lt;/rec-number&gt;&lt;foreign-keys&gt;&lt;key app="EN" db-id="zvafdpwp1wx5rbedav7prrfpepara92aavde" timestamp="1615969744"&gt;56&lt;/key&gt;&lt;/foreign-keys&gt;&lt;ref-type name="Journal Article"&gt;17&lt;/ref-type&gt;&lt;contributors&gt;&lt;authors&gt;&lt;author&gt;Panayiotopoulos, CP&lt;/author&gt;&lt;/authors&gt;&lt;/contributors&gt;&lt;titles&gt;&lt;title&gt;Temporal lobe epilepsies&lt;/title&gt;&lt;secondary-title&gt;A Clinical Guide to Epileptic Syndromes and their Treatment. Second edition, London: Springer-Verlag London&lt;/secondary-title&gt;&lt;/titles&gt;&lt;periodical&gt;&lt;full-title&gt;A Clinical Guide to Epileptic Syndromes and their Treatment. Second edition, London: Springer-Verlag London&lt;/full-title&gt;&lt;/periodical&gt;&lt;pages&gt;376-95&lt;/pages&gt;&lt;dates&gt;&lt;year&gt;2007&lt;/year&gt;&lt;/dates&gt;&lt;urls&gt;&lt;/urls&gt;&lt;/record&gt;&lt;/Cite&gt;&lt;Cite&gt;&lt;Author&gt;Amrutkar&lt;/Author&gt;&lt;Year&gt;2020&lt;/Year&gt;&lt;RecNum&gt;33&lt;/RecNum&gt;&lt;record&gt;&lt;rec-number&gt;33&lt;/rec-number&gt;&lt;foreign-keys&gt;&lt;key app="EN" db-id="zvafdpwp1wx5rbedav7prrfpepara92aavde" timestamp="1611470187"&gt;33&lt;/key&gt;&lt;/foreign-keys&gt;&lt;ref-type name="Book Section"&gt;5&lt;/ref-type&gt;&lt;contributors&gt;&lt;authors&gt;&lt;author&gt;Amrutkar, C.&lt;/author&gt;&lt;author&gt;Riel-Romero, R. M.&lt;/author&gt;&lt;/authors&gt;&lt;/contributors&gt;&lt;auth-address&gt;University of Kansas Medical Center&amp;#xD;Louisiana State University in Shreveport&lt;/auth-address&gt;&lt;titles&gt;&lt;title&gt;Rolandic Epilepsy Seizure&lt;/title&gt;&lt;secondary-title&gt;StatPearls&lt;/secondary-title&gt;&lt;/titles&gt;&lt;dates&gt;&lt;year&gt;2020&lt;/year&gt;&lt;/dates&gt;&lt;pub-location&gt;Treasure Island (FL)&lt;/pub-location&gt;&lt;publisher&gt;StatPearls Publishing&amp;#xD;Copyright © 2020, StatPearls Publishing LLC.&lt;/publisher&gt;&lt;accession-num&gt;30521266&lt;/accession-num&gt;&lt;urls&gt;&lt;/urls&gt;&lt;language&gt;eng&lt;/language&gt;&lt;/record&gt;&lt;/Cite&gt;&lt;/EndNote&gt;</w:instrText>
      </w:r>
      <w:r w:rsidR="00235BCC">
        <w:rPr>
          <w:rFonts w:ascii="Times New Roman" w:hAnsi="Times New Roman" w:cs="Times New Roman"/>
          <w:sz w:val="28"/>
          <w:szCs w:val="28"/>
        </w:rPr>
        <w:fldChar w:fldCharType="separate"/>
      </w:r>
      <w:r w:rsidR="00ED7DAD">
        <w:rPr>
          <w:rFonts w:ascii="Times New Roman" w:hAnsi="Times New Roman" w:cs="Times New Roman"/>
          <w:noProof/>
          <w:sz w:val="28"/>
          <w:szCs w:val="28"/>
        </w:rPr>
        <w:t>[52, 60]</w:t>
      </w:r>
      <w:r w:rsidR="00235BCC">
        <w:rPr>
          <w:rFonts w:ascii="Times New Roman" w:hAnsi="Times New Roman" w:cs="Times New Roman"/>
          <w:sz w:val="28"/>
          <w:szCs w:val="28"/>
        </w:rPr>
        <w:fldChar w:fldCharType="end"/>
      </w:r>
      <w:r w:rsidR="00066F40" w:rsidRPr="00A4798B">
        <w:rPr>
          <w:rFonts w:ascii="Times New Roman" w:hAnsi="Times New Roman" w:cs="Times New Roman"/>
          <w:sz w:val="28"/>
          <w:szCs w:val="28"/>
        </w:rPr>
        <w:t>.</w:t>
      </w:r>
      <w:r w:rsidR="0074244C" w:rsidRPr="00A4798B">
        <w:rPr>
          <w:rFonts w:ascii="Times New Roman" w:hAnsi="Times New Roman" w:cs="Times New Roman"/>
          <w:sz w:val="28"/>
          <w:szCs w:val="28"/>
        </w:rPr>
        <w:t xml:space="preserve"> </w:t>
      </w:r>
      <w:r w:rsidR="007004CD" w:rsidRPr="00A4798B">
        <w:rPr>
          <w:rFonts w:ascii="Times New Roman" w:hAnsi="Times New Roman" w:cs="Times New Roman"/>
          <w:sz w:val="28"/>
          <w:szCs w:val="28"/>
        </w:rPr>
        <w:t>Основные полово-возрастные и клинические характеристики исследуемой когорты отражены в таблице.</w:t>
      </w:r>
    </w:p>
    <w:p w14:paraId="11B9181F" w14:textId="3231FBAA" w:rsidR="00007EDF" w:rsidRDefault="002C1308" w:rsidP="00BC748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Клинический осмотр детей</w:t>
      </w:r>
      <w:r w:rsidR="00207D23">
        <w:rPr>
          <w:rFonts w:ascii="Times New Roman" w:hAnsi="Times New Roman" w:cs="Times New Roman"/>
          <w:sz w:val="28"/>
          <w:szCs w:val="28"/>
        </w:rPr>
        <w:t xml:space="preserve"> </w:t>
      </w:r>
      <w:r w:rsidR="00597273">
        <w:rPr>
          <w:rFonts w:ascii="Times New Roman" w:hAnsi="Times New Roman" w:cs="Times New Roman"/>
          <w:sz w:val="28"/>
          <w:szCs w:val="28"/>
        </w:rPr>
        <w:t xml:space="preserve">в целом </w:t>
      </w:r>
      <w:r w:rsidR="00207D23">
        <w:rPr>
          <w:rFonts w:ascii="Times New Roman" w:hAnsi="Times New Roman" w:cs="Times New Roman"/>
          <w:sz w:val="28"/>
          <w:szCs w:val="28"/>
        </w:rPr>
        <w:t xml:space="preserve">выявил нормальное физическое и нервно-психическое </w:t>
      </w:r>
      <w:r w:rsidR="00E06AD3" w:rsidRPr="00E06AD3">
        <w:rPr>
          <w:rFonts w:ascii="Times New Roman" w:hAnsi="Times New Roman" w:cs="Times New Roman"/>
          <w:sz w:val="28"/>
          <w:szCs w:val="28"/>
        </w:rPr>
        <w:t>развитие</w:t>
      </w:r>
      <w:r w:rsidR="00597273">
        <w:rPr>
          <w:rFonts w:ascii="Times New Roman" w:hAnsi="Times New Roman" w:cs="Times New Roman"/>
          <w:sz w:val="28"/>
          <w:szCs w:val="28"/>
        </w:rPr>
        <w:t>, которое могло сопровождаться</w:t>
      </w:r>
      <w:r w:rsidR="00207D23">
        <w:rPr>
          <w:rFonts w:ascii="Times New Roman" w:hAnsi="Times New Roman" w:cs="Times New Roman"/>
          <w:sz w:val="28"/>
          <w:szCs w:val="28"/>
        </w:rPr>
        <w:t xml:space="preserve"> поведенческими расстройствами в виде синдрома </w:t>
      </w:r>
      <w:r w:rsidR="00597273">
        <w:rPr>
          <w:rFonts w:ascii="Times New Roman" w:hAnsi="Times New Roman" w:cs="Times New Roman"/>
          <w:sz w:val="28"/>
          <w:szCs w:val="28"/>
        </w:rPr>
        <w:t>дефицита внимания с гиперактивностью (СДВГ) и легкими когнитивными нарушениями</w:t>
      </w:r>
      <w:r w:rsidR="00AA226D">
        <w:rPr>
          <w:rFonts w:ascii="Times New Roman" w:hAnsi="Times New Roman" w:cs="Times New Roman"/>
          <w:sz w:val="28"/>
          <w:szCs w:val="28"/>
        </w:rPr>
        <w:t xml:space="preserve"> (ЛКН)</w:t>
      </w:r>
      <w:r w:rsidR="006D2072">
        <w:rPr>
          <w:rFonts w:ascii="Times New Roman" w:hAnsi="Times New Roman" w:cs="Times New Roman"/>
          <w:sz w:val="28"/>
          <w:szCs w:val="28"/>
        </w:rPr>
        <w:t>, что не противоречит диагнозу РЭ.</w:t>
      </w:r>
      <w:r w:rsidR="00BC7489">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&lt;EndNote&gt;&lt;Cite&gt;&lt;Author&gt;Пылаева О.А.&lt;/Author&gt;&lt;RecNum&gt;258&lt;/RecNum&gt;&lt;DisplayText&gt;[145]&lt;/DisplayText&gt;&lt;record&gt;&lt;rec-number&gt;258&lt;/rec-number&gt;&lt;foreign-keys&gt;&lt;key app="EN" db-id="zvafdpwp1wx5rbedav7prrfpepara92aavde" timestamp="1644773960"&gt;258&lt;/key&gt;&lt;/foreign-keys&gt;&lt;ref-type name="Journal Article"&gt;17&lt;/ref-type&gt;&lt;contributors&gt;&lt;authors&gt;&lt;author&gt;&lt;style face="normal" font="default" charset="204" size="100%"&gt;Пылаева О.А., Шатенштейн А.А., Мухин К.Ю. Синдром дефицита внимания и гиперактивности: сопутствующие заболевания, акцент на сочетание с эпилепсией. Русский журнал детской неврологии 2018;13(3):57&lt;/style&gt;&lt;style face="normal" font="default" size="100%"&gt;–74&lt;/style&gt;&lt;/author&gt;&lt;/authors&gt;&lt;/contributors&gt;&lt;titles&gt;&lt;title&gt;&lt;style face="normal" font="default" charset="204" size="100%"&gt;Синдром дефицита внимания и гиперактивности: сопутствующие заболевания, акцент на сочетание с эпилепсией&lt;/style&gt;&lt;/title&gt;&lt;/titles&gt;&lt;dates&gt;&lt;/dates&gt;&lt;urls&gt;&lt;/urls&gt;&lt;/record&gt;&lt;/Cite&gt;&lt;/EndNote&gt;</w:instrText>
      </w:r>
      <w:r w:rsidR="00BC7489">
        <w:rPr>
          <w:rFonts w:ascii="Times New Roman" w:hAnsi="Times New Roman" w:cs="Times New Roman"/>
          <w:sz w:val="28"/>
          <w:szCs w:val="28"/>
        </w:rPr>
        <w:fldChar w:fldCharType="separate"/>
      </w:r>
      <w:r w:rsidR="00ED7DAD">
        <w:rPr>
          <w:rFonts w:ascii="Times New Roman" w:hAnsi="Times New Roman" w:cs="Times New Roman"/>
          <w:noProof/>
          <w:sz w:val="28"/>
          <w:szCs w:val="28"/>
        </w:rPr>
        <w:t>[145]</w:t>
      </w:r>
      <w:r w:rsidR="00BC7489">
        <w:rPr>
          <w:rFonts w:ascii="Times New Roman" w:hAnsi="Times New Roman" w:cs="Times New Roman"/>
          <w:sz w:val="28"/>
          <w:szCs w:val="28"/>
        </w:rPr>
        <w:fldChar w:fldCharType="end"/>
      </w:r>
      <w:r w:rsidR="00BC7489">
        <w:rPr>
          <w:rFonts w:ascii="Times New Roman" w:hAnsi="Times New Roman" w:cs="Times New Roman"/>
          <w:sz w:val="28"/>
          <w:szCs w:val="28"/>
        </w:rPr>
        <w:t xml:space="preserve"> </w:t>
      </w:r>
      <w:r w:rsidR="00AA226D">
        <w:rPr>
          <w:rFonts w:ascii="Times New Roman" w:hAnsi="Times New Roman" w:cs="Times New Roman"/>
          <w:sz w:val="28"/>
          <w:szCs w:val="28"/>
        </w:rPr>
        <w:t xml:space="preserve">СДВГ проявлялся снижением концентрации внимания, отвлекаемостью, импульсивностью и двигательным беспокойством, а </w:t>
      </w:r>
      <w:r w:rsidR="00DF0844">
        <w:rPr>
          <w:rFonts w:ascii="Times New Roman" w:hAnsi="Times New Roman" w:cs="Times New Roman"/>
          <w:sz w:val="28"/>
          <w:szCs w:val="28"/>
        </w:rPr>
        <w:t>в случае</w:t>
      </w:r>
      <w:r w:rsidR="00007EDF">
        <w:rPr>
          <w:rFonts w:ascii="Times New Roman" w:hAnsi="Times New Roman" w:cs="Times New Roman"/>
          <w:sz w:val="28"/>
          <w:szCs w:val="28"/>
        </w:rPr>
        <w:t xml:space="preserve"> ЛКН родители предъявляли жалобы, </w:t>
      </w:r>
      <w:r w:rsidR="006D2072">
        <w:rPr>
          <w:rFonts w:ascii="Times New Roman" w:hAnsi="Times New Roman" w:cs="Times New Roman"/>
          <w:sz w:val="28"/>
          <w:szCs w:val="28"/>
        </w:rPr>
        <w:t>в основном</w:t>
      </w:r>
      <w:r w:rsidR="00007EDF">
        <w:rPr>
          <w:rFonts w:ascii="Times New Roman" w:hAnsi="Times New Roman" w:cs="Times New Roman"/>
          <w:sz w:val="28"/>
          <w:szCs w:val="28"/>
        </w:rPr>
        <w:t>,</w:t>
      </w:r>
      <w:r w:rsidR="006D2072">
        <w:rPr>
          <w:rFonts w:ascii="Times New Roman" w:hAnsi="Times New Roman" w:cs="Times New Roman"/>
          <w:sz w:val="28"/>
          <w:szCs w:val="28"/>
        </w:rPr>
        <w:t xml:space="preserve"> </w:t>
      </w:r>
      <w:r w:rsidR="006D2072" w:rsidRPr="006D2072">
        <w:rPr>
          <w:rFonts w:ascii="Times New Roman" w:hAnsi="Times New Roman" w:cs="Times New Roman"/>
          <w:sz w:val="28"/>
          <w:szCs w:val="28"/>
        </w:rPr>
        <w:t xml:space="preserve">на снижение </w:t>
      </w:r>
      <w:r w:rsidR="006D2072">
        <w:rPr>
          <w:rFonts w:ascii="Times New Roman" w:hAnsi="Times New Roman" w:cs="Times New Roman"/>
          <w:sz w:val="28"/>
          <w:szCs w:val="28"/>
        </w:rPr>
        <w:t xml:space="preserve">механической </w:t>
      </w:r>
      <w:r w:rsidR="006D2072" w:rsidRPr="006D2072">
        <w:rPr>
          <w:rFonts w:ascii="Times New Roman" w:hAnsi="Times New Roman" w:cs="Times New Roman"/>
          <w:sz w:val="28"/>
          <w:szCs w:val="28"/>
        </w:rPr>
        <w:t>памяти</w:t>
      </w:r>
      <w:r w:rsidR="00597273">
        <w:rPr>
          <w:rFonts w:ascii="Times New Roman" w:hAnsi="Times New Roman" w:cs="Times New Roman"/>
          <w:sz w:val="28"/>
          <w:szCs w:val="28"/>
        </w:rPr>
        <w:t>.</w:t>
      </w:r>
    </w:p>
    <w:p w14:paraId="41C126D4" w14:textId="52218832" w:rsidR="004972A7" w:rsidRDefault="000A44E7" w:rsidP="004972A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Нечастые д</w:t>
      </w:r>
      <w:r w:rsidR="00E948C0" w:rsidRPr="00E948C0">
        <w:rPr>
          <w:rFonts w:ascii="Times New Roman" w:hAnsi="Times New Roman" w:cs="Times New Roman"/>
          <w:sz w:val="28"/>
          <w:szCs w:val="28"/>
        </w:rPr>
        <w:t xml:space="preserve">невные припадки </w:t>
      </w:r>
      <w:r w:rsidR="00E948C0">
        <w:rPr>
          <w:rFonts w:ascii="Times New Roman" w:hAnsi="Times New Roman" w:cs="Times New Roman"/>
          <w:sz w:val="28"/>
          <w:szCs w:val="28"/>
        </w:rPr>
        <w:t xml:space="preserve">были </w:t>
      </w:r>
      <w:r w:rsidR="00E948C0" w:rsidRPr="00E948C0">
        <w:rPr>
          <w:rFonts w:ascii="Times New Roman" w:hAnsi="Times New Roman" w:cs="Times New Roman"/>
          <w:sz w:val="28"/>
          <w:szCs w:val="28"/>
        </w:rPr>
        <w:t xml:space="preserve">исключительно </w:t>
      </w:r>
      <w:r w:rsidR="004972A7">
        <w:rPr>
          <w:rFonts w:ascii="Times New Roman" w:hAnsi="Times New Roman" w:cs="Times New Roman"/>
          <w:sz w:val="28"/>
          <w:szCs w:val="28"/>
        </w:rPr>
        <w:t xml:space="preserve">простыми </w:t>
      </w:r>
      <w:r w:rsidR="00E948C0" w:rsidRPr="00E948C0">
        <w:rPr>
          <w:rFonts w:ascii="Times New Roman" w:hAnsi="Times New Roman" w:cs="Times New Roman"/>
          <w:sz w:val="28"/>
          <w:szCs w:val="28"/>
        </w:rPr>
        <w:t>п</w:t>
      </w:r>
      <w:r w:rsidR="00E948C0">
        <w:rPr>
          <w:rFonts w:ascii="Times New Roman" w:hAnsi="Times New Roman" w:cs="Times New Roman"/>
          <w:sz w:val="28"/>
          <w:szCs w:val="28"/>
        </w:rPr>
        <w:t>арциальны</w:t>
      </w:r>
      <w:r w:rsidR="004972A7">
        <w:rPr>
          <w:rFonts w:ascii="Times New Roman" w:hAnsi="Times New Roman" w:cs="Times New Roman"/>
          <w:sz w:val="28"/>
          <w:szCs w:val="28"/>
        </w:rPr>
        <w:t>ми</w:t>
      </w:r>
      <w:r w:rsidR="00E948C0">
        <w:rPr>
          <w:rFonts w:ascii="Times New Roman" w:hAnsi="Times New Roman" w:cs="Times New Roman"/>
          <w:sz w:val="28"/>
          <w:szCs w:val="28"/>
        </w:rPr>
        <w:t xml:space="preserve"> </w:t>
      </w:r>
      <w:r w:rsidR="004972A7">
        <w:rPr>
          <w:rFonts w:ascii="Times New Roman" w:hAnsi="Times New Roman" w:cs="Times New Roman"/>
          <w:sz w:val="28"/>
          <w:szCs w:val="28"/>
        </w:rPr>
        <w:t>сенсо</w:t>
      </w:r>
      <w:r w:rsidR="00BC7489">
        <w:rPr>
          <w:rFonts w:ascii="Times New Roman" w:hAnsi="Times New Roman" w:cs="Times New Roman"/>
          <w:sz w:val="28"/>
          <w:szCs w:val="28"/>
        </w:rPr>
        <w:t>-</w:t>
      </w:r>
      <w:r w:rsidR="004972A7">
        <w:rPr>
          <w:rFonts w:ascii="Times New Roman" w:hAnsi="Times New Roman" w:cs="Times New Roman"/>
          <w:sz w:val="28"/>
          <w:szCs w:val="28"/>
        </w:rPr>
        <w:t xml:space="preserve">/моторными без потери сознания </w:t>
      </w:r>
      <w:r w:rsidR="00E948C0">
        <w:rPr>
          <w:rFonts w:ascii="Times New Roman" w:hAnsi="Times New Roman" w:cs="Times New Roman"/>
          <w:sz w:val="28"/>
          <w:szCs w:val="28"/>
        </w:rPr>
        <w:t xml:space="preserve">с вовлечением половины лица, языка и губ. </w:t>
      </w:r>
      <w:r w:rsidR="004972A7" w:rsidRPr="004972A7">
        <w:rPr>
          <w:rFonts w:ascii="Times New Roman" w:hAnsi="Times New Roman" w:cs="Times New Roman"/>
          <w:sz w:val="28"/>
          <w:szCs w:val="28"/>
        </w:rPr>
        <w:t>Атипичные абсансы, отрицательны</w:t>
      </w:r>
      <w:r w:rsidR="004972A7">
        <w:rPr>
          <w:rFonts w:ascii="Times New Roman" w:hAnsi="Times New Roman" w:cs="Times New Roman"/>
          <w:sz w:val="28"/>
          <w:szCs w:val="28"/>
        </w:rPr>
        <w:t xml:space="preserve">й </w:t>
      </w:r>
      <w:r w:rsidR="004972A7" w:rsidRPr="004972A7">
        <w:rPr>
          <w:rFonts w:ascii="Times New Roman" w:hAnsi="Times New Roman" w:cs="Times New Roman"/>
          <w:sz w:val="28"/>
          <w:szCs w:val="28"/>
        </w:rPr>
        <w:t xml:space="preserve">миоклонус и </w:t>
      </w:r>
      <w:r w:rsidR="004972A7">
        <w:rPr>
          <w:rFonts w:ascii="Times New Roman" w:hAnsi="Times New Roman" w:cs="Times New Roman"/>
          <w:sz w:val="28"/>
          <w:szCs w:val="28"/>
        </w:rPr>
        <w:t xml:space="preserve">атонические приступы не наблюдались. </w:t>
      </w:r>
      <w:r>
        <w:rPr>
          <w:rFonts w:ascii="Times New Roman" w:hAnsi="Times New Roman" w:cs="Times New Roman"/>
          <w:sz w:val="28"/>
          <w:szCs w:val="28"/>
        </w:rPr>
        <w:t>Чаще (до 70%) встречались приступы, связанные со сном,</w:t>
      </w:r>
      <w:r w:rsidRPr="000A44E7">
        <w:rPr>
          <w:rFonts w:ascii="Times New Roman" w:hAnsi="Times New Roman" w:cs="Times New Roman"/>
          <w:sz w:val="28"/>
          <w:szCs w:val="28"/>
        </w:rPr>
        <w:t xml:space="preserve"> в основном в периоды </w:t>
      </w:r>
      <w:r>
        <w:rPr>
          <w:rFonts w:ascii="Times New Roman" w:hAnsi="Times New Roman" w:cs="Times New Roman"/>
          <w:sz w:val="28"/>
          <w:szCs w:val="28"/>
        </w:rPr>
        <w:t>засыпания</w:t>
      </w:r>
      <w:r w:rsidRPr="000A44E7">
        <w:rPr>
          <w:rFonts w:ascii="Times New Roman" w:hAnsi="Times New Roman" w:cs="Times New Roman"/>
          <w:sz w:val="28"/>
          <w:szCs w:val="28"/>
        </w:rPr>
        <w:t>, сна или во время пробуждени</w:t>
      </w:r>
      <w:r>
        <w:rPr>
          <w:rFonts w:ascii="Times New Roman" w:hAnsi="Times New Roman" w:cs="Times New Roman"/>
          <w:sz w:val="28"/>
          <w:szCs w:val="28"/>
        </w:rPr>
        <w:t xml:space="preserve">я. Начало судорожного припадка </w:t>
      </w:r>
      <w:r w:rsidR="00DF0844">
        <w:rPr>
          <w:rFonts w:ascii="Times New Roman" w:hAnsi="Times New Roman" w:cs="Times New Roman"/>
          <w:sz w:val="28"/>
          <w:szCs w:val="28"/>
        </w:rPr>
        <w:t xml:space="preserve">описывалось как </w:t>
      </w:r>
      <w:r>
        <w:rPr>
          <w:rFonts w:ascii="Times New Roman" w:hAnsi="Times New Roman" w:cs="Times New Roman"/>
          <w:sz w:val="28"/>
          <w:szCs w:val="28"/>
        </w:rPr>
        <w:t xml:space="preserve">локальное, </w:t>
      </w:r>
      <w:r w:rsidR="004972A7" w:rsidRPr="004972A7">
        <w:rPr>
          <w:rFonts w:ascii="Times New Roman" w:hAnsi="Times New Roman" w:cs="Times New Roman"/>
          <w:sz w:val="28"/>
          <w:szCs w:val="28"/>
        </w:rPr>
        <w:t>обычно с нижней губы</w:t>
      </w:r>
      <w:r w:rsidR="00C112C8">
        <w:rPr>
          <w:rFonts w:ascii="Times New Roman" w:hAnsi="Times New Roman" w:cs="Times New Roman"/>
          <w:sz w:val="28"/>
          <w:szCs w:val="28"/>
        </w:rPr>
        <w:t xml:space="preserve"> и</w:t>
      </w:r>
      <w:r w:rsidR="004972A7" w:rsidRPr="004972A7">
        <w:rPr>
          <w:rFonts w:ascii="Times New Roman" w:hAnsi="Times New Roman" w:cs="Times New Roman"/>
          <w:sz w:val="28"/>
          <w:szCs w:val="28"/>
        </w:rPr>
        <w:t xml:space="preserve"> </w:t>
      </w:r>
      <w:r>
        <w:rPr>
          <w:rFonts w:ascii="Times New Roman" w:hAnsi="Times New Roman" w:cs="Times New Roman"/>
          <w:sz w:val="28"/>
          <w:szCs w:val="28"/>
        </w:rPr>
        <w:t xml:space="preserve">гортани </w:t>
      </w:r>
      <w:r w:rsidR="00C112C8">
        <w:rPr>
          <w:rFonts w:ascii="Times New Roman" w:hAnsi="Times New Roman" w:cs="Times New Roman"/>
          <w:sz w:val="28"/>
          <w:szCs w:val="28"/>
        </w:rPr>
        <w:t xml:space="preserve">(слюнотечение, горловые звуки, глотательные движения), </w:t>
      </w:r>
      <w:r w:rsidR="00DF0844">
        <w:rPr>
          <w:rFonts w:ascii="Times New Roman" w:hAnsi="Times New Roman" w:cs="Times New Roman"/>
          <w:sz w:val="28"/>
          <w:szCs w:val="28"/>
        </w:rPr>
        <w:t xml:space="preserve">с последующим </w:t>
      </w:r>
      <w:r w:rsidR="004972A7" w:rsidRPr="004972A7">
        <w:rPr>
          <w:rFonts w:ascii="Times New Roman" w:hAnsi="Times New Roman" w:cs="Times New Roman"/>
          <w:sz w:val="28"/>
          <w:szCs w:val="28"/>
        </w:rPr>
        <w:t>распростран</w:t>
      </w:r>
      <w:r w:rsidR="00DF0844">
        <w:rPr>
          <w:rFonts w:ascii="Times New Roman" w:hAnsi="Times New Roman" w:cs="Times New Roman"/>
          <w:sz w:val="28"/>
          <w:szCs w:val="28"/>
        </w:rPr>
        <w:t>ением</w:t>
      </w:r>
      <w:r w:rsidR="004972A7" w:rsidRPr="004972A7">
        <w:rPr>
          <w:rFonts w:ascii="Times New Roman" w:hAnsi="Times New Roman" w:cs="Times New Roman"/>
          <w:sz w:val="28"/>
          <w:szCs w:val="28"/>
        </w:rPr>
        <w:t xml:space="preserve"> на</w:t>
      </w:r>
      <w:r w:rsidR="00C112C8">
        <w:rPr>
          <w:rFonts w:ascii="Times New Roman" w:hAnsi="Times New Roman" w:cs="Times New Roman"/>
          <w:sz w:val="28"/>
          <w:szCs w:val="28"/>
        </w:rPr>
        <w:t xml:space="preserve"> </w:t>
      </w:r>
      <w:r w:rsidR="004972A7" w:rsidRPr="004972A7">
        <w:rPr>
          <w:rFonts w:ascii="Times New Roman" w:hAnsi="Times New Roman" w:cs="Times New Roman"/>
          <w:sz w:val="28"/>
          <w:szCs w:val="28"/>
        </w:rPr>
        <w:t>ипсилатеральн</w:t>
      </w:r>
      <w:r w:rsidR="00C112C8">
        <w:rPr>
          <w:rFonts w:ascii="Times New Roman" w:hAnsi="Times New Roman" w:cs="Times New Roman"/>
          <w:sz w:val="28"/>
          <w:szCs w:val="28"/>
        </w:rPr>
        <w:t xml:space="preserve">ые конечности </w:t>
      </w:r>
      <w:r w:rsidR="004972A7" w:rsidRPr="004972A7">
        <w:rPr>
          <w:rFonts w:ascii="Times New Roman" w:hAnsi="Times New Roman" w:cs="Times New Roman"/>
          <w:sz w:val="28"/>
          <w:szCs w:val="28"/>
        </w:rPr>
        <w:t xml:space="preserve">или </w:t>
      </w:r>
      <w:r w:rsidR="00DF0844">
        <w:rPr>
          <w:rFonts w:ascii="Times New Roman" w:hAnsi="Times New Roman" w:cs="Times New Roman"/>
          <w:sz w:val="28"/>
          <w:szCs w:val="28"/>
        </w:rPr>
        <w:t xml:space="preserve">с </w:t>
      </w:r>
      <w:r w:rsidR="00C112C8">
        <w:rPr>
          <w:rFonts w:ascii="Times New Roman" w:hAnsi="Times New Roman" w:cs="Times New Roman"/>
          <w:sz w:val="28"/>
          <w:szCs w:val="28"/>
        </w:rPr>
        <w:t>переход</w:t>
      </w:r>
      <w:r w:rsidR="00DF0844">
        <w:rPr>
          <w:rFonts w:ascii="Times New Roman" w:hAnsi="Times New Roman" w:cs="Times New Roman"/>
          <w:sz w:val="28"/>
          <w:szCs w:val="28"/>
        </w:rPr>
        <w:t>ом</w:t>
      </w:r>
      <w:r w:rsidR="00C112C8">
        <w:rPr>
          <w:rFonts w:ascii="Times New Roman" w:hAnsi="Times New Roman" w:cs="Times New Roman"/>
          <w:sz w:val="28"/>
          <w:szCs w:val="28"/>
        </w:rPr>
        <w:t xml:space="preserve"> во вторично-генерализованный припадок.</w:t>
      </w:r>
    </w:p>
    <w:p w14:paraId="76F4D9E0" w14:textId="5AFEC77E" w:rsidR="00DF0844" w:rsidRDefault="008D4AED" w:rsidP="0056703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У </w:t>
      </w:r>
      <w:r w:rsidR="00C03F76">
        <w:rPr>
          <w:rFonts w:ascii="Times New Roman" w:hAnsi="Times New Roman" w:cs="Times New Roman"/>
          <w:sz w:val="28"/>
          <w:szCs w:val="28"/>
        </w:rPr>
        <w:t xml:space="preserve">каждого из </w:t>
      </w:r>
      <w:r>
        <w:rPr>
          <w:rFonts w:ascii="Times New Roman" w:hAnsi="Times New Roman" w:cs="Times New Roman"/>
          <w:sz w:val="28"/>
          <w:szCs w:val="28"/>
        </w:rPr>
        <w:t>пяти</w:t>
      </w:r>
      <w:r w:rsidR="00564729" w:rsidRPr="00564729">
        <w:rPr>
          <w:rFonts w:ascii="Times New Roman" w:hAnsi="Times New Roman" w:cs="Times New Roman"/>
          <w:sz w:val="28"/>
          <w:szCs w:val="28"/>
        </w:rPr>
        <w:t xml:space="preserve"> пациентов с </w:t>
      </w:r>
      <w:r>
        <w:rPr>
          <w:rFonts w:ascii="Times New Roman" w:hAnsi="Times New Roman" w:cs="Times New Roman"/>
          <w:sz w:val="28"/>
          <w:szCs w:val="28"/>
        </w:rPr>
        <w:t xml:space="preserve">ДЦП </w:t>
      </w:r>
      <w:r w:rsidR="00564729" w:rsidRPr="00564729">
        <w:rPr>
          <w:rFonts w:ascii="Times New Roman" w:hAnsi="Times New Roman" w:cs="Times New Roman"/>
          <w:sz w:val="28"/>
          <w:szCs w:val="28"/>
        </w:rPr>
        <w:t>и</w:t>
      </w:r>
      <w:r>
        <w:rPr>
          <w:rFonts w:ascii="Times New Roman" w:hAnsi="Times New Roman" w:cs="Times New Roman"/>
          <w:sz w:val="28"/>
          <w:szCs w:val="28"/>
        </w:rPr>
        <w:t xml:space="preserve"> предполагаемой РЭ</w:t>
      </w:r>
      <w:r w:rsidR="00564729" w:rsidRPr="00564729">
        <w:rPr>
          <w:rFonts w:ascii="Times New Roman" w:hAnsi="Times New Roman" w:cs="Times New Roman"/>
          <w:sz w:val="28"/>
          <w:szCs w:val="28"/>
        </w:rPr>
        <w:t xml:space="preserve"> (</w:t>
      </w:r>
      <w:r>
        <w:rPr>
          <w:rFonts w:ascii="Times New Roman" w:hAnsi="Times New Roman" w:cs="Times New Roman"/>
          <w:sz w:val="28"/>
          <w:szCs w:val="28"/>
        </w:rPr>
        <w:t>3 группа</w:t>
      </w:r>
      <w:r w:rsidR="00564729" w:rsidRPr="00564729">
        <w:rPr>
          <w:rFonts w:ascii="Times New Roman" w:hAnsi="Times New Roman" w:cs="Times New Roman"/>
          <w:sz w:val="28"/>
          <w:szCs w:val="28"/>
        </w:rPr>
        <w:t xml:space="preserve">) </w:t>
      </w:r>
      <w:r w:rsidR="00C03F76">
        <w:rPr>
          <w:rFonts w:ascii="Times New Roman" w:hAnsi="Times New Roman" w:cs="Times New Roman"/>
          <w:sz w:val="28"/>
          <w:szCs w:val="28"/>
        </w:rPr>
        <w:t xml:space="preserve">к концу периода наблюдения </w:t>
      </w:r>
      <w:r w:rsidR="00564729" w:rsidRPr="00564729">
        <w:rPr>
          <w:rFonts w:ascii="Times New Roman" w:hAnsi="Times New Roman" w:cs="Times New Roman"/>
          <w:sz w:val="28"/>
          <w:szCs w:val="28"/>
        </w:rPr>
        <w:t>общее количество приступов не превышало 4.</w:t>
      </w:r>
      <w:r w:rsidR="005806A8">
        <w:rPr>
          <w:rFonts w:ascii="Times New Roman" w:hAnsi="Times New Roman" w:cs="Times New Roman"/>
          <w:sz w:val="28"/>
          <w:szCs w:val="28"/>
        </w:rPr>
        <w:t xml:space="preserve"> </w:t>
      </w:r>
      <w:r w:rsidR="00D76464">
        <w:rPr>
          <w:rFonts w:ascii="Times New Roman" w:hAnsi="Times New Roman" w:cs="Times New Roman"/>
          <w:sz w:val="28"/>
          <w:szCs w:val="28"/>
        </w:rPr>
        <w:t xml:space="preserve">Согласно имеющимся немногочисленным источникам </w:t>
      </w:r>
      <w:r w:rsidR="00E06AD3" w:rsidRPr="00E06AD3">
        <w:rPr>
          <w:rFonts w:ascii="Times New Roman" w:hAnsi="Times New Roman" w:cs="Times New Roman"/>
          <w:sz w:val="28"/>
          <w:szCs w:val="28"/>
        </w:rPr>
        <w:t>литератур</w:t>
      </w:r>
      <w:r w:rsidR="00D76464">
        <w:rPr>
          <w:rFonts w:ascii="Times New Roman" w:hAnsi="Times New Roman" w:cs="Times New Roman"/>
          <w:sz w:val="28"/>
          <w:szCs w:val="28"/>
        </w:rPr>
        <w:t>ы</w:t>
      </w:r>
      <w:r w:rsidR="00E06AD3" w:rsidRPr="00E06AD3">
        <w:rPr>
          <w:rFonts w:ascii="Times New Roman" w:hAnsi="Times New Roman" w:cs="Times New Roman"/>
          <w:sz w:val="28"/>
          <w:szCs w:val="28"/>
        </w:rPr>
        <w:t>,</w:t>
      </w:r>
      <w:r w:rsidR="00D76464">
        <w:rPr>
          <w:rFonts w:ascii="Times New Roman" w:hAnsi="Times New Roman" w:cs="Times New Roman"/>
          <w:sz w:val="28"/>
          <w:szCs w:val="28"/>
        </w:rPr>
        <w:fldChar w:fldCharType="begin">
          <w:fldData xml:space="preserve">PEVuZE5vdGU+PENpdGU+PEF1dGhvcj5Db29wZXI8L0F1dGhvcj48WWVhcj4yMDE3PC9ZZWFyPjxS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</w:fldData>
        </w:fldChar>
      </w:r>
      <w:r w:rsidR="00ED7DAD">
        <w:rPr>
          <w:rFonts w:ascii="Times New Roman" w:hAnsi="Times New Roman" w:cs="Times New Roman"/>
          <w:sz w:val="28"/>
          <w:szCs w:val="28"/>
        </w:rPr>
        <w:instrText xml:space="preserve"> ADDIN EN.CITE </w:instrText>
      </w:r>
      <w:r w:rsidR="00ED7DAD">
        <w:rPr>
          <w:rFonts w:ascii="Times New Roman" w:hAnsi="Times New Roman" w:cs="Times New Roman"/>
          <w:sz w:val="28"/>
          <w:szCs w:val="28"/>
        </w:rPr>
        <w:fldChar w:fldCharType="begin">
          <w:fldData xml:space="preserve">PEVuZE5vdGU+PENpdGU+PEF1dGhvcj5Db29wZXI8L0F1dGhvcj48WWVhcj4yMDE3PC9ZZWFyPjxS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</w:fldData>
        </w:fldChar>
      </w:r>
      <w:r w:rsidR="00ED7DAD">
        <w:rPr>
          <w:rFonts w:ascii="Times New Roman" w:hAnsi="Times New Roman" w:cs="Times New Roman"/>
          <w:sz w:val="28"/>
          <w:szCs w:val="28"/>
        </w:rPr>
        <w:instrText xml:space="preserve"> ADDIN EN.CITE.DATA </w:instrText>
      </w:r>
      <w:r w:rsidR="00ED7DAD">
        <w:rPr>
          <w:rFonts w:ascii="Times New Roman" w:hAnsi="Times New Roman" w:cs="Times New Roman"/>
          <w:sz w:val="28"/>
          <w:szCs w:val="28"/>
        </w:rPr>
      </w:r>
      <w:r w:rsidR="00ED7DAD">
        <w:rPr>
          <w:rFonts w:ascii="Times New Roman" w:hAnsi="Times New Roman" w:cs="Times New Roman"/>
          <w:sz w:val="28"/>
          <w:szCs w:val="28"/>
        </w:rPr>
        <w:fldChar w:fldCharType="end"/>
      </w:r>
      <w:r w:rsidR="00D76464">
        <w:rPr>
          <w:rFonts w:ascii="Times New Roman" w:hAnsi="Times New Roman" w:cs="Times New Roman"/>
          <w:sz w:val="28"/>
          <w:szCs w:val="28"/>
        </w:rPr>
      </w:r>
      <w:r w:rsidR="00D76464">
        <w:rPr>
          <w:rFonts w:ascii="Times New Roman" w:hAnsi="Times New Roman" w:cs="Times New Roman"/>
          <w:sz w:val="28"/>
          <w:szCs w:val="28"/>
        </w:rPr>
        <w:fldChar w:fldCharType="separate"/>
      </w:r>
      <w:r w:rsidR="00ED7DAD">
        <w:rPr>
          <w:rFonts w:ascii="Times New Roman" w:hAnsi="Times New Roman" w:cs="Times New Roman"/>
          <w:noProof/>
          <w:sz w:val="28"/>
          <w:szCs w:val="28"/>
        </w:rPr>
        <w:t>[7, 8, 58]</w:t>
      </w:r>
      <w:r w:rsidR="00D76464">
        <w:rPr>
          <w:rFonts w:ascii="Times New Roman" w:hAnsi="Times New Roman" w:cs="Times New Roman"/>
          <w:sz w:val="28"/>
          <w:szCs w:val="28"/>
        </w:rPr>
        <w:fldChar w:fldCharType="end"/>
      </w:r>
      <w:r w:rsidR="00BC7489">
        <w:rPr>
          <w:rFonts w:ascii="Times New Roman" w:hAnsi="Times New Roman" w:cs="Times New Roman"/>
          <w:sz w:val="28"/>
          <w:szCs w:val="28"/>
        </w:rPr>
        <w:t xml:space="preserve"> </w:t>
      </w:r>
      <w:r w:rsidR="00D76464">
        <w:rPr>
          <w:rFonts w:ascii="Times New Roman" w:hAnsi="Times New Roman" w:cs="Times New Roman"/>
          <w:sz w:val="28"/>
          <w:szCs w:val="28"/>
        </w:rPr>
        <w:t xml:space="preserve">в настоящее время </w:t>
      </w:r>
      <w:r w:rsidR="00E06AD3" w:rsidRPr="00E06AD3">
        <w:rPr>
          <w:rFonts w:ascii="Times New Roman" w:hAnsi="Times New Roman" w:cs="Times New Roman"/>
          <w:sz w:val="28"/>
          <w:szCs w:val="28"/>
        </w:rPr>
        <w:t>до</w:t>
      </w:r>
      <w:r w:rsidR="00D76464">
        <w:rPr>
          <w:rFonts w:ascii="Times New Roman" w:hAnsi="Times New Roman" w:cs="Times New Roman"/>
          <w:sz w:val="28"/>
          <w:szCs w:val="28"/>
        </w:rPr>
        <w:t xml:space="preserve">пускается </w:t>
      </w:r>
      <w:r w:rsidR="00E06AD3" w:rsidRPr="00E06AD3">
        <w:rPr>
          <w:rFonts w:ascii="Times New Roman" w:hAnsi="Times New Roman" w:cs="Times New Roman"/>
          <w:sz w:val="28"/>
          <w:szCs w:val="28"/>
        </w:rPr>
        <w:t xml:space="preserve">сосуществование </w:t>
      </w:r>
      <w:r w:rsidR="00D76464">
        <w:rPr>
          <w:rFonts w:ascii="Times New Roman" w:hAnsi="Times New Roman" w:cs="Times New Roman"/>
          <w:sz w:val="28"/>
          <w:szCs w:val="28"/>
        </w:rPr>
        <w:t>самоограниченных эпилепсий детства с двигательными нарушениями, обусловленными структурными нарушениями</w:t>
      </w:r>
      <w:r w:rsidR="005806A8">
        <w:rPr>
          <w:rFonts w:ascii="Times New Roman" w:hAnsi="Times New Roman" w:cs="Times New Roman"/>
          <w:sz w:val="28"/>
          <w:szCs w:val="28"/>
        </w:rPr>
        <w:t xml:space="preserve"> </w:t>
      </w:r>
      <w:r w:rsidR="00D76464">
        <w:rPr>
          <w:rFonts w:ascii="Times New Roman" w:hAnsi="Times New Roman" w:cs="Times New Roman"/>
          <w:sz w:val="28"/>
          <w:szCs w:val="28"/>
        </w:rPr>
        <w:t xml:space="preserve">головного мозга, не затрагивающими кору. </w:t>
      </w:r>
      <w:r w:rsidR="00556EBF">
        <w:rPr>
          <w:rFonts w:ascii="Times New Roman" w:hAnsi="Times New Roman" w:cs="Times New Roman"/>
          <w:sz w:val="28"/>
          <w:szCs w:val="28"/>
        </w:rPr>
        <w:t xml:space="preserve">Несмотря на то, что </w:t>
      </w:r>
      <w:r w:rsidR="005806A8">
        <w:rPr>
          <w:rFonts w:ascii="Times New Roman" w:hAnsi="Times New Roman" w:cs="Times New Roman"/>
          <w:sz w:val="28"/>
          <w:szCs w:val="28"/>
        </w:rPr>
        <w:t>э</w:t>
      </w:r>
      <w:r w:rsidR="00E06AD3" w:rsidRPr="00E06AD3">
        <w:rPr>
          <w:rFonts w:ascii="Times New Roman" w:hAnsi="Times New Roman" w:cs="Times New Roman"/>
          <w:sz w:val="28"/>
          <w:szCs w:val="28"/>
        </w:rPr>
        <w:t>то</w:t>
      </w:r>
      <w:r w:rsidR="00E06AD3">
        <w:rPr>
          <w:rFonts w:ascii="Times New Roman" w:hAnsi="Times New Roman" w:cs="Times New Roman"/>
          <w:sz w:val="28"/>
          <w:szCs w:val="28"/>
        </w:rPr>
        <w:t xml:space="preserve"> </w:t>
      </w:r>
      <w:r w:rsidR="00E06AD3" w:rsidRPr="00E06AD3">
        <w:rPr>
          <w:rFonts w:ascii="Times New Roman" w:hAnsi="Times New Roman" w:cs="Times New Roman"/>
          <w:sz w:val="28"/>
          <w:szCs w:val="28"/>
        </w:rPr>
        <w:t xml:space="preserve">предполагает </w:t>
      </w:r>
      <w:r w:rsidR="005806A8">
        <w:rPr>
          <w:rFonts w:ascii="Times New Roman" w:hAnsi="Times New Roman" w:cs="Times New Roman"/>
          <w:sz w:val="28"/>
          <w:szCs w:val="28"/>
        </w:rPr>
        <w:t>благоприятный</w:t>
      </w:r>
      <w:r w:rsidR="00E06AD3" w:rsidRPr="00E06AD3">
        <w:rPr>
          <w:rFonts w:ascii="Times New Roman" w:hAnsi="Times New Roman" w:cs="Times New Roman"/>
          <w:sz w:val="28"/>
          <w:szCs w:val="28"/>
        </w:rPr>
        <w:t xml:space="preserve"> прогноз </w:t>
      </w:r>
      <w:r w:rsidR="005806A8">
        <w:rPr>
          <w:rFonts w:ascii="Times New Roman" w:hAnsi="Times New Roman" w:cs="Times New Roman"/>
          <w:sz w:val="28"/>
          <w:szCs w:val="28"/>
        </w:rPr>
        <w:t xml:space="preserve">в отношение судорог </w:t>
      </w:r>
      <w:r w:rsidR="00E06AD3" w:rsidRPr="00E06AD3">
        <w:rPr>
          <w:rFonts w:ascii="Times New Roman" w:hAnsi="Times New Roman" w:cs="Times New Roman"/>
          <w:sz w:val="28"/>
          <w:szCs w:val="28"/>
        </w:rPr>
        <w:t>у детей с</w:t>
      </w:r>
      <w:r w:rsidR="00E06AD3">
        <w:rPr>
          <w:rFonts w:ascii="Times New Roman" w:hAnsi="Times New Roman" w:cs="Times New Roman"/>
          <w:sz w:val="28"/>
          <w:szCs w:val="28"/>
        </w:rPr>
        <w:t xml:space="preserve"> </w:t>
      </w:r>
      <w:r w:rsidR="005806A8">
        <w:rPr>
          <w:rFonts w:ascii="Times New Roman" w:hAnsi="Times New Roman" w:cs="Times New Roman"/>
          <w:sz w:val="28"/>
          <w:szCs w:val="28"/>
        </w:rPr>
        <w:t>ДЦП</w:t>
      </w:r>
      <w:r w:rsidR="00556EBF">
        <w:rPr>
          <w:rFonts w:ascii="Times New Roman" w:hAnsi="Times New Roman" w:cs="Times New Roman"/>
          <w:sz w:val="28"/>
          <w:szCs w:val="28"/>
        </w:rPr>
        <w:t xml:space="preserve">, </w:t>
      </w:r>
      <w:r w:rsidR="005806A8">
        <w:rPr>
          <w:rFonts w:ascii="Times New Roman" w:hAnsi="Times New Roman" w:cs="Times New Roman"/>
          <w:sz w:val="28"/>
          <w:szCs w:val="28"/>
        </w:rPr>
        <w:t xml:space="preserve">в настоящее время в Казахстане отсутствует </w:t>
      </w:r>
      <w:r w:rsidR="00556EBF">
        <w:rPr>
          <w:rFonts w:ascii="Times New Roman" w:hAnsi="Times New Roman" w:cs="Times New Roman"/>
          <w:sz w:val="28"/>
          <w:szCs w:val="28"/>
        </w:rPr>
        <w:t xml:space="preserve">соответствующий </w:t>
      </w:r>
      <w:r w:rsidR="005806A8">
        <w:rPr>
          <w:rFonts w:ascii="Times New Roman" w:hAnsi="Times New Roman" w:cs="Times New Roman"/>
          <w:sz w:val="28"/>
          <w:szCs w:val="28"/>
        </w:rPr>
        <w:t>клинический протокол лечения</w:t>
      </w:r>
      <w:r w:rsidR="00556EBF">
        <w:rPr>
          <w:rFonts w:ascii="Times New Roman" w:hAnsi="Times New Roman" w:cs="Times New Roman"/>
          <w:sz w:val="28"/>
          <w:szCs w:val="28"/>
        </w:rPr>
        <w:t>.</w:t>
      </w:r>
      <w:r w:rsidR="005806A8">
        <w:rPr>
          <w:rFonts w:ascii="Times New Roman" w:hAnsi="Times New Roman" w:cs="Times New Roman"/>
          <w:sz w:val="28"/>
          <w:szCs w:val="28"/>
        </w:rPr>
        <w:t xml:space="preserve"> П</w:t>
      </w:r>
      <w:r w:rsidR="00556EBF">
        <w:rPr>
          <w:rFonts w:ascii="Times New Roman" w:hAnsi="Times New Roman" w:cs="Times New Roman"/>
          <w:sz w:val="28"/>
          <w:szCs w:val="28"/>
        </w:rPr>
        <w:t xml:space="preserve">ри прохождении освидетельствования на установление инвалидности </w:t>
      </w:r>
      <w:r w:rsidR="00696E88">
        <w:rPr>
          <w:rFonts w:ascii="Times New Roman" w:hAnsi="Times New Roman" w:cs="Times New Roman"/>
          <w:sz w:val="28"/>
          <w:szCs w:val="28"/>
        </w:rPr>
        <w:t xml:space="preserve">пяти </w:t>
      </w:r>
      <w:r w:rsidR="00556EBF">
        <w:rPr>
          <w:rFonts w:ascii="Times New Roman" w:hAnsi="Times New Roman" w:cs="Times New Roman"/>
          <w:sz w:val="28"/>
          <w:szCs w:val="28"/>
        </w:rPr>
        <w:t xml:space="preserve">пациентам </w:t>
      </w:r>
      <w:r w:rsidR="00696E88">
        <w:rPr>
          <w:rFonts w:ascii="Times New Roman" w:hAnsi="Times New Roman" w:cs="Times New Roman"/>
          <w:sz w:val="28"/>
          <w:szCs w:val="28"/>
        </w:rPr>
        <w:t xml:space="preserve">из </w:t>
      </w:r>
      <w:r w:rsidR="00556EBF">
        <w:rPr>
          <w:rFonts w:ascii="Times New Roman" w:hAnsi="Times New Roman" w:cs="Times New Roman"/>
          <w:sz w:val="28"/>
          <w:szCs w:val="28"/>
        </w:rPr>
        <w:t>3 группы исследования был выставлен сопутствующий диагноз «симптоматическ</w:t>
      </w:r>
      <w:r w:rsidR="00696E88">
        <w:rPr>
          <w:rFonts w:ascii="Times New Roman" w:hAnsi="Times New Roman" w:cs="Times New Roman"/>
          <w:sz w:val="28"/>
          <w:szCs w:val="28"/>
        </w:rPr>
        <w:t>ой</w:t>
      </w:r>
      <w:r w:rsidR="00556EBF">
        <w:rPr>
          <w:rFonts w:ascii="Times New Roman" w:hAnsi="Times New Roman" w:cs="Times New Roman"/>
          <w:sz w:val="28"/>
          <w:szCs w:val="28"/>
        </w:rPr>
        <w:t xml:space="preserve"> эпилепси</w:t>
      </w:r>
      <w:r w:rsidR="00696E88">
        <w:rPr>
          <w:rFonts w:ascii="Times New Roman" w:hAnsi="Times New Roman" w:cs="Times New Roman"/>
          <w:sz w:val="28"/>
          <w:szCs w:val="28"/>
        </w:rPr>
        <w:t>и</w:t>
      </w:r>
      <w:r w:rsidR="00556EBF">
        <w:rPr>
          <w:rFonts w:ascii="Times New Roman" w:hAnsi="Times New Roman" w:cs="Times New Roman"/>
          <w:sz w:val="28"/>
          <w:szCs w:val="28"/>
        </w:rPr>
        <w:t>», вследствие чего</w:t>
      </w:r>
      <w:r w:rsidR="00696E88">
        <w:rPr>
          <w:rFonts w:ascii="Times New Roman" w:hAnsi="Times New Roman" w:cs="Times New Roman"/>
          <w:sz w:val="28"/>
          <w:szCs w:val="28"/>
        </w:rPr>
        <w:t xml:space="preserve"> несмотря на редкие судороги и отсутствие приступов более 2 лет,</w:t>
      </w:r>
      <w:r w:rsidR="00556EBF">
        <w:rPr>
          <w:rFonts w:ascii="Times New Roman" w:hAnsi="Times New Roman" w:cs="Times New Roman"/>
          <w:sz w:val="28"/>
          <w:szCs w:val="28"/>
        </w:rPr>
        <w:t xml:space="preserve"> </w:t>
      </w:r>
      <w:r w:rsidR="00696E88">
        <w:rPr>
          <w:rFonts w:ascii="Times New Roman" w:hAnsi="Times New Roman" w:cs="Times New Roman"/>
          <w:sz w:val="28"/>
          <w:szCs w:val="28"/>
        </w:rPr>
        <w:t xml:space="preserve">им был предписан прием АЭП до момента нормализации ЭЭГ. </w:t>
      </w:r>
      <w:r w:rsidR="00E06AD3" w:rsidRPr="00E06AD3">
        <w:rPr>
          <w:rFonts w:ascii="Times New Roman" w:hAnsi="Times New Roman" w:cs="Times New Roman"/>
          <w:sz w:val="28"/>
          <w:szCs w:val="28"/>
        </w:rPr>
        <w:t>Тем не менее</w:t>
      </w:r>
      <w:r w:rsidR="003B3FC4">
        <w:rPr>
          <w:rFonts w:ascii="Times New Roman" w:hAnsi="Times New Roman" w:cs="Times New Roman"/>
          <w:sz w:val="28"/>
          <w:szCs w:val="28"/>
        </w:rPr>
        <w:t xml:space="preserve">, возраст клинической манифестации, семиология приступов, нормальное нервно-психо-речевое развитие, картина </w:t>
      </w:r>
      <w:r w:rsidR="00E06AD3" w:rsidRPr="00E06AD3">
        <w:rPr>
          <w:rFonts w:ascii="Times New Roman" w:hAnsi="Times New Roman" w:cs="Times New Roman"/>
          <w:sz w:val="28"/>
          <w:szCs w:val="28"/>
        </w:rPr>
        <w:t>МРТ с</w:t>
      </w:r>
      <w:r w:rsidR="00E06AD3">
        <w:rPr>
          <w:rFonts w:ascii="Times New Roman" w:hAnsi="Times New Roman" w:cs="Times New Roman"/>
          <w:sz w:val="28"/>
          <w:szCs w:val="28"/>
        </w:rPr>
        <w:t xml:space="preserve"> </w:t>
      </w:r>
      <w:r w:rsidR="00E06AD3" w:rsidRPr="00E06AD3">
        <w:rPr>
          <w:rFonts w:ascii="Times New Roman" w:hAnsi="Times New Roman" w:cs="Times New Roman"/>
          <w:sz w:val="28"/>
          <w:szCs w:val="28"/>
        </w:rPr>
        <w:t>поражени</w:t>
      </w:r>
      <w:r w:rsidR="003B3FC4">
        <w:rPr>
          <w:rFonts w:ascii="Times New Roman" w:hAnsi="Times New Roman" w:cs="Times New Roman"/>
          <w:sz w:val="28"/>
          <w:szCs w:val="28"/>
        </w:rPr>
        <w:t>ями</w:t>
      </w:r>
      <w:r w:rsidR="00E06AD3" w:rsidRPr="00E06AD3">
        <w:rPr>
          <w:rFonts w:ascii="Times New Roman" w:hAnsi="Times New Roman" w:cs="Times New Roman"/>
          <w:sz w:val="28"/>
          <w:szCs w:val="28"/>
        </w:rPr>
        <w:t>, ограниченны</w:t>
      </w:r>
      <w:r w:rsidR="003B3FC4">
        <w:rPr>
          <w:rFonts w:ascii="Times New Roman" w:hAnsi="Times New Roman" w:cs="Times New Roman"/>
          <w:sz w:val="28"/>
          <w:szCs w:val="28"/>
        </w:rPr>
        <w:t>ми</w:t>
      </w:r>
      <w:r w:rsidR="00E06AD3" w:rsidRPr="00E06AD3">
        <w:rPr>
          <w:rFonts w:ascii="Times New Roman" w:hAnsi="Times New Roman" w:cs="Times New Roman"/>
          <w:sz w:val="28"/>
          <w:szCs w:val="28"/>
        </w:rPr>
        <w:t xml:space="preserve"> белым веществом, </w:t>
      </w:r>
      <w:r w:rsidR="003B3FC4">
        <w:rPr>
          <w:rFonts w:ascii="Times New Roman" w:hAnsi="Times New Roman" w:cs="Times New Roman"/>
          <w:sz w:val="28"/>
          <w:szCs w:val="28"/>
        </w:rPr>
        <w:t xml:space="preserve">не затрагивающими кору головного мозга, а также электроэнцефалографические особенности </w:t>
      </w:r>
      <w:r w:rsidR="00AD12D5">
        <w:rPr>
          <w:rFonts w:ascii="Times New Roman" w:hAnsi="Times New Roman" w:cs="Times New Roman"/>
          <w:sz w:val="28"/>
          <w:szCs w:val="28"/>
        </w:rPr>
        <w:t xml:space="preserve">были </w:t>
      </w:r>
      <w:r w:rsidR="00E06AD3" w:rsidRPr="00E06AD3">
        <w:rPr>
          <w:rFonts w:ascii="Times New Roman" w:hAnsi="Times New Roman" w:cs="Times New Roman"/>
          <w:sz w:val="28"/>
          <w:szCs w:val="28"/>
        </w:rPr>
        <w:t>аналогичны детям с самоогранич</w:t>
      </w:r>
      <w:r w:rsidR="00AD12D5">
        <w:rPr>
          <w:rFonts w:ascii="Times New Roman" w:hAnsi="Times New Roman" w:cs="Times New Roman"/>
          <w:sz w:val="28"/>
          <w:szCs w:val="28"/>
        </w:rPr>
        <w:t>енными фокальными эпилепсиями детства.</w:t>
      </w:r>
      <w:r w:rsidR="0056703C">
        <w:rPr>
          <w:rFonts w:ascii="Times New Roman" w:hAnsi="Times New Roman" w:cs="Times New Roman"/>
          <w:sz w:val="28"/>
          <w:szCs w:val="28"/>
        </w:rPr>
        <w:t xml:space="preserve"> </w:t>
      </w:r>
    </w:p>
    <w:p w14:paraId="399DDBA1" w14:textId="77777777" w:rsidR="00DE19FF" w:rsidRDefault="00BE4A41" w:rsidP="0056703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Ретроспективно диагноз РЭ в сочетании с ДЦП был подтвержден сертифицированными специалистами (эпилептолог, радиолог) отделения детской неврологии</w:t>
      </w:r>
      <w:r w:rsidR="009B4E2E">
        <w:rPr>
          <w:rFonts w:ascii="Times New Roman" w:hAnsi="Times New Roman" w:cs="Times New Roman"/>
          <w:sz w:val="28"/>
          <w:szCs w:val="28"/>
        </w:rPr>
        <w:t xml:space="preserve"> колледжа медицины </w:t>
      </w:r>
      <w:r>
        <w:rPr>
          <w:rFonts w:ascii="Times New Roman" w:hAnsi="Times New Roman" w:cs="Times New Roman"/>
          <w:sz w:val="28"/>
          <w:szCs w:val="28"/>
        </w:rPr>
        <w:t>Университета Флориды</w:t>
      </w:r>
      <w:r w:rsidR="009B4E2E">
        <w:rPr>
          <w:rFonts w:ascii="Times New Roman" w:hAnsi="Times New Roman" w:cs="Times New Roman"/>
          <w:sz w:val="28"/>
          <w:szCs w:val="28"/>
        </w:rPr>
        <w:t xml:space="preserve"> (США)</w:t>
      </w:r>
      <w:r>
        <w:rPr>
          <w:rFonts w:ascii="Times New Roman" w:hAnsi="Times New Roman" w:cs="Times New Roman"/>
          <w:sz w:val="28"/>
          <w:szCs w:val="28"/>
        </w:rPr>
        <w:t xml:space="preserve">. </w:t>
      </w:r>
    </w:p>
    <w:p w14:paraId="7008BDA8" w14:textId="0C6C8102" w:rsidR="00FD68C4" w:rsidRDefault="0056703C" w:rsidP="0056703C">
      <w:pPr>
        <w:spacing w:after="0" w:line="240" w:lineRule="auto"/>
        <w:ind w:firstLine="567"/>
        <w:jc w:val="both"/>
        <w:rPr>
          <w:rFonts w:ascii="Times New Roman" w:hAnsi="Times New Roman" w:cs="Times New Roman"/>
          <w:sz w:val="28"/>
          <w:szCs w:val="28"/>
        </w:rPr>
      </w:pPr>
      <w:bookmarkStart w:id="90" w:name="_Hlk96395867"/>
      <w:r>
        <w:rPr>
          <w:rFonts w:ascii="Times New Roman" w:hAnsi="Times New Roman" w:cs="Times New Roman"/>
          <w:sz w:val="28"/>
          <w:szCs w:val="28"/>
        </w:rPr>
        <w:lastRenderedPageBreak/>
        <w:t>Из исследования были исключены пациенты с ДЦП и спайками, не соответствующими центрально-височной локализации (обычно лобные</w:t>
      </w:r>
      <w:r w:rsidR="00AE17B0">
        <w:rPr>
          <w:rFonts w:ascii="Times New Roman" w:hAnsi="Times New Roman" w:cs="Times New Roman"/>
          <w:sz w:val="28"/>
          <w:szCs w:val="28"/>
        </w:rPr>
        <w:t>)</w:t>
      </w:r>
      <w:r>
        <w:rPr>
          <w:rFonts w:ascii="Times New Roman" w:hAnsi="Times New Roman" w:cs="Times New Roman"/>
          <w:sz w:val="28"/>
          <w:szCs w:val="28"/>
        </w:rPr>
        <w:t>.</w:t>
      </w:r>
    </w:p>
    <w:p w14:paraId="72FFCE35" w14:textId="266288E0" w:rsidR="0038359A" w:rsidRPr="00A50F30" w:rsidRDefault="0038359A" w:rsidP="0038359A">
      <w:pPr>
        <w:spacing w:after="0" w:line="240" w:lineRule="auto"/>
        <w:ind w:firstLine="567"/>
        <w:jc w:val="both"/>
        <w:rPr>
          <w:rFonts w:ascii="Times New Roman" w:hAnsi="Times New Roman" w:cs="Times New Roman"/>
          <w:sz w:val="28"/>
          <w:szCs w:val="28"/>
        </w:rPr>
      </w:pPr>
      <w:r w:rsidRPr="00A50F30">
        <w:rPr>
          <w:rFonts w:ascii="Times New Roman" w:hAnsi="Times New Roman" w:cs="Times New Roman"/>
          <w:sz w:val="28"/>
          <w:szCs w:val="28"/>
        </w:rPr>
        <w:t xml:space="preserve"> </w:t>
      </w:r>
      <w:r w:rsidR="005A5BC8">
        <w:rPr>
          <w:rFonts w:ascii="Times New Roman" w:hAnsi="Times New Roman" w:cs="Times New Roman"/>
          <w:sz w:val="28"/>
          <w:szCs w:val="28"/>
        </w:rPr>
        <w:t xml:space="preserve">В рабочую выборку исследования </w:t>
      </w:r>
      <w:r w:rsidR="00AE17B0">
        <w:rPr>
          <w:rFonts w:ascii="Times New Roman" w:hAnsi="Times New Roman" w:cs="Times New Roman"/>
          <w:sz w:val="28"/>
          <w:szCs w:val="28"/>
        </w:rPr>
        <w:t xml:space="preserve">также не вошли дети с: </w:t>
      </w:r>
    </w:p>
    <w:p w14:paraId="5A96C475" w14:textId="69ADE9D5" w:rsidR="0038359A" w:rsidRPr="00A50F30" w:rsidRDefault="00AE17B0" w:rsidP="0038359A">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38359A" w:rsidRPr="00A50F30">
        <w:rPr>
          <w:rFonts w:ascii="Times New Roman" w:hAnsi="Times New Roman" w:cs="Times New Roman"/>
          <w:sz w:val="28"/>
          <w:szCs w:val="28"/>
        </w:rPr>
        <w:tab/>
        <w:t>симптоматическ</w:t>
      </w:r>
      <w:r>
        <w:rPr>
          <w:rFonts w:ascii="Times New Roman" w:hAnsi="Times New Roman" w:cs="Times New Roman"/>
          <w:sz w:val="28"/>
          <w:szCs w:val="28"/>
        </w:rPr>
        <w:t>ой</w:t>
      </w:r>
      <w:r w:rsidR="0038359A" w:rsidRPr="00A50F30">
        <w:rPr>
          <w:rFonts w:ascii="Times New Roman" w:hAnsi="Times New Roman" w:cs="Times New Roman"/>
          <w:sz w:val="28"/>
          <w:szCs w:val="28"/>
        </w:rPr>
        <w:t xml:space="preserve"> эпилепси</w:t>
      </w:r>
      <w:r>
        <w:rPr>
          <w:rFonts w:ascii="Times New Roman" w:hAnsi="Times New Roman" w:cs="Times New Roman"/>
          <w:sz w:val="28"/>
          <w:szCs w:val="28"/>
        </w:rPr>
        <w:t>ей</w:t>
      </w:r>
      <w:r w:rsidR="0038359A" w:rsidRPr="00A50F30">
        <w:rPr>
          <w:rFonts w:ascii="Times New Roman" w:hAnsi="Times New Roman" w:cs="Times New Roman"/>
          <w:sz w:val="28"/>
          <w:szCs w:val="28"/>
        </w:rPr>
        <w:t xml:space="preserve"> на фоне органического поражения ЦНС </w:t>
      </w:r>
      <w:r>
        <w:rPr>
          <w:rFonts w:ascii="Times New Roman" w:hAnsi="Times New Roman" w:cs="Times New Roman"/>
          <w:sz w:val="28"/>
          <w:szCs w:val="28"/>
        </w:rPr>
        <w:t xml:space="preserve">с вовлечением в патологический процесс коры головного мозга; </w:t>
      </w:r>
    </w:p>
    <w:p w14:paraId="352AC661" w14:textId="77777777" w:rsidR="00AE17B0" w:rsidRDefault="00AE17B0" w:rsidP="0038359A">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38359A" w:rsidRPr="00A50F30">
        <w:rPr>
          <w:rFonts w:ascii="Times New Roman" w:hAnsi="Times New Roman" w:cs="Times New Roman"/>
          <w:sz w:val="28"/>
          <w:szCs w:val="28"/>
        </w:rPr>
        <w:tab/>
        <w:t>ситуационно-обусловленны</w:t>
      </w:r>
      <w:r>
        <w:rPr>
          <w:rFonts w:ascii="Times New Roman" w:hAnsi="Times New Roman" w:cs="Times New Roman"/>
          <w:sz w:val="28"/>
          <w:szCs w:val="28"/>
        </w:rPr>
        <w:t xml:space="preserve">ми </w:t>
      </w:r>
      <w:r w:rsidR="0038359A" w:rsidRPr="00A50F30">
        <w:rPr>
          <w:rFonts w:ascii="Times New Roman" w:hAnsi="Times New Roman" w:cs="Times New Roman"/>
          <w:sz w:val="28"/>
          <w:szCs w:val="28"/>
        </w:rPr>
        <w:t>приступ</w:t>
      </w:r>
      <w:r>
        <w:rPr>
          <w:rFonts w:ascii="Times New Roman" w:hAnsi="Times New Roman" w:cs="Times New Roman"/>
          <w:sz w:val="28"/>
          <w:szCs w:val="28"/>
        </w:rPr>
        <w:t>ами</w:t>
      </w:r>
      <w:r w:rsidR="0038359A" w:rsidRPr="00A50F30">
        <w:rPr>
          <w:rFonts w:ascii="Times New Roman" w:hAnsi="Times New Roman" w:cs="Times New Roman"/>
          <w:sz w:val="28"/>
          <w:szCs w:val="28"/>
        </w:rPr>
        <w:t xml:space="preserve"> (фебрильные судороги, при</w:t>
      </w:r>
      <w:r>
        <w:rPr>
          <w:rFonts w:ascii="Times New Roman" w:hAnsi="Times New Roman" w:cs="Times New Roman"/>
          <w:sz w:val="28"/>
          <w:szCs w:val="28"/>
        </w:rPr>
        <w:t>ступы</w:t>
      </w:r>
      <w:r w:rsidR="0038359A" w:rsidRPr="00A50F30">
        <w:rPr>
          <w:rFonts w:ascii="Times New Roman" w:hAnsi="Times New Roman" w:cs="Times New Roman"/>
          <w:sz w:val="28"/>
          <w:szCs w:val="28"/>
        </w:rPr>
        <w:t xml:space="preserve"> вследствие острых метаболических или токсических нарушений</w:t>
      </w:r>
      <w:r>
        <w:rPr>
          <w:rFonts w:ascii="Times New Roman" w:hAnsi="Times New Roman" w:cs="Times New Roman"/>
          <w:sz w:val="28"/>
          <w:szCs w:val="28"/>
        </w:rPr>
        <w:t>);</w:t>
      </w:r>
    </w:p>
    <w:p w14:paraId="64FBAA6C" w14:textId="78081C3C" w:rsidR="0038359A" w:rsidRPr="00A50F30" w:rsidRDefault="00AE17B0" w:rsidP="0038359A">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38359A" w:rsidRPr="00A50F30">
        <w:rPr>
          <w:rFonts w:ascii="Times New Roman" w:hAnsi="Times New Roman" w:cs="Times New Roman"/>
          <w:sz w:val="28"/>
          <w:szCs w:val="28"/>
        </w:rPr>
        <w:t>психогенны</w:t>
      </w:r>
      <w:r>
        <w:rPr>
          <w:rFonts w:ascii="Times New Roman" w:hAnsi="Times New Roman" w:cs="Times New Roman"/>
          <w:sz w:val="28"/>
          <w:szCs w:val="28"/>
        </w:rPr>
        <w:t>ми неэпилептическими приступами</w:t>
      </w:r>
      <w:r w:rsidR="0038359A" w:rsidRPr="00A50F30">
        <w:rPr>
          <w:rFonts w:ascii="Times New Roman" w:hAnsi="Times New Roman" w:cs="Times New Roman"/>
          <w:sz w:val="28"/>
          <w:szCs w:val="28"/>
        </w:rPr>
        <w:t>;</w:t>
      </w:r>
    </w:p>
    <w:p w14:paraId="25C5DCFC" w14:textId="2F9FC505" w:rsidR="0038359A" w:rsidRPr="00A50F30" w:rsidRDefault="00A95081" w:rsidP="0038359A">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38359A" w:rsidRPr="00A50F30">
        <w:rPr>
          <w:rFonts w:ascii="Times New Roman" w:hAnsi="Times New Roman" w:cs="Times New Roman"/>
          <w:sz w:val="28"/>
          <w:szCs w:val="28"/>
        </w:rPr>
        <w:tab/>
        <w:t>эпилептическ</w:t>
      </w:r>
      <w:r>
        <w:rPr>
          <w:rFonts w:ascii="Times New Roman" w:hAnsi="Times New Roman" w:cs="Times New Roman"/>
          <w:sz w:val="28"/>
          <w:szCs w:val="28"/>
        </w:rPr>
        <w:t xml:space="preserve">ими </w:t>
      </w:r>
      <w:r w:rsidR="0038359A" w:rsidRPr="00A50F30">
        <w:rPr>
          <w:rFonts w:ascii="Times New Roman" w:hAnsi="Times New Roman" w:cs="Times New Roman"/>
          <w:sz w:val="28"/>
          <w:szCs w:val="28"/>
        </w:rPr>
        <w:t>энцефалопатия</w:t>
      </w:r>
      <w:r>
        <w:rPr>
          <w:rFonts w:ascii="Times New Roman" w:hAnsi="Times New Roman" w:cs="Times New Roman"/>
          <w:sz w:val="28"/>
          <w:szCs w:val="28"/>
        </w:rPr>
        <w:t>ми</w:t>
      </w:r>
      <w:r w:rsidR="0038359A" w:rsidRPr="00A50F30">
        <w:rPr>
          <w:rFonts w:ascii="Times New Roman" w:hAnsi="Times New Roman" w:cs="Times New Roman"/>
          <w:sz w:val="28"/>
          <w:szCs w:val="28"/>
        </w:rPr>
        <w:t xml:space="preserve"> (синдромы Отахара, Веста, Леннокса-Гасто, Ландау-Клеффнера, электрический эпилептический статус медленного сна);</w:t>
      </w:r>
    </w:p>
    <w:p w14:paraId="32BB6AAB" w14:textId="28AF4118" w:rsidR="0038359A" w:rsidRPr="00A50F30" w:rsidRDefault="00A95081" w:rsidP="0038359A">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38359A" w:rsidRPr="00A50F30">
        <w:rPr>
          <w:rFonts w:ascii="Times New Roman" w:hAnsi="Times New Roman" w:cs="Times New Roman"/>
          <w:sz w:val="28"/>
          <w:szCs w:val="28"/>
        </w:rPr>
        <w:tab/>
        <w:t>идиопатически</w:t>
      </w:r>
      <w:r>
        <w:rPr>
          <w:rFonts w:ascii="Times New Roman" w:hAnsi="Times New Roman" w:cs="Times New Roman"/>
          <w:sz w:val="28"/>
          <w:szCs w:val="28"/>
        </w:rPr>
        <w:t>ми</w:t>
      </w:r>
      <w:r w:rsidR="0038359A" w:rsidRPr="00A50F30">
        <w:rPr>
          <w:rFonts w:ascii="Times New Roman" w:hAnsi="Times New Roman" w:cs="Times New Roman"/>
          <w:sz w:val="28"/>
          <w:szCs w:val="28"/>
        </w:rPr>
        <w:t xml:space="preserve"> генерализованны</w:t>
      </w:r>
      <w:r>
        <w:rPr>
          <w:rFonts w:ascii="Times New Roman" w:hAnsi="Times New Roman" w:cs="Times New Roman"/>
          <w:sz w:val="28"/>
          <w:szCs w:val="28"/>
        </w:rPr>
        <w:t>ми</w:t>
      </w:r>
      <w:r w:rsidR="0038359A" w:rsidRPr="00A50F30">
        <w:rPr>
          <w:rFonts w:ascii="Times New Roman" w:hAnsi="Times New Roman" w:cs="Times New Roman"/>
          <w:sz w:val="28"/>
          <w:szCs w:val="28"/>
        </w:rPr>
        <w:t xml:space="preserve"> форм</w:t>
      </w:r>
      <w:r>
        <w:rPr>
          <w:rFonts w:ascii="Times New Roman" w:hAnsi="Times New Roman" w:cs="Times New Roman"/>
          <w:sz w:val="28"/>
          <w:szCs w:val="28"/>
        </w:rPr>
        <w:t xml:space="preserve">ами </w:t>
      </w:r>
      <w:r w:rsidR="0038359A" w:rsidRPr="00A50F30">
        <w:rPr>
          <w:rFonts w:ascii="Times New Roman" w:hAnsi="Times New Roman" w:cs="Times New Roman"/>
          <w:sz w:val="28"/>
          <w:szCs w:val="28"/>
        </w:rPr>
        <w:t>эпилепсии (детская и юношеская абсанс-эпилепсия);</w:t>
      </w:r>
    </w:p>
    <w:p w14:paraId="505FFEA8" w14:textId="55440538" w:rsidR="00A95081" w:rsidRDefault="006A7E88" w:rsidP="0038359A">
      <w:pPr>
        <w:spacing w:after="0" w:line="240" w:lineRule="auto"/>
        <w:ind w:firstLine="567"/>
        <w:jc w:val="both"/>
        <w:rPr>
          <w:rFonts w:ascii="Times New Roman" w:hAnsi="Times New Roman" w:cs="Times New Roman"/>
          <w:sz w:val="28"/>
          <w:szCs w:val="28"/>
        </w:rPr>
      </w:pPr>
      <w:r w:rsidRPr="006A7E88">
        <w:rPr>
          <w:rFonts w:ascii="Times New Roman" w:hAnsi="Times New Roman" w:cs="Times New Roman"/>
          <w:sz w:val="28"/>
          <w:szCs w:val="28"/>
        </w:rPr>
        <w:t>-</w:t>
      </w:r>
      <w:r w:rsidRPr="006A7E88">
        <w:rPr>
          <w:rFonts w:ascii="Times New Roman" w:hAnsi="Times New Roman" w:cs="Times New Roman"/>
          <w:sz w:val="28"/>
          <w:szCs w:val="28"/>
        </w:rPr>
        <w:tab/>
      </w:r>
      <w:r>
        <w:rPr>
          <w:rFonts w:ascii="Times New Roman" w:hAnsi="Times New Roman" w:cs="Times New Roman"/>
          <w:sz w:val="28"/>
          <w:szCs w:val="28"/>
        </w:rPr>
        <w:t>н</w:t>
      </w:r>
      <w:r w:rsidR="0038359A" w:rsidRPr="00A50F30">
        <w:rPr>
          <w:rFonts w:ascii="Times New Roman" w:hAnsi="Times New Roman" w:cs="Times New Roman"/>
          <w:sz w:val="28"/>
          <w:szCs w:val="28"/>
        </w:rPr>
        <w:t xml:space="preserve">еврологическими нарушениями </w:t>
      </w:r>
      <w:r w:rsidR="00A95081">
        <w:rPr>
          <w:rFonts w:ascii="Times New Roman" w:hAnsi="Times New Roman" w:cs="Times New Roman"/>
          <w:sz w:val="28"/>
          <w:szCs w:val="28"/>
        </w:rPr>
        <w:t xml:space="preserve">без эпилептических приступов, но с </w:t>
      </w:r>
      <w:r w:rsidR="0038359A" w:rsidRPr="00A50F30">
        <w:rPr>
          <w:rFonts w:ascii="Times New Roman" w:hAnsi="Times New Roman" w:cs="Times New Roman"/>
          <w:sz w:val="28"/>
          <w:szCs w:val="28"/>
        </w:rPr>
        <w:t>наличием ДЭПД на ЭЭГ</w:t>
      </w:r>
      <w:r w:rsidR="00A95081">
        <w:rPr>
          <w:rFonts w:ascii="Times New Roman" w:hAnsi="Times New Roman" w:cs="Times New Roman"/>
          <w:sz w:val="28"/>
          <w:szCs w:val="28"/>
        </w:rPr>
        <w:t xml:space="preserve"> (СДВГ, неврозы,</w:t>
      </w:r>
      <w:r w:rsidR="0038359A" w:rsidRPr="00A50F30">
        <w:rPr>
          <w:rFonts w:ascii="Times New Roman" w:hAnsi="Times New Roman" w:cs="Times New Roman"/>
          <w:sz w:val="28"/>
          <w:szCs w:val="28"/>
        </w:rPr>
        <w:t xml:space="preserve"> дислексия, аутизм</w:t>
      </w:r>
      <w:r w:rsidR="00A95081">
        <w:rPr>
          <w:rFonts w:ascii="Times New Roman" w:hAnsi="Times New Roman" w:cs="Times New Roman"/>
          <w:sz w:val="28"/>
          <w:szCs w:val="28"/>
        </w:rPr>
        <w:t xml:space="preserve"> и др.);</w:t>
      </w:r>
    </w:p>
    <w:p w14:paraId="7298EB6E" w14:textId="3CAA9F93" w:rsidR="0038359A" w:rsidRDefault="006A7E88" w:rsidP="006A7E88">
      <w:pPr>
        <w:spacing w:after="0" w:line="240" w:lineRule="auto"/>
        <w:ind w:firstLine="567"/>
        <w:jc w:val="both"/>
        <w:rPr>
          <w:rFonts w:ascii="Times New Roman" w:hAnsi="Times New Roman" w:cs="Times New Roman"/>
          <w:sz w:val="28"/>
          <w:szCs w:val="28"/>
        </w:rPr>
      </w:pPr>
      <w:r w:rsidRPr="006A7E88">
        <w:rPr>
          <w:rFonts w:ascii="Times New Roman" w:hAnsi="Times New Roman" w:cs="Times New Roman"/>
          <w:sz w:val="28"/>
          <w:szCs w:val="28"/>
        </w:rPr>
        <w:t>-</w:t>
      </w:r>
      <w:r w:rsidRPr="006A7E88">
        <w:rPr>
          <w:rFonts w:ascii="Times New Roman" w:hAnsi="Times New Roman" w:cs="Times New Roman"/>
          <w:sz w:val="28"/>
          <w:szCs w:val="28"/>
        </w:rPr>
        <w:tab/>
      </w:r>
      <w:r>
        <w:rPr>
          <w:rFonts w:ascii="Times New Roman" w:hAnsi="Times New Roman" w:cs="Times New Roman"/>
          <w:sz w:val="28"/>
          <w:szCs w:val="28"/>
        </w:rPr>
        <w:t xml:space="preserve">с </w:t>
      </w:r>
      <w:r w:rsidR="0038359A" w:rsidRPr="00A50F30">
        <w:rPr>
          <w:rFonts w:ascii="Times New Roman" w:hAnsi="Times New Roman" w:cs="Times New Roman"/>
          <w:sz w:val="28"/>
          <w:szCs w:val="28"/>
        </w:rPr>
        <w:t>наличием ДЭПД на ЭЭГ</w:t>
      </w:r>
      <w:r w:rsidR="00A95081">
        <w:rPr>
          <w:rFonts w:ascii="Times New Roman" w:hAnsi="Times New Roman" w:cs="Times New Roman"/>
          <w:sz w:val="28"/>
          <w:szCs w:val="28"/>
        </w:rPr>
        <w:t>, но без неврологических нарушений (неврологически здоровые дети)</w:t>
      </w:r>
      <w:r w:rsidR="0038359A" w:rsidRPr="00A50F30">
        <w:rPr>
          <w:rFonts w:ascii="Times New Roman" w:hAnsi="Times New Roman" w:cs="Times New Roman"/>
          <w:sz w:val="28"/>
          <w:szCs w:val="28"/>
        </w:rPr>
        <w:t>.</w:t>
      </w:r>
    </w:p>
    <w:bookmarkEnd w:id="90"/>
    <w:p w14:paraId="02C07C4A" w14:textId="52D5DB01" w:rsidR="0026615B" w:rsidRDefault="0038359A" w:rsidP="00D91FCD">
      <w:pPr>
        <w:spacing w:after="0" w:line="240" w:lineRule="auto"/>
        <w:ind w:firstLine="567"/>
        <w:jc w:val="both"/>
        <w:rPr>
          <w:rFonts w:ascii="Times New Roman" w:hAnsi="Times New Roman" w:cs="Times New Roman"/>
          <w:sz w:val="28"/>
          <w:szCs w:val="28"/>
        </w:rPr>
      </w:pPr>
      <w:r w:rsidRPr="00A50F30">
        <w:rPr>
          <w:rFonts w:ascii="Times New Roman" w:hAnsi="Times New Roman" w:cs="Times New Roman"/>
          <w:sz w:val="28"/>
          <w:szCs w:val="28"/>
        </w:rPr>
        <w:t xml:space="preserve"> </w:t>
      </w:r>
      <w:r w:rsidR="0026615B" w:rsidRPr="0026615B">
        <w:rPr>
          <w:rFonts w:ascii="Times New Roman" w:hAnsi="Times New Roman" w:cs="Times New Roman"/>
          <w:sz w:val="28"/>
          <w:szCs w:val="28"/>
        </w:rPr>
        <w:t xml:space="preserve">Рецидив судорог на фоне специфической терапии зарегистрирован у одного из 8 пациентов из подгруппы с низкой частотой приступов (12,5%), получающей лечение, и у 11 из 24 детей подгруппы наблюдения без АЭП (45,8%). Без специфической терапии судороги </w:t>
      </w:r>
      <w:r w:rsidR="006A7E88">
        <w:rPr>
          <w:rFonts w:ascii="Times New Roman" w:hAnsi="Times New Roman" w:cs="Times New Roman"/>
          <w:sz w:val="28"/>
          <w:szCs w:val="28"/>
        </w:rPr>
        <w:t xml:space="preserve">в 80% случаев </w:t>
      </w:r>
      <w:r w:rsidR="0026615B" w:rsidRPr="0026615B">
        <w:rPr>
          <w:rFonts w:ascii="Times New Roman" w:hAnsi="Times New Roman" w:cs="Times New Roman"/>
          <w:sz w:val="28"/>
          <w:szCs w:val="28"/>
        </w:rPr>
        <w:t xml:space="preserve">повторились </w:t>
      </w:r>
      <w:r w:rsidR="006A7E88">
        <w:rPr>
          <w:rFonts w:ascii="Times New Roman" w:hAnsi="Times New Roman" w:cs="Times New Roman"/>
          <w:sz w:val="28"/>
          <w:szCs w:val="28"/>
        </w:rPr>
        <w:t>только</w:t>
      </w:r>
      <w:r w:rsidR="0026615B" w:rsidRPr="0026615B">
        <w:rPr>
          <w:rFonts w:ascii="Times New Roman" w:hAnsi="Times New Roman" w:cs="Times New Roman"/>
          <w:sz w:val="28"/>
          <w:szCs w:val="28"/>
        </w:rPr>
        <w:t xml:space="preserve"> однократно</w:t>
      </w:r>
      <w:r w:rsidR="006A7E88">
        <w:rPr>
          <w:rFonts w:ascii="Times New Roman" w:hAnsi="Times New Roman" w:cs="Times New Roman"/>
          <w:sz w:val="28"/>
          <w:szCs w:val="28"/>
        </w:rPr>
        <w:t>,</w:t>
      </w:r>
      <w:r w:rsidR="0026615B" w:rsidRPr="0026615B">
        <w:rPr>
          <w:rFonts w:ascii="Times New Roman" w:hAnsi="Times New Roman" w:cs="Times New Roman"/>
          <w:sz w:val="28"/>
          <w:szCs w:val="28"/>
        </w:rPr>
        <w:t xml:space="preserve"> значительно реже – до </w:t>
      </w:r>
      <w:r w:rsidR="00BC7489" w:rsidRPr="0026615B">
        <w:rPr>
          <w:rFonts w:ascii="Times New Roman" w:hAnsi="Times New Roman" w:cs="Times New Roman"/>
          <w:sz w:val="28"/>
          <w:szCs w:val="28"/>
        </w:rPr>
        <w:t xml:space="preserve">2–3 </w:t>
      </w:r>
      <w:r w:rsidR="0026615B" w:rsidRPr="0026615B">
        <w:rPr>
          <w:rFonts w:ascii="Times New Roman" w:hAnsi="Times New Roman" w:cs="Times New Roman"/>
          <w:sz w:val="28"/>
          <w:szCs w:val="28"/>
        </w:rPr>
        <w:t>раз</w:t>
      </w:r>
      <w:r w:rsidR="00D91FCD">
        <w:rPr>
          <w:rFonts w:ascii="Times New Roman" w:hAnsi="Times New Roman" w:cs="Times New Roman"/>
          <w:sz w:val="28"/>
          <w:szCs w:val="28"/>
        </w:rPr>
        <w:t xml:space="preserve"> (табл</w:t>
      </w:r>
      <w:r w:rsidR="0026615B" w:rsidRPr="0026615B">
        <w:rPr>
          <w:rFonts w:ascii="Times New Roman" w:hAnsi="Times New Roman" w:cs="Times New Roman"/>
          <w:sz w:val="28"/>
          <w:szCs w:val="28"/>
        </w:rPr>
        <w:t>.</w:t>
      </w:r>
      <w:r w:rsidR="00D91FCD">
        <w:rPr>
          <w:rFonts w:ascii="Times New Roman" w:hAnsi="Times New Roman" w:cs="Times New Roman"/>
          <w:sz w:val="28"/>
          <w:szCs w:val="28"/>
        </w:rPr>
        <w:t>22).</w:t>
      </w:r>
      <w:r w:rsidR="0026615B" w:rsidRPr="0026615B">
        <w:rPr>
          <w:rFonts w:ascii="Times New Roman" w:hAnsi="Times New Roman" w:cs="Times New Roman"/>
          <w:sz w:val="28"/>
          <w:szCs w:val="28"/>
        </w:rPr>
        <w:t xml:space="preserve"> В случае, если общее число приступов превосходило 3, пациентам рекомендовалось введение АЭП.</w:t>
      </w:r>
    </w:p>
    <w:p w14:paraId="60F138E4" w14:textId="11083DEC" w:rsidR="00C177B6" w:rsidRPr="00C177B6" w:rsidRDefault="00C177B6" w:rsidP="00C177B6">
      <w:pPr>
        <w:spacing w:line="240" w:lineRule="auto"/>
        <w:ind w:firstLine="567"/>
        <w:jc w:val="both"/>
        <w:rPr>
          <w:rFonts w:ascii="Times New Roman" w:hAnsi="Times New Roman" w:cs="Times New Roman"/>
          <w:i/>
          <w:iCs/>
          <w:sz w:val="28"/>
          <w:szCs w:val="28"/>
        </w:rPr>
      </w:pPr>
      <w:r w:rsidRPr="009300EB">
        <w:rPr>
          <w:rFonts w:ascii="Times New Roman" w:hAnsi="Times New Roman" w:cs="Times New Roman"/>
          <w:sz w:val="28"/>
          <w:szCs w:val="28"/>
        </w:rPr>
        <w:t>Таблица</w:t>
      </w:r>
      <w:r w:rsidR="009300EB">
        <w:rPr>
          <w:rFonts w:ascii="Times New Roman" w:hAnsi="Times New Roman" w:cs="Times New Roman"/>
          <w:sz w:val="28"/>
          <w:szCs w:val="28"/>
        </w:rPr>
        <w:t xml:space="preserve"> </w:t>
      </w:r>
      <w:r w:rsidR="001B1D3E">
        <w:rPr>
          <w:rFonts w:ascii="Times New Roman" w:hAnsi="Times New Roman" w:cs="Times New Roman"/>
          <w:sz w:val="28"/>
          <w:szCs w:val="28"/>
        </w:rPr>
        <w:t>22.</w:t>
      </w:r>
      <w:r>
        <w:rPr>
          <w:rFonts w:ascii="Times New Roman" w:hAnsi="Times New Roman" w:cs="Times New Roman"/>
          <w:i/>
          <w:iCs/>
          <w:sz w:val="28"/>
          <w:szCs w:val="28"/>
        </w:rPr>
        <w:t xml:space="preserve"> </w:t>
      </w:r>
      <w:r w:rsidR="005B1534">
        <w:rPr>
          <w:rFonts w:ascii="Times New Roman" w:hAnsi="Times New Roman" w:cs="Times New Roman"/>
          <w:i/>
          <w:iCs/>
          <w:sz w:val="28"/>
          <w:szCs w:val="28"/>
        </w:rPr>
        <w:t xml:space="preserve">Частота </w:t>
      </w:r>
      <w:r w:rsidR="005B1534" w:rsidRPr="005B1534">
        <w:rPr>
          <w:rFonts w:ascii="Times New Roman" w:hAnsi="Times New Roman" w:cs="Times New Roman"/>
          <w:i/>
          <w:iCs/>
          <w:sz w:val="28"/>
          <w:szCs w:val="28"/>
        </w:rPr>
        <w:t xml:space="preserve">рецидивов приступов в </w:t>
      </w:r>
      <w:r w:rsidR="005B1534">
        <w:rPr>
          <w:rFonts w:ascii="Times New Roman" w:hAnsi="Times New Roman" w:cs="Times New Roman"/>
          <w:i/>
          <w:iCs/>
          <w:sz w:val="28"/>
          <w:szCs w:val="28"/>
        </w:rPr>
        <w:t xml:space="preserve">1-ой </w:t>
      </w:r>
      <w:r w:rsidR="005B1534" w:rsidRPr="005B1534">
        <w:rPr>
          <w:rFonts w:ascii="Times New Roman" w:hAnsi="Times New Roman" w:cs="Times New Roman"/>
          <w:i/>
          <w:iCs/>
          <w:sz w:val="28"/>
          <w:szCs w:val="28"/>
        </w:rPr>
        <w:t xml:space="preserve">группе </w:t>
      </w:r>
      <w:r w:rsidR="005B1534">
        <w:rPr>
          <w:rFonts w:ascii="Times New Roman" w:hAnsi="Times New Roman" w:cs="Times New Roman"/>
          <w:i/>
          <w:iCs/>
          <w:sz w:val="28"/>
          <w:szCs w:val="28"/>
        </w:rPr>
        <w:t>с низкой частотой приступов в зависимости от наличия или отсутствия специфической терапии</w:t>
      </w:r>
    </w:p>
    <w:tbl>
      <w:tblPr>
        <w:tblStyle w:val="12"/>
        <w:tblW w:w="0" w:type="auto"/>
        <w:jc w:val="center"/>
        <w:tblLook w:val="04A0" w:firstRow="1" w:lastRow="0" w:firstColumn="1" w:lastColumn="0" w:noHBand="0" w:noVBand="1"/>
      </w:tblPr>
      <w:tblGrid>
        <w:gridCol w:w="1559"/>
        <w:gridCol w:w="1559"/>
        <w:gridCol w:w="1559"/>
        <w:gridCol w:w="1701"/>
      </w:tblGrid>
      <w:tr w:rsidR="00C177B6" w:rsidRPr="00C177B6" w14:paraId="26D67AA0" w14:textId="77777777" w:rsidTr="00C177B6">
        <w:trPr>
          <w:jc w:val="center"/>
        </w:trPr>
        <w:tc>
          <w:tcPr>
            <w:tcW w:w="1559" w:type="dxa"/>
            <w:vAlign w:val="center"/>
          </w:tcPr>
          <w:p w14:paraId="603EE82D" w14:textId="373A4590" w:rsidR="00C177B6" w:rsidRPr="005B1534" w:rsidRDefault="005B1534" w:rsidP="00C177B6">
            <w:pPr>
              <w:jc w:val="center"/>
              <w:rPr>
                <w:rFonts w:cstheme="minorHAnsi"/>
                <w:b/>
                <w:bCs/>
                <w:sz w:val="20"/>
                <w:szCs w:val="20"/>
              </w:rPr>
            </w:pPr>
            <w:r>
              <w:rPr>
                <w:rFonts w:cstheme="minorHAnsi"/>
                <w:b/>
                <w:bCs/>
                <w:sz w:val="20"/>
                <w:szCs w:val="20"/>
              </w:rPr>
              <w:t>Подгруппа</w:t>
            </w:r>
          </w:p>
        </w:tc>
        <w:tc>
          <w:tcPr>
            <w:tcW w:w="1559" w:type="dxa"/>
            <w:vAlign w:val="center"/>
          </w:tcPr>
          <w:p w14:paraId="685DEB46" w14:textId="5784A4E7" w:rsidR="00C177B6" w:rsidRPr="00C177B6" w:rsidRDefault="00C177B6" w:rsidP="00C177B6">
            <w:pPr>
              <w:jc w:val="center"/>
              <w:rPr>
                <w:rFonts w:cstheme="minorHAnsi"/>
                <w:b/>
                <w:bCs/>
                <w:sz w:val="20"/>
                <w:szCs w:val="20"/>
              </w:rPr>
            </w:pPr>
            <w:r>
              <w:rPr>
                <w:rFonts w:cstheme="minorHAnsi"/>
                <w:b/>
                <w:bCs/>
                <w:sz w:val="20"/>
                <w:szCs w:val="20"/>
              </w:rPr>
              <w:t xml:space="preserve">Рецидив </w:t>
            </w:r>
          </w:p>
        </w:tc>
        <w:tc>
          <w:tcPr>
            <w:tcW w:w="1559" w:type="dxa"/>
            <w:vAlign w:val="center"/>
          </w:tcPr>
          <w:p w14:paraId="7617CFF7" w14:textId="44DF1DB8" w:rsidR="00C177B6" w:rsidRPr="00C177B6" w:rsidRDefault="00C177B6" w:rsidP="00C177B6">
            <w:pPr>
              <w:jc w:val="center"/>
              <w:rPr>
                <w:rFonts w:cstheme="minorHAnsi"/>
                <w:b/>
                <w:bCs/>
                <w:sz w:val="20"/>
                <w:szCs w:val="20"/>
              </w:rPr>
            </w:pPr>
            <w:r>
              <w:rPr>
                <w:rFonts w:cstheme="minorHAnsi"/>
                <w:b/>
                <w:bCs/>
                <w:sz w:val="20"/>
                <w:szCs w:val="20"/>
              </w:rPr>
              <w:t>Отсутствие приступов</w:t>
            </w:r>
          </w:p>
        </w:tc>
        <w:tc>
          <w:tcPr>
            <w:tcW w:w="1701" w:type="dxa"/>
            <w:vAlign w:val="center"/>
          </w:tcPr>
          <w:p w14:paraId="0A923A62" w14:textId="4AE48A5B" w:rsidR="00C177B6" w:rsidRPr="00C177B6" w:rsidRDefault="00C177B6" w:rsidP="00C177B6">
            <w:pPr>
              <w:jc w:val="center"/>
              <w:rPr>
                <w:rFonts w:cstheme="minorHAnsi"/>
                <w:b/>
                <w:bCs/>
                <w:sz w:val="20"/>
                <w:szCs w:val="20"/>
                <w:lang w:val="en-US"/>
              </w:rPr>
            </w:pPr>
            <w:r>
              <w:rPr>
                <w:rFonts w:cstheme="minorHAnsi"/>
                <w:b/>
                <w:bCs/>
                <w:sz w:val="20"/>
                <w:szCs w:val="20"/>
              </w:rPr>
              <w:t>Всего</w:t>
            </w:r>
          </w:p>
        </w:tc>
      </w:tr>
      <w:tr w:rsidR="00C177B6" w:rsidRPr="00C177B6" w14:paraId="65085F98" w14:textId="77777777" w:rsidTr="00C177B6">
        <w:trPr>
          <w:trHeight w:val="407"/>
          <w:jc w:val="center"/>
        </w:trPr>
        <w:tc>
          <w:tcPr>
            <w:tcW w:w="1559" w:type="dxa"/>
            <w:vAlign w:val="center"/>
          </w:tcPr>
          <w:p w14:paraId="0D2B085F" w14:textId="5556D12D" w:rsidR="00C177B6" w:rsidRPr="00C177B6" w:rsidRDefault="00C177B6" w:rsidP="00C177B6">
            <w:pPr>
              <w:jc w:val="center"/>
              <w:rPr>
                <w:rFonts w:cstheme="minorHAnsi"/>
                <w:b/>
                <w:bCs/>
                <w:sz w:val="20"/>
                <w:szCs w:val="20"/>
                <w:lang w:val="en-US"/>
              </w:rPr>
            </w:pPr>
            <w:r w:rsidRPr="00C177B6">
              <w:rPr>
                <w:rFonts w:cstheme="minorHAnsi"/>
                <w:b/>
                <w:bCs/>
                <w:sz w:val="20"/>
                <w:szCs w:val="20"/>
              </w:rPr>
              <w:t>A</w:t>
            </w:r>
            <w:r>
              <w:rPr>
                <w:rFonts w:cstheme="minorHAnsi"/>
                <w:b/>
                <w:bCs/>
                <w:sz w:val="20"/>
                <w:szCs w:val="20"/>
              </w:rPr>
              <w:t xml:space="preserve">ЭП </w:t>
            </w:r>
            <w:r w:rsidRPr="00C177B6">
              <w:rPr>
                <w:rFonts w:cstheme="minorHAnsi"/>
                <w:b/>
                <w:bCs/>
                <w:sz w:val="20"/>
                <w:szCs w:val="20"/>
              </w:rPr>
              <w:t>(-)</w:t>
            </w:r>
          </w:p>
        </w:tc>
        <w:tc>
          <w:tcPr>
            <w:tcW w:w="1559" w:type="dxa"/>
            <w:vAlign w:val="center"/>
          </w:tcPr>
          <w:p w14:paraId="46ECD97C" w14:textId="77777777" w:rsidR="00C177B6" w:rsidRPr="00C1697C" w:rsidRDefault="00C177B6" w:rsidP="00C177B6">
            <w:pPr>
              <w:jc w:val="center"/>
              <w:rPr>
                <w:rFonts w:cstheme="minorHAnsi"/>
                <w:sz w:val="24"/>
                <w:szCs w:val="24"/>
              </w:rPr>
            </w:pPr>
            <w:r w:rsidRPr="00C1697C">
              <w:rPr>
                <w:rFonts w:cstheme="minorHAnsi"/>
                <w:sz w:val="24"/>
                <w:szCs w:val="24"/>
              </w:rPr>
              <w:t>11</w:t>
            </w:r>
          </w:p>
        </w:tc>
        <w:tc>
          <w:tcPr>
            <w:tcW w:w="1559" w:type="dxa"/>
            <w:vAlign w:val="center"/>
          </w:tcPr>
          <w:p w14:paraId="07605400" w14:textId="77777777" w:rsidR="00C177B6" w:rsidRPr="00C1697C" w:rsidRDefault="00C177B6" w:rsidP="00C177B6">
            <w:pPr>
              <w:jc w:val="center"/>
              <w:rPr>
                <w:rFonts w:cstheme="minorHAnsi"/>
                <w:sz w:val="24"/>
                <w:szCs w:val="24"/>
              </w:rPr>
            </w:pPr>
            <w:r w:rsidRPr="00C1697C">
              <w:rPr>
                <w:rFonts w:cstheme="minorHAnsi"/>
                <w:sz w:val="24"/>
                <w:szCs w:val="24"/>
              </w:rPr>
              <w:t>13</w:t>
            </w:r>
          </w:p>
        </w:tc>
        <w:tc>
          <w:tcPr>
            <w:tcW w:w="1701" w:type="dxa"/>
            <w:vAlign w:val="center"/>
          </w:tcPr>
          <w:p w14:paraId="15833156" w14:textId="77777777" w:rsidR="00C177B6" w:rsidRPr="00C1697C" w:rsidRDefault="00C177B6" w:rsidP="00C177B6">
            <w:pPr>
              <w:jc w:val="center"/>
              <w:rPr>
                <w:rFonts w:cstheme="minorHAnsi"/>
                <w:sz w:val="24"/>
                <w:szCs w:val="24"/>
                <w:lang w:val="en-US"/>
              </w:rPr>
            </w:pPr>
            <w:r w:rsidRPr="00C1697C">
              <w:rPr>
                <w:rFonts w:cstheme="minorHAnsi"/>
                <w:sz w:val="24"/>
                <w:szCs w:val="24"/>
              </w:rPr>
              <w:t>24</w:t>
            </w:r>
          </w:p>
        </w:tc>
      </w:tr>
      <w:tr w:rsidR="00C177B6" w:rsidRPr="00C177B6" w14:paraId="00730680" w14:textId="77777777" w:rsidTr="00C177B6">
        <w:trPr>
          <w:trHeight w:val="414"/>
          <w:jc w:val="center"/>
        </w:trPr>
        <w:tc>
          <w:tcPr>
            <w:tcW w:w="1559" w:type="dxa"/>
            <w:vAlign w:val="center"/>
          </w:tcPr>
          <w:p w14:paraId="0D4842A2" w14:textId="7C11B307" w:rsidR="00C177B6" w:rsidRPr="00C177B6" w:rsidRDefault="00C177B6" w:rsidP="00C177B6">
            <w:pPr>
              <w:jc w:val="center"/>
              <w:rPr>
                <w:rFonts w:cstheme="minorHAnsi"/>
                <w:b/>
                <w:bCs/>
                <w:sz w:val="20"/>
                <w:szCs w:val="20"/>
                <w:lang w:val="en-US"/>
              </w:rPr>
            </w:pPr>
            <w:r w:rsidRPr="00C177B6">
              <w:rPr>
                <w:rFonts w:cstheme="minorHAnsi"/>
                <w:b/>
                <w:bCs/>
                <w:sz w:val="20"/>
                <w:szCs w:val="20"/>
                <w:lang w:val="en-US"/>
              </w:rPr>
              <w:t>A</w:t>
            </w:r>
            <w:r>
              <w:rPr>
                <w:rFonts w:cstheme="minorHAnsi"/>
                <w:b/>
                <w:bCs/>
                <w:sz w:val="20"/>
                <w:szCs w:val="20"/>
              </w:rPr>
              <w:t>ЭП</w:t>
            </w:r>
            <w:r w:rsidRPr="00C177B6">
              <w:rPr>
                <w:rFonts w:cstheme="minorHAnsi"/>
                <w:b/>
                <w:bCs/>
                <w:sz w:val="20"/>
                <w:szCs w:val="20"/>
                <w:lang w:val="en-US"/>
              </w:rPr>
              <w:t xml:space="preserve"> (+)</w:t>
            </w:r>
          </w:p>
        </w:tc>
        <w:tc>
          <w:tcPr>
            <w:tcW w:w="1559" w:type="dxa"/>
            <w:vAlign w:val="center"/>
          </w:tcPr>
          <w:p w14:paraId="2830F05C" w14:textId="77777777" w:rsidR="00C177B6" w:rsidRPr="00C1697C" w:rsidRDefault="00C177B6" w:rsidP="00C177B6">
            <w:pPr>
              <w:jc w:val="center"/>
              <w:rPr>
                <w:rFonts w:cstheme="minorHAnsi"/>
                <w:sz w:val="24"/>
                <w:szCs w:val="24"/>
                <w:lang w:val="en-US"/>
              </w:rPr>
            </w:pPr>
            <w:r w:rsidRPr="00C1697C">
              <w:rPr>
                <w:rFonts w:cstheme="minorHAnsi"/>
                <w:sz w:val="24"/>
                <w:szCs w:val="24"/>
              </w:rPr>
              <w:t>1</w:t>
            </w:r>
          </w:p>
        </w:tc>
        <w:tc>
          <w:tcPr>
            <w:tcW w:w="1559" w:type="dxa"/>
            <w:vAlign w:val="center"/>
          </w:tcPr>
          <w:p w14:paraId="7881B30A" w14:textId="77777777" w:rsidR="00C177B6" w:rsidRPr="00C1697C" w:rsidRDefault="00C177B6" w:rsidP="00C177B6">
            <w:pPr>
              <w:jc w:val="center"/>
              <w:rPr>
                <w:rFonts w:cstheme="minorHAnsi"/>
                <w:sz w:val="24"/>
                <w:szCs w:val="24"/>
                <w:lang w:val="en-US"/>
              </w:rPr>
            </w:pPr>
            <w:r w:rsidRPr="00C1697C">
              <w:rPr>
                <w:rFonts w:cstheme="minorHAnsi"/>
                <w:sz w:val="24"/>
                <w:szCs w:val="24"/>
              </w:rPr>
              <w:t>7</w:t>
            </w:r>
          </w:p>
        </w:tc>
        <w:tc>
          <w:tcPr>
            <w:tcW w:w="1701" w:type="dxa"/>
            <w:vAlign w:val="center"/>
          </w:tcPr>
          <w:p w14:paraId="22BE7AA0" w14:textId="77777777" w:rsidR="00C177B6" w:rsidRPr="00C1697C" w:rsidRDefault="00C177B6" w:rsidP="00C177B6">
            <w:pPr>
              <w:jc w:val="center"/>
              <w:rPr>
                <w:rFonts w:cstheme="minorHAnsi"/>
                <w:sz w:val="24"/>
                <w:szCs w:val="24"/>
                <w:lang w:val="en-US"/>
              </w:rPr>
            </w:pPr>
            <w:r w:rsidRPr="00C1697C">
              <w:rPr>
                <w:rFonts w:cstheme="minorHAnsi"/>
                <w:sz w:val="24"/>
                <w:szCs w:val="24"/>
                <w:lang w:val="en-US"/>
              </w:rPr>
              <w:t>8</w:t>
            </w:r>
          </w:p>
        </w:tc>
      </w:tr>
      <w:tr w:rsidR="00C177B6" w:rsidRPr="00C177B6" w14:paraId="7D0BE31B" w14:textId="77777777" w:rsidTr="00C177B6">
        <w:trPr>
          <w:trHeight w:val="419"/>
          <w:jc w:val="center"/>
        </w:trPr>
        <w:tc>
          <w:tcPr>
            <w:tcW w:w="1559" w:type="dxa"/>
            <w:vAlign w:val="center"/>
          </w:tcPr>
          <w:p w14:paraId="57CCFCB8" w14:textId="2FDE8F5C" w:rsidR="00C177B6" w:rsidRPr="00C177B6" w:rsidRDefault="00C177B6" w:rsidP="00C177B6">
            <w:pPr>
              <w:jc w:val="center"/>
              <w:rPr>
                <w:rFonts w:cstheme="minorHAnsi"/>
                <w:b/>
                <w:bCs/>
                <w:sz w:val="20"/>
                <w:szCs w:val="20"/>
                <w:lang w:val="en-US"/>
              </w:rPr>
            </w:pPr>
            <w:r>
              <w:rPr>
                <w:rFonts w:cstheme="minorHAnsi"/>
                <w:b/>
                <w:bCs/>
                <w:sz w:val="20"/>
                <w:szCs w:val="20"/>
              </w:rPr>
              <w:t>Всего</w:t>
            </w:r>
          </w:p>
        </w:tc>
        <w:tc>
          <w:tcPr>
            <w:tcW w:w="1559" w:type="dxa"/>
            <w:vAlign w:val="center"/>
          </w:tcPr>
          <w:p w14:paraId="6E07FCBA" w14:textId="77777777" w:rsidR="00C177B6" w:rsidRPr="00C1697C" w:rsidRDefault="00C177B6" w:rsidP="00C177B6">
            <w:pPr>
              <w:jc w:val="center"/>
              <w:rPr>
                <w:rFonts w:cstheme="minorHAnsi"/>
                <w:sz w:val="24"/>
                <w:szCs w:val="24"/>
                <w:lang w:val="en-US"/>
              </w:rPr>
            </w:pPr>
            <w:r w:rsidRPr="00C1697C">
              <w:rPr>
                <w:rFonts w:cstheme="minorHAnsi"/>
                <w:sz w:val="24"/>
                <w:szCs w:val="24"/>
                <w:lang w:val="en-US"/>
              </w:rPr>
              <w:t>1</w:t>
            </w:r>
            <w:r w:rsidRPr="00C1697C">
              <w:rPr>
                <w:rFonts w:cstheme="minorHAnsi"/>
                <w:sz w:val="24"/>
                <w:szCs w:val="24"/>
              </w:rPr>
              <w:t>2</w:t>
            </w:r>
          </w:p>
        </w:tc>
        <w:tc>
          <w:tcPr>
            <w:tcW w:w="1559" w:type="dxa"/>
            <w:vAlign w:val="center"/>
          </w:tcPr>
          <w:p w14:paraId="437767BA" w14:textId="77777777" w:rsidR="00C177B6" w:rsidRPr="00C1697C" w:rsidRDefault="00C177B6" w:rsidP="00C177B6">
            <w:pPr>
              <w:jc w:val="center"/>
              <w:rPr>
                <w:rFonts w:cstheme="minorHAnsi"/>
                <w:sz w:val="24"/>
                <w:szCs w:val="24"/>
              </w:rPr>
            </w:pPr>
            <w:r w:rsidRPr="00C1697C">
              <w:rPr>
                <w:rFonts w:cstheme="minorHAnsi"/>
                <w:sz w:val="24"/>
                <w:szCs w:val="24"/>
                <w:lang w:val="en-US"/>
              </w:rPr>
              <w:t>2</w:t>
            </w:r>
            <w:r w:rsidRPr="00C1697C">
              <w:rPr>
                <w:rFonts w:cstheme="minorHAnsi"/>
                <w:sz w:val="24"/>
                <w:szCs w:val="24"/>
              </w:rPr>
              <w:t>0</w:t>
            </w:r>
          </w:p>
        </w:tc>
        <w:tc>
          <w:tcPr>
            <w:tcW w:w="1701" w:type="dxa"/>
            <w:vAlign w:val="center"/>
          </w:tcPr>
          <w:p w14:paraId="56D323A9" w14:textId="77777777" w:rsidR="00C177B6" w:rsidRPr="00C1697C" w:rsidRDefault="00C177B6" w:rsidP="00C177B6">
            <w:pPr>
              <w:jc w:val="center"/>
              <w:rPr>
                <w:rFonts w:cstheme="minorHAnsi"/>
                <w:sz w:val="24"/>
                <w:szCs w:val="24"/>
                <w:lang w:val="en-US"/>
              </w:rPr>
            </w:pPr>
            <w:r w:rsidRPr="00C1697C">
              <w:rPr>
                <w:rFonts w:cstheme="minorHAnsi"/>
                <w:sz w:val="24"/>
                <w:szCs w:val="24"/>
                <w:lang w:val="en-US"/>
              </w:rPr>
              <w:t>32</w:t>
            </w:r>
          </w:p>
        </w:tc>
      </w:tr>
    </w:tbl>
    <w:p w14:paraId="4006060E" w14:textId="77777777" w:rsidR="00D91FCD" w:rsidRDefault="00D91FCD" w:rsidP="00D91FCD">
      <w:pPr>
        <w:spacing w:before="240" w:after="0" w:line="240" w:lineRule="auto"/>
        <w:ind w:firstLine="567"/>
        <w:jc w:val="both"/>
        <w:rPr>
          <w:rFonts w:ascii="Times New Roman" w:hAnsi="Times New Roman" w:cs="Times New Roman"/>
          <w:sz w:val="28"/>
          <w:szCs w:val="28"/>
        </w:rPr>
      </w:pPr>
      <w:bookmarkStart w:id="91" w:name="_Hlk100823407"/>
      <w:r w:rsidRPr="00D91FCD">
        <w:rPr>
          <w:rFonts w:ascii="Times New Roman" w:hAnsi="Times New Roman" w:cs="Times New Roman"/>
          <w:sz w:val="28"/>
          <w:szCs w:val="28"/>
        </w:rPr>
        <w:t>Основные эпидемиологические и клинические характеристики исследуемой когорты</w:t>
      </w:r>
      <w:r>
        <w:rPr>
          <w:rFonts w:ascii="Times New Roman" w:hAnsi="Times New Roman" w:cs="Times New Roman"/>
          <w:sz w:val="28"/>
          <w:szCs w:val="28"/>
        </w:rPr>
        <w:t xml:space="preserve"> представлены на рисунке 23.</w:t>
      </w:r>
    </w:p>
    <w:p w14:paraId="7B3913A4" w14:textId="019A4ACB" w:rsidR="005E1BC7" w:rsidRDefault="0026615B" w:rsidP="00C267F8">
      <w:pPr>
        <w:spacing w:after="0" w:line="240" w:lineRule="auto"/>
        <w:ind w:firstLine="567"/>
        <w:jc w:val="both"/>
        <w:rPr>
          <w:rFonts w:ascii="Times New Roman" w:hAnsi="Times New Roman" w:cs="Times New Roman"/>
          <w:sz w:val="28"/>
          <w:szCs w:val="28"/>
        </w:rPr>
        <w:sectPr w:rsidR="005E1BC7" w:rsidSect="00F05D3A">
          <w:pgSz w:w="11906" w:h="16838"/>
          <w:pgMar w:top="1134" w:right="567" w:bottom="1134" w:left="1701" w:header="709" w:footer="709" w:gutter="0"/>
          <w:cols w:space="708"/>
          <w:titlePg/>
          <w:docGrid w:linePitch="360"/>
        </w:sectPr>
      </w:pPr>
      <w:r w:rsidRPr="0026615B">
        <w:rPr>
          <w:rFonts w:ascii="Times New Roman" w:hAnsi="Times New Roman" w:cs="Times New Roman"/>
          <w:sz w:val="28"/>
          <w:szCs w:val="28"/>
        </w:rPr>
        <w:t>К концу исследовании (конец 2020 г.), вне зависимости от факта приема АЭП, у всех детей была достигнута ремиссия продолжительностью не менее 2 лет. Ремиссия наступала до 15-летнего возраста, в среднем через 2-4 года после дебюта заболевания. Однако, сохранение центро-темпоральных спайков (ДЭПД) на ЭЭГ наблюдалось значительно дольше, в среднем до 3 лет после последнего приступа, что также описано в литературе</w:t>
      </w:r>
      <w:bookmarkEnd w:id="91"/>
      <w:r w:rsidRPr="0026615B">
        <w:rPr>
          <w:rFonts w:ascii="Times New Roman" w:hAnsi="Times New Roman" w:cs="Times New Roman"/>
          <w:sz w:val="28"/>
          <w:szCs w:val="28"/>
        </w:rPr>
        <w:t>.</w:t>
      </w:r>
      <w:r>
        <w:rPr>
          <w:rFonts w:ascii="Times New Roman" w:hAnsi="Times New Roman" w:cs="Times New Roman"/>
          <w:sz w:val="28"/>
          <w:szCs w:val="28"/>
        </w:rPr>
        <w:fldChar w:fldCharType="begin">
          <w:fldData xml:space="preserve">PEVuZE5vdGU+PENpdGU+PEF1dGhvcj5IYW48L0F1dGhvcj48WWVhcj4yMDIwPC9ZZWFyPjxSZWNO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</w:fldData>
        </w:fldChar>
      </w:r>
      <w:r w:rsidR="00ED7DAD">
        <w:rPr>
          <w:rFonts w:ascii="Times New Roman" w:hAnsi="Times New Roman" w:cs="Times New Roman"/>
          <w:sz w:val="28"/>
          <w:szCs w:val="28"/>
        </w:rPr>
        <w:instrText xml:space="preserve"> ADDIN EN.CITE </w:instrText>
      </w:r>
      <w:r w:rsidR="00ED7DAD">
        <w:rPr>
          <w:rFonts w:ascii="Times New Roman" w:hAnsi="Times New Roman" w:cs="Times New Roman"/>
          <w:sz w:val="28"/>
          <w:szCs w:val="28"/>
        </w:rPr>
        <w:fldChar w:fldCharType="begin">
          <w:fldData xml:space="preserve">PEVuZE5vdGU+PENpdGU+PEF1dGhvcj5IYW48L0F1dGhvcj48WWVhcj4yMDIwPC9ZZWFyPjxSZWNO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</w:fldData>
        </w:fldChar>
      </w:r>
      <w:r w:rsidR="00ED7DAD">
        <w:rPr>
          <w:rFonts w:ascii="Times New Roman" w:hAnsi="Times New Roman" w:cs="Times New Roman"/>
          <w:sz w:val="28"/>
          <w:szCs w:val="28"/>
        </w:rPr>
        <w:instrText xml:space="preserve"> ADDIN EN.CITE.DATA </w:instrText>
      </w:r>
      <w:r w:rsidR="00ED7DAD">
        <w:rPr>
          <w:rFonts w:ascii="Times New Roman" w:hAnsi="Times New Roman" w:cs="Times New Roman"/>
          <w:sz w:val="28"/>
          <w:szCs w:val="28"/>
        </w:rPr>
      </w:r>
      <w:r w:rsidR="00ED7DAD">
        <w:rPr>
          <w:rFonts w:ascii="Times New Roman" w:hAnsi="Times New Roman" w:cs="Times New Roman"/>
          <w:sz w:val="28"/>
          <w:szCs w:val="28"/>
        </w:rPr>
        <w:fldChar w:fldCharType="end"/>
      </w:r>
      <w:r>
        <w:rPr>
          <w:rFonts w:ascii="Times New Roman" w:hAnsi="Times New Roman" w:cs="Times New Roman"/>
          <w:sz w:val="28"/>
          <w:szCs w:val="28"/>
        </w:rPr>
      </w:r>
      <w:r>
        <w:rPr>
          <w:rFonts w:ascii="Times New Roman" w:hAnsi="Times New Roman" w:cs="Times New Roman"/>
          <w:sz w:val="28"/>
          <w:szCs w:val="28"/>
        </w:rPr>
        <w:fldChar w:fldCharType="separate"/>
      </w:r>
      <w:r w:rsidR="00ED7DAD">
        <w:rPr>
          <w:rFonts w:ascii="Times New Roman" w:hAnsi="Times New Roman" w:cs="Times New Roman"/>
          <w:noProof/>
          <w:sz w:val="28"/>
          <w:szCs w:val="28"/>
        </w:rPr>
        <w:t>[53]</w:t>
      </w:r>
      <w:r>
        <w:rPr>
          <w:rFonts w:ascii="Times New Roman" w:hAnsi="Times New Roman" w:cs="Times New Roman"/>
          <w:sz w:val="28"/>
          <w:szCs w:val="28"/>
        </w:rPr>
        <w:fldChar w:fldCharType="end"/>
      </w:r>
    </w:p>
    <w:p w14:paraId="029B7E22" w14:textId="05A2BFC2" w:rsidR="007F4254" w:rsidRPr="006A7E88" w:rsidRDefault="00EE25E6">
      <w:pPr>
        <w:rPr>
          <w:rFonts w:ascii="Times New Roman" w:hAnsi="Times New Roman" w:cs="Times New Roman"/>
          <w:i/>
          <w:iCs/>
          <w:sz w:val="28"/>
          <w:szCs w:val="28"/>
        </w:rPr>
      </w:pPr>
      <w:r w:rsidRPr="00C267F8">
        <w:rPr>
          <w:rFonts w:ascii="Times New Roman" w:hAnsi="Times New Roman" w:cs="Times New Roman"/>
          <w:sz w:val="28"/>
          <w:szCs w:val="28"/>
        </w:rPr>
        <w:lastRenderedPageBreak/>
        <w:t xml:space="preserve">Таблица </w:t>
      </w:r>
      <w:r w:rsidR="001B1D3E" w:rsidRPr="00C267F8">
        <w:rPr>
          <w:rFonts w:ascii="Times New Roman" w:hAnsi="Times New Roman" w:cs="Times New Roman"/>
          <w:sz w:val="28"/>
          <w:szCs w:val="28"/>
        </w:rPr>
        <w:t>23</w:t>
      </w:r>
      <w:r w:rsidRPr="006A7E88">
        <w:rPr>
          <w:rFonts w:ascii="Times New Roman" w:hAnsi="Times New Roman" w:cs="Times New Roman"/>
          <w:i/>
          <w:iCs/>
          <w:sz w:val="28"/>
          <w:szCs w:val="28"/>
        </w:rPr>
        <w:t xml:space="preserve">. Основные </w:t>
      </w:r>
      <w:r w:rsidR="006A7E88">
        <w:rPr>
          <w:rFonts w:ascii="Times New Roman" w:hAnsi="Times New Roman" w:cs="Times New Roman"/>
          <w:i/>
          <w:iCs/>
          <w:sz w:val="28"/>
          <w:szCs w:val="28"/>
        </w:rPr>
        <w:t xml:space="preserve">эпидемиологические и клинические </w:t>
      </w:r>
      <w:r w:rsidRPr="006A7E88">
        <w:rPr>
          <w:rFonts w:ascii="Times New Roman" w:hAnsi="Times New Roman" w:cs="Times New Roman"/>
          <w:i/>
          <w:iCs/>
          <w:sz w:val="28"/>
          <w:szCs w:val="28"/>
        </w:rPr>
        <w:t>характеристики исследуемой когорты</w:t>
      </w:r>
    </w:p>
    <w:tbl>
      <w:tblPr>
        <w:tblStyle w:val="2-1"/>
        <w:tblW w:w="4937" w:type="pct"/>
        <w:tblInd w:w="-34" w:type="dxa"/>
        <w:tblLayout w:type="fixed"/>
        <w:tblLook w:val="04A0" w:firstRow="1" w:lastRow="0" w:firstColumn="1" w:lastColumn="0" w:noHBand="0" w:noVBand="1"/>
      </w:tblPr>
      <w:tblGrid>
        <w:gridCol w:w="709"/>
        <w:gridCol w:w="853"/>
        <w:gridCol w:w="993"/>
        <w:gridCol w:w="1133"/>
        <w:gridCol w:w="981"/>
        <w:gridCol w:w="1124"/>
        <w:gridCol w:w="1145"/>
        <w:gridCol w:w="1057"/>
        <w:gridCol w:w="1040"/>
        <w:gridCol w:w="1156"/>
        <w:gridCol w:w="1495"/>
        <w:gridCol w:w="1600"/>
        <w:gridCol w:w="1314"/>
      </w:tblGrid>
      <w:tr w:rsidR="00C3114E" w:rsidRPr="00D969A8" w14:paraId="231A68CA" w14:textId="77777777" w:rsidTr="00C3114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3" w:type="pct"/>
            <w:noWrap/>
            <w:vAlign w:val="center"/>
          </w:tcPr>
          <w:p w14:paraId="01CD7F0C" w14:textId="77777777" w:rsidR="005056E1" w:rsidRPr="00D969A8" w:rsidRDefault="005056E1" w:rsidP="00203513">
            <w:pPr>
              <w:jc w:val="center"/>
              <w:rPr>
                <w:rFonts w:eastAsiaTheme="minorEastAsia" w:cstheme="minorHAnsi"/>
                <w:b/>
                <w:bCs/>
                <w:sz w:val="12"/>
                <w:szCs w:val="12"/>
                <w:lang w:val="en-AU"/>
              </w:rPr>
            </w:pPr>
            <w:r w:rsidRPr="00D969A8">
              <w:rPr>
                <w:rFonts w:eastAsiaTheme="minorEastAsia" w:cstheme="minorHAnsi"/>
                <w:b/>
                <w:bCs/>
                <w:sz w:val="12"/>
                <w:szCs w:val="12"/>
              </w:rPr>
              <w:t>№</w:t>
            </w:r>
          </w:p>
        </w:tc>
        <w:tc>
          <w:tcPr>
            <w:tcW w:w="292" w:type="pct"/>
            <w:vAlign w:val="center"/>
          </w:tcPr>
          <w:p w14:paraId="438FA36F" w14:textId="77777777" w:rsidR="005056E1" w:rsidRPr="00D969A8" w:rsidRDefault="005056E1" w:rsidP="00203513">
            <w:pPr>
              <w:ind w:left="40" w:hanging="40"/>
              <w:jc w:val="center"/>
              <w:cnfStyle w:val="100000000000" w:firstRow="1" w:lastRow="0" w:firstColumn="0" w:lastColumn="0" w:oddVBand="0" w:evenVBand="0" w:oddHBand="0" w:evenHBand="0" w:firstRowFirstColumn="0" w:firstRowLastColumn="0" w:lastRowFirstColumn="0" w:lastRowLastColumn="0"/>
              <w:rPr>
                <w:rFonts w:eastAsiaTheme="minorEastAsia" w:cstheme="minorHAnsi"/>
                <w:b/>
                <w:bCs/>
                <w:sz w:val="12"/>
                <w:szCs w:val="12"/>
                <w:lang w:val="en-AU"/>
              </w:rPr>
            </w:pPr>
            <w:r>
              <w:rPr>
                <w:rFonts w:eastAsiaTheme="minorEastAsia" w:cstheme="minorHAnsi"/>
                <w:b/>
                <w:bCs/>
                <w:sz w:val="12"/>
                <w:szCs w:val="12"/>
              </w:rPr>
              <w:t>Группа</w:t>
            </w:r>
          </w:p>
        </w:tc>
        <w:tc>
          <w:tcPr>
            <w:tcW w:w="340" w:type="pct"/>
            <w:vAlign w:val="center"/>
          </w:tcPr>
          <w:p w14:paraId="787DBC61" w14:textId="77777777" w:rsidR="005056E1" w:rsidRPr="00D969A8" w:rsidRDefault="005056E1" w:rsidP="00203513">
            <w:pPr>
              <w:ind w:left="40" w:hanging="40"/>
              <w:jc w:val="center"/>
              <w:cnfStyle w:val="100000000000" w:firstRow="1" w:lastRow="0" w:firstColumn="0" w:lastColumn="0" w:oddVBand="0" w:evenVBand="0" w:oddHBand="0" w:evenHBand="0" w:firstRowFirstColumn="0" w:firstRowLastColumn="0" w:lastRowFirstColumn="0" w:lastRowLastColumn="0"/>
              <w:rPr>
                <w:rFonts w:eastAsiaTheme="minorEastAsia" w:cstheme="minorHAnsi"/>
                <w:b/>
                <w:bCs/>
                <w:sz w:val="12"/>
                <w:szCs w:val="12"/>
              </w:rPr>
            </w:pPr>
            <w:r>
              <w:rPr>
                <w:rFonts w:eastAsiaTheme="minorEastAsia" w:cstheme="minorHAnsi"/>
                <w:b/>
                <w:bCs/>
                <w:sz w:val="12"/>
                <w:szCs w:val="12"/>
              </w:rPr>
              <w:t>Подгруппа</w:t>
            </w:r>
          </w:p>
        </w:tc>
        <w:tc>
          <w:tcPr>
            <w:tcW w:w="388" w:type="pct"/>
            <w:vAlign w:val="center"/>
          </w:tcPr>
          <w:p w14:paraId="0AB0CB07" w14:textId="77777777" w:rsidR="005056E1" w:rsidRPr="00D969A8" w:rsidRDefault="005056E1" w:rsidP="00203513">
            <w:pPr>
              <w:ind w:left="40" w:hanging="40"/>
              <w:jc w:val="center"/>
              <w:cnfStyle w:val="100000000000" w:firstRow="1" w:lastRow="0" w:firstColumn="0" w:lastColumn="0" w:oddVBand="0" w:evenVBand="0" w:oddHBand="0" w:evenHBand="0" w:firstRowFirstColumn="0" w:firstRowLastColumn="0" w:lastRowFirstColumn="0" w:lastRowLastColumn="0"/>
              <w:rPr>
                <w:rFonts w:eastAsiaTheme="minorEastAsia" w:cstheme="minorHAnsi"/>
                <w:b/>
                <w:bCs/>
                <w:sz w:val="12"/>
                <w:szCs w:val="12"/>
              </w:rPr>
            </w:pPr>
            <w:r>
              <w:rPr>
                <w:rFonts w:eastAsiaTheme="minorEastAsia" w:cstheme="minorHAnsi"/>
                <w:b/>
                <w:bCs/>
                <w:sz w:val="12"/>
                <w:szCs w:val="12"/>
              </w:rPr>
              <w:t>Пол</w:t>
            </w:r>
          </w:p>
        </w:tc>
        <w:tc>
          <w:tcPr>
            <w:tcW w:w="336" w:type="pct"/>
            <w:vAlign w:val="center"/>
          </w:tcPr>
          <w:p w14:paraId="3B6993B3" w14:textId="77777777" w:rsidR="005056E1" w:rsidRPr="00D969A8" w:rsidRDefault="005056E1" w:rsidP="00203513">
            <w:pPr>
              <w:jc w:val="center"/>
              <w:cnfStyle w:val="100000000000" w:firstRow="1" w:lastRow="0" w:firstColumn="0" w:lastColumn="0" w:oddVBand="0" w:evenVBand="0" w:oddHBand="0" w:evenHBand="0" w:firstRowFirstColumn="0" w:firstRowLastColumn="0" w:lastRowFirstColumn="0" w:lastRowLastColumn="0"/>
              <w:rPr>
                <w:rFonts w:eastAsiaTheme="minorEastAsia" w:cstheme="minorHAnsi"/>
                <w:b/>
                <w:bCs/>
                <w:sz w:val="12"/>
                <w:szCs w:val="12"/>
              </w:rPr>
            </w:pPr>
            <w:r>
              <w:rPr>
                <w:rFonts w:eastAsiaTheme="minorEastAsia" w:cstheme="minorHAnsi"/>
                <w:b/>
                <w:bCs/>
                <w:sz w:val="12"/>
                <w:szCs w:val="12"/>
              </w:rPr>
              <w:t>Возраст манифестации</w:t>
            </w:r>
          </w:p>
        </w:tc>
        <w:tc>
          <w:tcPr>
            <w:tcW w:w="385" w:type="pct"/>
            <w:vAlign w:val="center"/>
          </w:tcPr>
          <w:p w14:paraId="5C5410CB" w14:textId="77777777" w:rsidR="005056E1" w:rsidRPr="00D969A8" w:rsidRDefault="005056E1" w:rsidP="00203513">
            <w:pPr>
              <w:jc w:val="center"/>
              <w:cnfStyle w:val="100000000000" w:firstRow="1" w:lastRow="0" w:firstColumn="0" w:lastColumn="0" w:oddVBand="0" w:evenVBand="0" w:oddHBand="0" w:evenHBand="0" w:firstRowFirstColumn="0" w:firstRowLastColumn="0" w:lastRowFirstColumn="0" w:lastRowLastColumn="0"/>
              <w:rPr>
                <w:rFonts w:eastAsiaTheme="minorEastAsia" w:cstheme="minorHAnsi"/>
                <w:b/>
                <w:bCs/>
                <w:sz w:val="12"/>
                <w:szCs w:val="12"/>
              </w:rPr>
            </w:pPr>
            <w:r>
              <w:rPr>
                <w:rFonts w:eastAsiaTheme="minorEastAsia" w:cstheme="minorHAnsi"/>
                <w:b/>
                <w:bCs/>
                <w:sz w:val="12"/>
                <w:szCs w:val="12"/>
              </w:rPr>
              <w:t>Неврологический статус</w:t>
            </w:r>
          </w:p>
        </w:tc>
        <w:tc>
          <w:tcPr>
            <w:tcW w:w="392" w:type="pct"/>
            <w:vAlign w:val="center"/>
          </w:tcPr>
          <w:p w14:paraId="201522A0" w14:textId="77777777" w:rsidR="005056E1" w:rsidRPr="00D969A8" w:rsidRDefault="005056E1" w:rsidP="00203513">
            <w:pPr>
              <w:jc w:val="center"/>
              <w:cnfStyle w:val="100000000000" w:firstRow="1" w:lastRow="0" w:firstColumn="0" w:lastColumn="0" w:oddVBand="0" w:evenVBand="0" w:oddHBand="0" w:evenHBand="0" w:firstRowFirstColumn="0" w:firstRowLastColumn="0" w:lastRowFirstColumn="0" w:lastRowLastColumn="0"/>
              <w:rPr>
                <w:rFonts w:eastAsiaTheme="minorEastAsia" w:cstheme="minorHAnsi"/>
                <w:b/>
                <w:bCs/>
                <w:sz w:val="12"/>
                <w:szCs w:val="12"/>
                <w:lang w:val="en-AU"/>
              </w:rPr>
            </w:pPr>
            <w:r w:rsidRPr="00D969A8">
              <w:rPr>
                <w:rFonts w:eastAsiaTheme="minorEastAsia" w:cstheme="minorHAnsi"/>
                <w:b/>
                <w:bCs/>
                <w:sz w:val="12"/>
                <w:szCs w:val="12"/>
                <w:lang w:val="en-AU"/>
              </w:rPr>
              <w:t>T</w:t>
            </w:r>
            <w:r>
              <w:rPr>
                <w:rFonts w:eastAsiaTheme="minorEastAsia" w:cstheme="minorHAnsi"/>
                <w:b/>
                <w:bCs/>
                <w:sz w:val="12"/>
                <w:szCs w:val="12"/>
              </w:rPr>
              <w:t>ип приступов</w:t>
            </w:r>
          </w:p>
        </w:tc>
        <w:tc>
          <w:tcPr>
            <w:tcW w:w="362" w:type="pct"/>
            <w:vAlign w:val="center"/>
          </w:tcPr>
          <w:p w14:paraId="65DE16A9" w14:textId="77777777" w:rsidR="005056E1" w:rsidRPr="00D969A8" w:rsidRDefault="005056E1" w:rsidP="00203513">
            <w:pPr>
              <w:jc w:val="center"/>
              <w:cnfStyle w:val="100000000000" w:firstRow="1" w:lastRow="0" w:firstColumn="0" w:lastColumn="0" w:oddVBand="0" w:evenVBand="0" w:oddHBand="0" w:evenHBand="0" w:firstRowFirstColumn="0" w:firstRowLastColumn="0" w:lastRowFirstColumn="0" w:lastRowLastColumn="0"/>
              <w:rPr>
                <w:rFonts w:eastAsiaTheme="minorEastAsia" w:cstheme="minorHAnsi"/>
                <w:b/>
                <w:bCs/>
                <w:sz w:val="12"/>
                <w:szCs w:val="12"/>
              </w:rPr>
            </w:pPr>
            <w:r>
              <w:rPr>
                <w:rFonts w:eastAsiaTheme="minorEastAsia" w:cstheme="minorHAnsi"/>
                <w:b/>
                <w:bCs/>
                <w:sz w:val="12"/>
                <w:szCs w:val="12"/>
              </w:rPr>
              <w:t>Общее количество приступов</w:t>
            </w:r>
          </w:p>
        </w:tc>
        <w:tc>
          <w:tcPr>
            <w:tcW w:w="356" w:type="pct"/>
            <w:vAlign w:val="center"/>
          </w:tcPr>
          <w:p w14:paraId="141836A0" w14:textId="77777777" w:rsidR="005056E1" w:rsidRPr="00D969A8" w:rsidRDefault="005056E1" w:rsidP="00203513">
            <w:pPr>
              <w:jc w:val="center"/>
              <w:cnfStyle w:val="100000000000" w:firstRow="1" w:lastRow="0" w:firstColumn="0" w:lastColumn="0" w:oddVBand="0" w:evenVBand="0" w:oddHBand="0" w:evenHBand="0" w:firstRowFirstColumn="0" w:firstRowLastColumn="0" w:lastRowFirstColumn="0" w:lastRowLastColumn="0"/>
              <w:rPr>
                <w:rFonts w:eastAsiaTheme="minorEastAsia" w:cstheme="minorHAnsi"/>
                <w:b/>
                <w:bCs/>
                <w:sz w:val="12"/>
                <w:szCs w:val="12"/>
                <w:lang w:val="en-AU"/>
              </w:rPr>
            </w:pPr>
            <w:r>
              <w:rPr>
                <w:rFonts w:eastAsiaTheme="minorEastAsia" w:cstheme="minorHAnsi"/>
                <w:b/>
                <w:bCs/>
                <w:sz w:val="12"/>
                <w:szCs w:val="12"/>
              </w:rPr>
              <w:t>Сторона эпиочага</w:t>
            </w:r>
          </w:p>
        </w:tc>
        <w:tc>
          <w:tcPr>
            <w:tcW w:w="396" w:type="pct"/>
            <w:vAlign w:val="center"/>
          </w:tcPr>
          <w:p w14:paraId="7FF45ACF" w14:textId="77777777" w:rsidR="005056E1" w:rsidRPr="00D969A8" w:rsidRDefault="005056E1" w:rsidP="00203513">
            <w:pPr>
              <w:jc w:val="center"/>
              <w:cnfStyle w:val="100000000000" w:firstRow="1" w:lastRow="0" w:firstColumn="0" w:lastColumn="0" w:oddVBand="0" w:evenVBand="0" w:oddHBand="0" w:evenHBand="0" w:firstRowFirstColumn="0" w:firstRowLastColumn="0" w:lastRowFirstColumn="0" w:lastRowLastColumn="0"/>
              <w:rPr>
                <w:rFonts w:eastAsiaTheme="minorEastAsia" w:cstheme="minorHAnsi"/>
                <w:b/>
                <w:bCs/>
                <w:sz w:val="12"/>
                <w:szCs w:val="12"/>
                <w:lang w:val="en-AU"/>
              </w:rPr>
            </w:pPr>
            <w:r w:rsidRPr="00D969A8">
              <w:rPr>
                <w:rFonts w:eastAsiaTheme="minorEastAsia" w:cstheme="minorHAnsi"/>
                <w:b/>
                <w:bCs/>
                <w:sz w:val="12"/>
                <w:szCs w:val="12"/>
                <w:lang w:val="en-AU"/>
              </w:rPr>
              <w:t>A</w:t>
            </w:r>
            <w:r>
              <w:rPr>
                <w:rFonts w:eastAsiaTheme="minorEastAsia" w:cstheme="minorHAnsi"/>
                <w:b/>
                <w:bCs/>
                <w:sz w:val="12"/>
                <w:szCs w:val="12"/>
              </w:rPr>
              <w:t>ЭП</w:t>
            </w:r>
          </w:p>
        </w:tc>
        <w:tc>
          <w:tcPr>
            <w:tcW w:w="512" w:type="pct"/>
            <w:vAlign w:val="center"/>
          </w:tcPr>
          <w:p w14:paraId="043092AC" w14:textId="77777777" w:rsidR="005056E1" w:rsidRPr="00D969A8" w:rsidRDefault="005056E1" w:rsidP="00203513">
            <w:pPr>
              <w:jc w:val="center"/>
              <w:cnfStyle w:val="100000000000" w:firstRow="1" w:lastRow="0" w:firstColumn="0" w:lastColumn="0" w:oddVBand="0" w:evenVBand="0" w:oddHBand="0" w:evenHBand="0" w:firstRowFirstColumn="0" w:firstRowLastColumn="0" w:lastRowFirstColumn="0" w:lastRowLastColumn="0"/>
              <w:rPr>
                <w:rFonts w:eastAsiaTheme="minorEastAsia" w:cstheme="minorHAnsi"/>
                <w:b/>
                <w:bCs/>
                <w:sz w:val="12"/>
                <w:szCs w:val="12"/>
              </w:rPr>
            </w:pPr>
            <w:r>
              <w:rPr>
                <w:rFonts w:eastAsiaTheme="minorEastAsia" w:cstheme="minorHAnsi"/>
                <w:b/>
                <w:bCs/>
                <w:sz w:val="12"/>
                <w:szCs w:val="12"/>
              </w:rPr>
              <w:t>Изменения на МРТ г.м.</w:t>
            </w:r>
          </w:p>
        </w:tc>
        <w:tc>
          <w:tcPr>
            <w:tcW w:w="548" w:type="pct"/>
            <w:vAlign w:val="center"/>
          </w:tcPr>
          <w:p w14:paraId="56777EA4" w14:textId="77777777" w:rsidR="005056E1" w:rsidRPr="00D969A8" w:rsidRDefault="005056E1" w:rsidP="00203513">
            <w:pPr>
              <w:jc w:val="center"/>
              <w:cnfStyle w:val="100000000000" w:firstRow="1" w:lastRow="0" w:firstColumn="0" w:lastColumn="0" w:oddVBand="0" w:evenVBand="0" w:oddHBand="0" w:evenHBand="0" w:firstRowFirstColumn="0" w:firstRowLastColumn="0" w:lastRowFirstColumn="0" w:lastRowLastColumn="0"/>
              <w:rPr>
                <w:rFonts w:eastAsiaTheme="minorEastAsia" w:cstheme="minorHAnsi"/>
                <w:b/>
                <w:bCs/>
                <w:sz w:val="12"/>
                <w:szCs w:val="12"/>
              </w:rPr>
            </w:pPr>
            <w:r>
              <w:rPr>
                <w:rFonts w:eastAsiaTheme="minorEastAsia" w:cstheme="minorHAnsi"/>
                <w:b/>
                <w:bCs/>
                <w:sz w:val="12"/>
                <w:szCs w:val="12"/>
              </w:rPr>
              <w:t>Возраст последнего приступа/возраст последнего Д-осмотра</w:t>
            </w:r>
          </w:p>
        </w:tc>
        <w:tc>
          <w:tcPr>
            <w:tcW w:w="450" w:type="pct"/>
            <w:vAlign w:val="center"/>
          </w:tcPr>
          <w:p w14:paraId="41422F39" w14:textId="77777777" w:rsidR="005056E1" w:rsidRPr="00D969A8" w:rsidRDefault="005056E1" w:rsidP="00203513">
            <w:pPr>
              <w:jc w:val="center"/>
              <w:cnfStyle w:val="100000000000" w:firstRow="1" w:lastRow="0" w:firstColumn="0" w:lastColumn="0" w:oddVBand="0" w:evenVBand="0" w:oddHBand="0" w:evenHBand="0" w:firstRowFirstColumn="0" w:firstRowLastColumn="0" w:lastRowFirstColumn="0" w:lastRowLastColumn="0"/>
              <w:rPr>
                <w:rFonts w:eastAsiaTheme="minorEastAsia" w:cstheme="minorHAnsi"/>
                <w:b/>
                <w:bCs/>
                <w:sz w:val="12"/>
                <w:szCs w:val="12"/>
              </w:rPr>
            </w:pPr>
            <w:r>
              <w:rPr>
                <w:rFonts w:eastAsiaTheme="minorEastAsia" w:cstheme="minorHAnsi"/>
                <w:b/>
                <w:bCs/>
                <w:sz w:val="12"/>
                <w:szCs w:val="12"/>
              </w:rPr>
              <w:t>Другая информация</w:t>
            </w:r>
          </w:p>
        </w:tc>
      </w:tr>
      <w:tr w:rsidR="00C3114E" w:rsidRPr="00D969A8" w14:paraId="7C76547F" w14:textId="77777777" w:rsidTr="00C3114E">
        <w:trPr>
          <w:cnfStyle w:val="000000100000" w:firstRow="0" w:lastRow="0" w:firstColumn="0" w:lastColumn="0" w:oddVBand="0" w:evenVBand="0" w:oddHBand="1" w:evenHBand="0" w:firstRowFirstColumn="0" w:firstRowLastColumn="0" w:lastRowFirstColumn="0" w:lastRowLastColumn="0"/>
          <w:trHeight w:val="104"/>
        </w:trPr>
        <w:tc>
          <w:tcPr>
            <w:cnfStyle w:val="001000000000" w:firstRow="0" w:lastRow="0" w:firstColumn="1" w:lastColumn="0" w:oddVBand="0" w:evenVBand="0" w:oddHBand="0" w:evenHBand="0" w:firstRowFirstColumn="0" w:firstRowLastColumn="0" w:lastRowFirstColumn="0" w:lastRowLastColumn="0"/>
            <w:tcW w:w="243" w:type="pct"/>
            <w:noWrap/>
          </w:tcPr>
          <w:p w14:paraId="4732C102" w14:textId="77777777" w:rsidR="005056E1" w:rsidRPr="00D969A8" w:rsidRDefault="005056E1" w:rsidP="00203513">
            <w:pPr>
              <w:jc w:val="center"/>
              <w:rPr>
                <w:rFonts w:eastAsiaTheme="minorEastAsia" w:cstheme="minorHAnsi"/>
                <w:sz w:val="12"/>
                <w:szCs w:val="12"/>
              </w:rPr>
            </w:pPr>
            <w:r w:rsidRPr="00D969A8">
              <w:rPr>
                <w:rFonts w:eastAsiaTheme="minorEastAsia" w:cstheme="minorHAnsi"/>
                <w:sz w:val="12"/>
                <w:szCs w:val="12"/>
              </w:rPr>
              <w:t>1</w:t>
            </w:r>
          </w:p>
        </w:tc>
        <w:tc>
          <w:tcPr>
            <w:tcW w:w="292" w:type="pct"/>
          </w:tcPr>
          <w:p w14:paraId="01234957"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1</w:t>
            </w:r>
          </w:p>
        </w:tc>
        <w:tc>
          <w:tcPr>
            <w:tcW w:w="340" w:type="pct"/>
          </w:tcPr>
          <w:p w14:paraId="41C13964"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АЭП-</w:t>
            </w:r>
          </w:p>
        </w:tc>
        <w:tc>
          <w:tcPr>
            <w:tcW w:w="388" w:type="pct"/>
          </w:tcPr>
          <w:p w14:paraId="2CC3804E" w14:textId="34714D68"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Ж</w:t>
            </w:r>
          </w:p>
        </w:tc>
        <w:tc>
          <w:tcPr>
            <w:tcW w:w="336" w:type="pct"/>
          </w:tcPr>
          <w:p w14:paraId="631E0082"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7</w:t>
            </w:r>
          </w:p>
        </w:tc>
        <w:tc>
          <w:tcPr>
            <w:tcW w:w="385" w:type="pct"/>
          </w:tcPr>
          <w:p w14:paraId="110662B5" w14:textId="560E4B43"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б/о</w:t>
            </w:r>
          </w:p>
        </w:tc>
        <w:tc>
          <w:tcPr>
            <w:tcW w:w="392" w:type="pct"/>
          </w:tcPr>
          <w:p w14:paraId="3D056750"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GTC</w:t>
            </w:r>
          </w:p>
        </w:tc>
        <w:tc>
          <w:tcPr>
            <w:tcW w:w="362" w:type="pct"/>
          </w:tcPr>
          <w:p w14:paraId="13592C53"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lang w:val="en-AU"/>
              </w:rPr>
              <w:t>3</w:t>
            </w:r>
          </w:p>
        </w:tc>
        <w:tc>
          <w:tcPr>
            <w:tcW w:w="356" w:type="pct"/>
          </w:tcPr>
          <w:p w14:paraId="5F0631D6"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R</w:t>
            </w:r>
          </w:p>
        </w:tc>
        <w:tc>
          <w:tcPr>
            <w:tcW w:w="396" w:type="pct"/>
          </w:tcPr>
          <w:p w14:paraId="0BB2B5BD" w14:textId="4A337747" w:rsidR="005056E1" w:rsidRPr="00D969A8" w:rsidRDefault="00C3114E"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12" w:type="pct"/>
          </w:tcPr>
          <w:p w14:paraId="3924C305" w14:textId="355A50DF" w:rsidR="005056E1" w:rsidRPr="00D969A8" w:rsidRDefault="00B03CE4"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48" w:type="pct"/>
          </w:tcPr>
          <w:p w14:paraId="525A56CE"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8/11</w:t>
            </w:r>
          </w:p>
        </w:tc>
        <w:tc>
          <w:tcPr>
            <w:tcW w:w="450" w:type="pct"/>
          </w:tcPr>
          <w:p w14:paraId="6EC0FB51"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tc>
      </w:tr>
      <w:tr w:rsidR="00C3114E" w:rsidRPr="00D969A8" w14:paraId="786F5A42" w14:textId="77777777" w:rsidTr="00C3114E">
        <w:tc>
          <w:tcPr>
            <w:cnfStyle w:val="001000000000" w:firstRow="0" w:lastRow="0" w:firstColumn="1" w:lastColumn="0" w:oddVBand="0" w:evenVBand="0" w:oddHBand="0" w:evenHBand="0" w:firstRowFirstColumn="0" w:firstRowLastColumn="0" w:lastRowFirstColumn="0" w:lastRowLastColumn="0"/>
            <w:tcW w:w="243" w:type="pct"/>
            <w:noWrap/>
          </w:tcPr>
          <w:p w14:paraId="629498ED" w14:textId="77777777" w:rsidR="005056E1" w:rsidRPr="00D969A8" w:rsidRDefault="005056E1" w:rsidP="00203513">
            <w:pPr>
              <w:jc w:val="center"/>
              <w:rPr>
                <w:rFonts w:eastAsiaTheme="minorEastAsia" w:cstheme="minorHAnsi"/>
                <w:sz w:val="12"/>
                <w:szCs w:val="12"/>
                <w:lang w:val="en-AU"/>
              </w:rPr>
            </w:pPr>
            <w:r w:rsidRPr="00D969A8">
              <w:rPr>
                <w:rFonts w:eastAsiaTheme="minorEastAsia" w:cstheme="minorHAnsi"/>
                <w:sz w:val="12"/>
                <w:szCs w:val="12"/>
                <w:lang w:val="en-AU"/>
              </w:rPr>
              <w:t>2</w:t>
            </w:r>
          </w:p>
        </w:tc>
        <w:tc>
          <w:tcPr>
            <w:tcW w:w="292" w:type="pct"/>
          </w:tcPr>
          <w:p w14:paraId="79BBA19F"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1</w:t>
            </w:r>
          </w:p>
        </w:tc>
        <w:tc>
          <w:tcPr>
            <w:tcW w:w="340" w:type="pct"/>
          </w:tcPr>
          <w:p w14:paraId="2E3455B0"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334B3D">
              <w:rPr>
                <w:sz w:val="12"/>
                <w:szCs w:val="12"/>
              </w:rPr>
              <w:t>АЭП-</w:t>
            </w:r>
          </w:p>
        </w:tc>
        <w:tc>
          <w:tcPr>
            <w:tcW w:w="388" w:type="pct"/>
          </w:tcPr>
          <w:p w14:paraId="28C7FD68"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M</w:t>
            </w:r>
          </w:p>
        </w:tc>
        <w:tc>
          <w:tcPr>
            <w:tcW w:w="336" w:type="pct"/>
          </w:tcPr>
          <w:p w14:paraId="1B5148AA"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5.3</w:t>
            </w:r>
          </w:p>
        </w:tc>
        <w:tc>
          <w:tcPr>
            <w:tcW w:w="385" w:type="pct"/>
          </w:tcPr>
          <w:p w14:paraId="185D58FC" w14:textId="2ACECD11"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BA24E3">
              <w:rPr>
                <w:rFonts w:eastAsiaTheme="minorEastAsia" w:cstheme="minorHAnsi"/>
                <w:sz w:val="12"/>
                <w:szCs w:val="12"/>
                <w:lang w:val="en-AU"/>
              </w:rPr>
              <w:t>СДВГ</w:t>
            </w:r>
          </w:p>
        </w:tc>
        <w:tc>
          <w:tcPr>
            <w:tcW w:w="392" w:type="pct"/>
          </w:tcPr>
          <w:p w14:paraId="502B6A00"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Fc, GTC</w:t>
            </w:r>
          </w:p>
        </w:tc>
        <w:tc>
          <w:tcPr>
            <w:tcW w:w="362" w:type="pct"/>
          </w:tcPr>
          <w:p w14:paraId="2C8E7385"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4</w:t>
            </w:r>
          </w:p>
        </w:tc>
        <w:tc>
          <w:tcPr>
            <w:tcW w:w="356" w:type="pct"/>
          </w:tcPr>
          <w:p w14:paraId="6FF26FE8"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R+L</w:t>
            </w:r>
          </w:p>
        </w:tc>
        <w:tc>
          <w:tcPr>
            <w:tcW w:w="396" w:type="pct"/>
          </w:tcPr>
          <w:p w14:paraId="42BC1922" w14:textId="3373A96C" w:rsidR="005056E1" w:rsidRPr="00D969A8" w:rsidRDefault="00C3114E"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12" w:type="pct"/>
          </w:tcPr>
          <w:p w14:paraId="046D82B4" w14:textId="64DD5A3E" w:rsidR="005056E1" w:rsidRPr="00D969A8" w:rsidRDefault="00B03CE4"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48" w:type="pct"/>
          </w:tcPr>
          <w:p w14:paraId="783BDF5F"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7/9</w:t>
            </w:r>
          </w:p>
        </w:tc>
        <w:tc>
          <w:tcPr>
            <w:tcW w:w="450" w:type="pct"/>
          </w:tcPr>
          <w:p w14:paraId="2BF53141"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tc>
      </w:tr>
      <w:tr w:rsidR="00C3114E" w:rsidRPr="00D969A8" w14:paraId="08B311D7" w14:textId="77777777" w:rsidTr="00C311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 w:type="pct"/>
            <w:noWrap/>
          </w:tcPr>
          <w:p w14:paraId="62E69966" w14:textId="77777777" w:rsidR="005056E1" w:rsidRPr="00D969A8" w:rsidRDefault="005056E1" w:rsidP="00203513">
            <w:pPr>
              <w:jc w:val="center"/>
              <w:rPr>
                <w:rFonts w:eastAsiaTheme="minorEastAsia" w:cstheme="minorHAnsi"/>
                <w:sz w:val="12"/>
                <w:szCs w:val="12"/>
                <w:lang w:val="en-AU"/>
              </w:rPr>
            </w:pPr>
            <w:r w:rsidRPr="00D969A8">
              <w:rPr>
                <w:rFonts w:eastAsiaTheme="minorEastAsia" w:cstheme="minorHAnsi"/>
                <w:sz w:val="12"/>
                <w:szCs w:val="12"/>
                <w:lang w:val="en-AU"/>
              </w:rPr>
              <w:t>3</w:t>
            </w:r>
          </w:p>
        </w:tc>
        <w:tc>
          <w:tcPr>
            <w:tcW w:w="292" w:type="pct"/>
          </w:tcPr>
          <w:p w14:paraId="4397CEF9"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1</w:t>
            </w:r>
          </w:p>
        </w:tc>
        <w:tc>
          <w:tcPr>
            <w:tcW w:w="340" w:type="pct"/>
          </w:tcPr>
          <w:p w14:paraId="31EBF608"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334B3D">
              <w:rPr>
                <w:sz w:val="12"/>
                <w:szCs w:val="12"/>
              </w:rPr>
              <w:t>АЭП-</w:t>
            </w:r>
          </w:p>
        </w:tc>
        <w:tc>
          <w:tcPr>
            <w:tcW w:w="388" w:type="pct"/>
          </w:tcPr>
          <w:p w14:paraId="444A6700"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M</w:t>
            </w:r>
          </w:p>
        </w:tc>
        <w:tc>
          <w:tcPr>
            <w:tcW w:w="336" w:type="pct"/>
          </w:tcPr>
          <w:p w14:paraId="755E3986"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6</w:t>
            </w:r>
          </w:p>
        </w:tc>
        <w:tc>
          <w:tcPr>
            <w:tcW w:w="385" w:type="pct"/>
          </w:tcPr>
          <w:p w14:paraId="3AD1B14E" w14:textId="5EF53411"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6B20B3">
              <w:rPr>
                <w:rFonts w:eastAsiaTheme="minorEastAsia" w:cstheme="minorHAnsi"/>
                <w:sz w:val="12"/>
                <w:szCs w:val="12"/>
              </w:rPr>
              <w:t>ЛКН</w:t>
            </w:r>
          </w:p>
        </w:tc>
        <w:tc>
          <w:tcPr>
            <w:tcW w:w="392" w:type="pct"/>
          </w:tcPr>
          <w:p w14:paraId="198BDF45"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GTC</w:t>
            </w:r>
          </w:p>
        </w:tc>
        <w:tc>
          <w:tcPr>
            <w:tcW w:w="362" w:type="pct"/>
          </w:tcPr>
          <w:p w14:paraId="26011D0E"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3</w:t>
            </w:r>
          </w:p>
        </w:tc>
        <w:tc>
          <w:tcPr>
            <w:tcW w:w="356" w:type="pct"/>
          </w:tcPr>
          <w:p w14:paraId="13C46467"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R+L</w:t>
            </w:r>
          </w:p>
        </w:tc>
        <w:tc>
          <w:tcPr>
            <w:tcW w:w="396" w:type="pct"/>
          </w:tcPr>
          <w:p w14:paraId="704C6D60" w14:textId="77376AC6" w:rsidR="005056E1" w:rsidRPr="00D969A8" w:rsidRDefault="00C3114E"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12" w:type="pct"/>
          </w:tcPr>
          <w:p w14:paraId="6E916FA2" w14:textId="1ADBF78F" w:rsidR="005056E1" w:rsidRPr="00D969A8" w:rsidRDefault="00B03CE4"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48" w:type="pct"/>
          </w:tcPr>
          <w:p w14:paraId="5C748C31"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lang w:val="en-AU"/>
              </w:rPr>
              <w:t>7/1</w:t>
            </w:r>
            <w:r w:rsidRPr="00D969A8">
              <w:rPr>
                <w:rFonts w:eastAsiaTheme="minorEastAsia" w:cstheme="minorHAnsi"/>
                <w:sz w:val="12"/>
                <w:szCs w:val="12"/>
              </w:rPr>
              <w:t>0</w:t>
            </w:r>
          </w:p>
        </w:tc>
        <w:tc>
          <w:tcPr>
            <w:tcW w:w="450" w:type="pct"/>
          </w:tcPr>
          <w:p w14:paraId="7E3314D4"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tc>
      </w:tr>
      <w:tr w:rsidR="00C3114E" w:rsidRPr="00D969A8" w14:paraId="7B784726" w14:textId="77777777" w:rsidTr="00C3114E">
        <w:trPr>
          <w:trHeight w:val="58"/>
        </w:trPr>
        <w:tc>
          <w:tcPr>
            <w:cnfStyle w:val="001000000000" w:firstRow="0" w:lastRow="0" w:firstColumn="1" w:lastColumn="0" w:oddVBand="0" w:evenVBand="0" w:oddHBand="0" w:evenHBand="0" w:firstRowFirstColumn="0" w:firstRowLastColumn="0" w:lastRowFirstColumn="0" w:lastRowLastColumn="0"/>
            <w:tcW w:w="243" w:type="pct"/>
            <w:noWrap/>
          </w:tcPr>
          <w:p w14:paraId="58C00C4B" w14:textId="77777777" w:rsidR="005056E1" w:rsidRPr="00D969A8" w:rsidRDefault="005056E1" w:rsidP="00203513">
            <w:pPr>
              <w:jc w:val="center"/>
              <w:rPr>
                <w:rFonts w:eastAsiaTheme="minorEastAsia" w:cstheme="minorHAnsi"/>
                <w:sz w:val="12"/>
                <w:szCs w:val="12"/>
                <w:lang w:val="en-AU"/>
              </w:rPr>
            </w:pPr>
            <w:bookmarkStart w:id="92" w:name="_Hlk19827333"/>
            <w:r w:rsidRPr="00D969A8">
              <w:rPr>
                <w:rFonts w:eastAsiaTheme="minorEastAsia" w:cstheme="minorHAnsi"/>
                <w:sz w:val="12"/>
                <w:szCs w:val="12"/>
                <w:lang w:val="en-AU"/>
              </w:rPr>
              <w:t>4</w:t>
            </w:r>
          </w:p>
        </w:tc>
        <w:tc>
          <w:tcPr>
            <w:tcW w:w="292" w:type="pct"/>
          </w:tcPr>
          <w:p w14:paraId="5AA47302"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cstheme="minorHAnsi"/>
                <w:sz w:val="12"/>
                <w:szCs w:val="12"/>
              </w:rPr>
              <w:t>1</w:t>
            </w:r>
          </w:p>
        </w:tc>
        <w:tc>
          <w:tcPr>
            <w:tcW w:w="340" w:type="pct"/>
          </w:tcPr>
          <w:p w14:paraId="71DD04CA"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334B3D">
              <w:rPr>
                <w:sz w:val="12"/>
                <w:szCs w:val="12"/>
              </w:rPr>
              <w:t>АЭП-</w:t>
            </w:r>
          </w:p>
        </w:tc>
        <w:tc>
          <w:tcPr>
            <w:tcW w:w="388" w:type="pct"/>
          </w:tcPr>
          <w:p w14:paraId="470DBD42"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M</w:t>
            </w:r>
          </w:p>
        </w:tc>
        <w:tc>
          <w:tcPr>
            <w:tcW w:w="336" w:type="pct"/>
          </w:tcPr>
          <w:p w14:paraId="75225AD3"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3.5</w:t>
            </w:r>
          </w:p>
        </w:tc>
        <w:tc>
          <w:tcPr>
            <w:tcW w:w="385" w:type="pct"/>
          </w:tcPr>
          <w:p w14:paraId="4203464A" w14:textId="1DE7C066"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6B20B3">
              <w:rPr>
                <w:rFonts w:eastAsiaTheme="minorEastAsia" w:cstheme="minorHAnsi"/>
                <w:sz w:val="12"/>
                <w:szCs w:val="12"/>
              </w:rPr>
              <w:t>ЛКН</w:t>
            </w:r>
          </w:p>
        </w:tc>
        <w:tc>
          <w:tcPr>
            <w:tcW w:w="392" w:type="pct"/>
          </w:tcPr>
          <w:p w14:paraId="12AC659E"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GTC</w:t>
            </w:r>
          </w:p>
        </w:tc>
        <w:tc>
          <w:tcPr>
            <w:tcW w:w="362" w:type="pct"/>
          </w:tcPr>
          <w:p w14:paraId="7AC324FA"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3</w:t>
            </w:r>
          </w:p>
        </w:tc>
        <w:tc>
          <w:tcPr>
            <w:tcW w:w="356" w:type="pct"/>
          </w:tcPr>
          <w:p w14:paraId="2B6E8F12"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R+L</w:t>
            </w:r>
          </w:p>
        </w:tc>
        <w:tc>
          <w:tcPr>
            <w:tcW w:w="396" w:type="pct"/>
          </w:tcPr>
          <w:p w14:paraId="4B736FF1" w14:textId="24082644" w:rsidR="005056E1" w:rsidRPr="00D969A8" w:rsidRDefault="00C3114E"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12" w:type="pct"/>
          </w:tcPr>
          <w:p w14:paraId="0A43F790" w14:textId="03B4E62B" w:rsidR="005056E1" w:rsidRPr="00D969A8" w:rsidRDefault="00B03CE4"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48" w:type="pct"/>
          </w:tcPr>
          <w:p w14:paraId="6C7CF6B9"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5/8</w:t>
            </w:r>
          </w:p>
        </w:tc>
        <w:tc>
          <w:tcPr>
            <w:tcW w:w="450" w:type="pct"/>
          </w:tcPr>
          <w:p w14:paraId="111205E1"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tc>
      </w:tr>
      <w:tr w:rsidR="00C3114E" w:rsidRPr="00D969A8" w14:paraId="2A8E3DD7" w14:textId="77777777" w:rsidTr="00C311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 w:type="pct"/>
            <w:noWrap/>
          </w:tcPr>
          <w:p w14:paraId="504E88C5" w14:textId="77777777" w:rsidR="005056E1" w:rsidRPr="00D969A8" w:rsidRDefault="005056E1" w:rsidP="00203513">
            <w:pPr>
              <w:jc w:val="center"/>
              <w:rPr>
                <w:rFonts w:eastAsiaTheme="minorEastAsia" w:cstheme="minorHAnsi"/>
                <w:sz w:val="12"/>
                <w:szCs w:val="12"/>
                <w:lang w:val="en-AU"/>
              </w:rPr>
            </w:pPr>
            <w:r w:rsidRPr="00D969A8">
              <w:rPr>
                <w:rFonts w:eastAsiaTheme="minorEastAsia" w:cstheme="minorHAnsi"/>
                <w:sz w:val="12"/>
                <w:szCs w:val="12"/>
                <w:lang w:val="en-AU"/>
              </w:rPr>
              <w:t>5</w:t>
            </w:r>
          </w:p>
        </w:tc>
        <w:tc>
          <w:tcPr>
            <w:tcW w:w="292" w:type="pct"/>
          </w:tcPr>
          <w:p w14:paraId="6FE1D317"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D969A8">
              <w:rPr>
                <w:rFonts w:cstheme="minorHAnsi"/>
                <w:sz w:val="12"/>
                <w:szCs w:val="12"/>
              </w:rPr>
              <w:t>1</w:t>
            </w:r>
          </w:p>
        </w:tc>
        <w:tc>
          <w:tcPr>
            <w:tcW w:w="340" w:type="pct"/>
          </w:tcPr>
          <w:p w14:paraId="456C1E47"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334B3D">
              <w:rPr>
                <w:sz w:val="12"/>
                <w:szCs w:val="12"/>
              </w:rPr>
              <w:t>АЭП-</w:t>
            </w:r>
          </w:p>
        </w:tc>
        <w:tc>
          <w:tcPr>
            <w:tcW w:w="388" w:type="pct"/>
          </w:tcPr>
          <w:p w14:paraId="5FD26C9F"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M</w:t>
            </w:r>
          </w:p>
        </w:tc>
        <w:tc>
          <w:tcPr>
            <w:tcW w:w="336" w:type="pct"/>
          </w:tcPr>
          <w:p w14:paraId="269E0002"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9</w:t>
            </w:r>
          </w:p>
        </w:tc>
        <w:tc>
          <w:tcPr>
            <w:tcW w:w="385" w:type="pct"/>
          </w:tcPr>
          <w:p w14:paraId="167303F4" w14:textId="418AAFBD"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6B20B3">
              <w:rPr>
                <w:rFonts w:eastAsiaTheme="minorEastAsia" w:cstheme="minorHAnsi"/>
                <w:sz w:val="12"/>
                <w:szCs w:val="12"/>
              </w:rPr>
              <w:t>б/о</w:t>
            </w:r>
          </w:p>
        </w:tc>
        <w:tc>
          <w:tcPr>
            <w:tcW w:w="392" w:type="pct"/>
          </w:tcPr>
          <w:p w14:paraId="556B5618"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GTC</w:t>
            </w:r>
          </w:p>
        </w:tc>
        <w:tc>
          <w:tcPr>
            <w:tcW w:w="362" w:type="pct"/>
          </w:tcPr>
          <w:p w14:paraId="11D2C83D"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2</w:t>
            </w:r>
          </w:p>
        </w:tc>
        <w:tc>
          <w:tcPr>
            <w:tcW w:w="356" w:type="pct"/>
          </w:tcPr>
          <w:p w14:paraId="5E5886C1"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R</w:t>
            </w:r>
          </w:p>
        </w:tc>
        <w:tc>
          <w:tcPr>
            <w:tcW w:w="396" w:type="pct"/>
          </w:tcPr>
          <w:p w14:paraId="0536759B" w14:textId="67B0CDC0" w:rsidR="005056E1" w:rsidRPr="00D969A8" w:rsidRDefault="00C3114E"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12" w:type="pct"/>
          </w:tcPr>
          <w:p w14:paraId="6249D50B" w14:textId="4DEEC275" w:rsidR="005056E1" w:rsidRPr="00D969A8" w:rsidRDefault="00B03CE4"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48" w:type="pct"/>
          </w:tcPr>
          <w:p w14:paraId="457F03D4"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10/12</w:t>
            </w:r>
          </w:p>
        </w:tc>
        <w:tc>
          <w:tcPr>
            <w:tcW w:w="450" w:type="pct"/>
          </w:tcPr>
          <w:p w14:paraId="34C2A705"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tc>
      </w:tr>
      <w:tr w:rsidR="00C3114E" w:rsidRPr="00D969A8" w14:paraId="0376F7C3" w14:textId="77777777" w:rsidTr="00C3114E">
        <w:tc>
          <w:tcPr>
            <w:cnfStyle w:val="001000000000" w:firstRow="0" w:lastRow="0" w:firstColumn="1" w:lastColumn="0" w:oddVBand="0" w:evenVBand="0" w:oddHBand="0" w:evenHBand="0" w:firstRowFirstColumn="0" w:firstRowLastColumn="0" w:lastRowFirstColumn="0" w:lastRowLastColumn="0"/>
            <w:tcW w:w="243" w:type="pct"/>
            <w:noWrap/>
          </w:tcPr>
          <w:p w14:paraId="2DE71E79" w14:textId="77777777" w:rsidR="005056E1" w:rsidRPr="00D969A8" w:rsidRDefault="005056E1" w:rsidP="00203513">
            <w:pPr>
              <w:jc w:val="center"/>
              <w:rPr>
                <w:rFonts w:eastAsiaTheme="minorEastAsia" w:cstheme="minorHAnsi"/>
                <w:sz w:val="12"/>
                <w:szCs w:val="12"/>
                <w:lang w:val="en-AU"/>
              </w:rPr>
            </w:pPr>
            <w:r w:rsidRPr="00D969A8">
              <w:rPr>
                <w:rFonts w:eastAsiaTheme="minorEastAsia" w:cstheme="minorHAnsi"/>
                <w:sz w:val="12"/>
                <w:szCs w:val="12"/>
                <w:lang w:val="en-AU"/>
              </w:rPr>
              <w:t>6</w:t>
            </w:r>
          </w:p>
        </w:tc>
        <w:tc>
          <w:tcPr>
            <w:tcW w:w="292" w:type="pct"/>
          </w:tcPr>
          <w:p w14:paraId="1688D8BC"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cstheme="minorHAnsi"/>
                <w:sz w:val="12"/>
                <w:szCs w:val="12"/>
              </w:rPr>
              <w:t>1</w:t>
            </w:r>
          </w:p>
        </w:tc>
        <w:tc>
          <w:tcPr>
            <w:tcW w:w="340" w:type="pct"/>
          </w:tcPr>
          <w:p w14:paraId="1AEF506F"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334B3D">
              <w:rPr>
                <w:sz w:val="12"/>
                <w:szCs w:val="12"/>
              </w:rPr>
              <w:t>АЭП-</w:t>
            </w:r>
          </w:p>
        </w:tc>
        <w:tc>
          <w:tcPr>
            <w:tcW w:w="388" w:type="pct"/>
          </w:tcPr>
          <w:p w14:paraId="69ED6546"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M</w:t>
            </w:r>
          </w:p>
        </w:tc>
        <w:tc>
          <w:tcPr>
            <w:tcW w:w="336" w:type="pct"/>
          </w:tcPr>
          <w:p w14:paraId="53531C0D"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12</w:t>
            </w:r>
          </w:p>
        </w:tc>
        <w:tc>
          <w:tcPr>
            <w:tcW w:w="385" w:type="pct"/>
          </w:tcPr>
          <w:p w14:paraId="3667EE99" w14:textId="598F060B"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6B20B3">
              <w:rPr>
                <w:rFonts w:eastAsiaTheme="minorEastAsia" w:cstheme="minorHAnsi"/>
                <w:sz w:val="12"/>
                <w:szCs w:val="12"/>
              </w:rPr>
              <w:t xml:space="preserve">б/о </w:t>
            </w:r>
          </w:p>
        </w:tc>
        <w:tc>
          <w:tcPr>
            <w:tcW w:w="392" w:type="pct"/>
          </w:tcPr>
          <w:p w14:paraId="4C392F2F"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GTC</w:t>
            </w:r>
          </w:p>
        </w:tc>
        <w:tc>
          <w:tcPr>
            <w:tcW w:w="362" w:type="pct"/>
          </w:tcPr>
          <w:p w14:paraId="48D4027A"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2</w:t>
            </w:r>
          </w:p>
        </w:tc>
        <w:tc>
          <w:tcPr>
            <w:tcW w:w="356" w:type="pct"/>
          </w:tcPr>
          <w:p w14:paraId="086FEB73"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R</w:t>
            </w:r>
          </w:p>
        </w:tc>
        <w:tc>
          <w:tcPr>
            <w:tcW w:w="396" w:type="pct"/>
          </w:tcPr>
          <w:p w14:paraId="48A8482F" w14:textId="04D230CB" w:rsidR="005056E1" w:rsidRPr="00D969A8" w:rsidRDefault="00C3114E"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12" w:type="pct"/>
          </w:tcPr>
          <w:p w14:paraId="66F779C3" w14:textId="5BA6DD3E" w:rsidR="005056E1" w:rsidRPr="00D969A8" w:rsidRDefault="00B03CE4"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48" w:type="pct"/>
          </w:tcPr>
          <w:p w14:paraId="3F072A72"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12/15</w:t>
            </w:r>
          </w:p>
        </w:tc>
        <w:tc>
          <w:tcPr>
            <w:tcW w:w="450" w:type="pct"/>
          </w:tcPr>
          <w:p w14:paraId="10F433E1"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tc>
      </w:tr>
      <w:tr w:rsidR="00C3114E" w:rsidRPr="00D969A8" w14:paraId="2E693F9A" w14:textId="77777777" w:rsidTr="00C311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 w:type="pct"/>
            <w:noWrap/>
          </w:tcPr>
          <w:p w14:paraId="060BB016" w14:textId="77777777" w:rsidR="005056E1" w:rsidRPr="00D969A8" w:rsidRDefault="005056E1" w:rsidP="00203513">
            <w:pPr>
              <w:jc w:val="center"/>
              <w:rPr>
                <w:rFonts w:eastAsiaTheme="minorEastAsia" w:cstheme="minorHAnsi"/>
                <w:sz w:val="12"/>
                <w:szCs w:val="12"/>
                <w:lang w:val="en-AU"/>
              </w:rPr>
            </w:pPr>
            <w:r w:rsidRPr="00D969A8">
              <w:rPr>
                <w:rFonts w:eastAsiaTheme="minorEastAsia" w:cstheme="minorHAnsi"/>
                <w:sz w:val="12"/>
                <w:szCs w:val="12"/>
                <w:lang w:val="en-AU"/>
              </w:rPr>
              <w:t>7</w:t>
            </w:r>
          </w:p>
        </w:tc>
        <w:tc>
          <w:tcPr>
            <w:tcW w:w="292" w:type="pct"/>
          </w:tcPr>
          <w:p w14:paraId="096EF0F8"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D969A8">
              <w:rPr>
                <w:rFonts w:cstheme="minorHAnsi"/>
                <w:sz w:val="12"/>
                <w:szCs w:val="12"/>
              </w:rPr>
              <w:t>1</w:t>
            </w:r>
          </w:p>
        </w:tc>
        <w:tc>
          <w:tcPr>
            <w:tcW w:w="340" w:type="pct"/>
          </w:tcPr>
          <w:p w14:paraId="001F1DAF"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334B3D">
              <w:rPr>
                <w:sz w:val="12"/>
                <w:szCs w:val="12"/>
              </w:rPr>
              <w:t>АЭП-</w:t>
            </w:r>
          </w:p>
        </w:tc>
        <w:tc>
          <w:tcPr>
            <w:tcW w:w="388" w:type="pct"/>
          </w:tcPr>
          <w:p w14:paraId="44C26FE8"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M</w:t>
            </w:r>
          </w:p>
        </w:tc>
        <w:tc>
          <w:tcPr>
            <w:tcW w:w="336" w:type="pct"/>
          </w:tcPr>
          <w:p w14:paraId="724BECFF"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4.6</w:t>
            </w:r>
          </w:p>
        </w:tc>
        <w:tc>
          <w:tcPr>
            <w:tcW w:w="385" w:type="pct"/>
          </w:tcPr>
          <w:p w14:paraId="65CFF96E" w14:textId="6BD1EA83"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6B20B3">
              <w:rPr>
                <w:rFonts w:eastAsiaTheme="minorEastAsia" w:cstheme="minorHAnsi"/>
                <w:sz w:val="12"/>
                <w:szCs w:val="12"/>
              </w:rPr>
              <w:t>б/о</w:t>
            </w:r>
          </w:p>
        </w:tc>
        <w:tc>
          <w:tcPr>
            <w:tcW w:w="392" w:type="pct"/>
          </w:tcPr>
          <w:p w14:paraId="76A0E878"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GTC</w:t>
            </w:r>
          </w:p>
        </w:tc>
        <w:tc>
          <w:tcPr>
            <w:tcW w:w="362" w:type="pct"/>
          </w:tcPr>
          <w:p w14:paraId="160338EF"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1</w:t>
            </w:r>
          </w:p>
        </w:tc>
        <w:tc>
          <w:tcPr>
            <w:tcW w:w="356" w:type="pct"/>
          </w:tcPr>
          <w:p w14:paraId="14ABEDB0"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L</w:t>
            </w:r>
          </w:p>
        </w:tc>
        <w:tc>
          <w:tcPr>
            <w:tcW w:w="396" w:type="pct"/>
          </w:tcPr>
          <w:p w14:paraId="22CA29A5" w14:textId="0EA6A0C2" w:rsidR="005056E1" w:rsidRPr="00D969A8" w:rsidRDefault="00C3114E"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12" w:type="pct"/>
          </w:tcPr>
          <w:p w14:paraId="2E446026" w14:textId="2B826C17" w:rsidR="005056E1" w:rsidRPr="00D969A8" w:rsidRDefault="00B03CE4"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48" w:type="pct"/>
          </w:tcPr>
          <w:p w14:paraId="1029522C"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4.6/7</w:t>
            </w:r>
          </w:p>
        </w:tc>
        <w:tc>
          <w:tcPr>
            <w:tcW w:w="450" w:type="pct"/>
          </w:tcPr>
          <w:p w14:paraId="1C421696"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tc>
      </w:tr>
      <w:bookmarkEnd w:id="92"/>
      <w:tr w:rsidR="00C3114E" w:rsidRPr="00D969A8" w14:paraId="1A62B781" w14:textId="77777777" w:rsidTr="00C3114E">
        <w:tc>
          <w:tcPr>
            <w:cnfStyle w:val="001000000000" w:firstRow="0" w:lastRow="0" w:firstColumn="1" w:lastColumn="0" w:oddVBand="0" w:evenVBand="0" w:oddHBand="0" w:evenHBand="0" w:firstRowFirstColumn="0" w:firstRowLastColumn="0" w:lastRowFirstColumn="0" w:lastRowLastColumn="0"/>
            <w:tcW w:w="243" w:type="pct"/>
            <w:noWrap/>
          </w:tcPr>
          <w:p w14:paraId="16B9B8E3" w14:textId="77777777" w:rsidR="005056E1" w:rsidRPr="00D969A8" w:rsidRDefault="005056E1" w:rsidP="00203513">
            <w:pPr>
              <w:jc w:val="center"/>
              <w:rPr>
                <w:rFonts w:eastAsiaTheme="minorEastAsia" w:cstheme="minorHAnsi"/>
                <w:sz w:val="12"/>
                <w:szCs w:val="12"/>
                <w:lang w:val="en-AU"/>
              </w:rPr>
            </w:pPr>
            <w:r w:rsidRPr="00D969A8">
              <w:rPr>
                <w:rFonts w:eastAsiaTheme="minorEastAsia" w:cstheme="minorHAnsi"/>
                <w:sz w:val="12"/>
                <w:szCs w:val="12"/>
                <w:lang w:val="en-AU"/>
              </w:rPr>
              <w:t>8</w:t>
            </w:r>
          </w:p>
        </w:tc>
        <w:tc>
          <w:tcPr>
            <w:tcW w:w="292" w:type="pct"/>
          </w:tcPr>
          <w:p w14:paraId="6DF689F2"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cstheme="minorHAnsi"/>
                <w:sz w:val="12"/>
                <w:szCs w:val="12"/>
              </w:rPr>
              <w:t>1</w:t>
            </w:r>
          </w:p>
        </w:tc>
        <w:tc>
          <w:tcPr>
            <w:tcW w:w="340" w:type="pct"/>
          </w:tcPr>
          <w:p w14:paraId="2616EC92"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334B3D">
              <w:rPr>
                <w:sz w:val="12"/>
                <w:szCs w:val="12"/>
              </w:rPr>
              <w:t>АЭП-</w:t>
            </w:r>
          </w:p>
        </w:tc>
        <w:tc>
          <w:tcPr>
            <w:tcW w:w="388" w:type="pct"/>
          </w:tcPr>
          <w:p w14:paraId="587E66FE"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M</w:t>
            </w:r>
          </w:p>
        </w:tc>
        <w:tc>
          <w:tcPr>
            <w:tcW w:w="336" w:type="pct"/>
          </w:tcPr>
          <w:p w14:paraId="044202D5"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8</w:t>
            </w:r>
          </w:p>
        </w:tc>
        <w:tc>
          <w:tcPr>
            <w:tcW w:w="385" w:type="pct"/>
          </w:tcPr>
          <w:p w14:paraId="73734FB6" w14:textId="00BDF11C"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BA24E3">
              <w:rPr>
                <w:rFonts w:eastAsiaTheme="minorEastAsia" w:cstheme="minorHAnsi"/>
                <w:sz w:val="12"/>
                <w:szCs w:val="12"/>
              </w:rPr>
              <w:t>СДВГ</w:t>
            </w:r>
          </w:p>
        </w:tc>
        <w:tc>
          <w:tcPr>
            <w:tcW w:w="392" w:type="pct"/>
          </w:tcPr>
          <w:p w14:paraId="29C5EB03"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GTC</w:t>
            </w:r>
          </w:p>
        </w:tc>
        <w:tc>
          <w:tcPr>
            <w:tcW w:w="362" w:type="pct"/>
          </w:tcPr>
          <w:p w14:paraId="28D5892A"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1</w:t>
            </w:r>
          </w:p>
        </w:tc>
        <w:tc>
          <w:tcPr>
            <w:tcW w:w="356" w:type="pct"/>
          </w:tcPr>
          <w:p w14:paraId="22FBD724"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R</w:t>
            </w:r>
          </w:p>
        </w:tc>
        <w:tc>
          <w:tcPr>
            <w:tcW w:w="396" w:type="pct"/>
          </w:tcPr>
          <w:p w14:paraId="32795379" w14:textId="2971F11E" w:rsidR="005056E1" w:rsidRPr="00D969A8" w:rsidRDefault="00C3114E"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12" w:type="pct"/>
          </w:tcPr>
          <w:p w14:paraId="302C12CA" w14:textId="45797CA8" w:rsidR="005056E1" w:rsidRPr="00D969A8" w:rsidRDefault="00B03CE4"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48" w:type="pct"/>
          </w:tcPr>
          <w:p w14:paraId="25D9A3D4"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8/10</w:t>
            </w:r>
          </w:p>
        </w:tc>
        <w:tc>
          <w:tcPr>
            <w:tcW w:w="450" w:type="pct"/>
          </w:tcPr>
          <w:p w14:paraId="296ECAB1"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tc>
      </w:tr>
      <w:tr w:rsidR="00C3114E" w:rsidRPr="00D969A8" w14:paraId="7F730D4F" w14:textId="77777777" w:rsidTr="00C311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 w:type="pct"/>
            <w:noWrap/>
          </w:tcPr>
          <w:p w14:paraId="5826831D" w14:textId="77777777" w:rsidR="005056E1" w:rsidRPr="00D969A8" w:rsidRDefault="005056E1" w:rsidP="00203513">
            <w:pPr>
              <w:jc w:val="center"/>
              <w:rPr>
                <w:rFonts w:eastAsiaTheme="minorEastAsia" w:cstheme="minorHAnsi"/>
                <w:sz w:val="12"/>
                <w:szCs w:val="12"/>
                <w:lang w:val="en-AU"/>
              </w:rPr>
            </w:pPr>
            <w:r w:rsidRPr="00D969A8">
              <w:rPr>
                <w:rFonts w:eastAsiaTheme="minorEastAsia" w:cstheme="minorHAnsi"/>
                <w:sz w:val="12"/>
                <w:szCs w:val="12"/>
                <w:lang w:val="en-AU"/>
              </w:rPr>
              <w:t>9</w:t>
            </w:r>
          </w:p>
        </w:tc>
        <w:tc>
          <w:tcPr>
            <w:tcW w:w="292" w:type="pct"/>
          </w:tcPr>
          <w:p w14:paraId="5880D2AA"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D969A8">
              <w:rPr>
                <w:rFonts w:cstheme="minorHAnsi"/>
                <w:sz w:val="12"/>
                <w:szCs w:val="12"/>
              </w:rPr>
              <w:t>1</w:t>
            </w:r>
          </w:p>
        </w:tc>
        <w:tc>
          <w:tcPr>
            <w:tcW w:w="340" w:type="pct"/>
          </w:tcPr>
          <w:p w14:paraId="611EA982"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334B3D">
              <w:rPr>
                <w:sz w:val="12"/>
                <w:szCs w:val="12"/>
              </w:rPr>
              <w:t>АЭП-</w:t>
            </w:r>
          </w:p>
        </w:tc>
        <w:tc>
          <w:tcPr>
            <w:tcW w:w="388" w:type="pct"/>
          </w:tcPr>
          <w:p w14:paraId="7059D3B0" w14:textId="72A8CC02"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6B20B3">
              <w:rPr>
                <w:rFonts w:eastAsiaTheme="minorEastAsia" w:cstheme="minorHAnsi"/>
                <w:sz w:val="12"/>
                <w:szCs w:val="12"/>
                <w:lang w:val="en-AU"/>
              </w:rPr>
              <w:t>Ж</w:t>
            </w:r>
          </w:p>
        </w:tc>
        <w:tc>
          <w:tcPr>
            <w:tcW w:w="336" w:type="pct"/>
          </w:tcPr>
          <w:p w14:paraId="411B039E"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7</w:t>
            </w:r>
          </w:p>
        </w:tc>
        <w:tc>
          <w:tcPr>
            <w:tcW w:w="385" w:type="pct"/>
          </w:tcPr>
          <w:p w14:paraId="4466A7D4" w14:textId="59ABDC2B"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6B20B3">
              <w:rPr>
                <w:rFonts w:eastAsiaTheme="minorEastAsia" w:cstheme="minorHAnsi"/>
                <w:sz w:val="12"/>
                <w:szCs w:val="12"/>
                <w:lang w:val="en-AU"/>
              </w:rPr>
              <w:t>б/о</w:t>
            </w:r>
          </w:p>
        </w:tc>
        <w:tc>
          <w:tcPr>
            <w:tcW w:w="392" w:type="pct"/>
          </w:tcPr>
          <w:p w14:paraId="31414B48"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Fc→GTC</w:t>
            </w:r>
          </w:p>
        </w:tc>
        <w:tc>
          <w:tcPr>
            <w:tcW w:w="362" w:type="pct"/>
          </w:tcPr>
          <w:p w14:paraId="30F1C5C6"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3</w:t>
            </w:r>
          </w:p>
        </w:tc>
        <w:tc>
          <w:tcPr>
            <w:tcW w:w="356" w:type="pct"/>
          </w:tcPr>
          <w:p w14:paraId="463D14BF"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L</w:t>
            </w:r>
          </w:p>
        </w:tc>
        <w:tc>
          <w:tcPr>
            <w:tcW w:w="396" w:type="pct"/>
          </w:tcPr>
          <w:p w14:paraId="3051B8BB" w14:textId="133BE00C" w:rsidR="005056E1" w:rsidRPr="00D969A8" w:rsidRDefault="00C3114E"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12" w:type="pct"/>
          </w:tcPr>
          <w:p w14:paraId="167B1FFA" w14:textId="60B00BC0" w:rsidR="005056E1" w:rsidRPr="00D969A8" w:rsidRDefault="00B03CE4"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48" w:type="pct"/>
          </w:tcPr>
          <w:p w14:paraId="0C867192"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8/10</w:t>
            </w:r>
          </w:p>
        </w:tc>
        <w:tc>
          <w:tcPr>
            <w:tcW w:w="450" w:type="pct"/>
          </w:tcPr>
          <w:p w14:paraId="1CBFA6EA"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tc>
      </w:tr>
      <w:tr w:rsidR="00C3114E" w:rsidRPr="00D969A8" w14:paraId="55270B70" w14:textId="77777777" w:rsidTr="00C3114E">
        <w:tc>
          <w:tcPr>
            <w:cnfStyle w:val="001000000000" w:firstRow="0" w:lastRow="0" w:firstColumn="1" w:lastColumn="0" w:oddVBand="0" w:evenVBand="0" w:oddHBand="0" w:evenHBand="0" w:firstRowFirstColumn="0" w:firstRowLastColumn="0" w:lastRowFirstColumn="0" w:lastRowLastColumn="0"/>
            <w:tcW w:w="243" w:type="pct"/>
            <w:noWrap/>
          </w:tcPr>
          <w:p w14:paraId="7BD299A4" w14:textId="77777777" w:rsidR="005056E1" w:rsidRPr="00D969A8" w:rsidRDefault="005056E1" w:rsidP="00203513">
            <w:pPr>
              <w:jc w:val="center"/>
              <w:rPr>
                <w:rFonts w:eastAsiaTheme="minorEastAsia" w:cstheme="minorHAnsi"/>
                <w:sz w:val="12"/>
                <w:szCs w:val="12"/>
                <w:lang w:val="en-AU"/>
              </w:rPr>
            </w:pPr>
            <w:r w:rsidRPr="00D969A8">
              <w:rPr>
                <w:rFonts w:eastAsiaTheme="minorEastAsia" w:cstheme="minorHAnsi"/>
                <w:sz w:val="12"/>
                <w:szCs w:val="12"/>
                <w:lang w:val="en-AU"/>
              </w:rPr>
              <w:t>10</w:t>
            </w:r>
          </w:p>
        </w:tc>
        <w:tc>
          <w:tcPr>
            <w:tcW w:w="292" w:type="pct"/>
          </w:tcPr>
          <w:p w14:paraId="595D11DA"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cstheme="minorHAnsi"/>
                <w:sz w:val="12"/>
                <w:szCs w:val="12"/>
              </w:rPr>
              <w:t>1</w:t>
            </w:r>
          </w:p>
        </w:tc>
        <w:tc>
          <w:tcPr>
            <w:tcW w:w="340" w:type="pct"/>
          </w:tcPr>
          <w:p w14:paraId="6282B9FA"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334B3D">
              <w:rPr>
                <w:sz w:val="12"/>
                <w:szCs w:val="12"/>
              </w:rPr>
              <w:t>АЭП-</w:t>
            </w:r>
          </w:p>
        </w:tc>
        <w:tc>
          <w:tcPr>
            <w:tcW w:w="388" w:type="pct"/>
          </w:tcPr>
          <w:p w14:paraId="4C25873B" w14:textId="62B57D42"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6B20B3">
              <w:rPr>
                <w:rFonts w:eastAsiaTheme="minorEastAsia" w:cstheme="minorHAnsi"/>
                <w:sz w:val="12"/>
                <w:szCs w:val="12"/>
                <w:lang w:val="en-AU"/>
              </w:rPr>
              <w:t>Ж</w:t>
            </w:r>
          </w:p>
        </w:tc>
        <w:tc>
          <w:tcPr>
            <w:tcW w:w="336" w:type="pct"/>
          </w:tcPr>
          <w:p w14:paraId="56C1D359"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7</w:t>
            </w:r>
          </w:p>
        </w:tc>
        <w:tc>
          <w:tcPr>
            <w:tcW w:w="385" w:type="pct"/>
          </w:tcPr>
          <w:p w14:paraId="64D5F344" w14:textId="7D753050"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6B20B3">
              <w:rPr>
                <w:rFonts w:eastAsiaTheme="minorEastAsia" w:cstheme="minorHAnsi"/>
                <w:sz w:val="12"/>
                <w:szCs w:val="12"/>
              </w:rPr>
              <w:t>б/о</w:t>
            </w:r>
          </w:p>
        </w:tc>
        <w:tc>
          <w:tcPr>
            <w:tcW w:w="392" w:type="pct"/>
          </w:tcPr>
          <w:p w14:paraId="7EE27428"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Fc</w:t>
            </w:r>
          </w:p>
        </w:tc>
        <w:tc>
          <w:tcPr>
            <w:tcW w:w="362" w:type="pct"/>
          </w:tcPr>
          <w:p w14:paraId="508F176B"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1</w:t>
            </w:r>
          </w:p>
        </w:tc>
        <w:tc>
          <w:tcPr>
            <w:tcW w:w="356" w:type="pct"/>
          </w:tcPr>
          <w:p w14:paraId="1C824B80"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L</w:t>
            </w:r>
          </w:p>
        </w:tc>
        <w:tc>
          <w:tcPr>
            <w:tcW w:w="396" w:type="pct"/>
          </w:tcPr>
          <w:p w14:paraId="4D9728FE" w14:textId="7B0EDF28" w:rsidR="005056E1" w:rsidRPr="00D969A8" w:rsidRDefault="00C3114E"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12" w:type="pct"/>
          </w:tcPr>
          <w:p w14:paraId="68CA4576" w14:textId="5CBFB2F8" w:rsidR="005056E1" w:rsidRPr="00D969A8" w:rsidRDefault="00B03CE4"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48" w:type="pct"/>
          </w:tcPr>
          <w:p w14:paraId="32D7B62E"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7/10</w:t>
            </w:r>
          </w:p>
        </w:tc>
        <w:tc>
          <w:tcPr>
            <w:tcW w:w="450" w:type="pct"/>
          </w:tcPr>
          <w:p w14:paraId="1874D549"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tc>
      </w:tr>
      <w:tr w:rsidR="00C3114E" w:rsidRPr="00D969A8" w14:paraId="3061220E" w14:textId="77777777" w:rsidTr="00C311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 w:type="pct"/>
            <w:noWrap/>
          </w:tcPr>
          <w:p w14:paraId="55EEB12F" w14:textId="77777777" w:rsidR="005056E1" w:rsidRPr="00D969A8" w:rsidRDefault="005056E1" w:rsidP="00203513">
            <w:pPr>
              <w:jc w:val="center"/>
              <w:rPr>
                <w:rFonts w:eastAsiaTheme="minorEastAsia" w:cstheme="minorHAnsi"/>
                <w:sz w:val="12"/>
                <w:szCs w:val="12"/>
                <w:lang w:val="en-AU"/>
              </w:rPr>
            </w:pPr>
            <w:r w:rsidRPr="00D969A8">
              <w:rPr>
                <w:rFonts w:eastAsiaTheme="minorEastAsia" w:cstheme="minorHAnsi"/>
                <w:sz w:val="12"/>
                <w:szCs w:val="12"/>
                <w:lang w:val="en-AU"/>
              </w:rPr>
              <w:t>11</w:t>
            </w:r>
          </w:p>
        </w:tc>
        <w:tc>
          <w:tcPr>
            <w:tcW w:w="292" w:type="pct"/>
          </w:tcPr>
          <w:p w14:paraId="41104EB0"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D969A8">
              <w:rPr>
                <w:rFonts w:cstheme="minorHAnsi"/>
                <w:sz w:val="12"/>
                <w:szCs w:val="12"/>
              </w:rPr>
              <w:t>1</w:t>
            </w:r>
          </w:p>
        </w:tc>
        <w:tc>
          <w:tcPr>
            <w:tcW w:w="340" w:type="pct"/>
          </w:tcPr>
          <w:p w14:paraId="29A77E05"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334B3D">
              <w:rPr>
                <w:sz w:val="12"/>
                <w:szCs w:val="12"/>
              </w:rPr>
              <w:t>АЭП-</w:t>
            </w:r>
          </w:p>
        </w:tc>
        <w:tc>
          <w:tcPr>
            <w:tcW w:w="388" w:type="pct"/>
          </w:tcPr>
          <w:p w14:paraId="199A559E"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M</w:t>
            </w:r>
          </w:p>
        </w:tc>
        <w:tc>
          <w:tcPr>
            <w:tcW w:w="336" w:type="pct"/>
          </w:tcPr>
          <w:p w14:paraId="50D35308"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8</w:t>
            </w:r>
          </w:p>
        </w:tc>
        <w:tc>
          <w:tcPr>
            <w:tcW w:w="385" w:type="pct"/>
          </w:tcPr>
          <w:p w14:paraId="5625426E" w14:textId="3ACF6DE1"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6B20B3">
              <w:rPr>
                <w:rFonts w:eastAsiaTheme="minorEastAsia" w:cstheme="minorHAnsi"/>
                <w:sz w:val="12"/>
                <w:szCs w:val="12"/>
              </w:rPr>
              <w:t>б/о</w:t>
            </w:r>
          </w:p>
        </w:tc>
        <w:tc>
          <w:tcPr>
            <w:tcW w:w="392" w:type="pct"/>
          </w:tcPr>
          <w:p w14:paraId="6E725EB5"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Fc</w:t>
            </w:r>
          </w:p>
        </w:tc>
        <w:tc>
          <w:tcPr>
            <w:tcW w:w="362" w:type="pct"/>
          </w:tcPr>
          <w:p w14:paraId="34A84369"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2</w:t>
            </w:r>
          </w:p>
        </w:tc>
        <w:tc>
          <w:tcPr>
            <w:tcW w:w="356" w:type="pct"/>
          </w:tcPr>
          <w:p w14:paraId="362EDE26"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L</w:t>
            </w:r>
          </w:p>
        </w:tc>
        <w:tc>
          <w:tcPr>
            <w:tcW w:w="396" w:type="pct"/>
          </w:tcPr>
          <w:p w14:paraId="3F0D2AD3" w14:textId="04940795" w:rsidR="005056E1" w:rsidRPr="00D969A8" w:rsidRDefault="00C3114E"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12" w:type="pct"/>
          </w:tcPr>
          <w:p w14:paraId="24EAB460" w14:textId="4141B55A" w:rsidR="005056E1" w:rsidRPr="00D969A8" w:rsidRDefault="00B03CE4"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48" w:type="pct"/>
          </w:tcPr>
          <w:p w14:paraId="5B169985"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8</w:t>
            </w:r>
            <w:r w:rsidRPr="00D969A8">
              <w:rPr>
                <w:rFonts w:eastAsiaTheme="minorEastAsia" w:cstheme="minorHAnsi"/>
                <w:sz w:val="12"/>
                <w:szCs w:val="12"/>
              </w:rPr>
              <w:t>.9</w:t>
            </w:r>
            <w:r w:rsidRPr="00D969A8">
              <w:rPr>
                <w:rFonts w:eastAsiaTheme="minorEastAsia" w:cstheme="minorHAnsi"/>
                <w:sz w:val="12"/>
                <w:szCs w:val="12"/>
                <w:lang w:val="en-AU"/>
              </w:rPr>
              <w:t>/11</w:t>
            </w:r>
          </w:p>
        </w:tc>
        <w:tc>
          <w:tcPr>
            <w:tcW w:w="450" w:type="pct"/>
          </w:tcPr>
          <w:p w14:paraId="0D0C6A92"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tc>
      </w:tr>
      <w:tr w:rsidR="00C3114E" w:rsidRPr="00D969A8" w14:paraId="5DA03979" w14:textId="77777777" w:rsidTr="00C3114E">
        <w:tc>
          <w:tcPr>
            <w:cnfStyle w:val="001000000000" w:firstRow="0" w:lastRow="0" w:firstColumn="1" w:lastColumn="0" w:oddVBand="0" w:evenVBand="0" w:oddHBand="0" w:evenHBand="0" w:firstRowFirstColumn="0" w:firstRowLastColumn="0" w:lastRowFirstColumn="0" w:lastRowLastColumn="0"/>
            <w:tcW w:w="243" w:type="pct"/>
            <w:noWrap/>
          </w:tcPr>
          <w:p w14:paraId="196443B6" w14:textId="77777777" w:rsidR="005056E1" w:rsidRPr="00D969A8" w:rsidRDefault="005056E1" w:rsidP="00203513">
            <w:pPr>
              <w:jc w:val="center"/>
              <w:rPr>
                <w:rFonts w:eastAsiaTheme="minorEastAsia" w:cstheme="minorHAnsi"/>
                <w:sz w:val="12"/>
                <w:szCs w:val="12"/>
                <w:lang w:val="en-AU"/>
              </w:rPr>
            </w:pPr>
            <w:r w:rsidRPr="00D969A8">
              <w:rPr>
                <w:rFonts w:eastAsiaTheme="minorEastAsia" w:cstheme="minorHAnsi"/>
                <w:sz w:val="12"/>
                <w:szCs w:val="12"/>
                <w:lang w:val="en-AU"/>
              </w:rPr>
              <w:t>12</w:t>
            </w:r>
          </w:p>
        </w:tc>
        <w:tc>
          <w:tcPr>
            <w:tcW w:w="292" w:type="pct"/>
          </w:tcPr>
          <w:p w14:paraId="368661AD"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cstheme="minorHAnsi"/>
                <w:sz w:val="12"/>
                <w:szCs w:val="12"/>
              </w:rPr>
              <w:t>1</w:t>
            </w:r>
          </w:p>
        </w:tc>
        <w:tc>
          <w:tcPr>
            <w:tcW w:w="340" w:type="pct"/>
          </w:tcPr>
          <w:p w14:paraId="5C5E0B67"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334B3D">
              <w:rPr>
                <w:sz w:val="12"/>
                <w:szCs w:val="12"/>
              </w:rPr>
              <w:t>АЭП-</w:t>
            </w:r>
          </w:p>
        </w:tc>
        <w:tc>
          <w:tcPr>
            <w:tcW w:w="388" w:type="pct"/>
          </w:tcPr>
          <w:p w14:paraId="1EE85B4B"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M</w:t>
            </w:r>
          </w:p>
        </w:tc>
        <w:tc>
          <w:tcPr>
            <w:tcW w:w="336" w:type="pct"/>
          </w:tcPr>
          <w:p w14:paraId="5302FCCC"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4</w:t>
            </w:r>
          </w:p>
        </w:tc>
        <w:tc>
          <w:tcPr>
            <w:tcW w:w="385" w:type="pct"/>
          </w:tcPr>
          <w:p w14:paraId="34A912EC" w14:textId="76040B5D"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BA24E3">
              <w:rPr>
                <w:rFonts w:eastAsiaTheme="minorEastAsia" w:cstheme="minorHAnsi"/>
                <w:sz w:val="12"/>
                <w:szCs w:val="12"/>
              </w:rPr>
              <w:t>СДВГ</w:t>
            </w:r>
          </w:p>
        </w:tc>
        <w:tc>
          <w:tcPr>
            <w:tcW w:w="392" w:type="pct"/>
          </w:tcPr>
          <w:p w14:paraId="5547C864"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GTC</w:t>
            </w:r>
          </w:p>
        </w:tc>
        <w:tc>
          <w:tcPr>
            <w:tcW w:w="362" w:type="pct"/>
          </w:tcPr>
          <w:p w14:paraId="3DDF8A4E"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2</w:t>
            </w:r>
          </w:p>
        </w:tc>
        <w:tc>
          <w:tcPr>
            <w:tcW w:w="356" w:type="pct"/>
          </w:tcPr>
          <w:p w14:paraId="43C9B458"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R+L</w:t>
            </w:r>
          </w:p>
        </w:tc>
        <w:tc>
          <w:tcPr>
            <w:tcW w:w="396" w:type="pct"/>
          </w:tcPr>
          <w:p w14:paraId="2C185DED" w14:textId="3DF390F5" w:rsidR="005056E1" w:rsidRPr="00D969A8" w:rsidRDefault="00C3114E"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12" w:type="pct"/>
          </w:tcPr>
          <w:p w14:paraId="2435E695" w14:textId="10D70EB2" w:rsidR="005056E1" w:rsidRPr="00D969A8" w:rsidRDefault="00B03CE4"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48" w:type="pct"/>
          </w:tcPr>
          <w:p w14:paraId="42DBADA8"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6/9</w:t>
            </w:r>
          </w:p>
        </w:tc>
        <w:tc>
          <w:tcPr>
            <w:tcW w:w="450" w:type="pct"/>
          </w:tcPr>
          <w:p w14:paraId="00A1E379"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tc>
      </w:tr>
      <w:tr w:rsidR="00C3114E" w:rsidRPr="00D969A8" w14:paraId="0CB59DA8" w14:textId="77777777" w:rsidTr="00C311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 w:type="pct"/>
            <w:noWrap/>
          </w:tcPr>
          <w:p w14:paraId="66C9D0B7" w14:textId="77777777" w:rsidR="005056E1" w:rsidRPr="00D969A8" w:rsidRDefault="005056E1" w:rsidP="00203513">
            <w:pPr>
              <w:jc w:val="center"/>
              <w:rPr>
                <w:rFonts w:eastAsiaTheme="minorEastAsia" w:cstheme="minorHAnsi"/>
                <w:sz w:val="12"/>
                <w:szCs w:val="12"/>
                <w:lang w:val="en-AU"/>
              </w:rPr>
            </w:pPr>
            <w:r w:rsidRPr="00D969A8">
              <w:rPr>
                <w:rFonts w:eastAsiaTheme="minorEastAsia" w:cstheme="minorHAnsi"/>
                <w:sz w:val="12"/>
                <w:szCs w:val="12"/>
                <w:lang w:val="en-AU"/>
              </w:rPr>
              <w:t>13</w:t>
            </w:r>
          </w:p>
        </w:tc>
        <w:tc>
          <w:tcPr>
            <w:tcW w:w="292" w:type="pct"/>
          </w:tcPr>
          <w:p w14:paraId="6758E826"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D969A8">
              <w:rPr>
                <w:rFonts w:cstheme="minorHAnsi"/>
                <w:sz w:val="12"/>
                <w:szCs w:val="12"/>
              </w:rPr>
              <w:t>1</w:t>
            </w:r>
          </w:p>
        </w:tc>
        <w:tc>
          <w:tcPr>
            <w:tcW w:w="340" w:type="pct"/>
          </w:tcPr>
          <w:p w14:paraId="58CEFAAE"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334B3D">
              <w:rPr>
                <w:sz w:val="12"/>
                <w:szCs w:val="12"/>
              </w:rPr>
              <w:t>АЭП-</w:t>
            </w:r>
          </w:p>
        </w:tc>
        <w:tc>
          <w:tcPr>
            <w:tcW w:w="388" w:type="pct"/>
          </w:tcPr>
          <w:p w14:paraId="1773CF3D"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M</w:t>
            </w:r>
          </w:p>
        </w:tc>
        <w:tc>
          <w:tcPr>
            <w:tcW w:w="336" w:type="pct"/>
          </w:tcPr>
          <w:p w14:paraId="50E20B76"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5</w:t>
            </w:r>
          </w:p>
        </w:tc>
        <w:tc>
          <w:tcPr>
            <w:tcW w:w="385" w:type="pct"/>
          </w:tcPr>
          <w:p w14:paraId="0ADE7F78" w14:textId="1C5661F9"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6B20B3">
              <w:rPr>
                <w:rFonts w:eastAsiaTheme="minorEastAsia" w:cstheme="minorHAnsi"/>
                <w:sz w:val="12"/>
                <w:szCs w:val="12"/>
              </w:rPr>
              <w:t>ЛКН</w:t>
            </w:r>
          </w:p>
        </w:tc>
        <w:tc>
          <w:tcPr>
            <w:tcW w:w="392" w:type="pct"/>
          </w:tcPr>
          <w:p w14:paraId="14CCCAA8"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Fc</w:t>
            </w:r>
          </w:p>
        </w:tc>
        <w:tc>
          <w:tcPr>
            <w:tcW w:w="362" w:type="pct"/>
          </w:tcPr>
          <w:p w14:paraId="0F873B04"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2</w:t>
            </w:r>
          </w:p>
        </w:tc>
        <w:tc>
          <w:tcPr>
            <w:tcW w:w="356" w:type="pct"/>
          </w:tcPr>
          <w:p w14:paraId="51EFD3D5"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R+L</w:t>
            </w:r>
          </w:p>
        </w:tc>
        <w:tc>
          <w:tcPr>
            <w:tcW w:w="396" w:type="pct"/>
          </w:tcPr>
          <w:p w14:paraId="789E61E0" w14:textId="440CD8D3" w:rsidR="005056E1" w:rsidRPr="00D969A8" w:rsidRDefault="00C3114E"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12" w:type="pct"/>
          </w:tcPr>
          <w:p w14:paraId="63EFC7EE" w14:textId="255B83B4" w:rsidR="005056E1" w:rsidRPr="00D969A8" w:rsidRDefault="00B03CE4"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48" w:type="pct"/>
          </w:tcPr>
          <w:p w14:paraId="00D5DCCB"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5/8</w:t>
            </w:r>
          </w:p>
        </w:tc>
        <w:tc>
          <w:tcPr>
            <w:tcW w:w="450" w:type="pct"/>
          </w:tcPr>
          <w:p w14:paraId="2783F75E"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tc>
      </w:tr>
      <w:tr w:rsidR="00C3114E" w:rsidRPr="00D969A8" w14:paraId="21E934EE" w14:textId="77777777" w:rsidTr="00C3114E">
        <w:tc>
          <w:tcPr>
            <w:cnfStyle w:val="001000000000" w:firstRow="0" w:lastRow="0" w:firstColumn="1" w:lastColumn="0" w:oddVBand="0" w:evenVBand="0" w:oddHBand="0" w:evenHBand="0" w:firstRowFirstColumn="0" w:firstRowLastColumn="0" w:lastRowFirstColumn="0" w:lastRowLastColumn="0"/>
            <w:tcW w:w="243" w:type="pct"/>
            <w:noWrap/>
          </w:tcPr>
          <w:p w14:paraId="2E6DE01B" w14:textId="77777777" w:rsidR="005056E1" w:rsidRPr="00D969A8" w:rsidRDefault="005056E1" w:rsidP="00203513">
            <w:pPr>
              <w:jc w:val="center"/>
              <w:rPr>
                <w:rFonts w:eastAsiaTheme="minorEastAsia" w:cstheme="minorHAnsi"/>
                <w:sz w:val="12"/>
                <w:szCs w:val="12"/>
                <w:lang w:val="en-AU"/>
              </w:rPr>
            </w:pPr>
            <w:r w:rsidRPr="00D969A8">
              <w:rPr>
                <w:rFonts w:eastAsiaTheme="minorEastAsia" w:cstheme="minorHAnsi"/>
                <w:sz w:val="12"/>
                <w:szCs w:val="12"/>
                <w:lang w:val="en-AU"/>
              </w:rPr>
              <w:t>14</w:t>
            </w:r>
          </w:p>
        </w:tc>
        <w:tc>
          <w:tcPr>
            <w:tcW w:w="292" w:type="pct"/>
          </w:tcPr>
          <w:p w14:paraId="483B3221"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cstheme="minorHAnsi"/>
                <w:sz w:val="12"/>
                <w:szCs w:val="12"/>
              </w:rPr>
              <w:t>1</w:t>
            </w:r>
          </w:p>
        </w:tc>
        <w:tc>
          <w:tcPr>
            <w:tcW w:w="340" w:type="pct"/>
          </w:tcPr>
          <w:p w14:paraId="21FEF4AB"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334B3D">
              <w:rPr>
                <w:sz w:val="12"/>
                <w:szCs w:val="12"/>
              </w:rPr>
              <w:t>АЭП-</w:t>
            </w:r>
          </w:p>
        </w:tc>
        <w:tc>
          <w:tcPr>
            <w:tcW w:w="388" w:type="pct"/>
          </w:tcPr>
          <w:p w14:paraId="4CFD09A7" w14:textId="42E41871"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6B20B3">
              <w:rPr>
                <w:rFonts w:eastAsiaTheme="minorEastAsia" w:cstheme="minorHAnsi"/>
                <w:sz w:val="12"/>
                <w:szCs w:val="12"/>
                <w:lang w:val="en-AU"/>
              </w:rPr>
              <w:t>Ж</w:t>
            </w:r>
          </w:p>
        </w:tc>
        <w:tc>
          <w:tcPr>
            <w:tcW w:w="336" w:type="pct"/>
          </w:tcPr>
          <w:p w14:paraId="22683B17"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5</w:t>
            </w:r>
          </w:p>
        </w:tc>
        <w:tc>
          <w:tcPr>
            <w:tcW w:w="385" w:type="pct"/>
          </w:tcPr>
          <w:p w14:paraId="13AF98A8" w14:textId="7BC1C4CB"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6B20B3">
              <w:rPr>
                <w:rFonts w:eastAsiaTheme="minorEastAsia" w:cstheme="minorHAnsi"/>
                <w:sz w:val="12"/>
                <w:szCs w:val="12"/>
              </w:rPr>
              <w:t>б/о</w:t>
            </w:r>
          </w:p>
        </w:tc>
        <w:tc>
          <w:tcPr>
            <w:tcW w:w="392" w:type="pct"/>
          </w:tcPr>
          <w:p w14:paraId="52801A74"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GTC</w:t>
            </w:r>
          </w:p>
        </w:tc>
        <w:tc>
          <w:tcPr>
            <w:tcW w:w="362" w:type="pct"/>
          </w:tcPr>
          <w:p w14:paraId="1783C18A"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3</w:t>
            </w:r>
          </w:p>
        </w:tc>
        <w:tc>
          <w:tcPr>
            <w:tcW w:w="356" w:type="pct"/>
          </w:tcPr>
          <w:p w14:paraId="34A4861A"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R→L</w:t>
            </w:r>
          </w:p>
        </w:tc>
        <w:tc>
          <w:tcPr>
            <w:tcW w:w="396" w:type="pct"/>
          </w:tcPr>
          <w:p w14:paraId="26B96B6A" w14:textId="3BE6FDFB" w:rsidR="005056E1" w:rsidRPr="00D969A8" w:rsidRDefault="00C3114E"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12" w:type="pct"/>
          </w:tcPr>
          <w:p w14:paraId="54B0E8EC" w14:textId="42D85D58" w:rsidR="005056E1" w:rsidRPr="00D969A8" w:rsidRDefault="00B03CE4"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48" w:type="pct"/>
          </w:tcPr>
          <w:p w14:paraId="21E490F5"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6/8</w:t>
            </w:r>
          </w:p>
        </w:tc>
        <w:tc>
          <w:tcPr>
            <w:tcW w:w="450" w:type="pct"/>
          </w:tcPr>
          <w:p w14:paraId="5899DE12"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tc>
      </w:tr>
      <w:tr w:rsidR="00C3114E" w:rsidRPr="00D969A8" w14:paraId="2D2AA8B3" w14:textId="77777777" w:rsidTr="00C311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 w:type="pct"/>
            <w:noWrap/>
          </w:tcPr>
          <w:p w14:paraId="0AA04084" w14:textId="77777777" w:rsidR="005056E1" w:rsidRPr="00D969A8" w:rsidRDefault="005056E1" w:rsidP="00203513">
            <w:pPr>
              <w:jc w:val="center"/>
              <w:rPr>
                <w:rFonts w:eastAsiaTheme="minorEastAsia" w:cstheme="minorHAnsi"/>
                <w:sz w:val="12"/>
                <w:szCs w:val="12"/>
                <w:lang w:val="en-AU"/>
              </w:rPr>
            </w:pPr>
            <w:r w:rsidRPr="00D969A8">
              <w:rPr>
                <w:rFonts w:eastAsiaTheme="minorEastAsia" w:cstheme="minorHAnsi"/>
                <w:sz w:val="12"/>
                <w:szCs w:val="12"/>
                <w:lang w:val="en-AU"/>
              </w:rPr>
              <w:t>15</w:t>
            </w:r>
          </w:p>
        </w:tc>
        <w:tc>
          <w:tcPr>
            <w:tcW w:w="292" w:type="pct"/>
          </w:tcPr>
          <w:p w14:paraId="40D7C851"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D969A8">
              <w:rPr>
                <w:rFonts w:cstheme="minorHAnsi"/>
                <w:sz w:val="12"/>
                <w:szCs w:val="12"/>
              </w:rPr>
              <w:t>1</w:t>
            </w:r>
          </w:p>
        </w:tc>
        <w:tc>
          <w:tcPr>
            <w:tcW w:w="340" w:type="pct"/>
          </w:tcPr>
          <w:p w14:paraId="312CA664"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334B3D">
              <w:rPr>
                <w:sz w:val="12"/>
                <w:szCs w:val="12"/>
              </w:rPr>
              <w:t>АЭП-</w:t>
            </w:r>
          </w:p>
        </w:tc>
        <w:tc>
          <w:tcPr>
            <w:tcW w:w="388" w:type="pct"/>
          </w:tcPr>
          <w:p w14:paraId="18F81170"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M</w:t>
            </w:r>
          </w:p>
        </w:tc>
        <w:tc>
          <w:tcPr>
            <w:tcW w:w="336" w:type="pct"/>
          </w:tcPr>
          <w:p w14:paraId="7FC1B79F"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3</w:t>
            </w:r>
          </w:p>
        </w:tc>
        <w:tc>
          <w:tcPr>
            <w:tcW w:w="385" w:type="pct"/>
          </w:tcPr>
          <w:p w14:paraId="45AE48F8" w14:textId="29C781FD"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6B20B3">
              <w:rPr>
                <w:rFonts w:eastAsiaTheme="minorEastAsia" w:cstheme="minorHAnsi"/>
                <w:sz w:val="12"/>
                <w:szCs w:val="12"/>
              </w:rPr>
              <w:t>б/о</w:t>
            </w:r>
          </w:p>
        </w:tc>
        <w:tc>
          <w:tcPr>
            <w:tcW w:w="392" w:type="pct"/>
          </w:tcPr>
          <w:p w14:paraId="4A3235D3"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Fc→GTC</w:t>
            </w:r>
          </w:p>
        </w:tc>
        <w:tc>
          <w:tcPr>
            <w:tcW w:w="362" w:type="pct"/>
          </w:tcPr>
          <w:p w14:paraId="0347B06E"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2</w:t>
            </w:r>
          </w:p>
        </w:tc>
        <w:tc>
          <w:tcPr>
            <w:tcW w:w="356" w:type="pct"/>
          </w:tcPr>
          <w:p w14:paraId="70481817"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R+L</w:t>
            </w:r>
          </w:p>
        </w:tc>
        <w:tc>
          <w:tcPr>
            <w:tcW w:w="396" w:type="pct"/>
          </w:tcPr>
          <w:p w14:paraId="18D12A0A" w14:textId="27AA4C2B" w:rsidR="005056E1" w:rsidRPr="00D969A8" w:rsidRDefault="00C3114E"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12" w:type="pct"/>
          </w:tcPr>
          <w:p w14:paraId="49B3FD15" w14:textId="0181C15B" w:rsidR="005056E1" w:rsidRPr="00D969A8" w:rsidRDefault="00B03CE4"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48" w:type="pct"/>
          </w:tcPr>
          <w:p w14:paraId="1900FD4D"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4/7</w:t>
            </w:r>
          </w:p>
        </w:tc>
        <w:tc>
          <w:tcPr>
            <w:tcW w:w="450" w:type="pct"/>
          </w:tcPr>
          <w:p w14:paraId="56023150"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tc>
      </w:tr>
      <w:tr w:rsidR="00C3114E" w:rsidRPr="00D969A8" w14:paraId="1FED2C21" w14:textId="77777777" w:rsidTr="00C3114E">
        <w:tc>
          <w:tcPr>
            <w:cnfStyle w:val="001000000000" w:firstRow="0" w:lastRow="0" w:firstColumn="1" w:lastColumn="0" w:oddVBand="0" w:evenVBand="0" w:oddHBand="0" w:evenHBand="0" w:firstRowFirstColumn="0" w:firstRowLastColumn="0" w:lastRowFirstColumn="0" w:lastRowLastColumn="0"/>
            <w:tcW w:w="243" w:type="pct"/>
            <w:noWrap/>
          </w:tcPr>
          <w:p w14:paraId="58969E50" w14:textId="77777777" w:rsidR="005056E1" w:rsidRPr="00D969A8" w:rsidRDefault="005056E1" w:rsidP="00203513">
            <w:pPr>
              <w:jc w:val="center"/>
              <w:rPr>
                <w:rFonts w:eastAsiaTheme="minorEastAsia" w:cstheme="minorHAnsi"/>
                <w:sz w:val="12"/>
                <w:szCs w:val="12"/>
                <w:lang w:val="en-AU"/>
              </w:rPr>
            </w:pPr>
            <w:r w:rsidRPr="00D969A8">
              <w:rPr>
                <w:rFonts w:eastAsiaTheme="minorEastAsia" w:cstheme="minorHAnsi"/>
                <w:sz w:val="12"/>
                <w:szCs w:val="12"/>
                <w:lang w:val="en-AU"/>
              </w:rPr>
              <w:t>16</w:t>
            </w:r>
          </w:p>
        </w:tc>
        <w:tc>
          <w:tcPr>
            <w:tcW w:w="292" w:type="pct"/>
          </w:tcPr>
          <w:p w14:paraId="25444140"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cstheme="minorHAnsi"/>
                <w:sz w:val="12"/>
                <w:szCs w:val="12"/>
              </w:rPr>
              <w:t>1</w:t>
            </w:r>
          </w:p>
        </w:tc>
        <w:tc>
          <w:tcPr>
            <w:tcW w:w="340" w:type="pct"/>
          </w:tcPr>
          <w:p w14:paraId="4687F417"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334B3D">
              <w:rPr>
                <w:sz w:val="12"/>
                <w:szCs w:val="12"/>
              </w:rPr>
              <w:t>АЭП-</w:t>
            </w:r>
          </w:p>
        </w:tc>
        <w:tc>
          <w:tcPr>
            <w:tcW w:w="388" w:type="pct"/>
          </w:tcPr>
          <w:p w14:paraId="68ABE6E7"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M</w:t>
            </w:r>
          </w:p>
        </w:tc>
        <w:tc>
          <w:tcPr>
            <w:tcW w:w="336" w:type="pct"/>
          </w:tcPr>
          <w:p w14:paraId="25C60FE0"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7</w:t>
            </w:r>
          </w:p>
        </w:tc>
        <w:tc>
          <w:tcPr>
            <w:tcW w:w="385" w:type="pct"/>
          </w:tcPr>
          <w:p w14:paraId="3A5BC3B1" w14:textId="249469DE"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6B20B3">
              <w:rPr>
                <w:rFonts w:eastAsiaTheme="minorEastAsia" w:cstheme="minorHAnsi"/>
                <w:sz w:val="12"/>
                <w:szCs w:val="12"/>
                <w:lang w:val="en-AU"/>
              </w:rPr>
              <w:t>б/о</w:t>
            </w:r>
          </w:p>
        </w:tc>
        <w:tc>
          <w:tcPr>
            <w:tcW w:w="392" w:type="pct"/>
          </w:tcPr>
          <w:p w14:paraId="6D6F236E"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GTC</w:t>
            </w:r>
          </w:p>
        </w:tc>
        <w:tc>
          <w:tcPr>
            <w:tcW w:w="362" w:type="pct"/>
          </w:tcPr>
          <w:p w14:paraId="5BAF33C3"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2</w:t>
            </w:r>
          </w:p>
        </w:tc>
        <w:tc>
          <w:tcPr>
            <w:tcW w:w="356" w:type="pct"/>
          </w:tcPr>
          <w:p w14:paraId="6B61A2F8"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R</w:t>
            </w:r>
          </w:p>
        </w:tc>
        <w:tc>
          <w:tcPr>
            <w:tcW w:w="396" w:type="pct"/>
          </w:tcPr>
          <w:p w14:paraId="1BB5E9D9" w14:textId="4B38DA1F" w:rsidR="005056E1" w:rsidRPr="00D969A8" w:rsidRDefault="00C3114E"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12" w:type="pct"/>
          </w:tcPr>
          <w:p w14:paraId="1A8BC4E3" w14:textId="69E35F00" w:rsidR="005056E1" w:rsidRPr="00D969A8" w:rsidRDefault="00B03CE4"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48" w:type="pct"/>
          </w:tcPr>
          <w:p w14:paraId="7F0CED49"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9/11</w:t>
            </w:r>
          </w:p>
        </w:tc>
        <w:tc>
          <w:tcPr>
            <w:tcW w:w="450" w:type="pct"/>
          </w:tcPr>
          <w:p w14:paraId="2DF80BE5"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tc>
      </w:tr>
      <w:tr w:rsidR="00C3114E" w:rsidRPr="00D969A8" w14:paraId="4DA33A77" w14:textId="77777777" w:rsidTr="00C311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 w:type="pct"/>
            <w:noWrap/>
          </w:tcPr>
          <w:p w14:paraId="68C2C2F4" w14:textId="77777777" w:rsidR="005056E1" w:rsidRPr="00D969A8" w:rsidRDefault="005056E1" w:rsidP="00203513">
            <w:pPr>
              <w:jc w:val="center"/>
              <w:rPr>
                <w:rFonts w:eastAsiaTheme="minorEastAsia" w:cstheme="minorHAnsi"/>
                <w:sz w:val="12"/>
                <w:szCs w:val="12"/>
                <w:lang w:val="en-AU"/>
              </w:rPr>
            </w:pPr>
            <w:r w:rsidRPr="00D969A8">
              <w:rPr>
                <w:rFonts w:eastAsiaTheme="minorEastAsia" w:cstheme="minorHAnsi"/>
                <w:sz w:val="12"/>
                <w:szCs w:val="12"/>
                <w:lang w:val="en-AU"/>
              </w:rPr>
              <w:t>17</w:t>
            </w:r>
          </w:p>
        </w:tc>
        <w:tc>
          <w:tcPr>
            <w:tcW w:w="292" w:type="pct"/>
          </w:tcPr>
          <w:p w14:paraId="12BE0A19"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D969A8">
              <w:rPr>
                <w:rFonts w:cstheme="minorHAnsi"/>
                <w:sz w:val="12"/>
                <w:szCs w:val="12"/>
              </w:rPr>
              <w:t>1</w:t>
            </w:r>
          </w:p>
        </w:tc>
        <w:tc>
          <w:tcPr>
            <w:tcW w:w="340" w:type="pct"/>
          </w:tcPr>
          <w:p w14:paraId="1F961370"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334B3D">
              <w:rPr>
                <w:sz w:val="12"/>
                <w:szCs w:val="12"/>
              </w:rPr>
              <w:t>АЭП-</w:t>
            </w:r>
          </w:p>
        </w:tc>
        <w:tc>
          <w:tcPr>
            <w:tcW w:w="388" w:type="pct"/>
          </w:tcPr>
          <w:p w14:paraId="5B74658F" w14:textId="6CE1DF2F"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6B20B3">
              <w:rPr>
                <w:rFonts w:eastAsiaTheme="minorEastAsia" w:cstheme="minorHAnsi"/>
                <w:sz w:val="12"/>
                <w:szCs w:val="12"/>
                <w:lang w:val="en-AU"/>
              </w:rPr>
              <w:t>Ж</w:t>
            </w:r>
          </w:p>
        </w:tc>
        <w:tc>
          <w:tcPr>
            <w:tcW w:w="336" w:type="pct"/>
          </w:tcPr>
          <w:p w14:paraId="1B690FCB"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7</w:t>
            </w:r>
          </w:p>
        </w:tc>
        <w:tc>
          <w:tcPr>
            <w:tcW w:w="385" w:type="pct"/>
          </w:tcPr>
          <w:p w14:paraId="288FA75A" w14:textId="367FA82A"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6B20B3">
              <w:rPr>
                <w:rFonts w:eastAsiaTheme="minorEastAsia" w:cstheme="minorHAnsi"/>
                <w:sz w:val="12"/>
                <w:szCs w:val="12"/>
              </w:rPr>
              <w:t>ЛКН</w:t>
            </w:r>
          </w:p>
        </w:tc>
        <w:tc>
          <w:tcPr>
            <w:tcW w:w="392" w:type="pct"/>
          </w:tcPr>
          <w:p w14:paraId="2A1401E9"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GTC</w:t>
            </w:r>
          </w:p>
        </w:tc>
        <w:tc>
          <w:tcPr>
            <w:tcW w:w="362" w:type="pct"/>
          </w:tcPr>
          <w:p w14:paraId="5C9A15CB"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3</w:t>
            </w:r>
          </w:p>
        </w:tc>
        <w:tc>
          <w:tcPr>
            <w:tcW w:w="356" w:type="pct"/>
          </w:tcPr>
          <w:p w14:paraId="1E42F7E5"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L</w:t>
            </w:r>
          </w:p>
        </w:tc>
        <w:tc>
          <w:tcPr>
            <w:tcW w:w="396" w:type="pct"/>
          </w:tcPr>
          <w:p w14:paraId="0A2CDC4B" w14:textId="5F14C28F" w:rsidR="005056E1" w:rsidRPr="00D969A8" w:rsidRDefault="00C3114E"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12" w:type="pct"/>
          </w:tcPr>
          <w:p w14:paraId="411F4B5E" w14:textId="52C083E1" w:rsidR="005056E1" w:rsidRPr="00D969A8" w:rsidRDefault="00B03CE4"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48" w:type="pct"/>
          </w:tcPr>
          <w:p w14:paraId="689B3F78"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8/10</w:t>
            </w:r>
          </w:p>
        </w:tc>
        <w:tc>
          <w:tcPr>
            <w:tcW w:w="450" w:type="pct"/>
          </w:tcPr>
          <w:p w14:paraId="26DED522"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tc>
      </w:tr>
      <w:tr w:rsidR="00C3114E" w:rsidRPr="00D969A8" w14:paraId="4976FBA2" w14:textId="77777777" w:rsidTr="00C3114E">
        <w:tc>
          <w:tcPr>
            <w:cnfStyle w:val="001000000000" w:firstRow="0" w:lastRow="0" w:firstColumn="1" w:lastColumn="0" w:oddVBand="0" w:evenVBand="0" w:oddHBand="0" w:evenHBand="0" w:firstRowFirstColumn="0" w:firstRowLastColumn="0" w:lastRowFirstColumn="0" w:lastRowLastColumn="0"/>
            <w:tcW w:w="243" w:type="pct"/>
            <w:noWrap/>
          </w:tcPr>
          <w:p w14:paraId="0A06BB27" w14:textId="77777777" w:rsidR="005056E1" w:rsidRPr="00D969A8" w:rsidRDefault="005056E1" w:rsidP="00203513">
            <w:pPr>
              <w:jc w:val="center"/>
              <w:rPr>
                <w:rFonts w:eastAsiaTheme="minorEastAsia" w:cstheme="minorHAnsi"/>
                <w:sz w:val="12"/>
                <w:szCs w:val="12"/>
                <w:lang w:val="en-AU"/>
              </w:rPr>
            </w:pPr>
            <w:r w:rsidRPr="00D969A8">
              <w:rPr>
                <w:rFonts w:eastAsiaTheme="minorEastAsia" w:cstheme="minorHAnsi"/>
                <w:sz w:val="12"/>
                <w:szCs w:val="12"/>
                <w:lang w:val="en-AU"/>
              </w:rPr>
              <w:t>18</w:t>
            </w:r>
          </w:p>
        </w:tc>
        <w:tc>
          <w:tcPr>
            <w:tcW w:w="292" w:type="pct"/>
          </w:tcPr>
          <w:p w14:paraId="3F468B6E"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cstheme="minorHAnsi"/>
                <w:sz w:val="12"/>
                <w:szCs w:val="12"/>
              </w:rPr>
              <w:t>1</w:t>
            </w:r>
          </w:p>
        </w:tc>
        <w:tc>
          <w:tcPr>
            <w:tcW w:w="340" w:type="pct"/>
          </w:tcPr>
          <w:p w14:paraId="105FC0A6"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334B3D">
              <w:rPr>
                <w:sz w:val="12"/>
                <w:szCs w:val="12"/>
              </w:rPr>
              <w:t>АЭП-</w:t>
            </w:r>
          </w:p>
        </w:tc>
        <w:tc>
          <w:tcPr>
            <w:tcW w:w="388" w:type="pct"/>
          </w:tcPr>
          <w:p w14:paraId="446E50EF"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M</w:t>
            </w:r>
          </w:p>
        </w:tc>
        <w:tc>
          <w:tcPr>
            <w:tcW w:w="336" w:type="pct"/>
          </w:tcPr>
          <w:p w14:paraId="5723B63E"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7</w:t>
            </w:r>
          </w:p>
        </w:tc>
        <w:tc>
          <w:tcPr>
            <w:tcW w:w="385" w:type="pct"/>
          </w:tcPr>
          <w:p w14:paraId="10134510" w14:textId="0A91656E"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6B20B3">
              <w:rPr>
                <w:rFonts w:eastAsiaTheme="minorEastAsia" w:cstheme="minorHAnsi"/>
                <w:sz w:val="12"/>
                <w:szCs w:val="12"/>
              </w:rPr>
              <w:t>б/о</w:t>
            </w:r>
          </w:p>
        </w:tc>
        <w:tc>
          <w:tcPr>
            <w:tcW w:w="392" w:type="pct"/>
          </w:tcPr>
          <w:p w14:paraId="4E4D36CD"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GTC</w:t>
            </w:r>
          </w:p>
        </w:tc>
        <w:tc>
          <w:tcPr>
            <w:tcW w:w="362" w:type="pct"/>
          </w:tcPr>
          <w:p w14:paraId="033C34F6"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1</w:t>
            </w:r>
          </w:p>
        </w:tc>
        <w:tc>
          <w:tcPr>
            <w:tcW w:w="356" w:type="pct"/>
          </w:tcPr>
          <w:p w14:paraId="37C876B8"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R</w:t>
            </w:r>
          </w:p>
        </w:tc>
        <w:tc>
          <w:tcPr>
            <w:tcW w:w="396" w:type="pct"/>
          </w:tcPr>
          <w:p w14:paraId="207F30E9" w14:textId="3A78C5FC" w:rsidR="005056E1" w:rsidRPr="00D969A8" w:rsidRDefault="00C3114E"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12" w:type="pct"/>
          </w:tcPr>
          <w:p w14:paraId="4C4E912F" w14:textId="3E901DDD" w:rsidR="005056E1" w:rsidRPr="00D969A8" w:rsidRDefault="00B03CE4"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48" w:type="pct"/>
          </w:tcPr>
          <w:p w14:paraId="7D249FB2"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7/10</w:t>
            </w:r>
          </w:p>
        </w:tc>
        <w:tc>
          <w:tcPr>
            <w:tcW w:w="450" w:type="pct"/>
          </w:tcPr>
          <w:p w14:paraId="010F77E3"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tc>
      </w:tr>
      <w:tr w:rsidR="00C3114E" w:rsidRPr="00D969A8" w14:paraId="7CCB9659" w14:textId="77777777" w:rsidTr="00C311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 w:type="pct"/>
            <w:noWrap/>
          </w:tcPr>
          <w:p w14:paraId="74A04A38" w14:textId="77777777" w:rsidR="005056E1" w:rsidRPr="00D969A8" w:rsidRDefault="005056E1" w:rsidP="00203513">
            <w:pPr>
              <w:jc w:val="center"/>
              <w:rPr>
                <w:rFonts w:eastAsiaTheme="minorEastAsia" w:cstheme="minorHAnsi"/>
                <w:sz w:val="12"/>
                <w:szCs w:val="12"/>
                <w:lang w:val="en-AU"/>
              </w:rPr>
            </w:pPr>
            <w:r w:rsidRPr="00D969A8">
              <w:rPr>
                <w:rFonts w:eastAsiaTheme="minorEastAsia" w:cstheme="minorHAnsi"/>
                <w:sz w:val="12"/>
                <w:szCs w:val="12"/>
                <w:lang w:val="en-AU"/>
              </w:rPr>
              <w:t>19</w:t>
            </w:r>
          </w:p>
        </w:tc>
        <w:tc>
          <w:tcPr>
            <w:tcW w:w="292" w:type="pct"/>
          </w:tcPr>
          <w:p w14:paraId="444C3FE1"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D969A8">
              <w:rPr>
                <w:rFonts w:cstheme="minorHAnsi"/>
                <w:sz w:val="12"/>
                <w:szCs w:val="12"/>
              </w:rPr>
              <w:t>1</w:t>
            </w:r>
          </w:p>
        </w:tc>
        <w:tc>
          <w:tcPr>
            <w:tcW w:w="340" w:type="pct"/>
          </w:tcPr>
          <w:p w14:paraId="3C3B6631"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334B3D">
              <w:rPr>
                <w:sz w:val="12"/>
                <w:szCs w:val="12"/>
              </w:rPr>
              <w:t>АЭП-</w:t>
            </w:r>
          </w:p>
        </w:tc>
        <w:tc>
          <w:tcPr>
            <w:tcW w:w="388" w:type="pct"/>
          </w:tcPr>
          <w:p w14:paraId="4DCC3C44"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M</w:t>
            </w:r>
          </w:p>
        </w:tc>
        <w:tc>
          <w:tcPr>
            <w:tcW w:w="336" w:type="pct"/>
          </w:tcPr>
          <w:p w14:paraId="2F30EE12"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6.7</w:t>
            </w:r>
          </w:p>
        </w:tc>
        <w:tc>
          <w:tcPr>
            <w:tcW w:w="385" w:type="pct"/>
          </w:tcPr>
          <w:p w14:paraId="0329FB90" w14:textId="28A2FB84"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6B20B3">
              <w:rPr>
                <w:rFonts w:eastAsiaTheme="minorEastAsia" w:cstheme="minorHAnsi"/>
                <w:sz w:val="12"/>
                <w:szCs w:val="12"/>
              </w:rPr>
              <w:t>б/о</w:t>
            </w:r>
          </w:p>
        </w:tc>
        <w:tc>
          <w:tcPr>
            <w:tcW w:w="392" w:type="pct"/>
          </w:tcPr>
          <w:p w14:paraId="7CA480AD"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Fc</w:t>
            </w:r>
          </w:p>
        </w:tc>
        <w:tc>
          <w:tcPr>
            <w:tcW w:w="362" w:type="pct"/>
          </w:tcPr>
          <w:p w14:paraId="4DE963FC"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4</w:t>
            </w:r>
          </w:p>
        </w:tc>
        <w:tc>
          <w:tcPr>
            <w:tcW w:w="356" w:type="pct"/>
          </w:tcPr>
          <w:p w14:paraId="0DADA420"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R</w:t>
            </w:r>
          </w:p>
        </w:tc>
        <w:tc>
          <w:tcPr>
            <w:tcW w:w="396" w:type="pct"/>
          </w:tcPr>
          <w:p w14:paraId="597E107A" w14:textId="46502CD0" w:rsidR="005056E1" w:rsidRPr="00D969A8" w:rsidRDefault="00C3114E"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12" w:type="pct"/>
          </w:tcPr>
          <w:p w14:paraId="5CB1441D" w14:textId="39D679EF" w:rsidR="005056E1" w:rsidRPr="00D969A8" w:rsidRDefault="00B03CE4"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48" w:type="pct"/>
          </w:tcPr>
          <w:p w14:paraId="178EF404"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8/10</w:t>
            </w:r>
          </w:p>
        </w:tc>
        <w:tc>
          <w:tcPr>
            <w:tcW w:w="450" w:type="pct"/>
          </w:tcPr>
          <w:p w14:paraId="6233EB02"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tc>
      </w:tr>
      <w:tr w:rsidR="00C3114E" w:rsidRPr="00D969A8" w14:paraId="48E2920A" w14:textId="77777777" w:rsidTr="00C3114E">
        <w:tc>
          <w:tcPr>
            <w:cnfStyle w:val="001000000000" w:firstRow="0" w:lastRow="0" w:firstColumn="1" w:lastColumn="0" w:oddVBand="0" w:evenVBand="0" w:oddHBand="0" w:evenHBand="0" w:firstRowFirstColumn="0" w:firstRowLastColumn="0" w:lastRowFirstColumn="0" w:lastRowLastColumn="0"/>
            <w:tcW w:w="243" w:type="pct"/>
            <w:noWrap/>
          </w:tcPr>
          <w:p w14:paraId="2953C061" w14:textId="77777777" w:rsidR="005056E1" w:rsidRPr="00D969A8" w:rsidRDefault="005056E1" w:rsidP="00203513">
            <w:pPr>
              <w:jc w:val="center"/>
              <w:rPr>
                <w:rFonts w:eastAsiaTheme="minorEastAsia" w:cstheme="minorHAnsi"/>
                <w:sz w:val="12"/>
                <w:szCs w:val="12"/>
                <w:lang w:val="en-AU"/>
              </w:rPr>
            </w:pPr>
            <w:r w:rsidRPr="00D969A8">
              <w:rPr>
                <w:rFonts w:eastAsiaTheme="minorEastAsia" w:cstheme="minorHAnsi"/>
                <w:sz w:val="12"/>
                <w:szCs w:val="12"/>
                <w:lang w:val="en-AU"/>
              </w:rPr>
              <w:t>20</w:t>
            </w:r>
          </w:p>
        </w:tc>
        <w:tc>
          <w:tcPr>
            <w:tcW w:w="292" w:type="pct"/>
          </w:tcPr>
          <w:p w14:paraId="0D082062"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cstheme="minorHAnsi"/>
                <w:sz w:val="12"/>
                <w:szCs w:val="12"/>
              </w:rPr>
              <w:t>1</w:t>
            </w:r>
          </w:p>
        </w:tc>
        <w:tc>
          <w:tcPr>
            <w:tcW w:w="340" w:type="pct"/>
          </w:tcPr>
          <w:p w14:paraId="0BCF0C99"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334B3D">
              <w:rPr>
                <w:sz w:val="12"/>
                <w:szCs w:val="12"/>
              </w:rPr>
              <w:t>АЭП-</w:t>
            </w:r>
          </w:p>
        </w:tc>
        <w:tc>
          <w:tcPr>
            <w:tcW w:w="388" w:type="pct"/>
          </w:tcPr>
          <w:p w14:paraId="2122F784" w14:textId="71AFCBB9"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6B20B3">
              <w:rPr>
                <w:rFonts w:eastAsiaTheme="minorEastAsia" w:cstheme="minorHAnsi"/>
                <w:sz w:val="12"/>
                <w:szCs w:val="12"/>
                <w:lang w:val="en-AU"/>
              </w:rPr>
              <w:t>Ж</w:t>
            </w:r>
          </w:p>
        </w:tc>
        <w:tc>
          <w:tcPr>
            <w:tcW w:w="336" w:type="pct"/>
          </w:tcPr>
          <w:p w14:paraId="557E43B1"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3</w:t>
            </w:r>
          </w:p>
        </w:tc>
        <w:tc>
          <w:tcPr>
            <w:tcW w:w="385" w:type="pct"/>
          </w:tcPr>
          <w:p w14:paraId="67F7B4BD" w14:textId="40078DA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6B20B3">
              <w:rPr>
                <w:rFonts w:eastAsiaTheme="minorEastAsia" w:cstheme="minorHAnsi"/>
                <w:sz w:val="12"/>
                <w:szCs w:val="12"/>
              </w:rPr>
              <w:t>б/о</w:t>
            </w:r>
          </w:p>
        </w:tc>
        <w:tc>
          <w:tcPr>
            <w:tcW w:w="392" w:type="pct"/>
          </w:tcPr>
          <w:p w14:paraId="24DDB5E4"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GTC</w:t>
            </w:r>
          </w:p>
        </w:tc>
        <w:tc>
          <w:tcPr>
            <w:tcW w:w="362" w:type="pct"/>
          </w:tcPr>
          <w:p w14:paraId="6897AFA3"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4</w:t>
            </w:r>
          </w:p>
        </w:tc>
        <w:tc>
          <w:tcPr>
            <w:tcW w:w="356" w:type="pct"/>
          </w:tcPr>
          <w:p w14:paraId="1E39E8D1"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L</w:t>
            </w:r>
          </w:p>
        </w:tc>
        <w:tc>
          <w:tcPr>
            <w:tcW w:w="396" w:type="pct"/>
          </w:tcPr>
          <w:p w14:paraId="2EA56348" w14:textId="0CD4005B" w:rsidR="005056E1" w:rsidRPr="00D969A8" w:rsidRDefault="00C3114E"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12" w:type="pct"/>
          </w:tcPr>
          <w:p w14:paraId="0AED25D2" w14:textId="741086B6" w:rsidR="005056E1" w:rsidRPr="00D969A8" w:rsidRDefault="00B03CE4"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48" w:type="pct"/>
          </w:tcPr>
          <w:p w14:paraId="46D0B1D2"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5/7</w:t>
            </w:r>
          </w:p>
        </w:tc>
        <w:tc>
          <w:tcPr>
            <w:tcW w:w="450" w:type="pct"/>
          </w:tcPr>
          <w:p w14:paraId="4F429889"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tc>
      </w:tr>
      <w:tr w:rsidR="00C3114E" w:rsidRPr="00D969A8" w14:paraId="69D105CC" w14:textId="77777777" w:rsidTr="00C311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 w:type="pct"/>
            <w:noWrap/>
          </w:tcPr>
          <w:p w14:paraId="37097468" w14:textId="77777777" w:rsidR="005056E1" w:rsidRPr="00D969A8" w:rsidRDefault="005056E1" w:rsidP="00203513">
            <w:pPr>
              <w:jc w:val="center"/>
              <w:rPr>
                <w:rFonts w:eastAsiaTheme="minorEastAsia" w:cstheme="minorHAnsi"/>
                <w:sz w:val="12"/>
                <w:szCs w:val="12"/>
                <w:lang w:val="en-AU"/>
              </w:rPr>
            </w:pPr>
            <w:r w:rsidRPr="00D969A8">
              <w:rPr>
                <w:rFonts w:eastAsiaTheme="minorEastAsia" w:cstheme="minorHAnsi"/>
                <w:sz w:val="12"/>
                <w:szCs w:val="12"/>
                <w:lang w:val="en-AU"/>
              </w:rPr>
              <w:t>21</w:t>
            </w:r>
          </w:p>
        </w:tc>
        <w:tc>
          <w:tcPr>
            <w:tcW w:w="292" w:type="pct"/>
          </w:tcPr>
          <w:p w14:paraId="00C38D68"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D969A8">
              <w:rPr>
                <w:rFonts w:cstheme="minorHAnsi"/>
                <w:sz w:val="12"/>
                <w:szCs w:val="12"/>
              </w:rPr>
              <w:t>1</w:t>
            </w:r>
          </w:p>
        </w:tc>
        <w:tc>
          <w:tcPr>
            <w:tcW w:w="340" w:type="pct"/>
          </w:tcPr>
          <w:p w14:paraId="6914772A"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334B3D">
              <w:rPr>
                <w:sz w:val="12"/>
                <w:szCs w:val="12"/>
              </w:rPr>
              <w:t>АЭП-</w:t>
            </w:r>
          </w:p>
        </w:tc>
        <w:tc>
          <w:tcPr>
            <w:tcW w:w="388" w:type="pct"/>
          </w:tcPr>
          <w:p w14:paraId="512C82CA"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M</w:t>
            </w:r>
          </w:p>
        </w:tc>
        <w:tc>
          <w:tcPr>
            <w:tcW w:w="336" w:type="pct"/>
          </w:tcPr>
          <w:p w14:paraId="33A26057"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7</w:t>
            </w:r>
          </w:p>
        </w:tc>
        <w:tc>
          <w:tcPr>
            <w:tcW w:w="385" w:type="pct"/>
          </w:tcPr>
          <w:p w14:paraId="7756C517" w14:textId="5AA4513C"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6B20B3">
              <w:rPr>
                <w:rFonts w:eastAsiaTheme="minorEastAsia" w:cstheme="minorHAnsi"/>
                <w:sz w:val="12"/>
                <w:szCs w:val="12"/>
              </w:rPr>
              <w:t>ЛКН</w:t>
            </w:r>
          </w:p>
        </w:tc>
        <w:tc>
          <w:tcPr>
            <w:tcW w:w="392" w:type="pct"/>
          </w:tcPr>
          <w:p w14:paraId="56D3FB3D"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GTC</w:t>
            </w:r>
          </w:p>
        </w:tc>
        <w:tc>
          <w:tcPr>
            <w:tcW w:w="362" w:type="pct"/>
          </w:tcPr>
          <w:p w14:paraId="1D5A44FB"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1</w:t>
            </w:r>
          </w:p>
        </w:tc>
        <w:tc>
          <w:tcPr>
            <w:tcW w:w="356" w:type="pct"/>
          </w:tcPr>
          <w:p w14:paraId="2B15014A"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R</w:t>
            </w:r>
          </w:p>
        </w:tc>
        <w:tc>
          <w:tcPr>
            <w:tcW w:w="396" w:type="pct"/>
          </w:tcPr>
          <w:p w14:paraId="5FDF3EE2" w14:textId="3C1E5FE7" w:rsidR="005056E1" w:rsidRPr="00D969A8" w:rsidRDefault="00C3114E"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12" w:type="pct"/>
          </w:tcPr>
          <w:p w14:paraId="481B41C7" w14:textId="390CD97F" w:rsidR="005056E1" w:rsidRPr="00D969A8" w:rsidRDefault="00B03CE4"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48" w:type="pct"/>
          </w:tcPr>
          <w:p w14:paraId="58B74011"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7/10</w:t>
            </w:r>
          </w:p>
        </w:tc>
        <w:tc>
          <w:tcPr>
            <w:tcW w:w="450" w:type="pct"/>
          </w:tcPr>
          <w:p w14:paraId="09219EAD"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tc>
      </w:tr>
      <w:tr w:rsidR="00C3114E" w:rsidRPr="00D969A8" w14:paraId="70F67DEC" w14:textId="77777777" w:rsidTr="00C3114E">
        <w:tc>
          <w:tcPr>
            <w:cnfStyle w:val="001000000000" w:firstRow="0" w:lastRow="0" w:firstColumn="1" w:lastColumn="0" w:oddVBand="0" w:evenVBand="0" w:oddHBand="0" w:evenHBand="0" w:firstRowFirstColumn="0" w:firstRowLastColumn="0" w:lastRowFirstColumn="0" w:lastRowLastColumn="0"/>
            <w:tcW w:w="243" w:type="pct"/>
            <w:noWrap/>
          </w:tcPr>
          <w:p w14:paraId="12D850BC" w14:textId="77777777" w:rsidR="005056E1" w:rsidRPr="00D969A8" w:rsidRDefault="005056E1" w:rsidP="00203513">
            <w:pPr>
              <w:jc w:val="center"/>
              <w:rPr>
                <w:rFonts w:eastAsiaTheme="minorEastAsia" w:cstheme="minorHAnsi"/>
                <w:sz w:val="12"/>
                <w:szCs w:val="12"/>
                <w:lang w:val="en-AU"/>
              </w:rPr>
            </w:pPr>
            <w:r w:rsidRPr="00D969A8">
              <w:rPr>
                <w:rFonts w:eastAsiaTheme="minorEastAsia" w:cstheme="minorHAnsi"/>
                <w:sz w:val="12"/>
                <w:szCs w:val="12"/>
                <w:lang w:val="en-AU"/>
              </w:rPr>
              <w:t>22</w:t>
            </w:r>
          </w:p>
        </w:tc>
        <w:tc>
          <w:tcPr>
            <w:tcW w:w="292" w:type="pct"/>
          </w:tcPr>
          <w:p w14:paraId="0F9DE5CF"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cstheme="minorHAnsi"/>
                <w:sz w:val="12"/>
                <w:szCs w:val="12"/>
              </w:rPr>
              <w:t>1</w:t>
            </w:r>
          </w:p>
        </w:tc>
        <w:tc>
          <w:tcPr>
            <w:tcW w:w="340" w:type="pct"/>
          </w:tcPr>
          <w:p w14:paraId="378601CD"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334B3D">
              <w:rPr>
                <w:sz w:val="12"/>
                <w:szCs w:val="12"/>
              </w:rPr>
              <w:t>АЭП-</w:t>
            </w:r>
          </w:p>
        </w:tc>
        <w:tc>
          <w:tcPr>
            <w:tcW w:w="388" w:type="pct"/>
          </w:tcPr>
          <w:p w14:paraId="2AFFF9E1"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M</w:t>
            </w:r>
          </w:p>
        </w:tc>
        <w:tc>
          <w:tcPr>
            <w:tcW w:w="336" w:type="pct"/>
          </w:tcPr>
          <w:p w14:paraId="3921EF80"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5</w:t>
            </w:r>
          </w:p>
        </w:tc>
        <w:tc>
          <w:tcPr>
            <w:tcW w:w="385" w:type="pct"/>
          </w:tcPr>
          <w:p w14:paraId="65EDD545" w14:textId="1F934C7D"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BA24E3">
              <w:rPr>
                <w:rFonts w:eastAsiaTheme="minorEastAsia" w:cstheme="minorHAnsi"/>
                <w:sz w:val="12"/>
                <w:szCs w:val="12"/>
              </w:rPr>
              <w:t>СДВГ</w:t>
            </w:r>
          </w:p>
        </w:tc>
        <w:tc>
          <w:tcPr>
            <w:tcW w:w="392" w:type="pct"/>
          </w:tcPr>
          <w:p w14:paraId="701B94C0"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GTC</w:t>
            </w:r>
          </w:p>
        </w:tc>
        <w:tc>
          <w:tcPr>
            <w:tcW w:w="362" w:type="pct"/>
          </w:tcPr>
          <w:p w14:paraId="6D267E09"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3</w:t>
            </w:r>
          </w:p>
        </w:tc>
        <w:tc>
          <w:tcPr>
            <w:tcW w:w="356" w:type="pct"/>
          </w:tcPr>
          <w:p w14:paraId="78BE1BDF"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R</w:t>
            </w:r>
          </w:p>
        </w:tc>
        <w:tc>
          <w:tcPr>
            <w:tcW w:w="396" w:type="pct"/>
          </w:tcPr>
          <w:p w14:paraId="30403CEA" w14:textId="7451E746" w:rsidR="005056E1" w:rsidRPr="00D969A8" w:rsidRDefault="00C3114E"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12" w:type="pct"/>
          </w:tcPr>
          <w:p w14:paraId="272FA0FE" w14:textId="3D00ADD6" w:rsidR="005056E1" w:rsidRPr="00D969A8" w:rsidRDefault="00B03CE4"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48" w:type="pct"/>
          </w:tcPr>
          <w:p w14:paraId="694007DD"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6.8/10</w:t>
            </w:r>
          </w:p>
        </w:tc>
        <w:tc>
          <w:tcPr>
            <w:tcW w:w="450" w:type="pct"/>
          </w:tcPr>
          <w:p w14:paraId="587A9016"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tc>
      </w:tr>
      <w:tr w:rsidR="00C3114E" w:rsidRPr="00D969A8" w14:paraId="41B4EA1B" w14:textId="77777777" w:rsidTr="00C311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 w:type="pct"/>
            <w:noWrap/>
          </w:tcPr>
          <w:p w14:paraId="3B49B016" w14:textId="77777777" w:rsidR="005056E1" w:rsidRPr="00D969A8" w:rsidRDefault="005056E1" w:rsidP="00203513">
            <w:pPr>
              <w:jc w:val="center"/>
              <w:rPr>
                <w:rFonts w:eastAsiaTheme="minorEastAsia" w:cstheme="minorHAnsi"/>
                <w:sz w:val="12"/>
                <w:szCs w:val="12"/>
                <w:lang w:val="en-AU"/>
              </w:rPr>
            </w:pPr>
            <w:r w:rsidRPr="00D969A8">
              <w:rPr>
                <w:rFonts w:eastAsiaTheme="minorEastAsia" w:cstheme="minorHAnsi"/>
                <w:sz w:val="12"/>
                <w:szCs w:val="12"/>
                <w:lang w:val="en-AU"/>
              </w:rPr>
              <w:t>23</w:t>
            </w:r>
          </w:p>
        </w:tc>
        <w:tc>
          <w:tcPr>
            <w:tcW w:w="292" w:type="pct"/>
          </w:tcPr>
          <w:p w14:paraId="14F4FE75"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D969A8">
              <w:rPr>
                <w:rFonts w:cstheme="minorHAnsi"/>
                <w:sz w:val="12"/>
                <w:szCs w:val="12"/>
              </w:rPr>
              <w:t>1</w:t>
            </w:r>
          </w:p>
        </w:tc>
        <w:tc>
          <w:tcPr>
            <w:tcW w:w="340" w:type="pct"/>
          </w:tcPr>
          <w:p w14:paraId="15D28667"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334B3D">
              <w:rPr>
                <w:sz w:val="12"/>
                <w:szCs w:val="12"/>
              </w:rPr>
              <w:t>АЭП-</w:t>
            </w:r>
          </w:p>
        </w:tc>
        <w:tc>
          <w:tcPr>
            <w:tcW w:w="388" w:type="pct"/>
          </w:tcPr>
          <w:p w14:paraId="487AE43A"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M</w:t>
            </w:r>
          </w:p>
        </w:tc>
        <w:tc>
          <w:tcPr>
            <w:tcW w:w="336" w:type="pct"/>
          </w:tcPr>
          <w:p w14:paraId="2D925180"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7</w:t>
            </w:r>
          </w:p>
        </w:tc>
        <w:tc>
          <w:tcPr>
            <w:tcW w:w="385" w:type="pct"/>
          </w:tcPr>
          <w:p w14:paraId="614D5977" w14:textId="4DDB18A8"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6B20B3">
              <w:rPr>
                <w:rFonts w:eastAsiaTheme="minorEastAsia" w:cstheme="minorHAnsi"/>
                <w:sz w:val="12"/>
                <w:szCs w:val="12"/>
              </w:rPr>
              <w:t>ЛКН</w:t>
            </w:r>
          </w:p>
        </w:tc>
        <w:tc>
          <w:tcPr>
            <w:tcW w:w="392" w:type="pct"/>
          </w:tcPr>
          <w:p w14:paraId="6F6E0C62"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GTC</w:t>
            </w:r>
          </w:p>
        </w:tc>
        <w:tc>
          <w:tcPr>
            <w:tcW w:w="362" w:type="pct"/>
          </w:tcPr>
          <w:p w14:paraId="6BDE09DA"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3</w:t>
            </w:r>
          </w:p>
        </w:tc>
        <w:tc>
          <w:tcPr>
            <w:tcW w:w="356" w:type="pct"/>
          </w:tcPr>
          <w:p w14:paraId="402CF2F2"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R+L</w:t>
            </w:r>
          </w:p>
        </w:tc>
        <w:tc>
          <w:tcPr>
            <w:tcW w:w="396" w:type="pct"/>
          </w:tcPr>
          <w:p w14:paraId="17710668" w14:textId="052257C7" w:rsidR="005056E1" w:rsidRPr="00D969A8" w:rsidRDefault="00C3114E"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12" w:type="pct"/>
          </w:tcPr>
          <w:p w14:paraId="7D58AE60" w14:textId="5E19B645" w:rsidR="005056E1" w:rsidRPr="00D969A8" w:rsidRDefault="00B03CE4"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48" w:type="pct"/>
          </w:tcPr>
          <w:p w14:paraId="4E2686B8"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9/11</w:t>
            </w:r>
          </w:p>
        </w:tc>
        <w:tc>
          <w:tcPr>
            <w:tcW w:w="450" w:type="pct"/>
          </w:tcPr>
          <w:p w14:paraId="370B25C6"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tc>
      </w:tr>
      <w:tr w:rsidR="00C3114E" w:rsidRPr="00D969A8" w14:paraId="01709C8B" w14:textId="77777777" w:rsidTr="00C3114E">
        <w:tc>
          <w:tcPr>
            <w:cnfStyle w:val="001000000000" w:firstRow="0" w:lastRow="0" w:firstColumn="1" w:lastColumn="0" w:oddVBand="0" w:evenVBand="0" w:oddHBand="0" w:evenHBand="0" w:firstRowFirstColumn="0" w:firstRowLastColumn="0" w:lastRowFirstColumn="0" w:lastRowLastColumn="0"/>
            <w:tcW w:w="243" w:type="pct"/>
            <w:tcBorders>
              <w:bottom w:val="single" w:sz="4" w:space="0" w:color="auto"/>
            </w:tcBorders>
            <w:noWrap/>
          </w:tcPr>
          <w:p w14:paraId="5485EB18" w14:textId="77777777" w:rsidR="005056E1" w:rsidRPr="00D969A8" w:rsidRDefault="005056E1" w:rsidP="00203513">
            <w:pPr>
              <w:jc w:val="center"/>
              <w:rPr>
                <w:rFonts w:eastAsiaTheme="minorEastAsia" w:cstheme="minorHAnsi"/>
                <w:sz w:val="12"/>
                <w:szCs w:val="12"/>
                <w:lang w:val="en-AU"/>
              </w:rPr>
            </w:pPr>
            <w:r w:rsidRPr="00D969A8">
              <w:rPr>
                <w:rFonts w:eastAsiaTheme="minorEastAsia" w:cstheme="minorHAnsi"/>
                <w:sz w:val="12"/>
                <w:szCs w:val="12"/>
                <w:lang w:val="en-AU"/>
              </w:rPr>
              <w:t>24</w:t>
            </w:r>
          </w:p>
        </w:tc>
        <w:tc>
          <w:tcPr>
            <w:tcW w:w="292" w:type="pct"/>
            <w:tcBorders>
              <w:bottom w:val="single" w:sz="4" w:space="0" w:color="auto"/>
            </w:tcBorders>
          </w:tcPr>
          <w:p w14:paraId="3098D707"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cstheme="minorHAnsi"/>
                <w:sz w:val="12"/>
                <w:szCs w:val="12"/>
              </w:rPr>
              <w:t>1</w:t>
            </w:r>
          </w:p>
        </w:tc>
        <w:tc>
          <w:tcPr>
            <w:tcW w:w="340" w:type="pct"/>
            <w:tcBorders>
              <w:bottom w:val="single" w:sz="4" w:space="0" w:color="auto"/>
            </w:tcBorders>
          </w:tcPr>
          <w:p w14:paraId="727E032D"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334B3D">
              <w:rPr>
                <w:sz w:val="12"/>
                <w:szCs w:val="12"/>
              </w:rPr>
              <w:t>АЭП-</w:t>
            </w:r>
          </w:p>
        </w:tc>
        <w:tc>
          <w:tcPr>
            <w:tcW w:w="388" w:type="pct"/>
            <w:tcBorders>
              <w:bottom w:val="single" w:sz="4" w:space="0" w:color="auto"/>
            </w:tcBorders>
          </w:tcPr>
          <w:p w14:paraId="674CDB2B" w14:textId="2215BB0D"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6B20B3">
              <w:rPr>
                <w:rFonts w:eastAsiaTheme="minorEastAsia" w:cstheme="minorHAnsi"/>
                <w:sz w:val="12"/>
                <w:szCs w:val="12"/>
                <w:lang w:val="en-AU"/>
              </w:rPr>
              <w:t>Ж</w:t>
            </w:r>
          </w:p>
        </w:tc>
        <w:tc>
          <w:tcPr>
            <w:tcW w:w="336" w:type="pct"/>
            <w:tcBorders>
              <w:bottom w:val="single" w:sz="4" w:space="0" w:color="auto"/>
            </w:tcBorders>
          </w:tcPr>
          <w:p w14:paraId="0A80EA59"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4</w:t>
            </w:r>
          </w:p>
        </w:tc>
        <w:tc>
          <w:tcPr>
            <w:tcW w:w="385" w:type="pct"/>
            <w:tcBorders>
              <w:bottom w:val="single" w:sz="4" w:space="0" w:color="auto"/>
            </w:tcBorders>
          </w:tcPr>
          <w:p w14:paraId="0EAB1720" w14:textId="0B7E4871"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BA24E3">
              <w:rPr>
                <w:rFonts w:eastAsiaTheme="minorEastAsia" w:cstheme="minorHAnsi"/>
                <w:sz w:val="12"/>
                <w:szCs w:val="12"/>
              </w:rPr>
              <w:t>СДВГ</w:t>
            </w:r>
          </w:p>
        </w:tc>
        <w:tc>
          <w:tcPr>
            <w:tcW w:w="392" w:type="pct"/>
            <w:tcBorders>
              <w:bottom w:val="single" w:sz="4" w:space="0" w:color="auto"/>
            </w:tcBorders>
          </w:tcPr>
          <w:p w14:paraId="54A2E258"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GTC</w:t>
            </w:r>
          </w:p>
        </w:tc>
        <w:tc>
          <w:tcPr>
            <w:tcW w:w="362" w:type="pct"/>
            <w:tcBorders>
              <w:bottom w:val="single" w:sz="4" w:space="0" w:color="auto"/>
            </w:tcBorders>
          </w:tcPr>
          <w:p w14:paraId="07D21AE5"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2</w:t>
            </w:r>
          </w:p>
        </w:tc>
        <w:tc>
          <w:tcPr>
            <w:tcW w:w="356" w:type="pct"/>
            <w:tcBorders>
              <w:bottom w:val="single" w:sz="4" w:space="0" w:color="auto"/>
            </w:tcBorders>
          </w:tcPr>
          <w:p w14:paraId="225E7D43"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R+L</w:t>
            </w:r>
          </w:p>
        </w:tc>
        <w:tc>
          <w:tcPr>
            <w:tcW w:w="396" w:type="pct"/>
            <w:tcBorders>
              <w:bottom w:val="single" w:sz="4" w:space="0" w:color="auto"/>
            </w:tcBorders>
          </w:tcPr>
          <w:p w14:paraId="1DF8446A"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tc>
        <w:tc>
          <w:tcPr>
            <w:tcW w:w="512" w:type="pct"/>
            <w:tcBorders>
              <w:bottom w:val="single" w:sz="4" w:space="0" w:color="auto"/>
            </w:tcBorders>
          </w:tcPr>
          <w:p w14:paraId="43E7B6C9" w14:textId="1B725281" w:rsidR="005056E1" w:rsidRPr="00D969A8" w:rsidRDefault="00B03CE4"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48" w:type="pct"/>
            <w:tcBorders>
              <w:bottom w:val="single" w:sz="4" w:space="0" w:color="auto"/>
            </w:tcBorders>
          </w:tcPr>
          <w:p w14:paraId="2B5C05C7"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6/8</w:t>
            </w:r>
          </w:p>
        </w:tc>
        <w:tc>
          <w:tcPr>
            <w:tcW w:w="450" w:type="pct"/>
            <w:tcBorders>
              <w:bottom w:val="single" w:sz="4" w:space="0" w:color="auto"/>
            </w:tcBorders>
          </w:tcPr>
          <w:p w14:paraId="04566515"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tc>
      </w:tr>
      <w:tr w:rsidR="00C3114E" w:rsidRPr="00D969A8" w14:paraId="40861423" w14:textId="77777777" w:rsidTr="00C311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 w:type="pct"/>
            <w:tcBorders>
              <w:top w:val="single" w:sz="4" w:space="0" w:color="auto"/>
            </w:tcBorders>
            <w:noWrap/>
          </w:tcPr>
          <w:p w14:paraId="58321FAA" w14:textId="77777777" w:rsidR="005056E1" w:rsidRPr="00D969A8" w:rsidRDefault="005056E1" w:rsidP="00203513">
            <w:pPr>
              <w:jc w:val="center"/>
              <w:rPr>
                <w:rFonts w:eastAsiaTheme="minorEastAsia" w:cstheme="minorHAnsi"/>
                <w:sz w:val="12"/>
                <w:szCs w:val="12"/>
                <w:lang w:val="en-AU"/>
              </w:rPr>
            </w:pPr>
            <w:r w:rsidRPr="00D969A8">
              <w:rPr>
                <w:rFonts w:eastAsiaTheme="minorEastAsia" w:cstheme="minorHAnsi"/>
                <w:sz w:val="12"/>
                <w:szCs w:val="12"/>
                <w:lang w:val="en-AU"/>
              </w:rPr>
              <w:t>25</w:t>
            </w:r>
          </w:p>
        </w:tc>
        <w:tc>
          <w:tcPr>
            <w:tcW w:w="292" w:type="pct"/>
            <w:tcBorders>
              <w:top w:val="single" w:sz="4" w:space="0" w:color="auto"/>
            </w:tcBorders>
          </w:tcPr>
          <w:p w14:paraId="15F5AC2E"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cstheme="minorHAnsi"/>
                <w:sz w:val="12"/>
                <w:szCs w:val="12"/>
              </w:rPr>
              <w:t>1</w:t>
            </w:r>
          </w:p>
        </w:tc>
        <w:tc>
          <w:tcPr>
            <w:tcW w:w="340" w:type="pct"/>
            <w:tcBorders>
              <w:top w:val="single" w:sz="4" w:space="0" w:color="auto"/>
            </w:tcBorders>
          </w:tcPr>
          <w:p w14:paraId="0CDB237A"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b/>
                <w:bCs/>
                <w:sz w:val="12"/>
                <w:szCs w:val="12"/>
              </w:rPr>
            </w:pPr>
            <w:r w:rsidRPr="00334B3D">
              <w:rPr>
                <w:rFonts w:eastAsiaTheme="minorEastAsia" w:cstheme="minorHAnsi"/>
                <w:b/>
                <w:bCs/>
                <w:sz w:val="12"/>
                <w:szCs w:val="12"/>
              </w:rPr>
              <w:t>АЭП+</w:t>
            </w:r>
          </w:p>
        </w:tc>
        <w:tc>
          <w:tcPr>
            <w:tcW w:w="388" w:type="pct"/>
            <w:tcBorders>
              <w:top w:val="single" w:sz="4" w:space="0" w:color="auto"/>
            </w:tcBorders>
          </w:tcPr>
          <w:p w14:paraId="4DECACBA"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M</w:t>
            </w:r>
          </w:p>
        </w:tc>
        <w:tc>
          <w:tcPr>
            <w:tcW w:w="336" w:type="pct"/>
            <w:tcBorders>
              <w:top w:val="single" w:sz="4" w:space="0" w:color="auto"/>
            </w:tcBorders>
          </w:tcPr>
          <w:p w14:paraId="0BAB3843"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5</w:t>
            </w:r>
          </w:p>
        </w:tc>
        <w:tc>
          <w:tcPr>
            <w:tcW w:w="385" w:type="pct"/>
            <w:tcBorders>
              <w:top w:val="single" w:sz="4" w:space="0" w:color="auto"/>
            </w:tcBorders>
          </w:tcPr>
          <w:p w14:paraId="429A09E7" w14:textId="3D72802E"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BA24E3">
              <w:rPr>
                <w:rFonts w:eastAsiaTheme="minorEastAsia" w:cstheme="minorHAnsi"/>
                <w:sz w:val="12"/>
                <w:szCs w:val="12"/>
              </w:rPr>
              <w:t>СДВГ</w:t>
            </w:r>
          </w:p>
        </w:tc>
        <w:tc>
          <w:tcPr>
            <w:tcW w:w="392" w:type="pct"/>
            <w:tcBorders>
              <w:top w:val="single" w:sz="4" w:space="0" w:color="auto"/>
            </w:tcBorders>
          </w:tcPr>
          <w:p w14:paraId="2A7AB929"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GTC</w:t>
            </w:r>
          </w:p>
        </w:tc>
        <w:tc>
          <w:tcPr>
            <w:tcW w:w="362" w:type="pct"/>
            <w:tcBorders>
              <w:top w:val="single" w:sz="4" w:space="0" w:color="auto"/>
            </w:tcBorders>
          </w:tcPr>
          <w:p w14:paraId="411E365B"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2</w:t>
            </w:r>
          </w:p>
        </w:tc>
        <w:tc>
          <w:tcPr>
            <w:tcW w:w="356" w:type="pct"/>
            <w:tcBorders>
              <w:top w:val="single" w:sz="4" w:space="0" w:color="auto"/>
            </w:tcBorders>
          </w:tcPr>
          <w:p w14:paraId="3F182071"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R+L</w:t>
            </w:r>
          </w:p>
        </w:tc>
        <w:tc>
          <w:tcPr>
            <w:tcW w:w="396" w:type="pct"/>
            <w:tcBorders>
              <w:top w:val="single" w:sz="4" w:space="0" w:color="auto"/>
            </w:tcBorders>
          </w:tcPr>
          <w:p w14:paraId="1BA171A9"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VPA</w:t>
            </w:r>
          </w:p>
        </w:tc>
        <w:tc>
          <w:tcPr>
            <w:tcW w:w="512" w:type="pct"/>
            <w:tcBorders>
              <w:top w:val="single" w:sz="4" w:space="0" w:color="auto"/>
            </w:tcBorders>
          </w:tcPr>
          <w:p w14:paraId="4E4AA119" w14:textId="0BD3E5C0" w:rsidR="005056E1" w:rsidRPr="00D969A8" w:rsidRDefault="00B03CE4"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48" w:type="pct"/>
            <w:tcBorders>
              <w:top w:val="single" w:sz="4" w:space="0" w:color="auto"/>
            </w:tcBorders>
          </w:tcPr>
          <w:p w14:paraId="20130FC7"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5/7</w:t>
            </w:r>
          </w:p>
        </w:tc>
        <w:tc>
          <w:tcPr>
            <w:tcW w:w="450" w:type="pct"/>
            <w:tcBorders>
              <w:top w:val="single" w:sz="4" w:space="0" w:color="auto"/>
            </w:tcBorders>
          </w:tcPr>
          <w:p w14:paraId="16511B04"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tc>
      </w:tr>
      <w:tr w:rsidR="00C3114E" w:rsidRPr="00D969A8" w14:paraId="7F7A64F9" w14:textId="77777777" w:rsidTr="00C3114E">
        <w:tc>
          <w:tcPr>
            <w:cnfStyle w:val="001000000000" w:firstRow="0" w:lastRow="0" w:firstColumn="1" w:lastColumn="0" w:oddVBand="0" w:evenVBand="0" w:oddHBand="0" w:evenHBand="0" w:firstRowFirstColumn="0" w:firstRowLastColumn="0" w:lastRowFirstColumn="0" w:lastRowLastColumn="0"/>
            <w:tcW w:w="243" w:type="pct"/>
            <w:noWrap/>
          </w:tcPr>
          <w:p w14:paraId="72BF5894" w14:textId="77777777" w:rsidR="005056E1" w:rsidRPr="00D969A8" w:rsidRDefault="005056E1" w:rsidP="00203513">
            <w:pPr>
              <w:jc w:val="center"/>
              <w:rPr>
                <w:rFonts w:eastAsiaTheme="minorEastAsia" w:cstheme="minorHAnsi"/>
                <w:sz w:val="12"/>
                <w:szCs w:val="12"/>
                <w:lang w:val="en-AU"/>
              </w:rPr>
            </w:pPr>
            <w:r w:rsidRPr="00D969A8">
              <w:rPr>
                <w:rFonts w:eastAsiaTheme="minorEastAsia" w:cstheme="minorHAnsi"/>
                <w:sz w:val="12"/>
                <w:szCs w:val="12"/>
                <w:lang w:val="en-AU"/>
              </w:rPr>
              <w:t>26</w:t>
            </w:r>
          </w:p>
        </w:tc>
        <w:tc>
          <w:tcPr>
            <w:tcW w:w="292" w:type="pct"/>
          </w:tcPr>
          <w:p w14:paraId="31B62C1D"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cstheme="minorHAnsi"/>
                <w:sz w:val="12"/>
                <w:szCs w:val="12"/>
              </w:rPr>
              <w:t>1</w:t>
            </w:r>
          </w:p>
        </w:tc>
        <w:tc>
          <w:tcPr>
            <w:tcW w:w="340" w:type="pct"/>
          </w:tcPr>
          <w:p w14:paraId="34C7223D"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b/>
                <w:bCs/>
                <w:sz w:val="12"/>
                <w:szCs w:val="12"/>
              </w:rPr>
            </w:pPr>
            <w:r w:rsidRPr="00334B3D">
              <w:rPr>
                <w:b/>
                <w:bCs/>
                <w:sz w:val="12"/>
                <w:szCs w:val="12"/>
              </w:rPr>
              <w:t>АЭП+</w:t>
            </w:r>
          </w:p>
        </w:tc>
        <w:tc>
          <w:tcPr>
            <w:tcW w:w="388" w:type="pct"/>
          </w:tcPr>
          <w:p w14:paraId="56793F7F" w14:textId="2EC41C6E"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6B20B3">
              <w:rPr>
                <w:rFonts w:eastAsiaTheme="minorEastAsia" w:cstheme="minorHAnsi"/>
                <w:sz w:val="12"/>
                <w:szCs w:val="12"/>
                <w:lang w:val="en-AU"/>
              </w:rPr>
              <w:t>Ж</w:t>
            </w:r>
          </w:p>
        </w:tc>
        <w:tc>
          <w:tcPr>
            <w:tcW w:w="336" w:type="pct"/>
          </w:tcPr>
          <w:p w14:paraId="0485D3F7"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6</w:t>
            </w:r>
          </w:p>
        </w:tc>
        <w:tc>
          <w:tcPr>
            <w:tcW w:w="385" w:type="pct"/>
          </w:tcPr>
          <w:p w14:paraId="1D2162A1" w14:textId="5ED13A43"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6B20B3">
              <w:rPr>
                <w:rFonts w:eastAsiaTheme="minorEastAsia" w:cstheme="minorHAnsi"/>
                <w:sz w:val="12"/>
                <w:szCs w:val="12"/>
              </w:rPr>
              <w:t>б/о</w:t>
            </w:r>
          </w:p>
        </w:tc>
        <w:tc>
          <w:tcPr>
            <w:tcW w:w="392" w:type="pct"/>
          </w:tcPr>
          <w:p w14:paraId="24D1814C"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Fc→GTC</w:t>
            </w:r>
          </w:p>
        </w:tc>
        <w:tc>
          <w:tcPr>
            <w:tcW w:w="362" w:type="pct"/>
          </w:tcPr>
          <w:p w14:paraId="145A0D0A"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3</w:t>
            </w:r>
          </w:p>
        </w:tc>
        <w:tc>
          <w:tcPr>
            <w:tcW w:w="356" w:type="pct"/>
          </w:tcPr>
          <w:p w14:paraId="5DB2F699"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L</w:t>
            </w:r>
          </w:p>
        </w:tc>
        <w:tc>
          <w:tcPr>
            <w:tcW w:w="396" w:type="pct"/>
          </w:tcPr>
          <w:p w14:paraId="35AB2DBD"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VPA</w:t>
            </w:r>
          </w:p>
        </w:tc>
        <w:tc>
          <w:tcPr>
            <w:tcW w:w="512" w:type="pct"/>
          </w:tcPr>
          <w:p w14:paraId="2BF19489" w14:textId="5B21A3C8" w:rsidR="005056E1" w:rsidRPr="00D969A8" w:rsidRDefault="00B03CE4"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48" w:type="pct"/>
          </w:tcPr>
          <w:p w14:paraId="6DDC1D37"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7/11</w:t>
            </w:r>
          </w:p>
        </w:tc>
        <w:tc>
          <w:tcPr>
            <w:tcW w:w="450" w:type="pct"/>
          </w:tcPr>
          <w:p w14:paraId="3059C8D5"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tc>
      </w:tr>
      <w:tr w:rsidR="00C3114E" w:rsidRPr="00D969A8" w14:paraId="392666AB" w14:textId="77777777" w:rsidTr="00C311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 w:type="pct"/>
            <w:noWrap/>
          </w:tcPr>
          <w:p w14:paraId="15809D3F" w14:textId="77777777" w:rsidR="005056E1" w:rsidRPr="00D969A8" w:rsidRDefault="005056E1" w:rsidP="00203513">
            <w:pPr>
              <w:jc w:val="center"/>
              <w:rPr>
                <w:rFonts w:eastAsiaTheme="minorEastAsia" w:cstheme="minorHAnsi"/>
                <w:sz w:val="12"/>
                <w:szCs w:val="12"/>
                <w:lang w:val="en-AU"/>
              </w:rPr>
            </w:pPr>
            <w:r w:rsidRPr="00D969A8">
              <w:rPr>
                <w:rFonts w:eastAsiaTheme="minorEastAsia" w:cstheme="minorHAnsi"/>
                <w:sz w:val="12"/>
                <w:szCs w:val="12"/>
                <w:lang w:val="en-AU"/>
              </w:rPr>
              <w:t>27</w:t>
            </w:r>
          </w:p>
        </w:tc>
        <w:tc>
          <w:tcPr>
            <w:tcW w:w="292" w:type="pct"/>
          </w:tcPr>
          <w:p w14:paraId="021D25E0"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cstheme="minorHAnsi"/>
                <w:sz w:val="12"/>
                <w:szCs w:val="12"/>
              </w:rPr>
              <w:t>1</w:t>
            </w:r>
          </w:p>
        </w:tc>
        <w:tc>
          <w:tcPr>
            <w:tcW w:w="340" w:type="pct"/>
          </w:tcPr>
          <w:p w14:paraId="3342A764"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b/>
                <w:bCs/>
                <w:sz w:val="12"/>
                <w:szCs w:val="12"/>
              </w:rPr>
            </w:pPr>
            <w:r w:rsidRPr="00334B3D">
              <w:rPr>
                <w:b/>
                <w:bCs/>
                <w:sz w:val="12"/>
                <w:szCs w:val="12"/>
              </w:rPr>
              <w:t>АЭП+</w:t>
            </w:r>
          </w:p>
        </w:tc>
        <w:tc>
          <w:tcPr>
            <w:tcW w:w="388" w:type="pct"/>
          </w:tcPr>
          <w:p w14:paraId="1F1C76D5" w14:textId="6BC7AB1D"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6B20B3">
              <w:rPr>
                <w:rFonts w:eastAsiaTheme="minorEastAsia" w:cstheme="minorHAnsi"/>
                <w:sz w:val="12"/>
                <w:szCs w:val="12"/>
                <w:lang w:val="en-AU"/>
              </w:rPr>
              <w:t>Ж</w:t>
            </w:r>
          </w:p>
        </w:tc>
        <w:tc>
          <w:tcPr>
            <w:tcW w:w="336" w:type="pct"/>
          </w:tcPr>
          <w:p w14:paraId="22078925"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10</w:t>
            </w:r>
          </w:p>
        </w:tc>
        <w:tc>
          <w:tcPr>
            <w:tcW w:w="385" w:type="pct"/>
          </w:tcPr>
          <w:p w14:paraId="16251A06" w14:textId="00872AB3"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6B20B3">
              <w:rPr>
                <w:rFonts w:eastAsiaTheme="minorEastAsia" w:cstheme="minorHAnsi"/>
                <w:sz w:val="12"/>
                <w:szCs w:val="12"/>
              </w:rPr>
              <w:t>ЛКН</w:t>
            </w:r>
          </w:p>
        </w:tc>
        <w:tc>
          <w:tcPr>
            <w:tcW w:w="392" w:type="pct"/>
          </w:tcPr>
          <w:p w14:paraId="286419E5"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rPr>
              <w:t>GTC</w:t>
            </w:r>
          </w:p>
        </w:tc>
        <w:tc>
          <w:tcPr>
            <w:tcW w:w="362" w:type="pct"/>
          </w:tcPr>
          <w:p w14:paraId="23422522"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3</w:t>
            </w:r>
          </w:p>
        </w:tc>
        <w:tc>
          <w:tcPr>
            <w:tcW w:w="356" w:type="pct"/>
          </w:tcPr>
          <w:p w14:paraId="3B975302"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R</w:t>
            </w:r>
          </w:p>
        </w:tc>
        <w:tc>
          <w:tcPr>
            <w:tcW w:w="396" w:type="pct"/>
          </w:tcPr>
          <w:p w14:paraId="37583C68"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VPA</w:t>
            </w:r>
          </w:p>
        </w:tc>
        <w:tc>
          <w:tcPr>
            <w:tcW w:w="512" w:type="pct"/>
          </w:tcPr>
          <w:p w14:paraId="0A9FC7C3" w14:textId="34950FDD" w:rsidR="005056E1" w:rsidRPr="00D969A8" w:rsidRDefault="00B03CE4"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48" w:type="pct"/>
          </w:tcPr>
          <w:p w14:paraId="2EBF4900"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1</w:t>
            </w:r>
            <w:r w:rsidRPr="00D969A8">
              <w:rPr>
                <w:rFonts w:eastAsiaTheme="minorEastAsia" w:cstheme="minorHAnsi"/>
                <w:sz w:val="12"/>
                <w:szCs w:val="12"/>
              </w:rPr>
              <w:t>1</w:t>
            </w:r>
            <w:r w:rsidRPr="00D969A8">
              <w:rPr>
                <w:rFonts w:eastAsiaTheme="minorEastAsia" w:cstheme="minorHAnsi"/>
                <w:sz w:val="12"/>
                <w:szCs w:val="12"/>
                <w:lang w:val="en-AU"/>
              </w:rPr>
              <w:t>/15</w:t>
            </w:r>
          </w:p>
        </w:tc>
        <w:tc>
          <w:tcPr>
            <w:tcW w:w="450" w:type="pct"/>
          </w:tcPr>
          <w:p w14:paraId="7B605193"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tc>
      </w:tr>
      <w:tr w:rsidR="00C3114E" w:rsidRPr="00D969A8" w14:paraId="206C4C4B" w14:textId="77777777" w:rsidTr="00C3114E">
        <w:tc>
          <w:tcPr>
            <w:cnfStyle w:val="001000000000" w:firstRow="0" w:lastRow="0" w:firstColumn="1" w:lastColumn="0" w:oddVBand="0" w:evenVBand="0" w:oddHBand="0" w:evenHBand="0" w:firstRowFirstColumn="0" w:firstRowLastColumn="0" w:lastRowFirstColumn="0" w:lastRowLastColumn="0"/>
            <w:tcW w:w="243" w:type="pct"/>
            <w:noWrap/>
          </w:tcPr>
          <w:p w14:paraId="113D881D" w14:textId="77777777" w:rsidR="005056E1" w:rsidRPr="00D969A8" w:rsidRDefault="005056E1" w:rsidP="00203513">
            <w:pPr>
              <w:jc w:val="center"/>
              <w:rPr>
                <w:rFonts w:eastAsiaTheme="minorEastAsia" w:cstheme="minorHAnsi"/>
                <w:sz w:val="12"/>
                <w:szCs w:val="12"/>
                <w:lang w:val="en-AU"/>
              </w:rPr>
            </w:pPr>
            <w:r w:rsidRPr="00D969A8">
              <w:rPr>
                <w:rFonts w:eastAsiaTheme="minorEastAsia" w:cstheme="minorHAnsi"/>
                <w:sz w:val="12"/>
                <w:szCs w:val="12"/>
                <w:lang w:val="en-AU"/>
              </w:rPr>
              <w:t>28</w:t>
            </w:r>
          </w:p>
        </w:tc>
        <w:tc>
          <w:tcPr>
            <w:tcW w:w="292" w:type="pct"/>
          </w:tcPr>
          <w:p w14:paraId="009B79C9"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cstheme="minorHAnsi"/>
                <w:sz w:val="12"/>
                <w:szCs w:val="12"/>
              </w:rPr>
              <w:t>1</w:t>
            </w:r>
          </w:p>
        </w:tc>
        <w:tc>
          <w:tcPr>
            <w:tcW w:w="340" w:type="pct"/>
          </w:tcPr>
          <w:p w14:paraId="679BBECD"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b/>
                <w:bCs/>
                <w:sz w:val="12"/>
                <w:szCs w:val="12"/>
              </w:rPr>
            </w:pPr>
            <w:r w:rsidRPr="00334B3D">
              <w:rPr>
                <w:b/>
                <w:bCs/>
                <w:sz w:val="12"/>
                <w:szCs w:val="12"/>
              </w:rPr>
              <w:t>АЭП+</w:t>
            </w:r>
          </w:p>
        </w:tc>
        <w:tc>
          <w:tcPr>
            <w:tcW w:w="388" w:type="pct"/>
          </w:tcPr>
          <w:p w14:paraId="5CF3B3CF"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M</w:t>
            </w:r>
          </w:p>
        </w:tc>
        <w:tc>
          <w:tcPr>
            <w:tcW w:w="336" w:type="pct"/>
          </w:tcPr>
          <w:p w14:paraId="0C4602BD"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6</w:t>
            </w:r>
          </w:p>
        </w:tc>
        <w:tc>
          <w:tcPr>
            <w:tcW w:w="385" w:type="pct"/>
          </w:tcPr>
          <w:p w14:paraId="74E3CDC5" w14:textId="02E57E6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BA24E3">
              <w:rPr>
                <w:rFonts w:eastAsiaTheme="minorEastAsia" w:cstheme="minorHAnsi"/>
                <w:sz w:val="12"/>
                <w:szCs w:val="12"/>
              </w:rPr>
              <w:t>СДВГ</w:t>
            </w:r>
          </w:p>
        </w:tc>
        <w:tc>
          <w:tcPr>
            <w:tcW w:w="392" w:type="pct"/>
          </w:tcPr>
          <w:p w14:paraId="6259F8D9"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Fc, GTC</w:t>
            </w:r>
          </w:p>
        </w:tc>
        <w:tc>
          <w:tcPr>
            <w:tcW w:w="362" w:type="pct"/>
          </w:tcPr>
          <w:p w14:paraId="30AC8775"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3</w:t>
            </w:r>
          </w:p>
        </w:tc>
        <w:tc>
          <w:tcPr>
            <w:tcW w:w="356" w:type="pct"/>
          </w:tcPr>
          <w:p w14:paraId="65D5592F"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L</w:t>
            </w:r>
          </w:p>
        </w:tc>
        <w:tc>
          <w:tcPr>
            <w:tcW w:w="396" w:type="pct"/>
          </w:tcPr>
          <w:p w14:paraId="44CB5D6E"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Sulthiame</w:t>
            </w:r>
          </w:p>
        </w:tc>
        <w:tc>
          <w:tcPr>
            <w:tcW w:w="512" w:type="pct"/>
          </w:tcPr>
          <w:p w14:paraId="591CD7C6" w14:textId="558E73D1" w:rsidR="005056E1" w:rsidRPr="00D969A8" w:rsidRDefault="00B03CE4"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48" w:type="pct"/>
          </w:tcPr>
          <w:p w14:paraId="428EAD48"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6/10</w:t>
            </w:r>
          </w:p>
        </w:tc>
        <w:tc>
          <w:tcPr>
            <w:tcW w:w="450" w:type="pct"/>
          </w:tcPr>
          <w:p w14:paraId="769A81A3"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tc>
      </w:tr>
      <w:tr w:rsidR="00C3114E" w:rsidRPr="00D969A8" w14:paraId="720972B6" w14:textId="77777777" w:rsidTr="00C311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 w:type="pct"/>
            <w:noWrap/>
          </w:tcPr>
          <w:p w14:paraId="75B7994F" w14:textId="77777777" w:rsidR="005056E1" w:rsidRPr="00D969A8" w:rsidRDefault="005056E1" w:rsidP="00203513">
            <w:pPr>
              <w:jc w:val="center"/>
              <w:rPr>
                <w:rFonts w:eastAsiaTheme="minorEastAsia" w:cstheme="minorHAnsi"/>
                <w:sz w:val="12"/>
                <w:szCs w:val="12"/>
                <w:lang w:val="en-AU"/>
              </w:rPr>
            </w:pPr>
            <w:r w:rsidRPr="00D969A8">
              <w:rPr>
                <w:rFonts w:eastAsiaTheme="minorEastAsia" w:cstheme="minorHAnsi"/>
                <w:sz w:val="12"/>
                <w:szCs w:val="12"/>
                <w:lang w:val="en-AU"/>
              </w:rPr>
              <w:t>29</w:t>
            </w:r>
          </w:p>
        </w:tc>
        <w:tc>
          <w:tcPr>
            <w:tcW w:w="292" w:type="pct"/>
          </w:tcPr>
          <w:p w14:paraId="1F815128"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cstheme="minorHAnsi"/>
                <w:sz w:val="12"/>
                <w:szCs w:val="12"/>
              </w:rPr>
              <w:t>1</w:t>
            </w:r>
          </w:p>
        </w:tc>
        <w:tc>
          <w:tcPr>
            <w:tcW w:w="340" w:type="pct"/>
          </w:tcPr>
          <w:p w14:paraId="3F131CE9"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b/>
                <w:bCs/>
                <w:sz w:val="12"/>
                <w:szCs w:val="12"/>
              </w:rPr>
            </w:pPr>
            <w:r w:rsidRPr="00334B3D">
              <w:rPr>
                <w:b/>
                <w:bCs/>
                <w:sz w:val="12"/>
                <w:szCs w:val="12"/>
              </w:rPr>
              <w:t>АЭП+</w:t>
            </w:r>
          </w:p>
        </w:tc>
        <w:tc>
          <w:tcPr>
            <w:tcW w:w="388" w:type="pct"/>
          </w:tcPr>
          <w:p w14:paraId="5B48E505"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M</w:t>
            </w:r>
          </w:p>
        </w:tc>
        <w:tc>
          <w:tcPr>
            <w:tcW w:w="336" w:type="pct"/>
          </w:tcPr>
          <w:p w14:paraId="1686CA82"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7</w:t>
            </w:r>
          </w:p>
        </w:tc>
        <w:tc>
          <w:tcPr>
            <w:tcW w:w="385" w:type="pct"/>
          </w:tcPr>
          <w:p w14:paraId="4C13A0F6" w14:textId="6E747461"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BA24E3">
              <w:rPr>
                <w:rFonts w:eastAsiaTheme="minorEastAsia" w:cstheme="minorHAnsi"/>
                <w:sz w:val="12"/>
                <w:szCs w:val="12"/>
              </w:rPr>
              <w:t>СДВГ</w:t>
            </w:r>
          </w:p>
        </w:tc>
        <w:tc>
          <w:tcPr>
            <w:tcW w:w="392" w:type="pct"/>
          </w:tcPr>
          <w:p w14:paraId="2812DF00"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GTC</w:t>
            </w:r>
          </w:p>
        </w:tc>
        <w:tc>
          <w:tcPr>
            <w:tcW w:w="362" w:type="pct"/>
          </w:tcPr>
          <w:p w14:paraId="7701D079"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2</w:t>
            </w:r>
          </w:p>
        </w:tc>
        <w:tc>
          <w:tcPr>
            <w:tcW w:w="356" w:type="pct"/>
          </w:tcPr>
          <w:p w14:paraId="1BA7AB1E"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R</w:t>
            </w:r>
          </w:p>
        </w:tc>
        <w:tc>
          <w:tcPr>
            <w:tcW w:w="396" w:type="pct"/>
          </w:tcPr>
          <w:p w14:paraId="0A5C6CCD"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VPA</w:t>
            </w:r>
          </w:p>
        </w:tc>
        <w:tc>
          <w:tcPr>
            <w:tcW w:w="512" w:type="pct"/>
          </w:tcPr>
          <w:p w14:paraId="5FAFB53B" w14:textId="54FDED4B" w:rsidR="005056E1" w:rsidRPr="00D969A8" w:rsidRDefault="00B03CE4"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48" w:type="pct"/>
          </w:tcPr>
          <w:p w14:paraId="72C87CAF"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8/10</w:t>
            </w:r>
          </w:p>
        </w:tc>
        <w:tc>
          <w:tcPr>
            <w:tcW w:w="450" w:type="pct"/>
          </w:tcPr>
          <w:p w14:paraId="10644721"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tc>
      </w:tr>
      <w:tr w:rsidR="00C3114E" w:rsidRPr="00D969A8" w14:paraId="5A8943A5" w14:textId="77777777" w:rsidTr="00C3114E">
        <w:tc>
          <w:tcPr>
            <w:cnfStyle w:val="001000000000" w:firstRow="0" w:lastRow="0" w:firstColumn="1" w:lastColumn="0" w:oddVBand="0" w:evenVBand="0" w:oddHBand="0" w:evenHBand="0" w:firstRowFirstColumn="0" w:firstRowLastColumn="0" w:lastRowFirstColumn="0" w:lastRowLastColumn="0"/>
            <w:tcW w:w="243" w:type="pct"/>
            <w:noWrap/>
          </w:tcPr>
          <w:p w14:paraId="6F829305" w14:textId="77777777" w:rsidR="005056E1" w:rsidRPr="00D969A8" w:rsidRDefault="005056E1" w:rsidP="00203513">
            <w:pPr>
              <w:jc w:val="center"/>
              <w:rPr>
                <w:rFonts w:eastAsiaTheme="minorEastAsia" w:cstheme="minorHAnsi"/>
                <w:sz w:val="12"/>
                <w:szCs w:val="12"/>
                <w:lang w:val="en-AU"/>
              </w:rPr>
            </w:pPr>
            <w:r w:rsidRPr="00D969A8">
              <w:rPr>
                <w:rFonts w:eastAsiaTheme="minorEastAsia" w:cstheme="minorHAnsi"/>
                <w:sz w:val="12"/>
                <w:szCs w:val="12"/>
                <w:lang w:val="en-AU"/>
              </w:rPr>
              <w:t>30</w:t>
            </w:r>
          </w:p>
        </w:tc>
        <w:tc>
          <w:tcPr>
            <w:tcW w:w="292" w:type="pct"/>
          </w:tcPr>
          <w:p w14:paraId="7F4F1E06"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cstheme="minorHAnsi"/>
                <w:sz w:val="12"/>
                <w:szCs w:val="12"/>
              </w:rPr>
              <w:t>1</w:t>
            </w:r>
          </w:p>
        </w:tc>
        <w:tc>
          <w:tcPr>
            <w:tcW w:w="340" w:type="pct"/>
          </w:tcPr>
          <w:p w14:paraId="193FCC16"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b/>
                <w:bCs/>
                <w:sz w:val="12"/>
                <w:szCs w:val="12"/>
              </w:rPr>
            </w:pPr>
            <w:r w:rsidRPr="00334B3D">
              <w:rPr>
                <w:b/>
                <w:bCs/>
                <w:sz w:val="12"/>
                <w:szCs w:val="12"/>
              </w:rPr>
              <w:t>АЭП+</w:t>
            </w:r>
          </w:p>
        </w:tc>
        <w:tc>
          <w:tcPr>
            <w:tcW w:w="388" w:type="pct"/>
          </w:tcPr>
          <w:p w14:paraId="3F851DDE" w14:textId="4C7F7755"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6B20B3">
              <w:rPr>
                <w:rFonts w:eastAsiaTheme="minorEastAsia" w:cstheme="minorHAnsi"/>
                <w:sz w:val="12"/>
                <w:szCs w:val="12"/>
                <w:lang w:val="en-AU"/>
              </w:rPr>
              <w:t>Ж</w:t>
            </w:r>
          </w:p>
        </w:tc>
        <w:tc>
          <w:tcPr>
            <w:tcW w:w="336" w:type="pct"/>
          </w:tcPr>
          <w:p w14:paraId="70D79820"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9</w:t>
            </w:r>
          </w:p>
        </w:tc>
        <w:tc>
          <w:tcPr>
            <w:tcW w:w="385" w:type="pct"/>
          </w:tcPr>
          <w:p w14:paraId="19F3F299" w14:textId="3CA687E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6B20B3">
              <w:rPr>
                <w:rFonts w:eastAsiaTheme="minorEastAsia" w:cstheme="minorHAnsi"/>
                <w:sz w:val="12"/>
                <w:szCs w:val="12"/>
              </w:rPr>
              <w:t>б/о</w:t>
            </w:r>
          </w:p>
        </w:tc>
        <w:tc>
          <w:tcPr>
            <w:tcW w:w="392" w:type="pct"/>
          </w:tcPr>
          <w:p w14:paraId="3EAE8B82"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Fc</w:t>
            </w:r>
            <w:r w:rsidRPr="00D969A8">
              <w:rPr>
                <w:rFonts w:eastAsiaTheme="minorEastAsia" w:cstheme="minorHAnsi"/>
                <w:sz w:val="12"/>
                <w:szCs w:val="12"/>
                <w:lang w:val="en-AU"/>
              </w:rPr>
              <w:t>, Fc→</w:t>
            </w:r>
            <w:r w:rsidRPr="00D969A8">
              <w:rPr>
                <w:rFonts w:eastAsiaTheme="minorEastAsia" w:cstheme="minorHAnsi"/>
                <w:sz w:val="12"/>
                <w:szCs w:val="12"/>
              </w:rPr>
              <w:t>GTC</w:t>
            </w:r>
          </w:p>
        </w:tc>
        <w:tc>
          <w:tcPr>
            <w:tcW w:w="362" w:type="pct"/>
          </w:tcPr>
          <w:p w14:paraId="492ACF58"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2</w:t>
            </w:r>
          </w:p>
        </w:tc>
        <w:tc>
          <w:tcPr>
            <w:tcW w:w="356" w:type="pct"/>
          </w:tcPr>
          <w:p w14:paraId="0A614A00"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R+L</w:t>
            </w:r>
          </w:p>
        </w:tc>
        <w:tc>
          <w:tcPr>
            <w:tcW w:w="396" w:type="pct"/>
          </w:tcPr>
          <w:p w14:paraId="51608C1C"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VPA</w:t>
            </w:r>
          </w:p>
        </w:tc>
        <w:tc>
          <w:tcPr>
            <w:tcW w:w="512" w:type="pct"/>
          </w:tcPr>
          <w:p w14:paraId="18A94755" w14:textId="2C854451" w:rsidR="005056E1" w:rsidRPr="00D969A8" w:rsidRDefault="00B03CE4"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48" w:type="pct"/>
          </w:tcPr>
          <w:p w14:paraId="31224DA3"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9/11</w:t>
            </w:r>
          </w:p>
        </w:tc>
        <w:tc>
          <w:tcPr>
            <w:tcW w:w="450" w:type="pct"/>
          </w:tcPr>
          <w:p w14:paraId="0C09442E"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tc>
      </w:tr>
      <w:tr w:rsidR="00C3114E" w:rsidRPr="00D969A8" w14:paraId="2745F0F3" w14:textId="77777777" w:rsidTr="00C311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 w:type="pct"/>
            <w:noWrap/>
          </w:tcPr>
          <w:p w14:paraId="5EF4EDDA" w14:textId="77777777" w:rsidR="005056E1" w:rsidRPr="00D969A8" w:rsidRDefault="005056E1" w:rsidP="00203513">
            <w:pPr>
              <w:jc w:val="center"/>
              <w:rPr>
                <w:rFonts w:eastAsiaTheme="minorEastAsia" w:cstheme="minorHAnsi"/>
                <w:sz w:val="12"/>
                <w:szCs w:val="12"/>
                <w:lang w:val="en-AU"/>
              </w:rPr>
            </w:pPr>
            <w:r w:rsidRPr="00D969A8">
              <w:rPr>
                <w:rFonts w:eastAsiaTheme="minorEastAsia" w:cstheme="minorHAnsi"/>
                <w:sz w:val="12"/>
                <w:szCs w:val="12"/>
                <w:lang w:val="en-AU"/>
              </w:rPr>
              <w:t>31</w:t>
            </w:r>
          </w:p>
        </w:tc>
        <w:tc>
          <w:tcPr>
            <w:tcW w:w="292" w:type="pct"/>
          </w:tcPr>
          <w:p w14:paraId="7555A706"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cstheme="minorHAnsi"/>
                <w:sz w:val="12"/>
                <w:szCs w:val="12"/>
              </w:rPr>
              <w:t>1</w:t>
            </w:r>
          </w:p>
        </w:tc>
        <w:tc>
          <w:tcPr>
            <w:tcW w:w="340" w:type="pct"/>
          </w:tcPr>
          <w:p w14:paraId="71F5816B"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b/>
                <w:bCs/>
                <w:sz w:val="12"/>
                <w:szCs w:val="12"/>
              </w:rPr>
            </w:pPr>
            <w:r w:rsidRPr="00334B3D">
              <w:rPr>
                <w:b/>
                <w:bCs/>
                <w:sz w:val="12"/>
                <w:szCs w:val="12"/>
              </w:rPr>
              <w:t>АЭП+</w:t>
            </w:r>
          </w:p>
        </w:tc>
        <w:tc>
          <w:tcPr>
            <w:tcW w:w="388" w:type="pct"/>
          </w:tcPr>
          <w:p w14:paraId="7272E9F8" w14:textId="730FF74D"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6B20B3">
              <w:rPr>
                <w:rFonts w:eastAsiaTheme="minorEastAsia" w:cstheme="minorHAnsi"/>
                <w:sz w:val="12"/>
                <w:szCs w:val="12"/>
                <w:lang w:val="en-AU"/>
              </w:rPr>
              <w:t>Ж</w:t>
            </w:r>
          </w:p>
        </w:tc>
        <w:tc>
          <w:tcPr>
            <w:tcW w:w="336" w:type="pct"/>
          </w:tcPr>
          <w:p w14:paraId="3D86B1ED"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8</w:t>
            </w:r>
          </w:p>
        </w:tc>
        <w:tc>
          <w:tcPr>
            <w:tcW w:w="385" w:type="pct"/>
          </w:tcPr>
          <w:p w14:paraId="73649B0D" w14:textId="333DF6E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6B20B3">
              <w:rPr>
                <w:rFonts w:eastAsiaTheme="minorEastAsia" w:cstheme="minorHAnsi"/>
                <w:sz w:val="12"/>
                <w:szCs w:val="12"/>
              </w:rPr>
              <w:t>б/о</w:t>
            </w:r>
          </w:p>
        </w:tc>
        <w:tc>
          <w:tcPr>
            <w:tcW w:w="392" w:type="pct"/>
          </w:tcPr>
          <w:p w14:paraId="759D2646"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GTC</w:t>
            </w:r>
          </w:p>
        </w:tc>
        <w:tc>
          <w:tcPr>
            <w:tcW w:w="362" w:type="pct"/>
          </w:tcPr>
          <w:p w14:paraId="28D242A4"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2</w:t>
            </w:r>
          </w:p>
        </w:tc>
        <w:tc>
          <w:tcPr>
            <w:tcW w:w="356" w:type="pct"/>
          </w:tcPr>
          <w:p w14:paraId="2553671F"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L</w:t>
            </w:r>
          </w:p>
        </w:tc>
        <w:tc>
          <w:tcPr>
            <w:tcW w:w="396" w:type="pct"/>
          </w:tcPr>
          <w:p w14:paraId="0BA7C610"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VPA</w:t>
            </w:r>
          </w:p>
        </w:tc>
        <w:tc>
          <w:tcPr>
            <w:tcW w:w="512" w:type="pct"/>
          </w:tcPr>
          <w:p w14:paraId="6D9997E0" w14:textId="0F9AAAC0" w:rsidR="005056E1" w:rsidRPr="00D969A8" w:rsidRDefault="00B03CE4"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48" w:type="pct"/>
          </w:tcPr>
          <w:p w14:paraId="38646C94"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8/10</w:t>
            </w:r>
          </w:p>
        </w:tc>
        <w:tc>
          <w:tcPr>
            <w:tcW w:w="450" w:type="pct"/>
          </w:tcPr>
          <w:p w14:paraId="7FA63B82"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tc>
      </w:tr>
      <w:tr w:rsidR="00C3114E" w:rsidRPr="00D969A8" w14:paraId="6555E62D" w14:textId="77777777" w:rsidTr="00C3114E">
        <w:tc>
          <w:tcPr>
            <w:cnfStyle w:val="001000000000" w:firstRow="0" w:lastRow="0" w:firstColumn="1" w:lastColumn="0" w:oddVBand="0" w:evenVBand="0" w:oddHBand="0" w:evenHBand="0" w:firstRowFirstColumn="0" w:firstRowLastColumn="0" w:lastRowFirstColumn="0" w:lastRowLastColumn="0"/>
            <w:tcW w:w="243" w:type="pct"/>
            <w:tcBorders>
              <w:bottom w:val="single" w:sz="4" w:space="0" w:color="auto"/>
            </w:tcBorders>
            <w:noWrap/>
          </w:tcPr>
          <w:p w14:paraId="41396488" w14:textId="77777777" w:rsidR="005056E1" w:rsidRPr="00D969A8" w:rsidRDefault="005056E1" w:rsidP="00203513">
            <w:pPr>
              <w:jc w:val="center"/>
              <w:rPr>
                <w:rFonts w:eastAsiaTheme="minorEastAsia" w:cstheme="minorHAnsi"/>
                <w:sz w:val="12"/>
                <w:szCs w:val="12"/>
                <w:lang w:val="en-AU"/>
              </w:rPr>
            </w:pPr>
            <w:r w:rsidRPr="00D969A8">
              <w:rPr>
                <w:rFonts w:eastAsiaTheme="minorEastAsia" w:cstheme="minorHAnsi"/>
                <w:sz w:val="12"/>
                <w:szCs w:val="12"/>
                <w:lang w:val="en-AU"/>
              </w:rPr>
              <w:t>32</w:t>
            </w:r>
          </w:p>
        </w:tc>
        <w:tc>
          <w:tcPr>
            <w:tcW w:w="292" w:type="pct"/>
            <w:tcBorders>
              <w:bottom w:val="single" w:sz="4" w:space="0" w:color="auto"/>
            </w:tcBorders>
          </w:tcPr>
          <w:p w14:paraId="51D28F78"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cstheme="minorHAnsi"/>
                <w:sz w:val="12"/>
                <w:szCs w:val="12"/>
              </w:rPr>
              <w:t>1</w:t>
            </w:r>
          </w:p>
        </w:tc>
        <w:tc>
          <w:tcPr>
            <w:tcW w:w="340" w:type="pct"/>
            <w:tcBorders>
              <w:bottom w:val="single" w:sz="4" w:space="0" w:color="auto"/>
            </w:tcBorders>
          </w:tcPr>
          <w:p w14:paraId="15D6D52C"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b/>
                <w:bCs/>
                <w:sz w:val="12"/>
                <w:szCs w:val="12"/>
              </w:rPr>
            </w:pPr>
            <w:r w:rsidRPr="00334B3D">
              <w:rPr>
                <w:b/>
                <w:bCs/>
                <w:sz w:val="12"/>
                <w:szCs w:val="12"/>
              </w:rPr>
              <w:t>АЭП+</w:t>
            </w:r>
          </w:p>
        </w:tc>
        <w:tc>
          <w:tcPr>
            <w:tcW w:w="388" w:type="pct"/>
            <w:tcBorders>
              <w:bottom w:val="single" w:sz="4" w:space="0" w:color="auto"/>
            </w:tcBorders>
          </w:tcPr>
          <w:p w14:paraId="6DBCC602" w14:textId="03C6AF08"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6B20B3">
              <w:rPr>
                <w:rFonts w:eastAsiaTheme="minorEastAsia" w:cstheme="minorHAnsi"/>
                <w:sz w:val="12"/>
                <w:szCs w:val="12"/>
                <w:lang w:val="en-AU"/>
              </w:rPr>
              <w:t>Ж</w:t>
            </w:r>
          </w:p>
        </w:tc>
        <w:tc>
          <w:tcPr>
            <w:tcW w:w="336" w:type="pct"/>
            <w:tcBorders>
              <w:bottom w:val="single" w:sz="4" w:space="0" w:color="auto"/>
            </w:tcBorders>
          </w:tcPr>
          <w:p w14:paraId="7E05306F"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7</w:t>
            </w:r>
          </w:p>
        </w:tc>
        <w:tc>
          <w:tcPr>
            <w:tcW w:w="385" w:type="pct"/>
            <w:tcBorders>
              <w:bottom w:val="single" w:sz="4" w:space="0" w:color="auto"/>
            </w:tcBorders>
          </w:tcPr>
          <w:p w14:paraId="28202051" w14:textId="0A84F6DC"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BA24E3">
              <w:rPr>
                <w:rFonts w:eastAsiaTheme="minorEastAsia" w:cstheme="minorHAnsi"/>
                <w:sz w:val="12"/>
                <w:szCs w:val="12"/>
              </w:rPr>
              <w:t>СДВГ</w:t>
            </w:r>
          </w:p>
        </w:tc>
        <w:tc>
          <w:tcPr>
            <w:tcW w:w="392" w:type="pct"/>
            <w:tcBorders>
              <w:bottom w:val="single" w:sz="4" w:space="0" w:color="auto"/>
            </w:tcBorders>
          </w:tcPr>
          <w:p w14:paraId="73847EFE"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Fc</w:t>
            </w:r>
          </w:p>
        </w:tc>
        <w:tc>
          <w:tcPr>
            <w:tcW w:w="362" w:type="pct"/>
            <w:tcBorders>
              <w:bottom w:val="single" w:sz="4" w:space="0" w:color="auto"/>
            </w:tcBorders>
          </w:tcPr>
          <w:p w14:paraId="3D08BFA0"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3</w:t>
            </w:r>
          </w:p>
        </w:tc>
        <w:tc>
          <w:tcPr>
            <w:tcW w:w="356" w:type="pct"/>
            <w:tcBorders>
              <w:bottom w:val="single" w:sz="4" w:space="0" w:color="auto"/>
            </w:tcBorders>
          </w:tcPr>
          <w:p w14:paraId="13AC1F97"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R</w:t>
            </w:r>
          </w:p>
        </w:tc>
        <w:tc>
          <w:tcPr>
            <w:tcW w:w="396" w:type="pct"/>
            <w:tcBorders>
              <w:bottom w:val="single" w:sz="4" w:space="0" w:color="auto"/>
            </w:tcBorders>
          </w:tcPr>
          <w:p w14:paraId="4D449BC0"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US"/>
              </w:rPr>
            </w:pPr>
            <w:r w:rsidRPr="00D969A8">
              <w:rPr>
                <w:rFonts w:eastAsiaTheme="minorEastAsia" w:cstheme="minorHAnsi"/>
                <w:sz w:val="12"/>
                <w:szCs w:val="12"/>
              </w:rPr>
              <w:t xml:space="preserve">CBZ→ </w:t>
            </w:r>
            <w:r w:rsidRPr="00D969A8">
              <w:rPr>
                <w:rFonts w:eastAsiaTheme="minorEastAsia" w:cstheme="minorHAnsi"/>
                <w:sz w:val="12"/>
                <w:szCs w:val="12"/>
                <w:lang w:val="en-US"/>
              </w:rPr>
              <w:t>LEV</w:t>
            </w:r>
          </w:p>
        </w:tc>
        <w:tc>
          <w:tcPr>
            <w:tcW w:w="512" w:type="pct"/>
            <w:tcBorders>
              <w:bottom w:val="single" w:sz="4" w:space="0" w:color="auto"/>
            </w:tcBorders>
          </w:tcPr>
          <w:p w14:paraId="200E872A" w14:textId="3B953AA0" w:rsidR="005056E1" w:rsidRPr="00D969A8" w:rsidRDefault="00B03CE4"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48" w:type="pct"/>
            <w:tcBorders>
              <w:bottom w:val="single" w:sz="4" w:space="0" w:color="auto"/>
            </w:tcBorders>
          </w:tcPr>
          <w:p w14:paraId="68641439"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7/11</w:t>
            </w:r>
          </w:p>
        </w:tc>
        <w:tc>
          <w:tcPr>
            <w:tcW w:w="450" w:type="pct"/>
            <w:tcBorders>
              <w:bottom w:val="single" w:sz="4" w:space="0" w:color="auto"/>
            </w:tcBorders>
          </w:tcPr>
          <w:p w14:paraId="6268B0DC"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tc>
      </w:tr>
      <w:tr w:rsidR="00C3114E" w:rsidRPr="00D969A8" w14:paraId="0DF2490A" w14:textId="77777777" w:rsidTr="00C311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 w:type="pct"/>
            <w:tcBorders>
              <w:top w:val="single" w:sz="4" w:space="0" w:color="auto"/>
            </w:tcBorders>
            <w:noWrap/>
          </w:tcPr>
          <w:p w14:paraId="2B6C28A9" w14:textId="77777777" w:rsidR="005056E1" w:rsidRPr="00D969A8" w:rsidRDefault="005056E1" w:rsidP="00203513">
            <w:pPr>
              <w:jc w:val="center"/>
              <w:rPr>
                <w:rFonts w:eastAsiaTheme="minorEastAsia" w:cstheme="minorHAnsi"/>
                <w:b/>
                <w:bCs/>
                <w:color w:val="7030A0"/>
                <w:sz w:val="12"/>
                <w:szCs w:val="12"/>
                <w:lang w:val="en-AU"/>
              </w:rPr>
            </w:pPr>
          </w:p>
        </w:tc>
        <w:tc>
          <w:tcPr>
            <w:tcW w:w="292" w:type="pct"/>
            <w:tcBorders>
              <w:top w:val="single" w:sz="4" w:space="0" w:color="auto"/>
            </w:tcBorders>
          </w:tcPr>
          <w:p w14:paraId="6F60ACD7"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lang w:val="en-AU"/>
              </w:rPr>
            </w:pPr>
          </w:p>
        </w:tc>
        <w:tc>
          <w:tcPr>
            <w:tcW w:w="340" w:type="pct"/>
            <w:tcBorders>
              <w:top w:val="single" w:sz="4" w:space="0" w:color="auto"/>
            </w:tcBorders>
          </w:tcPr>
          <w:p w14:paraId="6AD39EF3"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p>
        </w:tc>
        <w:tc>
          <w:tcPr>
            <w:tcW w:w="388" w:type="pct"/>
            <w:tcBorders>
              <w:top w:val="single" w:sz="4" w:space="0" w:color="auto"/>
            </w:tcBorders>
          </w:tcPr>
          <w:p w14:paraId="5385D161"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p>
        </w:tc>
        <w:tc>
          <w:tcPr>
            <w:tcW w:w="336" w:type="pct"/>
            <w:tcBorders>
              <w:top w:val="single" w:sz="4" w:space="0" w:color="auto"/>
            </w:tcBorders>
          </w:tcPr>
          <w:p w14:paraId="4FBE4EE1"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p>
        </w:tc>
        <w:tc>
          <w:tcPr>
            <w:tcW w:w="385" w:type="pct"/>
            <w:tcBorders>
              <w:top w:val="single" w:sz="4" w:space="0" w:color="auto"/>
            </w:tcBorders>
          </w:tcPr>
          <w:p w14:paraId="52E4E301"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p>
        </w:tc>
        <w:tc>
          <w:tcPr>
            <w:tcW w:w="392" w:type="pct"/>
            <w:tcBorders>
              <w:top w:val="single" w:sz="4" w:space="0" w:color="auto"/>
            </w:tcBorders>
          </w:tcPr>
          <w:p w14:paraId="31E59254"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p>
        </w:tc>
        <w:tc>
          <w:tcPr>
            <w:tcW w:w="362" w:type="pct"/>
            <w:tcBorders>
              <w:top w:val="single" w:sz="4" w:space="0" w:color="auto"/>
            </w:tcBorders>
          </w:tcPr>
          <w:p w14:paraId="4F2B68BF"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p>
        </w:tc>
        <w:tc>
          <w:tcPr>
            <w:tcW w:w="356" w:type="pct"/>
            <w:tcBorders>
              <w:top w:val="single" w:sz="4" w:space="0" w:color="auto"/>
            </w:tcBorders>
          </w:tcPr>
          <w:p w14:paraId="4F5E451F"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p>
        </w:tc>
        <w:tc>
          <w:tcPr>
            <w:tcW w:w="396" w:type="pct"/>
            <w:tcBorders>
              <w:top w:val="single" w:sz="4" w:space="0" w:color="auto"/>
            </w:tcBorders>
          </w:tcPr>
          <w:p w14:paraId="6E8E9904"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p>
        </w:tc>
        <w:tc>
          <w:tcPr>
            <w:tcW w:w="512" w:type="pct"/>
            <w:tcBorders>
              <w:top w:val="single" w:sz="4" w:space="0" w:color="auto"/>
            </w:tcBorders>
          </w:tcPr>
          <w:p w14:paraId="2C481C5A"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p>
        </w:tc>
        <w:tc>
          <w:tcPr>
            <w:tcW w:w="548" w:type="pct"/>
            <w:tcBorders>
              <w:top w:val="single" w:sz="4" w:space="0" w:color="auto"/>
            </w:tcBorders>
          </w:tcPr>
          <w:p w14:paraId="6574842E"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p>
        </w:tc>
        <w:tc>
          <w:tcPr>
            <w:tcW w:w="450" w:type="pct"/>
          </w:tcPr>
          <w:p w14:paraId="41FFD099"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lang w:val="en-AU"/>
              </w:rPr>
              <w:t>-</w:t>
            </w:r>
          </w:p>
        </w:tc>
      </w:tr>
      <w:tr w:rsidR="00C3114E" w:rsidRPr="00D969A8" w14:paraId="2217383A" w14:textId="77777777" w:rsidTr="00C3114E">
        <w:trPr>
          <w:trHeight w:val="883"/>
        </w:trPr>
        <w:tc>
          <w:tcPr>
            <w:cnfStyle w:val="001000000000" w:firstRow="0" w:lastRow="0" w:firstColumn="1" w:lastColumn="0" w:oddVBand="0" w:evenVBand="0" w:oddHBand="0" w:evenHBand="0" w:firstRowFirstColumn="0" w:firstRowLastColumn="0" w:lastRowFirstColumn="0" w:lastRowLastColumn="0"/>
            <w:tcW w:w="243" w:type="pct"/>
            <w:tcBorders>
              <w:bottom w:val="single" w:sz="4" w:space="0" w:color="auto"/>
            </w:tcBorders>
            <w:noWrap/>
          </w:tcPr>
          <w:p w14:paraId="22E8B4BD" w14:textId="77777777" w:rsidR="005056E1" w:rsidRPr="00D969A8" w:rsidRDefault="005056E1" w:rsidP="00203513">
            <w:pPr>
              <w:jc w:val="center"/>
              <w:rPr>
                <w:rFonts w:eastAsiaTheme="minorEastAsia" w:cstheme="minorHAnsi"/>
                <w:b/>
                <w:bCs/>
                <w:color w:val="00B050"/>
                <w:sz w:val="12"/>
                <w:szCs w:val="12"/>
                <w:lang w:val="en-AU"/>
              </w:rPr>
            </w:pPr>
            <w:r w:rsidRPr="00D969A8">
              <w:rPr>
                <w:rFonts w:eastAsiaTheme="minorEastAsia" w:cstheme="minorHAnsi"/>
                <w:b/>
                <w:bCs/>
                <w:color w:val="00B050"/>
                <w:sz w:val="12"/>
                <w:szCs w:val="12"/>
                <w:lang w:val="en-AU"/>
              </w:rPr>
              <w:t>33</w:t>
            </w:r>
          </w:p>
          <w:p w14:paraId="546A81AA" w14:textId="77777777" w:rsidR="005056E1" w:rsidRPr="00D969A8" w:rsidRDefault="005056E1" w:rsidP="00203513">
            <w:pPr>
              <w:jc w:val="center"/>
              <w:rPr>
                <w:rFonts w:eastAsiaTheme="minorEastAsia" w:cstheme="minorHAnsi"/>
                <w:b/>
                <w:bCs/>
                <w:color w:val="00B050"/>
                <w:sz w:val="12"/>
                <w:szCs w:val="12"/>
                <w:lang w:val="en-AU"/>
              </w:rPr>
            </w:pPr>
            <w:r w:rsidRPr="00D969A8">
              <w:rPr>
                <w:rFonts w:eastAsiaTheme="minorEastAsia" w:cstheme="minorHAnsi"/>
                <w:b/>
                <w:bCs/>
                <w:color w:val="00B050"/>
                <w:sz w:val="12"/>
                <w:szCs w:val="12"/>
                <w:lang w:val="en-AU"/>
              </w:rPr>
              <w:t>34</w:t>
            </w:r>
          </w:p>
          <w:p w14:paraId="14FD29C8" w14:textId="77777777" w:rsidR="005056E1" w:rsidRPr="00D969A8" w:rsidRDefault="005056E1" w:rsidP="00203513">
            <w:pPr>
              <w:jc w:val="center"/>
              <w:rPr>
                <w:rFonts w:eastAsiaTheme="minorEastAsia" w:cstheme="minorHAnsi"/>
                <w:b/>
                <w:bCs/>
                <w:color w:val="00B050"/>
                <w:sz w:val="12"/>
                <w:szCs w:val="12"/>
                <w:lang w:val="en-AU"/>
              </w:rPr>
            </w:pPr>
            <w:r w:rsidRPr="00D969A8">
              <w:rPr>
                <w:rFonts w:eastAsiaTheme="minorEastAsia" w:cstheme="minorHAnsi"/>
                <w:b/>
                <w:bCs/>
                <w:color w:val="00B050"/>
                <w:sz w:val="12"/>
                <w:szCs w:val="12"/>
                <w:lang w:val="en-AU"/>
              </w:rPr>
              <w:t>35</w:t>
            </w:r>
          </w:p>
          <w:p w14:paraId="4F389B06" w14:textId="77777777" w:rsidR="005056E1" w:rsidRPr="00D969A8" w:rsidRDefault="005056E1" w:rsidP="00203513">
            <w:pPr>
              <w:jc w:val="center"/>
              <w:rPr>
                <w:rFonts w:eastAsiaTheme="minorEastAsia" w:cstheme="minorHAnsi"/>
                <w:b/>
                <w:bCs/>
                <w:color w:val="00B050"/>
                <w:sz w:val="12"/>
                <w:szCs w:val="12"/>
                <w:lang w:val="en-AU"/>
              </w:rPr>
            </w:pPr>
            <w:r w:rsidRPr="00D969A8">
              <w:rPr>
                <w:rFonts w:eastAsiaTheme="minorEastAsia" w:cstheme="minorHAnsi"/>
                <w:b/>
                <w:bCs/>
                <w:color w:val="00B050"/>
                <w:sz w:val="12"/>
                <w:szCs w:val="12"/>
                <w:lang w:val="en-AU"/>
              </w:rPr>
              <w:t>36</w:t>
            </w:r>
          </w:p>
          <w:p w14:paraId="49A005F4" w14:textId="77777777" w:rsidR="005056E1" w:rsidRPr="00D969A8" w:rsidRDefault="005056E1" w:rsidP="00203513">
            <w:pPr>
              <w:jc w:val="center"/>
              <w:rPr>
                <w:rFonts w:eastAsiaTheme="minorEastAsia" w:cstheme="minorHAnsi"/>
                <w:b/>
                <w:bCs/>
                <w:color w:val="00B050"/>
                <w:sz w:val="12"/>
                <w:szCs w:val="12"/>
                <w:lang w:val="en-AU"/>
              </w:rPr>
            </w:pPr>
            <w:r w:rsidRPr="00D969A8">
              <w:rPr>
                <w:rFonts w:eastAsiaTheme="minorEastAsia" w:cstheme="minorHAnsi"/>
                <w:b/>
                <w:bCs/>
                <w:color w:val="00B050"/>
                <w:sz w:val="12"/>
                <w:szCs w:val="12"/>
                <w:lang w:val="en-AU"/>
              </w:rPr>
              <w:t>37</w:t>
            </w:r>
          </w:p>
          <w:p w14:paraId="1B113424" w14:textId="77777777" w:rsidR="005056E1" w:rsidRPr="00D969A8" w:rsidRDefault="005056E1" w:rsidP="00203513">
            <w:pPr>
              <w:jc w:val="center"/>
              <w:rPr>
                <w:rFonts w:eastAsiaTheme="minorEastAsia" w:cstheme="minorHAnsi"/>
                <w:b/>
                <w:bCs/>
                <w:color w:val="00B050"/>
                <w:sz w:val="12"/>
                <w:szCs w:val="12"/>
                <w:lang w:val="en-AU"/>
              </w:rPr>
            </w:pPr>
            <w:r w:rsidRPr="00D969A8">
              <w:rPr>
                <w:rFonts w:eastAsiaTheme="minorEastAsia" w:cstheme="minorHAnsi"/>
                <w:b/>
                <w:bCs/>
                <w:color w:val="00B050"/>
                <w:sz w:val="12"/>
                <w:szCs w:val="12"/>
                <w:lang w:val="en-AU"/>
              </w:rPr>
              <w:t>38</w:t>
            </w:r>
          </w:p>
        </w:tc>
        <w:tc>
          <w:tcPr>
            <w:tcW w:w="292" w:type="pct"/>
            <w:tcBorders>
              <w:bottom w:val="single" w:sz="4" w:space="0" w:color="auto"/>
            </w:tcBorders>
          </w:tcPr>
          <w:p w14:paraId="7E09FC07"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2</w:t>
            </w:r>
          </w:p>
          <w:p w14:paraId="60168629"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2</w:t>
            </w:r>
          </w:p>
          <w:p w14:paraId="5B25C934"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2</w:t>
            </w:r>
          </w:p>
          <w:p w14:paraId="53A4C8D3"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2</w:t>
            </w:r>
          </w:p>
          <w:p w14:paraId="73B926EF"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2</w:t>
            </w:r>
          </w:p>
          <w:p w14:paraId="21178853"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2</w:t>
            </w:r>
          </w:p>
        </w:tc>
        <w:tc>
          <w:tcPr>
            <w:tcW w:w="340" w:type="pct"/>
            <w:tcBorders>
              <w:bottom w:val="single" w:sz="4" w:space="0" w:color="auto"/>
            </w:tcBorders>
          </w:tcPr>
          <w:p w14:paraId="1ED5A867"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p w14:paraId="05AA3F81"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p w14:paraId="6F52E14C"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p w14:paraId="599A0B9B"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p w14:paraId="05BC21D6"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p w14:paraId="1D6AD122"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tc>
        <w:tc>
          <w:tcPr>
            <w:tcW w:w="388" w:type="pct"/>
            <w:tcBorders>
              <w:bottom w:val="single" w:sz="4" w:space="0" w:color="auto"/>
            </w:tcBorders>
          </w:tcPr>
          <w:p w14:paraId="25E5B648"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M</w:t>
            </w:r>
          </w:p>
          <w:p w14:paraId="788EB315"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M</w:t>
            </w:r>
          </w:p>
          <w:p w14:paraId="15791F0C"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M</w:t>
            </w:r>
          </w:p>
          <w:p w14:paraId="62A8D0EB"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M</w:t>
            </w:r>
          </w:p>
          <w:p w14:paraId="0163C51B"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M</w:t>
            </w:r>
          </w:p>
          <w:p w14:paraId="6B8D4857" w14:textId="062EA9A6"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6B20B3">
              <w:rPr>
                <w:rFonts w:eastAsiaTheme="minorEastAsia" w:cstheme="minorHAnsi"/>
                <w:sz w:val="12"/>
                <w:szCs w:val="12"/>
                <w:lang w:val="en-AU"/>
              </w:rPr>
              <w:t>Ж</w:t>
            </w:r>
          </w:p>
        </w:tc>
        <w:tc>
          <w:tcPr>
            <w:tcW w:w="336" w:type="pct"/>
            <w:tcBorders>
              <w:bottom w:val="single" w:sz="4" w:space="0" w:color="auto"/>
            </w:tcBorders>
          </w:tcPr>
          <w:p w14:paraId="261D1FE7"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4.7</w:t>
            </w:r>
          </w:p>
          <w:p w14:paraId="465DAE52"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6</w:t>
            </w:r>
          </w:p>
          <w:p w14:paraId="12F54B9F"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9</w:t>
            </w:r>
          </w:p>
          <w:p w14:paraId="6762BF58"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4</w:t>
            </w:r>
          </w:p>
          <w:p w14:paraId="52536FBB"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7</w:t>
            </w:r>
          </w:p>
          <w:p w14:paraId="65F22DD3"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6</w:t>
            </w:r>
          </w:p>
        </w:tc>
        <w:tc>
          <w:tcPr>
            <w:tcW w:w="385" w:type="pct"/>
            <w:tcBorders>
              <w:bottom w:val="single" w:sz="4" w:space="0" w:color="auto"/>
            </w:tcBorders>
          </w:tcPr>
          <w:p w14:paraId="3E0924D2" w14:textId="77777777" w:rsidR="005056E1" w:rsidRPr="006401D2"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6401D2">
              <w:rPr>
                <w:rFonts w:eastAsiaTheme="minorEastAsia" w:cstheme="minorHAnsi"/>
                <w:sz w:val="12"/>
                <w:szCs w:val="12"/>
              </w:rPr>
              <w:t xml:space="preserve">СДВГ </w:t>
            </w:r>
          </w:p>
          <w:p w14:paraId="60969261" w14:textId="77777777" w:rsidR="005056E1" w:rsidRPr="006B20B3"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6B20B3">
              <w:rPr>
                <w:rFonts w:eastAsiaTheme="minorEastAsia" w:cstheme="minorHAnsi"/>
                <w:sz w:val="12"/>
                <w:szCs w:val="12"/>
              </w:rPr>
              <w:t xml:space="preserve">б/о </w:t>
            </w:r>
          </w:p>
          <w:p w14:paraId="77237997" w14:textId="77777777" w:rsidR="005056E1" w:rsidRPr="006401D2"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6401D2">
              <w:rPr>
                <w:rFonts w:eastAsiaTheme="minorEastAsia" w:cstheme="minorHAnsi"/>
                <w:sz w:val="12"/>
                <w:szCs w:val="12"/>
              </w:rPr>
              <w:t xml:space="preserve">ЛКН </w:t>
            </w:r>
          </w:p>
          <w:p w14:paraId="3AE13C53" w14:textId="64499D46" w:rsidR="005056E1" w:rsidRPr="006B20B3"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6B20B3">
              <w:rPr>
                <w:rFonts w:eastAsiaTheme="minorEastAsia" w:cstheme="minorHAnsi"/>
                <w:sz w:val="12"/>
                <w:szCs w:val="12"/>
              </w:rPr>
              <w:t xml:space="preserve">СДВГ </w:t>
            </w:r>
          </w:p>
          <w:p w14:paraId="0458624D" w14:textId="77777777" w:rsidR="005056E1" w:rsidRPr="006B20B3"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6B20B3">
              <w:rPr>
                <w:rFonts w:eastAsiaTheme="minorEastAsia" w:cstheme="minorHAnsi"/>
                <w:sz w:val="12"/>
                <w:szCs w:val="12"/>
              </w:rPr>
              <w:t xml:space="preserve">СДВГ </w:t>
            </w:r>
          </w:p>
          <w:p w14:paraId="5AB1CBAF" w14:textId="2A165478"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6B20B3">
              <w:rPr>
                <w:rFonts w:eastAsiaTheme="minorEastAsia" w:cstheme="minorHAnsi"/>
                <w:sz w:val="12"/>
                <w:szCs w:val="12"/>
              </w:rPr>
              <w:t xml:space="preserve">б/о </w:t>
            </w:r>
          </w:p>
        </w:tc>
        <w:tc>
          <w:tcPr>
            <w:tcW w:w="392" w:type="pct"/>
            <w:tcBorders>
              <w:bottom w:val="single" w:sz="4" w:space="0" w:color="auto"/>
            </w:tcBorders>
          </w:tcPr>
          <w:p w14:paraId="71DFD927" w14:textId="77777777" w:rsidR="005056E1" w:rsidRPr="006401D2"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lang w:val="en-AU"/>
              </w:rPr>
              <w:t>Fc</w:t>
            </w:r>
            <w:r w:rsidRPr="006401D2">
              <w:rPr>
                <w:rFonts w:eastAsiaTheme="minorEastAsia" w:cstheme="minorHAnsi"/>
                <w:sz w:val="12"/>
                <w:szCs w:val="12"/>
              </w:rPr>
              <w:t xml:space="preserve">, </w:t>
            </w:r>
            <w:r w:rsidRPr="00D969A8">
              <w:rPr>
                <w:rFonts w:eastAsiaTheme="minorEastAsia" w:cstheme="minorHAnsi"/>
                <w:sz w:val="12"/>
                <w:szCs w:val="12"/>
                <w:lang w:val="en-AU"/>
              </w:rPr>
              <w:t>GTC</w:t>
            </w:r>
          </w:p>
          <w:p w14:paraId="339AB28B" w14:textId="77777777" w:rsidR="005056E1" w:rsidRPr="006401D2"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lang w:val="en-AU"/>
              </w:rPr>
              <w:t>GTC</w:t>
            </w:r>
          </w:p>
          <w:p w14:paraId="50C03E42" w14:textId="77777777" w:rsidR="005056E1" w:rsidRPr="006401D2"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lang w:val="en-AU"/>
              </w:rPr>
              <w:t>GTC</w:t>
            </w:r>
          </w:p>
          <w:p w14:paraId="7A2159EB" w14:textId="77777777" w:rsidR="005056E1" w:rsidRPr="006401D2"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lang w:val="en-AU"/>
              </w:rPr>
              <w:t>GTC</w:t>
            </w:r>
          </w:p>
          <w:p w14:paraId="6C837472" w14:textId="77777777" w:rsidR="005056E1" w:rsidRPr="006401D2"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lang w:val="en-AU"/>
              </w:rPr>
              <w:t>Fc</w:t>
            </w:r>
            <w:r w:rsidRPr="006401D2">
              <w:rPr>
                <w:rFonts w:eastAsiaTheme="minorEastAsia" w:cstheme="minorHAnsi"/>
                <w:sz w:val="12"/>
                <w:szCs w:val="12"/>
              </w:rPr>
              <w:t>→</w:t>
            </w:r>
            <w:r w:rsidRPr="00D969A8">
              <w:rPr>
                <w:rFonts w:eastAsiaTheme="minorEastAsia" w:cstheme="minorHAnsi"/>
                <w:sz w:val="12"/>
                <w:szCs w:val="12"/>
                <w:lang w:val="en-AU"/>
              </w:rPr>
              <w:t>GTC</w:t>
            </w:r>
          </w:p>
          <w:p w14:paraId="0A171ECC"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GTC</w:t>
            </w:r>
          </w:p>
        </w:tc>
        <w:tc>
          <w:tcPr>
            <w:tcW w:w="362" w:type="pct"/>
            <w:tcBorders>
              <w:bottom w:val="single" w:sz="4" w:space="0" w:color="auto"/>
            </w:tcBorders>
          </w:tcPr>
          <w:p w14:paraId="34052272"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8</w:t>
            </w:r>
          </w:p>
          <w:p w14:paraId="44073AF1"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4</w:t>
            </w:r>
          </w:p>
          <w:p w14:paraId="646D0CFC"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6</w:t>
            </w:r>
          </w:p>
          <w:p w14:paraId="46980CCB"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4</w:t>
            </w:r>
          </w:p>
          <w:p w14:paraId="522F9B24"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4</w:t>
            </w:r>
          </w:p>
          <w:p w14:paraId="075F944A"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6</w:t>
            </w:r>
          </w:p>
        </w:tc>
        <w:tc>
          <w:tcPr>
            <w:tcW w:w="356" w:type="pct"/>
            <w:tcBorders>
              <w:bottom w:val="single" w:sz="4" w:space="0" w:color="auto"/>
            </w:tcBorders>
          </w:tcPr>
          <w:p w14:paraId="78C8970C"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 xml:space="preserve">R+L </w:t>
            </w:r>
          </w:p>
          <w:p w14:paraId="4257A218"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R→L</w:t>
            </w:r>
          </w:p>
          <w:p w14:paraId="36F23A93"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R</w:t>
            </w:r>
          </w:p>
          <w:p w14:paraId="05BDFAAA"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L</w:t>
            </w:r>
          </w:p>
          <w:p w14:paraId="6445F664"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L</w:t>
            </w:r>
          </w:p>
          <w:p w14:paraId="6B0A41BA"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R</w:t>
            </w:r>
          </w:p>
        </w:tc>
        <w:tc>
          <w:tcPr>
            <w:tcW w:w="396" w:type="pct"/>
            <w:tcBorders>
              <w:bottom w:val="single" w:sz="4" w:space="0" w:color="auto"/>
            </w:tcBorders>
          </w:tcPr>
          <w:p w14:paraId="03886FE4"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US"/>
              </w:rPr>
            </w:pPr>
            <w:r w:rsidRPr="00D969A8">
              <w:rPr>
                <w:rFonts w:eastAsiaTheme="minorEastAsia" w:cstheme="minorHAnsi"/>
                <w:sz w:val="12"/>
                <w:szCs w:val="12"/>
                <w:lang w:val="en-US"/>
              </w:rPr>
              <w:t>CBZ → LEV</w:t>
            </w:r>
          </w:p>
          <w:p w14:paraId="24391FEC"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US"/>
              </w:rPr>
            </w:pPr>
            <w:r w:rsidRPr="00D969A8">
              <w:rPr>
                <w:rFonts w:eastAsiaTheme="minorEastAsia" w:cstheme="minorHAnsi"/>
                <w:sz w:val="12"/>
                <w:szCs w:val="12"/>
                <w:lang w:val="en-US"/>
              </w:rPr>
              <w:t>VPA</w:t>
            </w:r>
          </w:p>
          <w:p w14:paraId="3E8A6D03"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US"/>
              </w:rPr>
            </w:pPr>
            <w:r w:rsidRPr="00D969A8">
              <w:rPr>
                <w:rFonts w:eastAsiaTheme="minorEastAsia" w:cstheme="minorHAnsi"/>
                <w:sz w:val="12"/>
                <w:szCs w:val="12"/>
                <w:lang w:val="en-US"/>
              </w:rPr>
              <w:t>VPA</w:t>
            </w:r>
          </w:p>
          <w:p w14:paraId="5F84E27B"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US"/>
              </w:rPr>
            </w:pPr>
            <w:r w:rsidRPr="00D969A8">
              <w:rPr>
                <w:rFonts w:eastAsiaTheme="minorEastAsia" w:cstheme="minorHAnsi"/>
                <w:sz w:val="12"/>
                <w:szCs w:val="12"/>
                <w:lang w:val="en-US"/>
              </w:rPr>
              <w:t>Sulthiame</w:t>
            </w:r>
            <w:r w:rsidRPr="00D969A8" w:rsidDel="00D22B38">
              <w:rPr>
                <w:rFonts w:eastAsiaTheme="minorEastAsia" w:cstheme="minorHAnsi"/>
                <w:sz w:val="12"/>
                <w:szCs w:val="12"/>
                <w:lang w:val="en-US"/>
              </w:rPr>
              <w:t xml:space="preserve"> </w:t>
            </w:r>
          </w:p>
          <w:p w14:paraId="07F17316"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US"/>
              </w:rPr>
            </w:pPr>
            <w:r w:rsidRPr="00D969A8">
              <w:rPr>
                <w:rFonts w:eastAsiaTheme="minorEastAsia" w:cstheme="minorHAnsi"/>
                <w:sz w:val="12"/>
                <w:szCs w:val="12"/>
                <w:lang w:val="en-US"/>
              </w:rPr>
              <w:t>VPA</w:t>
            </w:r>
          </w:p>
          <w:p w14:paraId="54D8C3C5"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VPA</w:t>
            </w:r>
          </w:p>
        </w:tc>
        <w:tc>
          <w:tcPr>
            <w:tcW w:w="512" w:type="pct"/>
          </w:tcPr>
          <w:p w14:paraId="04C8321D" w14:textId="77777777" w:rsidR="005056E1" w:rsidRDefault="00B03CE4"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p w14:paraId="6200EFAC" w14:textId="77777777" w:rsidR="00B03CE4" w:rsidRDefault="00B03CE4"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p w14:paraId="23464C32" w14:textId="77777777" w:rsidR="00B03CE4" w:rsidRDefault="00B03CE4"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p w14:paraId="1D9A064E" w14:textId="77777777" w:rsidR="00B03CE4" w:rsidRDefault="00B03CE4"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p w14:paraId="4AE4626E" w14:textId="77777777" w:rsidR="00B03CE4" w:rsidRDefault="00B03CE4"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p w14:paraId="3F317FFC" w14:textId="36A0F9FE" w:rsidR="00B03CE4" w:rsidRPr="00D969A8" w:rsidRDefault="00B03CE4"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w:t>
            </w:r>
          </w:p>
        </w:tc>
        <w:tc>
          <w:tcPr>
            <w:tcW w:w="548" w:type="pct"/>
          </w:tcPr>
          <w:p w14:paraId="6907BBF7"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6/10</w:t>
            </w:r>
          </w:p>
          <w:p w14:paraId="68C2CF44"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6.8/9</w:t>
            </w:r>
          </w:p>
          <w:p w14:paraId="14964A0F"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10/15</w:t>
            </w:r>
          </w:p>
          <w:p w14:paraId="64A3D992"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5/8</w:t>
            </w:r>
          </w:p>
          <w:p w14:paraId="7CDE91BF"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8/11</w:t>
            </w:r>
          </w:p>
          <w:p w14:paraId="018A592E"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lang w:val="en-AU"/>
              </w:rPr>
              <w:t>8/10</w:t>
            </w:r>
          </w:p>
        </w:tc>
        <w:tc>
          <w:tcPr>
            <w:tcW w:w="450" w:type="pct"/>
          </w:tcPr>
          <w:p w14:paraId="338BF8E0"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p w14:paraId="1BD787F0"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p w14:paraId="3686CA02"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p w14:paraId="6C007951"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p w14:paraId="693AFEA0"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p w14:paraId="1747370A"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tc>
      </w:tr>
      <w:tr w:rsidR="00C3114E" w:rsidRPr="00D969A8" w14:paraId="14DD87EF" w14:textId="77777777" w:rsidTr="00C311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 w:type="pct"/>
            <w:tcBorders>
              <w:top w:val="single" w:sz="4" w:space="0" w:color="auto"/>
            </w:tcBorders>
            <w:noWrap/>
          </w:tcPr>
          <w:p w14:paraId="6FD4C862" w14:textId="77777777" w:rsidR="005056E1" w:rsidRPr="00D969A8" w:rsidRDefault="005056E1" w:rsidP="00203513">
            <w:pPr>
              <w:jc w:val="center"/>
              <w:rPr>
                <w:rFonts w:eastAsiaTheme="minorEastAsia" w:cstheme="minorHAnsi"/>
                <w:b/>
                <w:bCs/>
                <w:color w:val="FF0000"/>
                <w:sz w:val="12"/>
                <w:szCs w:val="12"/>
                <w:lang w:val="en-AU"/>
              </w:rPr>
            </w:pPr>
          </w:p>
        </w:tc>
        <w:tc>
          <w:tcPr>
            <w:tcW w:w="292" w:type="pct"/>
            <w:tcBorders>
              <w:top w:val="single" w:sz="4" w:space="0" w:color="auto"/>
            </w:tcBorders>
          </w:tcPr>
          <w:p w14:paraId="51184419"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p>
        </w:tc>
        <w:tc>
          <w:tcPr>
            <w:tcW w:w="340" w:type="pct"/>
            <w:tcBorders>
              <w:top w:val="single" w:sz="4" w:space="0" w:color="auto"/>
            </w:tcBorders>
          </w:tcPr>
          <w:p w14:paraId="2AF94D86"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p>
        </w:tc>
        <w:tc>
          <w:tcPr>
            <w:tcW w:w="388" w:type="pct"/>
            <w:tcBorders>
              <w:top w:val="single" w:sz="4" w:space="0" w:color="auto"/>
            </w:tcBorders>
          </w:tcPr>
          <w:p w14:paraId="391FCA5F" w14:textId="77777777" w:rsidR="005056E1" w:rsidRPr="00D969A8" w:rsidRDefault="005056E1" w:rsidP="00203513">
            <w:pPr>
              <w:ind w:left="40" w:hanging="40"/>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p>
        </w:tc>
        <w:tc>
          <w:tcPr>
            <w:tcW w:w="336" w:type="pct"/>
            <w:tcBorders>
              <w:top w:val="single" w:sz="4" w:space="0" w:color="auto"/>
            </w:tcBorders>
          </w:tcPr>
          <w:p w14:paraId="13A37D4D"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p>
        </w:tc>
        <w:tc>
          <w:tcPr>
            <w:tcW w:w="385" w:type="pct"/>
            <w:tcBorders>
              <w:top w:val="single" w:sz="4" w:space="0" w:color="auto"/>
            </w:tcBorders>
          </w:tcPr>
          <w:p w14:paraId="020A9DD6"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p>
        </w:tc>
        <w:tc>
          <w:tcPr>
            <w:tcW w:w="392" w:type="pct"/>
            <w:tcBorders>
              <w:top w:val="single" w:sz="4" w:space="0" w:color="auto"/>
            </w:tcBorders>
          </w:tcPr>
          <w:p w14:paraId="6C55CA52"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p>
        </w:tc>
        <w:tc>
          <w:tcPr>
            <w:tcW w:w="362" w:type="pct"/>
            <w:tcBorders>
              <w:top w:val="single" w:sz="4" w:space="0" w:color="auto"/>
            </w:tcBorders>
          </w:tcPr>
          <w:p w14:paraId="323F92BE"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p>
        </w:tc>
        <w:tc>
          <w:tcPr>
            <w:tcW w:w="356" w:type="pct"/>
            <w:tcBorders>
              <w:top w:val="single" w:sz="4" w:space="0" w:color="auto"/>
            </w:tcBorders>
          </w:tcPr>
          <w:p w14:paraId="4BED639B"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p>
        </w:tc>
        <w:tc>
          <w:tcPr>
            <w:tcW w:w="396" w:type="pct"/>
            <w:tcBorders>
              <w:top w:val="single" w:sz="4" w:space="0" w:color="auto"/>
            </w:tcBorders>
          </w:tcPr>
          <w:p w14:paraId="6D131051"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p>
        </w:tc>
        <w:tc>
          <w:tcPr>
            <w:tcW w:w="512" w:type="pct"/>
            <w:tcBorders>
              <w:top w:val="single" w:sz="4" w:space="0" w:color="auto"/>
            </w:tcBorders>
          </w:tcPr>
          <w:p w14:paraId="5157E63D"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p>
        </w:tc>
        <w:tc>
          <w:tcPr>
            <w:tcW w:w="548" w:type="pct"/>
            <w:tcBorders>
              <w:top w:val="single" w:sz="4" w:space="0" w:color="auto"/>
            </w:tcBorders>
          </w:tcPr>
          <w:p w14:paraId="3428A134" w14:textId="77777777"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 w:val="12"/>
                <w:szCs w:val="12"/>
              </w:rPr>
            </w:pPr>
          </w:p>
        </w:tc>
        <w:tc>
          <w:tcPr>
            <w:tcW w:w="450" w:type="pct"/>
            <w:tcBorders>
              <w:top w:val="single" w:sz="4" w:space="0" w:color="auto"/>
            </w:tcBorders>
          </w:tcPr>
          <w:p w14:paraId="15BD2913" w14:textId="4E6711C4" w:rsidR="005056E1" w:rsidRPr="00D969A8" w:rsidRDefault="005056E1" w:rsidP="00203513">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b/>
                <w:bCs/>
                <w:i/>
                <w:iCs/>
                <w:sz w:val="12"/>
                <w:szCs w:val="12"/>
                <w:u w:val="single"/>
                <w:lang w:val="en-US"/>
              </w:rPr>
            </w:pPr>
            <w:bookmarkStart w:id="93" w:name="_Hlk20198086"/>
            <w:r w:rsidRPr="00D969A8">
              <w:rPr>
                <w:rFonts w:eastAsiaTheme="minorEastAsia" w:cstheme="minorHAnsi"/>
                <w:b/>
                <w:bCs/>
                <w:i/>
                <w:iCs/>
                <w:sz w:val="12"/>
                <w:szCs w:val="12"/>
                <w:u w:val="single"/>
                <w:lang w:val="en-US"/>
              </w:rPr>
              <w:t>GMFCS</w:t>
            </w:r>
            <w:r w:rsidR="00A536A4">
              <w:rPr>
                <w:rFonts w:eastAsiaTheme="minorEastAsia" w:cstheme="minorHAnsi"/>
                <w:b/>
                <w:bCs/>
                <w:i/>
                <w:iCs/>
                <w:sz w:val="12"/>
                <w:szCs w:val="12"/>
                <w:u w:val="single"/>
              </w:rPr>
              <w:t xml:space="preserve"> </w:t>
            </w:r>
            <w:bookmarkEnd w:id="93"/>
            <w:r w:rsidR="00A536A4">
              <w:rPr>
                <w:rFonts w:eastAsiaTheme="minorEastAsia" w:cstheme="minorHAnsi"/>
                <w:b/>
                <w:bCs/>
                <w:i/>
                <w:iCs/>
                <w:sz w:val="12"/>
                <w:szCs w:val="12"/>
                <w:u w:val="single"/>
              </w:rPr>
              <w:t>степень</w:t>
            </w:r>
            <w:r w:rsidRPr="00D969A8">
              <w:rPr>
                <w:rFonts w:eastAsiaTheme="minorEastAsia" w:cstheme="minorHAnsi"/>
                <w:b/>
                <w:bCs/>
                <w:i/>
                <w:iCs/>
                <w:sz w:val="12"/>
                <w:szCs w:val="12"/>
                <w:u w:val="single"/>
                <w:lang w:val="en-US"/>
              </w:rPr>
              <w:t xml:space="preserve"> /</w:t>
            </w:r>
            <w:r>
              <w:rPr>
                <w:rFonts w:eastAsiaTheme="minorEastAsia" w:cstheme="minorHAnsi"/>
                <w:b/>
                <w:bCs/>
                <w:i/>
                <w:iCs/>
                <w:sz w:val="12"/>
                <w:szCs w:val="12"/>
                <w:u w:val="single"/>
              </w:rPr>
              <w:t>тип ДЦП</w:t>
            </w:r>
          </w:p>
        </w:tc>
      </w:tr>
      <w:tr w:rsidR="00C3114E" w:rsidRPr="00C3114E" w14:paraId="62CCFEE4" w14:textId="77777777" w:rsidTr="00C3114E">
        <w:tc>
          <w:tcPr>
            <w:cnfStyle w:val="001000000000" w:firstRow="0" w:lastRow="0" w:firstColumn="1" w:lastColumn="0" w:oddVBand="0" w:evenVBand="0" w:oddHBand="0" w:evenHBand="0" w:firstRowFirstColumn="0" w:firstRowLastColumn="0" w:lastRowFirstColumn="0" w:lastRowLastColumn="0"/>
            <w:tcW w:w="243" w:type="pct"/>
            <w:noWrap/>
          </w:tcPr>
          <w:p w14:paraId="11B4A0FC" w14:textId="77777777" w:rsidR="005056E1" w:rsidRPr="00D969A8" w:rsidRDefault="005056E1" w:rsidP="00203513">
            <w:pPr>
              <w:jc w:val="center"/>
              <w:rPr>
                <w:rFonts w:eastAsiaTheme="minorEastAsia" w:cstheme="minorHAnsi"/>
                <w:b/>
                <w:bCs/>
                <w:color w:val="FF0000"/>
                <w:sz w:val="12"/>
                <w:szCs w:val="12"/>
                <w:lang w:val="en-AU"/>
              </w:rPr>
            </w:pPr>
            <w:r w:rsidRPr="00D969A8">
              <w:rPr>
                <w:rFonts w:eastAsiaTheme="minorEastAsia" w:cstheme="minorHAnsi"/>
                <w:b/>
                <w:bCs/>
                <w:color w:val="FF0000"/>
                <w:sz w:val="12"/>
                <w:szCs w:val="12"/>
                <w:lang w:val="en-AU"/>
              </w:rPr>
              <w:t>39</w:t>
            </w:r>
          </w:p>
          <w:p w14:paraId="5990B01F" w14:textId="77777777" w:rsidR="005056E1" w:rsidRPr="00D969A8" w:rsidRDefault="005056E1" w:rsidP="00203513">
            <w:pPr>
              <w:jc w:val="center"/>
              <w:rPr>
                <w:rFonts w:eastAsiaTheme="minorEastAsia" w:cstheme="minorHAnsi"/>
                <w:b/>
                <w:bCs/>
                <w:color w:val="FF0000"/>
                <w:sz w:val="12"/>
                <w:szCs w:val="12"/>
                <w:lang w:val="en-AU"/>
              </w:rPr>
            </w:pPr>
            <w:r w:rsidRPr="00D969A8">
              <w:rPr>
                <w:rFonts w:eastAsiaTheme="minorEastAsia" w:cstheme="minorHAnsi"/>
                <w:b/>
                <w:bCs/>
                <w:color w:val="FF0000"/>
                <w:sz w:val="12"/>
                <w:szCs w:val="12"/>
                <w:lang w:val="en-AU"/>
              </w:rPr>
              <w:t>40</w:t>
            </w:r>
          </w:p>
          <w:p w14:paraId="1EC18788" w14:textId="77777777" w:rsidR="005056E1" w:rsidRPr="00D969A8" w:rsidRDefault="005056E1" w:rsidP="00203513">
            <w:pPr>
              <w:jc w:val="center"/>
              <w:rPr>
                <w:rFonts w:eastAsiaTheme="minorEastAsia" w:cstheme="minorHAnsi"/>
                <w:b/>
                <w:bCs/>
                <w:color w:val="FF0000"/>
                <w:sz w:val="12"/>
                <w:szCs w:val="12"/>
                <w:lang w:val="en-AU"/>
              </w:rPr>
            </w:pPr>
            <w:r w:rsidRPr="00D969A8">
              <w:rPr>
                <w:rFonts w:eastAsiaTheme="minorEastAsia" w:cstheme="minorHAnsi"/>
                <w:b/>
                <w:bCs/>
                <w:color w:val="FF0000"/>
                <w:sz w:val="12"/>
                <w:szCs w:val="12"/>
                <w:lang w:val="en-AU"/>
              </w:rPr>
              <w:t>41</w:t>
            </w:r>
          </w:p>
          <w:p w14:paraId="01791FF6" w14:textId="77777777" w:rsidR="005056E1" w:rsidRPr="00D969A8" w:rsidRDefault="005056E1" w:rsidP="00203513">
            <w:pPr>
              <w:jc w:val="center"/>
              <w:rPr>
                <w:rFonts w:eastAsiaTheme="minorEastAsia" w:cstheme="minorHAnsi"/>
                <w:b/>
                <w:bCs/>
                <w:color w:val="FF0000"/>
                <w:sz w:val="12"/>
                <w:szCs w:val="12"/>
                <w:lang w:val="en-AU"/>
              </w:rPr>
            </w:pPr>
            <w:r w:rsidRPr="00D969A8">
              <w:rPr>
                <w:rFonts w:eastAsiaTheme="minorEastAsia" w:cstheme="minorHAnsi"/>
                <w:b/>
                <w:bCs/>
                <w:color w:val="FF0000"/>
                <w:sz w:val="12"/>
                <w:szCs w:val="12"/>
                <w:lang w:val="en-AU"/>
              </w:rPr>
              <w:t>42</w:t>
            </w:r>
          </w:p>
          <w:p w14:paraId="1ECBD2A5" w14:textId="77777777" w:rsidR="005056E1" w:rsidRPr="00D969A8" w:rsidRDefault="005056E1" w:rsidP="00203513">
            <w:pPr>
              <w:jc w:val="center"/>
              <w:rPr>
                <w:rFonts w:eastAsiaTheme="minorEastAsia" w:cstheme="minorHAnsi"/>
                <w:b/>
                <w:bCs/>
                <w:color w:val="FF0000"/>
                <w:sz w:val="12"/>
                <w:szCs w:val="12"/>
                <w:lang w:val="en-AU"/>
              </w:rPr>
            </w:pPr>
            <w:r w:rsidRPr="00D969A8">
              <w:rPr>
                <w:rFonts w:eastAsiaTheme="minorEastAsia" w:cstheme="minorHAnsi"/>
                <w:b/>
                <w:bCs/>
                <w:color w:val="FF0000"/>
                <w:sz w:val="12"/>
                <w:szCs w:val="12"/>
                <w:lang w:val="en-AU"/>
              </w:rPr>
              <w:t>43</w:t>
            </w:r>
          </w:p>
        </w:tc>
        <w:tc>
          <w:tcPr>
            <w:tcW w:w="292" w:type="pct"/>
          </w:tcPr>
          <w:p w14:paraId="0C5CD937"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3</w:t>
            </w:r>
          </w:p>
          <w:p w14:paraId="6105C6B7"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3</w:t>
            </w:r>
          </w:p>
          <w:p w14:paraId="35A557B9"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3</w:t>
            </w:r>
          </w:p>
          <w:p w14:paraId="23233252"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3</w:t>
            </w:r>
          </w:p>
          <w:p w14:paraId="184E2CAA"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3</w:t>
            </w:r>
          </w:p>
        </w:tc>
        <w:tc>
          <w:tcPr>
            <w:tcW w:w="340" w:type="pct"/>
          </w:tcPr>
          <w:p w14:paraId="0A142411"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p w14:paraId="41B85D64"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p w14:paraId="58E3AE87"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p w14:paraId="31AB4BC8"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p w14:paraId="13871039"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w:t>
            </w:r>
          </w:p>
        </w:tc>
        <w:tc>
          <w:tcPr>
            <w:tcW w:w="388" w:type="pct"/>
          </w:tcPr>
          <w:p w14:paraId="3F862902"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M</w:t>
            </w:r>
          </w:p>
          <w:p w14:paraId="18E00473" w14:textId="77777777"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M</w:t>
            </w:r>
          </w:p>
          <w:p w14:paraId="3B87F3D0" w14:textId="77777777" w:rsidR="005056E1"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6B20B3">
              <w:rPr>
                <w:rFonts w:eastAsiaTheme="minorEastAsia" w:cstheme="minorHAnsi"/>
                <w:sz w:val="12"/>
                <w:szCs w:val="12"/>
                <w:lang w:val="en-AU"/>
              </w:rPr>
              <w:t xml:space="preserve">Ж </w:t>
            </w:r>
          </w:p>
          <w:p w14:paraId="0721489E" w14:textId="77777777" w:rsidR="005056E1"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6B20B3">
              <w:rPr>
                <w:rFonts w:eastAsiaTheme="minorEastAsia" w:cstheme="minorHAnsi"/>
                <w:sz w:val="12"/>
                <w:szCs w:val="12"/>
                <w:lang w:val="en-AU"/>
              </w:rPr>
              <w:t xml:space="preserve">Ж </w:t>
            </w:r>
          </w:p>
          <w:p w14:paraId="76C7FA2B" w14:textId="7B8556EF" w:rsidR="005056E1" w:rsidRPr="00D969A8" w:rsidRDefault="005056E1" w:rsidP="00203513">
            <w:pPr>
              <w:ind w:left="40" w:hanging="40"/>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6B20B3">
              <w:rPr>
                <w:rFonts w:eastAsiaTheme="minorEastAsia" w:cstheme="minorHAnsi"/>
                <w:sz w:val="12"/>
                <w:szCs w:val="12"/>
                <w:lang w:val="en-AU"/>
              </w:rPr>
              <w:t>Ж</w:t>
            </w:r>
          </w:p>
        </w:tc>
        <w:tc>
          <w:tcPr>
            <w:tcW w:w="336" w:type="pct"/>
          </w:tcPr>
          <w:p w14:paraId="70D52B05"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3.5</w:t>
            </w:r>
          </w:p>
          <w:p w14:paraId="3CE05222"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7</w:t>
            </w:r>
          </w:p>
          <w:p w14:paraId="04BBAAD0"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7</w:t>
            </w:r>
          </w:p>
          <w:p w14:paraId="2E94937A"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6</w:t>
            </w:r>
          </w:p>
          <w:p w14:paraId="14EA85B7"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AU"/>
              </w:rPr>
            </w:pPr>
            <w:r w:rsidRPr="00D969A8">
              <w:rPr>
                <w:rFonts w:eastAsiaTheme="minorEastAsia" w:cstheme="minorHAnsi"/>
                <w:sz w:val="12"/>
                <w:szCs w:val="12"/>
                <w:lang w:val="en-AU"/>
              </w:rPr>
              <w:t>3</w:t>
            </w:r>
          </w:p>
        </w:tc>
        <w:tc>
          <w:tcPr>
            <w:tcW w:w="385" w:type="pct"/>
          </w:tcPr>
          <w:p w14:paraId="54284F2E" w14:textId="77777777" w:rsidR="005056E1" w:rsidRPr="006B20B3"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6B20B3">
              <w:rPr>
                <w:rFonts w:eastAsiaTheme="minorEastAsia" w:cstheme="minorHAnsi"/>
                <w:sz w:val="12"/>
                <w:szCs w:val="12"/>
              </w:rPr>
              <w:t xml:space="preserve">б/о </w:t>
            </w:r>
          </w:p>
          <w:p w14:paraId="2C3C6990" w14:textId="77777777" w:rsidR="005056E1" w:rsidRPr="006B20B3"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6B20B3">
              <w:rPr>
                <w:rFonts w:eastAsiaTheme="minorEastAsia" w:cstheme="minorHAnsi"/>
                <w:sz w:val="12"/>
                <w:szCs w:val="12"/>
              </w:rPr>
              <w:t xml:space="preserve">ЛКН </w:t>
            </w:r>
          </w:p>
          <w:p w14:paraId="4526070F" w14:textId="77777777" w:rsidR="005056E1" w:rsidRPr="006B20B3"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6B20B3">
              <w:rPr>
                <w:rFonts w:eastAsiaTheme="minorEastAsia" w:cstheme="minorHAnsi"/>
                <w:sz w:val="12"/>
                <w:szCs w:val="12"/>
              </w:rPr>
              <w:t xml:space="preserve">ЛКН </w:t>
            </w:r>
          </w:p>
          <w:p w14:paraId="06F20D44" w14:textId="77777777" w:rsidR="005056E1" w:rsidRPr="006B20B3"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6B20B3">
              <w:rPr>
                <w:rFonts w:eastAsiaTheme="minorEastAsia" w:cstheme="minorHAnsi"/>
                <w:sz w:val="12"/>
                <w:szCs w:val="12"/>
              </w:rPr>
              <w:t xml:space="preserve">ЛКН </w:t>
            </w:r>
          </w:p>
          <w:p w14:paraId="17B50645" w14:textId="664BD9DE"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6B20B3">
              <w:rPr>
                <w:rFonts w:eastAsiaTheme="minorEastAsia" w:cstheme="minorHAnsi"/>
                <w:sz w:val="12"/>
                <w:szCs w:val="12"/>
              </w:rPr>
              <w:t>б/о</w:t>
            </w:r>
          </w:p>
        </w:tc>
        <w:tc>
          <w:tcPr>
            <w:tcW w:w="392" w:type="pct"/>
          </w:tcPr>
          <w:p w14:paraId="16BE3626" w14:textId="77777777" w:rsidR="005056E1" w:rsidRPr="006401D2"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lang w:val="en-US"/>
              </w:rPr>
              <w:t>GTC</w:t>
            </w:r>
          </w:p>
          <w:p w14:paraId="1A30024F" w14:textId="77777777" w:rsidR="005056E1" w:rsidRPr="006401D2"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lang w:val="en-US"/>
              </w:rPr>
              <w:t>Fc</w:t>
            </w:r>
            <w:r w:rsidRPr="006401D2">
              <w:rPr>
                <w:rFonts w:eastAsiaTheme="minorEastAsia" w:cstheme="minorHAnsi"/>
                <w:sz w:val="12"/>
                <w:szCs w:val="12"/>
              </w:rPr>
              <w:t>→</w:t>
            </w:r>
            <w:r w:rsidRPr="00D969A8">
              <w:rPr>
                <w:rFonts w:eastAsiaTheme="minorEastAsia" w:cstheme="minorHAnsi"/>
                <w:sz w:val="12"/>
                <w:szCs w:val="12"/>
                <w:lang w:val="en-US"/>
              </w:rPr>
              <w:t>GTC</w:t>
            </w:r>
            <w:r w:rsidRPr="006401D2">
              <w:rPr>
                <w:rFonts w:eastAsiaTheme="minorEastAsia" w:cstheme="minorHAnsi"/>
                <w:sz w:val="12"/>
                <w:szCs w:val="12"/>
              </w:rPr>
              <w:t xml:space="preserve"> </w:t>
            </w:r>
          </w:p>
          <w:p w14:paraId="3ED55482" w14:textId="77777777" w:rsidR="005056E1" w:rsidRPr="006401D2"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lang w:val="en-US"/>
              </w:rPr>
              <w:t>GTC</w:t>
            </w:r>
          </w:p>
          <w:p w14:paraId="1917E7D4" w14:textId="77777777" w:rsidR="005056E1" w:rsidRPr="006401D2"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lang w:val="en-US"/>
              </w:rPr>
              <w:t>Fc</w:t>
            </w:r>
            <w:r w:rsidRPr="006401D2">
              <w:rPr>
                <w:rFonts w:eastAsiaTheme="minorEastAsia" w:cstheme="minorHAnsi"/>
                <w:sz w:val="12"/>
                <w:szCs w:val="12"/>
              </w:rPr>
              <w:t>→</w:t>
            </w:r>
            <w:r w:rsidRPr="00D969A8">
              <w:rPr>
                <w:rFonts w:eastAsiaTheme="minorEastAsia" w:cstheme="minorHAnsi"/>
                <w:sz w:val="12"/>
                <w:szCs w:val="12"/>
                <w:lang w:val="en-US"/>
              </w:rPr>
              <w:t>GTC</w:t>
            </w:r>
          </w:p>
          <w:p w14:paraId="4525795F"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Fc→GTC</w:t>
            </w:r>
          </w:p>
          <w:p w14:paraId="49AE04AF"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p>
        </w:tc>
        <w:tc>
          <w:tcPr>
            <w:tcW w:w="362" w:type="pct"/>
          </w:tcPr>
          <w:p w14:paraId="33F678E1"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US"/>
              </w:rPr>
            </w:pPr>
            <w:r w:rsidRPr="00D969A8">
              <w:rPr>
                <w:rFonts w:eastAsiaTheme="minorEastAsia" w:cstheme="minorHAnsi"/>
                <w:sz w:val="12"/>
                <w:szCs w:val="12"/>
                <w:lang w:val="en-US"/>
              </w:rPr>
              <w:t>1</w:t>
            </w:r>
          </w:p>
          <w:p w14:paraId="11881846"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US"/>
              </w:rPr>
            </w:pPr>
            <w:r w:rsidRPr="00D969A8">
              <w:rPr>
                <w:rFonts w:eastAsiaTheme="minorEastAsia" w:cstheme="minorHAnsi"/>
                <w:sz w:val="12"/>
                <w:szCs w:val="12"/>
                <w:lang w:val="en-US"/>
              </w:rPr>
              <w:t>2</w:t>
            </w:r>
          </w:p>
          <w:p w14:paraId="2D17E250"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US"/>
              </w:rPr>
            </w:pPr>
            <w:r w:rsidRPr="00D969A8">
              <w:rPr>
                <w:rFonts w:eastAsiaTheme="minorEastAsia" w:cstheme="minorHAnsi"/>
                <w:sz w:val="12"/>
                <w:szCs w:val="12"/>
                <w:lang w:val="en-US"/>
              </w:rPr>
              <w:t>3</w:t>
            </w:r>
          </w:p>
          <w:p w14:paraId="0851E956"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US"/>
              </w:rPr>
            </w:pPr>
            <w:r w:rsidRPr="00D969A8">
              <w:rPr>
                <w:rFonts w:eastAsiaTheme="minorEastAsia" w:cstheme="minorHAnsi"/>
                <w:sz w:val="12"/>
                <w:szCs w:val="12"/>
                <w:lang w:val="en-US"/>
              </w:rPr>
              <w:t>1</w:t>
            </w:r>
          </w:p>
          <w:p w14:paraId="49714CA7"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US"/>
              </w:rPr>
            </w:pPr>
            <w:r w:rsidRPr="00D969A8">
              <w:rPr>
                <w:rFonts w:eastAsiaTheme="minorEastAsia" w:cstheme="minorHAnsi"/>
                <w:sz w:val="12"/>
                <w:szCs w:val="12"/>
                <w:lang w:val="en-US"/>
              </w:rPr>
              <w:t>2</w:t>
            </w:r>
          </w:p>
          <w:p w14:paraId="1A96764A"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US"/>
              </w:rPr>
            </w:pPr>
          </w:p>
        </w:tc>
        <w:tc>
          <w:tcPr>
            <w:tcW w:w="356" w:type="pct"/>
          </w:tcPr>
          <w:p w14:paraId="1944C3A3"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US"/>
              </w:rPr>
            </w:pPr>
            <w:r w:rsidRPr="00D969A8">
              <w:rPr>
                <w:rFonts w:eastAsiaTheme="minorEastAsia" w:cstheme="minorHAnsi"/>
                <w:sz w:val="12"/>
                <w:szCs w:val="12"/>
                <w:lang w:val="en-US"/>
              </w:rPr>
              <w:t>R+L</w:t>
            </w:r>
          </w:p>
          <w:p w14:paraId="7E11F404"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US"/>
              </w:rPr>
            </w:pPr>
            <w:r w:rsidRPr="00D969A8">
              <w:rPr>
                <w:rFonts w:eastAsiaTheme="minorEastAsia" w:cstheme="minorHAnsi"/>
                <w:sz w:val="12"/>
                <w:szCs w:val="12"/>
                <w:lang w:val="en-US"/>
              </w:rPr>
              <w:t>R+L</w:t>
            </w:r>
          </w:p>
          <w:p w14:paraId="11CB3950"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US"/>
              </w:rPr>
            </w:pPr>
            <w:r w:rsidRPr="00D969A8">
              <w:rPr>
                <w:rFonts w:eastAsiaTheme="minorEastAsia" w:cstheme="minorHAnsi"/>
                <w:sz w:val="12"/>
                <w:szCs w:val="12"/>
                <w:lang w:val="en-US"/>
              </w:rPr>
              <w:t>L</w:t>
            </w:r>
          </w:p>
          <w:p w14:paraId="3C626F48"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US"/>
              </w:rPr>
            </w:pPr>
            <w:r w:rsidRPr="00D969A8">
              <w:rPr>
                <w:rFonts w:eastAsiaTheme="minorEastAsia" w:cstheme="minorHAnsi"/>
                <w:sz w:val="12"/>
                <w:szCs w:val="12"/>
                <w:lang w:val="en-US"/>
              </w:rPr>
              <w:t>R+L</w:t>
            </w:r>
          </w:p>
          <w:p w14:paraId="2753DFFE"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US"/>
              </w:rPr>
            </w:pPr>
            <w:r w:rsidRPr="00D969A8">
              <w:rPr>
                <w:rFonts w:eastAsiaTheme="minorEastAsia" w:cstheme="minorHAnsi"/>
                <w:sz w:val="12"/>
                <w:szCs w:val="12"/>
                <w:lang w:val="en-US"/>
              </w:rPr>
              <w:t>R+L</w:t>
            </w:r>
          </w:p>
        </w:tc>
        <w:tc>
          <w:tcPr>
            <w:tcW w:w="396" w:type="pct"/>
          </w:tcPr>
          <w:p w14:paraId="57C4EE03"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US"/>
              </w:rPr>
            </w:pPr>
            <w:r w:rsidRPr="00D969A8">
              <w:rPr>
                <w:rFonts w:eastAsiaTheme="minorEastAsia" w:cstheme="minorHAnsi"/>
                <w:sz w:val="12"/>
                <w:szCs w:val="12"/>
                <w:lang w:val="en-US"/>
              </w:rPr>
              <w:t>VPA→ LEV</w:t>
            </w:r>
          </w:p>
          <w:p w14:paraId="38EBC1A8"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US"/>
              </w:rPr>
            </w:pPr>
            <w:r w:rsidRPr="00D969A8">
              <w:rPr>
                <w:rFonts w:eastAsiaTheme="minorEastAsia" w:cstheme="minorHAnsi"/>
                <w:sz w:val="12"/>
                <w:szCs w:val="12"/>
                <w:lang w:val="en-US"/>
              </w:rPr>
              <w:t>CBZ→ LEV</w:t>
            </w:r>
          </w:p>
          <w:p w14:paraId="47711855"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US"/>
              </w:rPr>
            </w:pPr>
            <w:r w:rsidRPr="00D969A8">
              <w:rPr>
                <w:rFonts w:eastAsiaTheme="minorEastAsia" w:cstheme="minorHAnsi"/>
                <w:sz w:val="12"/>
                <w:szCs w:val="12"/>
                <w:lang w:val="en-US"/>
              </w:rPr>
              <w:t>VPA</w:t>
            </w:r>
          </w:p>
          <w:p w14:paraId="58BF4799"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US"/>
              </w:rPr>
            </w:pPr>
            <w:r w:rsidRPr="00D969A8">
              <w:rPr>
                <w:rFonts w:eastAsiaTheme="minorEastAsia" w:cstheme="minorHAnsi"/>
                <w:sz w:val="12"/>
                <w:szCs w:val="12"/>
                <w:lang w:val="en-US"/>
              </w:rPr>
              <w:t>VPA</w:t>
            </w:r>
          </w:p>
          <w:p w14:paraId="3D2AA6CD"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rPr>
              <w:t>VPA</w:t>
            </w:r>
          </w:p>
        </w:tc>
        <w:tc>
          <w:tcPr>
            <w:tcW w:w="512" w:type="pct"/>
          </w:tcPr>
          <w:p w14:paraId="241B3ECF" w14:textId="663F8863" w:rsidR="005056E1" w:rsidRPr="00D969A8" w:rsidRDefault="005056E1" w:rsidP="00203513">
            <w:pPr>
              <w:ind w:right="-109"/>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асимм. поражение</w:t>
            </w:r>
            <w:r w:rsidRPr="00D969A8">
              <w:rPr>
                <w:rFonts w:eastAsiaTheme="minorEastAsia" w:cstheme="minorHAnsi"/>
                <w:sz w:val="12"/>
                <w:szCs w:val="12"/>
              </w:rPr>
              <w:t xml:space="preserve"> </w:t>
            </w:r>
            <w:r w:rsidRPr="00D969A8">
              <w:rPr>
                <w:rFonts w:eastAsiaTheme="minorEastAsia" w:cstheme="minorHAnsi"/>
                <w:sz w:val="12"/>
                <w:szCs w:val="12"/>
                <w:lang w:val="en-US"/>
              </w:rPr>
              <w:t>WM</w:t>
            </w:r>
            <w:r w:rsidRPr="00D969A8">
              <w:rPr>
                <w:rFonts w:eastAsiaTheme="minorEastAsia" w:cstheme="minorHAnsi"/>
                <w:sz w:val="12"/>
                <w:szCs w:val="12"/>
              </w:rPr>
              <w:t xml:space="preserve"> </w:t>
            </w:r>
          </w:p>
          <w:p w14:paraId="44453F59" w14:textId="5130C79F" w:rsidR="005056E1" w:rsidRPr="00D969A8" w:rsidRDefault="005056E1" w:rsidP="00203513">
            <w:pPr>
              <w:ind w:right="-109"/>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Pr>
                <w:rFonts w:eastAsiaTheme="minorEastAsia" w:cstheme="minorHAnsi"/>
                <w:sz w:val="12"/>
                <w:szCs w:val="12"/>
              </w:rPr>
              <w:t xml:space="preserve">симметр. </w:t>
            </w:r>
            <w:r w:rsidRPr="00D969A8">
              <w:rPr>
                <w:rFonts w:eastAsiaTheme="minorEastAsia" w:cstheme="minorHAnsi"/>
                <w:sz w:val="12"/>
                <w:szCs w:val="12"/>
                <w:lang w:val="en-US"/>
              </w:rPr>
              <w:t>PV</w:t>
            </w:r>
            <w:r>
              <w:rPr>
                <w:rFonts w:eastAsiaTheme="minorEastAsia" w:cstheme="minorHAnsi"/>
                <w:sz w:val="12"/>
                <w:szCs w:val="12"/>
              </w:rPr>
              <w:t xml:space="preserve"> глиоз</w:t>
            </w:r>
          </w:p>
          <w:p w14:paraId="2F9C235B"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bookmarkStart w:id="94" w:name="_Hlk32788711"/>
            <w:r w:rsidRPr="00D969A8">
              <w:rPr>
                <w:rFonts w:eastAsiaTheme="minorEastAsia" w:cstheme="minorHAnsi"/>
                <w:sz w:val="12"/>
                <w:szCs w:val="12"/>
                <w:lang w:val="en-US"/>
              </w:rPr>
              <w:t>BGTL</w:t>
            </w:r>
          </w:p>
          <w:bookmarkEnd w:id="94"/>
          <w:p w14:paraId="140534BA"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lang w:val="en-AU"/>
              </w:rPr>
              <w:t>HIE</w:t>
            </w:r>
          </w:p>
          <w:p w14:paraId="26C46ECE"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lang w:val="en-US"/>
              </w:rPr>
              <w:t>PVL</w:t>
            </w:r>
          </w:p>
        </w:tc>
        <w:tc>
          <w:tcPr>
            <w:tcW w:w="548" w:type="pct"/>
          </w:tcPr>
          <w:p w14:paraId="58DBA742"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US"/>
              </w:rPr>
            </w:pPr>
            <w:r w:rsidRPr="00D969A8">
              <w:rPr>
                <w:rFonts w:eastAsiaTheme="minorEastAsia" w:cstheme="minorHAnsi"/>
                <w:sz w:val="12"/>
                <w:szCs w:val="12"/>
                <w:lang w:val="en-US"/>
              </w:rPr>
              <w:t>3.5/6.5</w:t>
            </w:r>
          </w:p>
          <w:p w14:paraId="7DAC6152"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US"/>
              </w:rPr>
            </w:pPr>
            <w:r w:rsidRPr="00D969A8">
              <w:rPr>
                <w:rFonts w:eastAsiaTheme="minorEastAsia" w:cstheme="minorHAnsi"/>
                <w:sz w:val="12"/>
                <w:szCs w:val="12"/>
                <w:lang w:val="en-US"/>
              </w:rPr>
              <w:t>7/10</w:t>
            </w:r>
          </w:p>
          <w:p w14:paraId="591E7887"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US"/>
              </w:rPr>
            </w:pPr>
            <w:r w:rsidRPr="00D969A8">
              <w:rPr>
                <w:rFonts w:eastAsiaTheme="minorEastAsia" w:cstheme="minorHAnsi"/>
                <w:sz w:val="12"/>
                <w:szCs w:val="12"/>
                <w:lang w:val="en-US"/>
              </w:rPr>
              <w:t>8/10.5</w:t>
            </w:r>
          </w:p>
          <w:p w14:paraId="0102C90F"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US"/>
              </w:rPr>
            </w:pPr>
            <w:r w:rsidRPr="00D969A8">
              <w:rPr>
                <w:rFonts w:eastAsiaTheme="minorEastAsia" w:cstheme="minorHAnsi"/>
                <w:sz w:val="12"/>
                <w:szCs w:val="12"/>
                <w:lang w:val="en-US"/>
              </w:rPr>
              <w:t>6/9</w:t>
            </w:r>
          </w:p>
          <w:p w14:paraId="62E7FB25"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US"/>
              </w:rPr>
            </w:pPr>
            <w:r w:rsidRPr="00D969A8">
              <w:rPr>
                <w:rFonts w:eastAsiaTheme="minorEastAsia" w:cstheme="minorHAnsi"/>
                <w:sz w:val="12"/>
                <w:szCs w:val="12"/>
                <w:lang w:val="en-US"/>
              </w:rPr>
              <w:t>3.1/5</w:t>
            </w:r>
          </w:p>
          <w:p w14:paraId="789AAB35" w14:textId="77777777"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lang w:val="en-US"/>
              </w:rPr>
            </w:pPr>
          </w:p>
        </w:tc>
        <w:tc>
          <w:tcPr>
            <w:tcW w:w="450" w:type="pct"/>
          </w:tcPr>
          <w:p w14:paraId="60A703B7" w14:textId="6DE63DF2"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lang w:val="en-US"/>
              </w:rPr>
              <w:t>I</w:t>
            </w:r>
            <w:r w:rsidRPr="00D969A8">
              <w:rPr>
                <w:rFonts w:eastAsiaTheme="minorEastAsia" w:cstheme="minorHAnsi"/>
                <w:sz w:val="12"/>
                <w:szCs w:val="12"/>
              </w:rPr>
              <w:t>/</w:t>
            </w:r>
            <w:r w:rsidR="00C3114E">
              <w:rPr>
                <w:rFonts w:eastAsiaTheme="minorEastAsia" w:cstheme="minorHAnsi"/>
                <w:sz w:val="12"/>
                <w:szCs w:val="12"/>
              </w:rPr>
              <w:t>гемипарез</w:t>
            </w:r>
            <w:r w:rsidRPr="00D969A8">
              <w:rPr>
                <w:rFonts w:eastAsiaTheme="minorEastAsia" w:cstheme="minorHAnsi"/>
                <w:sz w:val="12"/>
                <w:szCs w:val="12"/>
              </w:rPr>
              <w:t xml:space="preserve"> </w:t>
            </w:r>
            <w:r w:rsidRPr="00D969A8">
              <w:rPr>
                <w:rFonts w:eastAsiaTheme="minorEastAsia" w:cstheme="minorHAnsi"/>
                <w:sz w:val="12"/>
                <w:szCs w:val="12"/>
                <w:lang w:val="en-US"/>
              </w:rPr>
              <w:t>RS</w:t>
            </w:r>
          </w:p>
          <w:p w14:paraId="0246803D" w14:textId="334B4D31"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lang w:val="en-US"/>
              </w:rPr>
              <w:t>II</w:t>
            </w:r>
            <w:r w:rsidRPr="00D969A8">
              <w:rPr>
                <w:rFonts w:eastAsiaTheme="minorEastAsia" w:cstheme="minorHAnsi"/>
                <w:sz w:val="12"/>
                <w:szCs w:val="12"/>
              </w:rPr>
              <w:t>/</w:t>
            </w:r>
            <w:r w:rsidRPr="00D969A8">
              <w:rPr>
                <w:rFonts w:cstheme="minorHAnsi"/>
                <w:sz w:val="12"/>
                <w:szCs w:val="12"/>
              </w:rPr>
              <w:t xml:space="preserve"> </w:t>
            </w:r>
            <w:r w:rsidR="00C3114E">
              <w:rPr>
                <w:rFonts w:cstheme="minorHAnsi"/>
                <w:sz w:val="12"/>
                <w:szCs w:val="12"/>
              </w:rPr>
              <w:t>дискинетический</w:t>
            </w:r>
          </w:p>
          <w:p w14:paraId="65B26831" w14:textId="3A97592D"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lang w:val="en-US"/>
              </w:rPr>
              <w:t>II</w:t>
            </w:r>
            <w:r w:rsidRPr="00D969A8">
              <w:rPr>
                <w:rFonts w:eastAsiaTheme="minorEastAsia" w:cstheme="minorHAnsi"/>
                <w:sz w:val="12"/>
                <w:szCs w:val="12"/>
              </w:rPr>
              <w:t>/</w:t>
            </w:r>
            <w:r w:rsidRPr="00D969A8">
              <w:rPr>
                <w:rFonts w:cstheme="minorHAnsi"/>
                <w:sz w:val="12"/>
                <w:szCs w:val="12"/>
              </w:rPr>
              <w:t xml:space="preserve"> </w:t>
            </w:r>
            <w:r w:rsidR="00C3114E" w:rsidRPr="00C3114E">
              <w:rPr>
                <w:rFonts w:eastAsiaTheme="minorEastAsia" w:cstheme="minorHAnsi"/>
                <w:sz w:val="12"/>
                <w:szCs w:val="12"/>
              </w:rPr>
              <w:t>дискинетический</w:t>
            </w:r>
          </w:p>
          <w:p w14:paraId="08541D50" w14:textId="434C3FB3"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lang w:val="en-US"/>
              </w:rPr>
              <w:t>II</w:t>
            </w:r>
            <w:r w:rsidRPr="00D969A8">
              <w:rPr>
                <w:rFonts w:eastAsiaTheme="minorEastAsia" w:cstheme="minorHAnsi"/>
                <w:sz w:val="12"/>
                <w:szCs w:val="12"/>
              </w:rPr>
              <w:t xml:space="preserve">/ </w:t>
            </w:r>
            <w:r w:rsidR="00C3114E">
              <w:rPr>
                <w:rFonts w:eastAsiaTheme="minorEastAsia" w:cstheme="minorHAnsi"/>
                <w:sz w:val="12"/>
                <w:szCs w:val="12"/>
              </w:rPr>
              <w:t>гемипарез</w:t>
            </w:r>
            <w:r w:rsidRPr="00D969A8">
              <w:rPr>
                <w:rFonts w:eastAsiaTheme="minorEastAsia" w:cstheme="minorHAnsi"/>
                <w:sz w:val="12"/>
                <w:szCs w:val="12"/>
              </w:rPr>
              <w:t xml:space="preserve"> </w:t>
            </w:r>
            <w:r w:rsidRPr="00D969A8">
              <w:rPr>
                <w:rFonts w:eastAsiaTheme="minorEastAsia" w:cstheme="minorHAnsi"/>
                <w:sz w:val="12"/>
                <w:szCs w:val="12"/>
                <w:lang w:val="en-US"/>
              </w:rPr>
              <w:t>LS</w:t>
            </w:r>
          </w:p>
          <w:p w14:paraId="1DF533B2" w14:textId="07EB1AF0" w:rsidR="005056E1" w:rsidRPr="00D969A8" w:rsidRDefault="005056E1" w:rsidP="00203513">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2"/>
                <w:szCs w:val="12"/>
              </w:rPr>
            </w:pPr>
            <w:r w:rsidRPr="00D969A8">
              <w:rPr>
                <w:rFonts w:eastAsiaTheme="minorEastAsia" w:cstheme="minorHAnsi"/>
                <w:sz w:val="12"/>
                <w:szCs w:val="12"/>
                <w:lang w:val="en-US"/>
              </w:rPr>
              <w:t>I</w:t>
            </w:r>
            <w:r w:rsidRPr="00D969A8">
              <w:rPr>
                <w:rFonts w:eastAsiaTheme="minorEastAsia" w:cstheme="minorHAnsi"/>
                <w:sz w:val="12"/>
                <w:szCs w:val="12"/>
              </w:rPr>
              <w:t>/</w:t>
            </w:r>
            <w:r w:rsidR="00C3114E">
              <w:rPr>
                <w:rFonts w:eastAsiaTheme="minorEastAsia" w:cstheme="minorHAnsi"/>
                <w:sz w:val="12"/>
                <w:szCs w:val="12"/>
              </w:rPr>
              <w:t>гемипарез</w:t>
            </w:r>
            <w:r w:rsidRPr="00D969A8">
              <w:rPr>
                <w:rFonts w:eastAsiaTheme="minorEastAsia" w:cstheme="minorHAnsi"/>
                <w:sz w:val="12"/>
                <w:szCs w:val="12"/>
              </w:rPr>
              <w:t xml:space="preserve"> </w:t>
            </w:r>
            <w:r w:rsidRPr="00D969A8">
              <w:rPr>
                <w:rFonts w:eastAsiaTheme="minorEastAsia" w:cstheme="minorHAnsi"/>
                <w:sz w:val="12"/>
                <w:szCs w:val="12"/>
                <w:lang w:val="en-US"/>
              </w:rPr>
              <w:t>RS</w:t>
            </w:r>
          </w:p>
        </w:tc>
      </w:tr>
    </w:tbl>
    <w:p w14:paraId="462EB342" w14:textId="05B9CC74" w:rsidR="00704340" w:rsidRPr="00C3114E" w:rsidRDefault="00240967" w:rsidP="00240967">
      <w:pPr>
        <w:rPr>
          <w:rFonts w:cstheme="minorHAnsi"/>
          <w:sz w:val="14"/>
          <w:szCs w:val="14"/>
        </w:rPr>
      </w:pPr>
      <w:r>
        <w:rPr>
          <w:rFonts w:cstheme="minorHAnsi"/>
          <w:b/>
          <w:bCs/>
          <w:sz w:val="14"/>
          <w:szCs w:val="14"/>
        </w:rPr>
        <w:t>Сокращения</w:t>
      </w:r>
      <w:r w:rsidR="00704340" w:rsidRPr="00C3114E">
        <w:rPr>
          <w:rFonts w:cstheme="minorHAnsi"/>
          <w:sz w:val="14"/>
          <w:szCs w:val="14"/>
        </w:rPr>
        <w:t>:</w:t>
      </w:r>
      <w:r w:rsidRPr="00C3114E">
        <w:rPr>
          <w:rFonts w:cstheme="minorHAnsi"/>
          <w:sz w:val="14"/>
          <w:szCs w:val="14"/>
        </w:rPr>
        <w:t xml:space="preserve"> </w:t>
      </w:r>
      <w:r w:rsidRPr="00240967">
        <w:rPr>
          <w:rFonts w:cstheme="minorHAnsi"/>
          <w:sz w:val="14"/>
          <w:szCs w:val="14"/>
        </w:rPr>
        <w:t>СДВГ</w:t>
      </w:r>
      <w:r w:rsidRPr="00C3114E">
        <w:rPr>
          <w:rFonts w:cstheme="minorHAnsi"/>
          <w:sz w:val="14"/>
          <w:szCs w:val="14"/>
        </w:rPr>
        <w:t xml:space="preserve"> - </w:t>
      </w:r>
      <w:r>
        <w:rPr>
          <w:rFonts w:cstheme="minorHAnsi"/>
          <w:sz w:val="14"/>
          <w:szCs w:val="14"/>
        </w:rPr>
        <w:t>с</w:t>
      </w:r>
      <w:r w:rsidRPr="00C3114E">
        <w:rPr>
          <w:rFonts w:cstheme="minorHAnsi"/>
          <w:sz w:val="14"/>
          <w:szCs w:val="14"/>
        </w:rPr>
        <w:t>индром дефицита внимания и гиперактивности</w:t>
      </w:r>
      <w:r w:rsidR="00704340" w:rsidRPr="00C3114E">
        <w:rPr>
          <w:rFonts w:cstheme="minorHAnsi"/>
          <w:sz w:val="14"/>
          <w:szCs w:val="14"/>
        </w:rPr>
        <w:t xml:space="preserve">, </w:t>
      </w:r>
      <w:r>
        <w:rPr>
          <w:rFonts w:cstheme="minorHAnsi"/>
          <w:sz w:val="14"/>
          <w:szCs w:val="14"/>
        </w:rPr>
        <w:t>ЛКН</w:t>
      </w:r>
      <w:r w:rsidRPr="00C3114E">
        <w:rPr>
          <w:rFonts w:cstheme="minorHAnsi"/>
          <w:sz w:val="14"/>
          <w:szCs w:val="14"/>
        </w:rPr>
        <w:t xml:space="preserve"> - легкие когнитивные нарушения</w:t>
      </w:r>
      <w:r w:rsidR="00704340" w:rsidRPr="00C3114E">
        <w:rPr>
          <w:rFonts w:cstheme="minorHAnsi"/>
          <w:sz w:val="14"/>
          <w:szCs w:val="14"/>
        </w:rPr>
        <w:t>,</w:t>
      </w:r>
      <w:r w:rsidR="00704340" w:rsidRPr="00C3114E">
        <w:t xml:space="preserve"> </w:t>
      </w:r>
      <w:r>
        <w:rPr>
          <w:rFonts w:cstheme="minorHAnsi"/>
          <w:sz w:val="14"/>
          <w:szCs w:val="14"/>
        </w:rPr>
        <w:t>ВГТК</w:t>
      </w:r>
      <w:r w:rsidRPr="00C3114E">
        <w:rPr>
          <w:rFonts w:cstheme="minorHAnsi"/>
          <w:sz w:val="14"/>
          <w:szCs w:val="14"/>
        </w:rPr>
        <w:t xml:space="preserve"> – </w:t>
      </w:r>
      <w:r>
        <w:rPr>
          <w:rFonts w:cstheme="minorHAnsi"/>
          <w:sz w:val="14"/>
          <w:szCs w:val="14"/>
        </w:rPr>
        <w:t>втори</w:t>
      </w:r>
      <w:r w:rsidR="008B482D">
        <w:rPr>
          <w:rFonts w:cstheme="minorHAnsi"/>
          <w:sz w:val="14"/>
          <w:szCs w:val="14"/>
        </w:rPr>
        <w:t>ч</w:t>
      </w:r>
      <w:r>
        <w:rPr>
          <w:rFonts w:cstheme="minorHAnsi"/>
          <w:sz w:val="14"/>
          <w:szCs w:val="14"/>
        </w:rPr>
        <w:t>но</w:t>
      </w:r>
      <w:r w:rsidRPr="00C3114E">
        <w:rPr>
          <w:rFonts w:cstheme="minorHAnsi"/>
          <w:sz w:val="14"/>
          <w:szCs w:val="14"/>
        </w:rPr>
        <w:t>-</w:t>
      </w:r>
      <w:r>
        <w:rPr>
          <w:rFonts w:cstheme="minorHAnsi"/>
          <w:sz w:val="14"/>
          <w:szCs w:val="14"/>
        </w:rPr>
        <w:t>генерализованные</w:t>
      </w:r>
      <w:r w:rsidRPr="00C3114E">
        <w:rPr>
          <w:rFonts w:cstheme="minorHAnsi"/>
          <w:sz w:val="14"/>
          <w:szCs w:val="14"/>
        </w:rPr>
        <w:t xml:space="preserve"> </w:t>
      </w:r>
      <w:r>
        <w:rPr>
          <w:rFonts w:cstheme="minorHAnsi"/>
          <w:sz w:val="14"/>
          <w:szCs w:val="14"/>
        </w:rPr>
        <w:t>тонико</w:t>
      </w:r>
      <w:r w:rsidRPr="00C3114E">
        <w:rPr>
          <w:rFonts w:cstheme="minorHAnsi"/>
          <w:sz w:val="14"/>
          <w:szCs w:val="14"/>
        </w:rPr>
        <w:t>-</w:t>
      </w:r>
      <w:r>
        <w:rPr>
          <w:rFonts w:cstheme="minorHAnsi"/>
          <w:sz w:val="14"/>
          <w:szCs w:val="14"/>
        </w:rPr>
        <w:t>клонические</w:t>
      </w:r>
      <w:r w:rsidRPr="00C3114E">
        <w:rPr>
          <w:rFonts w:cstheme="minorHAnsi"/>
          <w:sz w:val="14"/>
          <w:szCs w:val="14"/>
        </w:rPr>
        <w:t>,</w:t>
      </w:r>
      <w:r w:rsidR="00704340" w:rsidRPr="00C3114E">
        <w:rPr>
          <w:rFonts w:cstheme="minorHAnsi"/>
          <w:sz w:val="14"/>
          <w:szCs w:val="14"/>
        </w:rPr>
        <w:t xml:space="preserve"> </w:t>
      </w:r>
      <w:r>
        <w:rPr>
          <w:rFonts w:cstheme="minorHAnsi"/>
          <w:sz w:val="14"/>
          <w:szCs w:val="14"/>
          <w:lang w:val="en-AU"/>
        </w:rPr>
        <w:t>F</w:t>
      </w:r>
      <w:r w:rsidR="00704340" w:rsidRPr="00240967">
        <w:rPr>
          <w:rFonts w:cstheme="minorHAnsi"/>
          <w:sz w:val="14"/>
          <w:szCs w:val="14"/>
          <w:lang w:val="en-US"/>
        </w:rPr>
        <w:t>c</w:t>
      </w:r>
      <w:r w:rsidR="00704340" w:rsidRPr="00C3114E">
        <w:rPr>
          <w:rFonts w:cstheme="minorHAnsi"/>
          <w:sz w:val="14"/>
          <w:szCs w:val="14"/>
        </w:rPr>
        <w:t xml:space="preserve"> – </w:t>
      </w:r>
      <w:r>
        <w:rPr>
          <w:rFonts w:cstheme="minorHAnsi"/>
          <w:sz w:val="14"/>
          <w:szCs w:val="14"/>
        </w:rPr>
        <w:t>фокальные</w:t>
      </w:r>
      <w:r w:rsidR="00704340" w:rsidRPr="00C3114E">
        <w:rPr>
          <w:rFonts w:cstheme="minorHAnsi"/>
          <w:sz w:val="14"/>
          <w:szCs w:val="14"/>
        </w:rPr>
        <w:t xml:space="preserve">, </w:t>
      </w:r>
      <w:r w:rsidR="00704340" w:rsidRPr="00240967">
        <w:rPr>
          <w:rFonts w:cstheme="minorHAnsi"/>
          <w:sz w:val="14"/>
          <w:szCs w:val="14"/>
          <w:lang w:val="en-US"/>
        </w:rPr>
        <w:t>PV</w:t>
      </w:r>
      <w:r w:rsidR="00704340" w:rsidRPr="00C3114E">
        <w:rPr>
          <w:rFonts w:cstheme="minorHAnsi"/>
          <w:sz w:val="14"/>
          <w:szCs w:val="14"/>
        </w:rPr>
        <w:t xml:space="preserve"> –</w:t>
      </w:r>
      <w:r w:rsidRPr="00C3114E">
        <w:rPr>
          <w:rFonts w:cstheme="minorHAnsi"/>
          <w:sz w:val="14"/>
          <w:szCs w:val="14"/>
        </w:rPr>
        <w:t xml:space="preserve"> </w:t>
      </w:r>
      <w:r>
        <w:rPr>
          <w:rFonts w:cstheme="minorHAnsi"/>
          <w:sz w:val="14"/>
          <w:szCs w:val="14"/>
        </w:rPr>
        <w:t>перивентрикулярный</w:t>
      </w:r>
      <w:r w:rsidR="00704340" w:rsidRPr="00C3114E">
        <w:rPr>
          <w:rFonts w:cstheme="minorHAnsi"/>
          <w:sz w:val="14"/>
          <w:szCs w:val="14"/>
        </w:rPr>
        <w:t xml:space="preserve">, </w:t>
      </w:r>
      <w:r w:rsidR="00704340" w:rsidRPr="00240967">
        <w:rPr>
          <w:rFonts w:cstheme="minorHAnsi"/>
          <w:sz w:val="14"/>
          <w:szCs w:val="14"/>
          <w:lang w:val="en-US"/>
        </w:rPr>
        <w:t>PVL</w:t>
      </w:r>
      <w:r w:rsidR="00704340" w:rsidRPr="00C3114E">
        <w:rPr>
          <w:rFonts w:cstheme="minorHAnsi"/>
          <w:sz w:val="14"/>
          <w:szCs w:val="14"/>
        </w:rPr>
        <w:t xml:space="preserve"> </w:t>
      </w:r>
      <w:r w:rsidRPr="00C3114E">
        <w:rPr>
          <w:rFonts w:cstheme="minorHAnsi"/>
          <w:sz w:val="14"/>
          <w:szCs w:val="14"/>
        </w:rPr>
        <w:t>–</w:t>
      </w:r>
      <w:r w:rsidR="00704340" w:rsidRPr="00C3114E">
        <w:rPr>
          <w:rFonts w:cstheme="minorHAnsi"/>
          <w:sz w:val="14"/>
          <w:szCs w:val="14"/>
        </w:rPr>
        <w:t xml:space="preserve"> </w:t>
      </w:r>
      <w:r>
        <w:rPr>
          <w:rFonts w:cstheme="minorHAnsi"/>
          <w:sz w:val="14"/>
          <w:szCs w:val="14"/>
        </w:rPr>
        <w:t>перивентрикулярная</w:t>
      </w:r>
      <w:r w:rsidRPr="00C3114E">
        <w:rPr>
          <w:rFonts w:cstheme="minorHAnsi"/>
          <w:sz w:val="14"/>
          <w:szCs w:val="14"/>
        </w:rPr>
        <w:t xml:space="preserve"> </w:t>
      </w:r>
      <w:r>
        <w:rPr>
          <w:rFonts w:cstheme="minorHAnsi"/>
          <w:sz w:val="14"/>
          <w:szCs w:val="14"/>
        </w:rPr>
        <w:t>лейкомаляция</w:t>
      </w:r>
      <w:r w:rsidR="00704340" w:rsidRPr="00C3114E">
        <w:rPr>
          <w:rFonts w:cstheme="minorHAnsi"/>
          <w:sz w:val="14"/>
          <w:szCs w:val="14"/>
        </w:rPr>
        <w:t xml:space="preserve">, </w:t>
      </w:r>
      <w:r w:rsidR="00704340" w:rsidRPr="00240967">
        <w:rPr>
          <w:rFonts w:cstheme="minorHAnsi"/>
          <w:sz w:val="14"/>
          <w:szCs w:val="14"/>
          <w:lang w:val="en-US"/>
        </w:rPr>
        <w:t>WM</w:t>
      </w:r>
      <w:r w:rsidR="00704340" w:rsidRPr="00C3114E">
        <w:rPr>
          <w:rFonts w:cstheme="minorHAnsi"/>
          <w:sz w:val="14"/>
          <w:szCs w:val="14"/>
        </w:rPr>
        <w:t xml:space="preserve"> </w:t>
      </w:r>
      <w:r w:rsidRPr="00C3114E">
        <w:rPr>
          <w:rFonts w:cstheme="minorHAnsi"/>
          <w:sz w:val="14"/>
          <w:szCs w:val="14"/>
        </w:rPr>
        <w:t>–</w:t>
      </w:r>
      <w:r w:rsidR="00704340" w:rsidRPr="00C3114E">
        <w:rPr>
          <w:rFonts w:cstheme="minorHAnsi"/>
          <w:sz w:val="14"/>
          <w:szCs w:val="14"/>
        </w:rPr>
        <w:t xml:space="preserve"> </w:t>
      </w:r>
      <w:r>
        <w:rPr>
          <w:rFonts w:cstheme="minorHAnsi"/>
          <w:sz w:val="14"/>
          <w:szCs w:val="14"/>
        </w:rPr>
        <w:t>белое</w:t>
      </w:r>
      <w:r w:rsidRPr="00C3114E">
        <w:rPr>
          <w:rFonts w:cstheme="minorHAnsi"/>
          <w:sz w:val="14"/>
          <w:szCs w:val="14"/>
        </w:rPr>
        <w:t xml:space="preserve"> </w:t>
      </w:r>
      <w:r>
        <w:rPr>
          <w:rFonts w:cstheme="minorHAnsi"/>
          <w:sz w:val="14"/>
          <w:szCs w:val="14"/>
        </w:rPr>
        <w:t>вещество</w:t>
      </w:r>
      <w:r w:rsidR="00704340" w:rsidRPr="00C3114E">
        <w:rPr>
          <w:rFonts w:cstheme="minorHAnsi"/>
          <w:sz w:val="14"/>
          <w:szCs w:val="14"/>
        </w:rPr>
        <w:t xml:space="preserve">, </w:t>
      </w:r>
      <w:r w:rsidR="00704340" w:rsidRPr="00240967">
        <w:rPr>
          <w:rFonts w:cstheme="minorHAnsi"/>
          <w:sz w:val="14"/>
          <w:szCs w:val="14"/>
          <w:lang w:val="en-US"/>
        </w:rPr>
        <w:t>HIE</w:t>
      </w:r>
      <w:r w:rsidR="00704340" w:rsidRPr="00C3114E">
        <w:rPr>
          <w:rFonts w:cstheme="minorHAnsi"/>
          <w:sz w:val="14"/>
          <w:szCs w:val="14"/>
        </w:rPr>
        <w:t xml:space="preserve"> </w:t>
      </w:r>
      <w:r w:rsidR="00BA24E3" w:rsidRPr="00C3114E">
        <w:rPr>
          <w:rFonts w:cstheme="minorHAnsi"/>
          <w:sz w:val="14"/>
          <w:szCs w:val="14"/>
        </w:rPr>
        <w:t>–</w:t>
      </w:r>
      <w:r w:rsidR="00704340" w:rsidRPr="00C3114E">
        <w:rPr>
          <w:rFonts w:cstheme="minorHAnsi"/>
          <w:sz w:val="14"/>
          <w:szCs w:val="14"/>
        </w:rPr>
        <w:t xml:space="preserve"> </w:t>
      </w:r>
      <w:r w:rsidR="00BA24E3">
        <w:rPr>
          <w:rFonts w:cstheme="minorHAnsi"/>
          <w:sz w:val="14"/>
          <w:szCs w:val="14"/>
        </w:rPr>
        <w:t>гипоксически</w:t>
      </w:r>
      <w:r w:rsidR="00BA24E3" w:rsidRPr="00C3114E">
        <w:rPr>
          <w:rFonts w:cstheme="minorHAnsi"/>
          <w:sz w:val="14"/>
          <w:szCs w:val="14"/>
        </w:rPr>
        <w:t>-</w:t>
      </w:r>
      <w:r w:rsidR="00BA24E3">
        <w:rPr>
          <w:rFonts w:cstheme="minorHAnsi"/>
          <w:sz w:val="14"/>
          <w:szCs w:val="14"/>
        </w:rPr>
        <w:t>ишемическая</w:t>
      </w:r>
      <w:r w:rsidR="00BA24E3" w:rsidRPr="00C3114E">
        <w:rPr>
          <w:rFonts w:cstheme="minorHAnsi"/>
          <w:sz w:val="14"/>
          <w:szCs w:val="14"/>
        </w:rPr>
        <w:t xml:space="preserve"> </w:t>
      </w:r>
      <w:r w:rsidR="00BA24E3">
        <w:rPr>
          <w:rFonts w:cstheme="minorHAnsi"/>
          <w:sz w:val="14"/>
          <w:szCs w:val="14"/>
        </w:rPr>
        <w:t>энцефалопатия</w:t>
      </w:r>
      <w:r w:rsidR="00704340" w:rsidRPr="00C3114E">
        <w:rPr>
          <w:rFonts w:cstheme="minorHAnsi"/>
          <w:sz w:val="14"/>
          <w:szCs w:val="14"/>
        </w:rPr>
        <w:t xml:space="preserve">, </w:t>
      </w:r>
      <w:r w:rsidR="00704340" w:rsidRPr="00240967">
        <w:rPr>
          <w:rFonts w:cstheme="minorHAnsi"/>
          <w:sz w:val="14"/>
          <w:szCs w:val="14"/>
          <w:lang w:val="en-US"/>
        </w:rPr>
        <w:t>BGTL</w:t>
      </w:r>
      <w:r w:rsidR="00704340" w:rsidRPr="00C3114E">
        <w:rPr>
          <w:rFonts w:cstheme="minorHAnsi"/>
          <w:sz w:val="14"/>
          <w:szCs w:val="14"/>
        </w:rPr>
        <w:t xml:space="preserve"> </w:t>
      </w:r>
      <w:r w:rsidR="00BA24E3" w:rsidRPr="00C3114E">
        <w:rPr>
          <w:rFonts w:cstheme="minorHAnsi"/>
          <w:sz w:val="14"/>
          <w:szCs w:val="14"/>
        </w:rPr>
        <w:t>–</w:t>
      </w:r>
      <w:r w:rsidR="00704340" w:rsidRPr="00C3114E">
        <w:rPr>
          <w:rFonts w:cstheme="minorHAnsi"/>
          <w:sz w:val="14"/>
          <w:szCs w:val="14"/>
        </w:rPr>
        <w:t xml:space="preserve"> </w:t>
      </w:r>
      <w:r w:rsidR="00BA24E3">
        <w:rPr>
          <w:rFonts w:cstheme="minorHAnsi"/>
          <w:sz w:val="14"/>
          <w:szCs w:val="14"/>
        </w:rPr>
        <w:t>поражение</w:t>
      </w:r>
      <w:r w:rsidR="00BA24E3" w:rsidRPr="00C3114E">
        <w:rPr>
          <w:rFonts w:cstheme="minorHAnsi"/>
          <w:sz w:val="14"/>
          <w:szCs w:val="14"/>
        </w:rPr>
        <w:t xml:space="preserve"> </w:t>
      </w:r>
      <w:r w:rsidR="00BA24E3">
        <w:rPr>
          <w:rFonts w:cstheme="minorHAnsi"/>
          <w:sz w:val="14"/>
          <w:szCs w:val="14"/>
        </w:rPr>
        <w:t>базальных</w:t>
      </w:r>
      <w:r w:rsidR="00BA24E3" w:rsidRPr="00C3114E">
        <w:rPr>
          <w:rFonts w:cstheme="minorHAnsi"/>
          <w:sz w:val="14"/>
          <w:szCs w:val="14"/>
        </w:rPr>
        <w:t xml:space="preserve"> </w:t>
      </w:r>
      <w:r w:rsidR="00BA24E3">
        <w:rPr>
          <w:rFonts w:cstheme="minorHAnsi"/>
          <w:sz w:val="14"/>
          <w:szCs w:val="14"/>
        </w:rPr>
        <w:t>ганглиев</w:t>
      </w:r>
      <w:r w:rsidR="00BA24E3" w:rsidRPr="00C3114E">
        <w:rPr>
          <w:rFonts w:cstheme="minorHAnsi"/>
          <w:sz w:val="14"/>
          <w:szCs w:val="14"/>
        </w:rPr>
        <w:t xml:space="preserve"> </w:t>
      </w:r>
      <w:r w:rsidR="00BA24E3">
        <w:rPr>
          <w:rFonts w:cstheme="minorHAnsi"/>
          <w:sz w:val="14"/>
          <w:szCs w:val="14"/>
        </w:rPr>
        <w:t>и</w:t>
      </w:r>
      <w:r w:rsidR="00BA24E3" w:rsidRPr="00C3114E">
        <w:rPr>
          <w:rFonts w:cstheme="minorHAnsi"/>
          <w:sz w:val="14"/>
          <w:szCs w:val="14"/>
        </w:rPr>
        <w:t xml:space="preserve"> </w:t>
      </w:r>
      <w:r w:rsidR="00BA24E3">
        <w:rPr>
          <w:rFonts w:cstheme="minorHAnsi"/>
          <w:sz w:val="14"/>
          <w:szCs w:val="14"/>
        </w:rPr>
        <w:t>таламусов</w:t>
      </w:r>
      <w:r w:rsidR="00704340" w:rsidRPr="00C3114E">
        <w:rPr>
          <w:rFonts w:cstheme="minorHAnsi"/>
          <w:sz w:val="14"/>
          <w:szCs w:val="14"/>
        </w:rPr>
        <w:t xml:space="preserve">, </w:t>
      </w:r>
      <w:r w:rsidR="00704340" w:rsidRPr="00B52A52">
        <w:rPr>
          <w:rFonts w:cstheme="minorHAnsi"/>
          <w:sz w:val="14"/>
          <w:szCs w:val="14"/>
          <w:lang w:val="en-US"/>
        </w:rPr>
        <w:t>GMFCS</w:t>
      </w:r>
      <w:r w:rsidR="00704340" w:rsidRPr="00C3114E">
        <w:rPr>
          <w:rFonts w:cstheme="minorHAnsi"/>
          <w:sz w:val="14"/>
          <w:szCs w:val="14"/>
        </w:rPr>
        <w:t xml:space="preserve"> - </w:t>
      </w:r>
      <w:r w:rsidR="00C64BC4">
        <w:rPr>
          <w:rFonts w:cstheme="minorHAnsi"/>
          <w:sz w:val="14"/>
          <w:szCs w:val="14"/>
        </w:rPr>
        <w:t>с</w:t>
      </w:r>
      <w:r w:rsidR="00C64BC4" w:rsidRPr="00C64BC4">
        <w:rPr>
          <w:rFonts w:cstheme="minorHAnsi"/>
          <w:sz w:val="14"/>
          <w:szCs w:val="14"/>
        </w:rPr>
        <w:t>истема оценки глобальных моторных функций</w:t>
      </w:r>
      <w:r w:rsidR="00704340" w:rsidRPr="00C3114E">
        <w:rPr>
          <w:rFonts w:cstheme="minorHAnsi"/>
          <w:sz w:val="14"/>
          <w:szCs w:val="14"/>
        </w:rPr>
        <w:t xml:space="preserve">, </w:t>
      </w:r>
      <w:r w:rsidR="00704340">
        <w:rPr>
          <w:rFonts w:cstheme="minorHAnsi"/>
          <w:sz w:val="14"/>
          <w:szCs w:val="14"/>
          <w:lang w:val="en-US"/>
        </w:rPr>
        <w:t>R</w:t>
      </w:r>
      <w:r w:rsidR="00C3114E">
        <w:rPr>
          <w:rFonts w:cstheme="minorHAnsi"/>
          <w:sz w:val="14"/>
          <w:szCs w:val="14"/>
        </w:rPr>
        <w:t>(</w:t>
      </w:r>
      <w:r w:rsidR="00C3114E">
        <w:rPr>
          <w:rFonts w:cstheme="minorHAnsi"/>
          <w:sz w:val="14"/>
          <w:szCs w:val="14"/>
          <w:lang w:val="en-AU"/>
        </w:rPr>
        <w:t>S</w:t>
      </w:r>
      <w:r w:rsidR="00C3114E" w:rsidRPr="00C3114E">
        <w:rPr>
          <w:rFonts w:cstheme="minorHAnsi"/>
          <w:sz w:val="14"/>
          <w:szCs w:val="14"/>
        </w:rPr>
        <w:t>)</w:t>
      </w:r>
      <w:r w:rsidR="00704340" w:rsidRPr="00C3114E">
        <w:rPr>
          <w:rFonts w:cstheme="minorHAnsi"/>
          <w:sz w:val="14"/>
          <w:szCs w:val="14"/>
        </w:rPr>
        <w:t xml:space="preserve"> – </w:t>
      </w:r>
      <w:r w:rsidR="00BA24E3">
        <w:rPr>
          <w:rFonts w:cstheme="minorHAnsi"/>
          <w:sz w:val="14"/>
          <w:szCs w:val="14"/>
        </w:rPr>
        <w:t>правая</w:t>
      </w:r>
      <w:r w:rsidR="00C3114E">
        <w:rPr>
          <w:rFonts w:cstheme="minorHAnsi"/>
          <w:sz w:val="14"/>
          <w:szCs w:val="14"/>
        </w:rPr>
        <w:t xml:space="preserve"> (сторона)</w:t>
      </w:r>
      <w:r w:rsidR="00BA24E3" w:rsidRPr="00C3114E">
        <w:rPr>
          <w:rFonts w:cstheme="minorHAnsi"/>
          <w:sz w:val="14"/>
          <w:szCs w:val="14"/>
        </w:rPr>
        <w:t>,</w:t>
      </w:r>
      <w:r w:rsidR="00704340" w:rsidRPr="00C3114E">
        <w:rPr>
          <w:rFonts w:cstheme="minorHAnsi"/>
          <w:sz w:val="14"/>
          <w:szCs w:val="14"/>
        </w:rPr>
        <w:t xml:space="preserve"> </w:t>
      </w:r>
      <w:r w:rsidR="00704340">
        <w:rPr>
          <w:rFonts w:cstheme="minorHAnsi"/>
          <w:sz w:val="14"/>
          <w:szCs w:val="14"/>
          <w:lang w:val="en-US"/>
        </w:rPr>
        <w:t>L</w:t>
      </w:r>
      <w:r w:rsidR="00C3114E" w:rsidRPr="00C3114E">
        <w:rPr>
          <w:rFonts w:cstheme="minorHAnsi"/>
          <w:sz w:val="14"/>
          <w:szCs w:val="14"/>
        </w:rPr>
        <w:t>(</w:t>
      </w:r>
      <w:r w:rsidR="00C3114E">
        <w:rPr>
          <w:rFonts w:cstheme="minorHAnsi"/>
          <w:sz w:val="14"/>
          <w:szCs w:val="14"/>
          <w:lang w:val="en-AU"/>
        </w:rPr>
        <w:t>S</w:t>
      </w:r>
      <w:r w:rsidR="00C3114E" w:rsidRPr="00C3114E">
        <w:rPr>
          <w:rFonts w:cstheme="minorHAnsi"/>
          <w:sz w:val="14"/>
          <w:szCs w:val="14"/>
        </w:rPr>
        <w:t>)</w:t>
      </w:r>
      <w:r w:rsidR="00704340" w:rsidRPr="00C3114E">
        <w:rPr>
          <w:rFonts w:cstheme="minorHAnsi"/>
          <w:sz w:val="14"/>
          <w:szCs w:val="14"/>
        </w:rPr>
        <w:t xml:space="preserve"> </w:t>
      </w:r>
      <w:r w:rsidR="00BA24E3" w:rsidRPr="00C3114E">
        <w:rPr>
          <w:rFonts w:cstheme="minorHAnsi"/>
          <w:sz w:val="14"/>
          <w:szCs w:val="14"/>
        </w:rPr>
        <w:t xml:space="preserve">– </w:t>
      </w:r>
      <w:r w:rsidR="00BA24E3">
        <w:rPr>
          <w:rFonts w:cstheme="minorHAnsi"/>
          <w:sz w:val="14"/>
          <w:szCs w:val="14"/>
        </w:rPr>
        <w:t>левая</w:t>
      </w:r>
      <w:r w:rsidR="00C3114E">
        <w:rPr>
          <w:rFonts w:cstheme="minorHAnsi"/>
          <w:sz w:val="14"/>
          <w:szCs w:val="14"/>
        </w:rPr>
        <w:t xml:space="preserve"> (сторона)</w:t>
      </w:r>
      <w:r w:rsidR="00704340" w:rsidRPr="00C3114E">
        <w:rPr>
          <w:rFonts w:cstheme="minorHAnsi"/>
          <w:sz w:val="14"/>
          <w:szCs w:val="14"/>
        </w:rPr>
        <w:t xml:space="preserve">, </w:t>
      </w:r>
      <w:r w:rsidR="00704340" w:rsidRPr="00B52A52">
        <w:rPr>
          <w:rFonts w:cstheme="minorHAnsi"/>
          <w:sz w:val="14"/>
          <w:szCs w:val="14"/>
          <w:lang w:val="en-US"/>
        </w:rPr>
        <w:t>VPA</w:t>
      </w:r>
      <w:r w:rsidR="00704340" w:rsidRPr="00C3114E">
        <w:rPr>
          <w:rFonts w:cstheme="minorHAnsi"/>
          <w:sz w:val="14"/>
          <w:szCs w:val="14"/>
        </w:rPr>
        <w:t xml:space="preserve"> </w:t>
      </w:r>
      <w:r w:rsidR="00BA24E3" w:rsidRPr="00C3114E">
        <w:rPr>
          <w:rFonts w:cstheme="minorHAnsi"/>
          <w:sz w:val="14"/>
          <w:szCs w:val="14"/>
        </w:rPr>
        <w:t>–</w:t>
      </w:r>
      <w:r w:rsidR="00704340" w:rsidRPr="00C3114E">
        <w:rPr>
          <w:rFonts w:cstheme="minorHAnsi"/>
          <w:sz w:val="14"/>
          <w:szCs w:val="14"/>
        </w:rPr>
        <w:t xml:space="preserve"> </w:t>
      </w:r>
      <w:r w:rsidR="00BA24E3">
        <w:rPr>
          <w:rFonts w:cstheme="minorHAnsi"/>
          <w:sz w:val="14"/>
          <w:szCs w:val="14"/>
        </w:rPr>
        <w:t>вальпроевая</w:t>
      </w:r>
      <w:r w:rsidR="00BA24E3" w:rsidRPr="00C3114E">
        <w:rPr>
          <w:rFonts w:cstheme="minorHAnsi"/>
          <w:sz w:val="14"/>
          <w:szCs w:val="14"/>
        </w:rPr>
        <w:t xml:space="preserve"> </w:t>
      </w:r>
      <w:r w:rsidR="00BA24E3">
        <w:rPr>
          <w:rFonts w:cstheme="minorHAnsi"/>
          <w:sz w:val="14"/>
          <w:szCs w:val="14"/>
        </w:rPr>
        <w:t>кислота</w:t>
      </w:r>
      <w:r w:rsidR="00704340" w:rsidRPr="00C3114E">
        <w:rPr>
          <w:rFonts w:cstheme="minorHAnsi"/>
          <w:sz w:val="14"/>
          <w:szCs w:val="14"/>
        </w:rPr>
        <w:t xml:space="preserve">, </w:t>
      </w:r>
      <w:r w:rsidR="00704340" w:rsidRPr="00B52A52">
        <w:rPr>
          <w:rFonts w:cstheme="minorHAnsi"/>
          <w:sz w:val="14"/>
          <w:szCs w:val="14"/>
          <w:lang w:val="en-US"/>
        </w:rPr>
        <w:t>CBZ</w:t>
      </w:r>
      <w:r w:rsidR="00704340" w:rsidRPr="00C3114E">
        <w:rPr>
          <w:rFonts w:cstheme="minorHAnsi"/>
          <w:sz w:val="14"/>
          <w:szCs w:val="14"/>
        </w:rPr>
        <w:t xml:space="preserve"> – </w:t>
      </w:r>
      <w:r w:rsidR="00BA24E3">
        <w:rPr>
          <w:rFonts w:cstheme="minorHAnsi"/>
          <w:sz w:val="14"/>
          <w:szCs w:val="14"/>
        </w:rPr>
        <w:t>карбамазепин</w:t>
      </w:r>
      <w:r w:rsidR="00704340" w:rsidRPr="00C3114E">
        <w:rPr>
          <w:rFonts w:cstheme="minorHAnsi"/>
          <w:sz w:val="14"/>
          <w:szCs w:val="14"/>
        </w:rPr>
        <w:t xml:space="preserve">, </w:t>
      </w:r>
      <w:r w:rsidR="00704340" w:rsidRPr="00B52A52">
        <w:rPr>
          <w:rFonts w:cstheme="minorHAnsi"/>
          <w:sz w:val="14"/>
          <w:szCs w:val="14"/>
          <w:lang w:val="en-US"/>
        </w:rPr>
        <w:t>LEV</w:t>
      </w:r>
      <w:r w:rsidR="00704340" w:rsidRPr="00C3114E">
        <w:rPr>
          <w:rFonts w:cstheme="minorHAnsi"/>
          <w:sz w:val="14"/>
          <w:szCs w:val="14"/>
        </w:rPr>
        <w:t xml:space="preserve"> –</w:t>
      </w:r>
      <w:r w:rsidR="00BA24E3" w:rsidRPr="00C3114E">
        <w:t xml:space="preserve"> </w:t>
      </w:r>
      <w:r w:rsidR="00BA24E3">
        <w:rPr>
          <w:rFonts w:cstheme="minorHAnsi"/>
          <w:sz w:val="14"/>
          <w:szCs w:val="14"/>
        </w:rPr>
        <w:t>л</w:t>
      </w:r>
      <w:r w:rsidR="00BA24E3" w:rsidRPr="00C3114E">
        <w:rPr>
          <w:rFonts w:cstheme="minorHAnsi"/>
          <w:sz w:val="14"/>
          <w:szCs w:val="14"/>
        </w:rPr>
        <w:t>еветирацетам</w:t>
      </w:r>
    </w:p>
    <w:p w14:paraId="57B3783B" w14:textId="77777777" w:rsidR="005E1BC7" w:rsidRPr="00C3114E" w:rsidRDefault="005E1BC7" w:rsidP="00702C6C">
      <w:pPr>
        <w:spacing w:after="0" w:line="240" w:lineRule="auto"/>
        <w:ind w:firstLine="567"/>
        <w:rPr>
          <w:rFonts w:ascii="Times New Roman" w:hAnsi="Times New Roman" w:cs="Times New Roman"/>
          <w:sz w:val="28"/>
          <w:szCs w:val="28"/>
        </w:rPr>
        <w:sectPr w:rsidR="005E1BC7" w:rsidRPr="00C3114E" w:rsidSect="00D969A8">
          <w:pgSz w:w="16838" w:h="11906" w:orient="landscape"/>
          <w:pgMar w:top="1701" w:right="1134" w:bottom="567" w:left="1134" w:header="709" w:footer="709" w:gutter="0"/>
          <w:cols w:space="708"/>
          <w:titlePg/>
          <w:docGrid w:linePitch="360"/>
        </w:sectPr>
      </w:pPr>
    </w:p>
    <w:p w14:paraId="0C7C4742" w14:textId="51368D12" w:rsidR="00FC3B13" w:rsidRPr="00702C6C" w:rsidRDefault="00502479" w:rsidP="006401D2">
      <w:pPr>
        <w:tabs>
          <w:tab w:val="left" w:pos="1134"/>
        </w:tabs>
        <w:spacing w:line="240" w:lineRule="auto"/>
        <w:ind w:firstLine="567"/>
        <w:jc w:val="both"/>
        <w:rPr>
          <w:rFonts w:ascii="Times New Roman" w:hAnsi="Times New Roman" w:cs="Times New Roman"/>
          <w:b/>
          <w:bCs/>
          <w:sz w:val="28"/>
          <w:szCs w:val="28"/>
        </w:rPr>
      </w:pPr>
      <w:r>
        <w:rPr>
          <w:rFonts w:ascii="Times New Roman" w:hAnsi="Times New Roman" w:cs="Times New Roman"/>
          <w:b/>
          <w:bCs/>
          <w:sz w:val="28"/>
          <w:szCs w:val="28"/>
        </w:rPr>
        <w:lastRenderedPageBreak/>
        <w:t>4</w:t>
      </w:r>
      <w:r w:rsidR="00FC3B13" w:rsidRPr="00702C6C">
        <w:rPr>
          <w:rFonts w:ascii="Times New Roman" w:hAnsi="Times New Roman" w:cs="Times New Roman"/>
          <w:b/>
          <w:bCs/>
          <w:sz w:val="28"/>
          <w:szCs w:val="28"/>
        </w:rPr>
        <w:t>.2  Сравнительная оценка показателей качества жизни у пациентов                   с детской эпилепсией с центро-темпоральными спайками</w:t>
      </w:r>
      <w:r w:rsidR="00FA7DD5">
        <w:rPr>
          <w:rFonts w:ascii="Times New Roman" w:hAnsi="Times New Roman" w:cs="Times New Roman"/>
          <w:b/>
          <w:bCs/>
          <w:sz w:val="28"/>
          <w:szCs w:val="28"/>
        </w:rPr>
        <w:t xml:space="preserve"> </w:t>
      </w:r>
      <w:r w:rsidR="00FC3B13" w:rsidRPr="00702C6C">
        <w:rPr>
          <w:rFonts w:ascii="Times New Roman" w:hAnsi="Times New Roman" w:cs="Times New Roman"/>
          <w:b/>
          <w:bCs/>
          <w:sz w:val="28"/>
          <w:szCs w:val="28"/>
        </w:rPr>
        <w:t xml:space="preserve">при наличии и отсутствии противосудорожной терапии </w:t>
      </w:r>
    </w:p>
    <w:p w14:paraId="658DB471" w14:textId="2C863E4D" w:rsidR="00766CDF" w:rsidRDefault="00F56368" w:rsidP="00766CDF">
      <w:pPr>
        <w:spacing w:after="0" w:line="240" w:lineRule="auto"/>
        <w:ind w:firstLine="567"/>
        <w:jc w:val="both"/>
        <w:rPr>
          <w:rFonts w:ascii="Times New Roman" w:hAnsi="Times New Roman" w:cs="Times New Roman"/>
          <w:sz w:val="28"/>
          <w:szCs w:val="28"/>
        </w:rPr>
      </w:pPr>
      <w:r w:rsidRPr="00BC4088">
        <w:rPr>
          <w:rFonts w:ascii="Times New Roman" w:hAnsi="Times New Roman" w:cs="Times New Roman"/>
          <w:color w:val="5B9BD5" w:themeColor="accent5"/>
          <w:sz w:val="28"/>
          <w:szCs w:val="28"/>
        </w:rPr>
        <w:t xml:space="preserve"> </w:t>
      </w:r>
      <w:r w:rsidR="00313685">
        <w:rPr>
          <w:rFonts w:ascii="Times New Roman" w:hAnsi="Times New Roman" w:cs="Times New Roman"/>
          <w:sz w:val="28"/>
          <w:szCs w:val="28"/>
        </w:rPr>
        <w:t xml:space="preserve">С </w:t>
      </w:r>
      <w:r w:rsidR="00766CDF">
        <w:rPr>
          <w:rFonts w:ascii="Times New Roman" w:hAnsi="Times New Roman" w:cs="Times New Roman"/>
          <w:sz w:val="28"/>
          <w:szCs w:val="28"/>
        </w:rPr>
        <w:t>терапевтической</w:t>
      </w:r>
      <w:r w:rsidR="00313685">
        <w:rPr>
          <w:rFonts w:ascii="Times New Roman" w:hAnsi="Times New Roman" w:cs="Times New Roman"/>
          <w:sz w:val="28"/>
          <w:szCs w:val="28"/>
        </w:rPr>
        <w:t xml:space="preserve"> точки зрения эффективное</w:t>
      </w:r>
      <w:r w:rsidR="00702C6C" w:rsidRPr="00702C6C">
        <w:rPr>
          <w:rFonts w:ascii="Times New Roman" w:hAnsi="Times New Roman" w:cs="Times New Roman"/>
          <w:sz w:val="28"/>
          <w:szCs w:val="28"/>
        </w:rPr>
        <w:t xml:space="preserve"> лечение эпилепсии </w:t>
      </w:r>
      <w:r w:rsidR="00DD6F5C">
        <w:rPr>
          <w:rFonts w:ascii="Times New Roman" w:hAnsi="Times New Roman" w:cs="Times New Roman"/>
          <w:sz w:val="28"/>
          <w:szCs w:val="28"/>
        </w:rPr>
        <w:t>традиционно</w:t>
      </w:r>
      <w:r w:rsidR="003B0C21">
        <w:rPr>
          <w:rFonts w:ascii="Times New Roman" w:hAnsi="Times New Roman" w:cs="Times New Roman"/>
          <w:sz w:val="28"/>
          <w:szCs w:val="28"/>
        </w:rPr>
        <w:t xml:space="preserve"> требовало равновесия</w:t>
      </w:r>
      <w:r w:rsidR="00702C6C" w:rsidRPr="00702C6C">
        <w:rPr>
          <w:rFonts w:ascii="Times New Roman" w:hAnsi="Times New Roman" w:cs="Times New Roman"/>
          <w:sz w:val="28"/>
          <w:szCs w:val="28"/>
        </w:rPr>
        <w:t xml:space="preserve"> между </w:t>
      </w:r>
      <w:r w:rsidR="00B1675A">
        <w:rPr>
          <w:rFonts w:ascii="Times New Roman" w:hAnsi="Times New Roman" w:cs="Times New Roman"/>
          <w:sz w:val="28"/>
          <w:szCs w:val="28"/>
        </w:rPr>
        <w:t>снижением</w:t>
      </w:r>
      <w:r w:rsidR="00B1675A" w:rsidRPr="00B1675A">
        <w:rPr>
          <w:rFonts w:ascii="Times New Roman" w:hAnsi="Times New Roman" w:cs="Times New Roman"/>
          <w:sz w:val="28"/>
          <w:szCs w:val="28"/>
        </w:rPr>
        <w:t xml:space="preserve"> частоты приступов</w:t>
      </w:r>
      <w:r w:rsidR="003B0C21">
        <w:rPr>
          <w:rFonts w:ascii="Times New Roman" w:hAnsi="Times New Roman" w:cs="Times New Roman"/>
          <w:sz w:val="28"/>
          <w:szCs w:val="28"/>
        </w:rPr>
        <w:t>,</w:t>
      </w:r>
      <w:r w:rsidR="00B1675A" w:rsidRPr="00B1675A">
        <w:rPr>
          <w:rFonts w:ascii="Times New Roman" w:hAnsi="Times New Roman" w:cs="Times New Roman"/>
          <w:sz w:val="28"/>
          <w:szCs w:val="28"/>
        </w:rPr>
        <w:t xml:space="preserve"> </w:t>
      </w:r>
      <w:r w:rsidR="00B1675A">
        <w:rPr>
          <w:rFonts w:ascii="Times New Roman" w:hAnsi="Times New Roman" w:cs="Times New Roman"/>
          <w:sz w:val="28"/>
          <w:szCs w:val="28"/>
        </w:rPr>
        <w:t>вплоть до</w:t>
      </w:r>
      <w:r w:rsidR="00B1675A" w:rsidRPr="00B1675A">
        <w:rPr>
          <w:rFonts w:ascii="Times New Roman" w:hAnsi="Times New Roman" w:cs="Times New Roman"/>
          <w:sz w:val="28"/>
          <w:szCs w:val="28"/>
        </w:rPr>
        <w:t xml:space="preserve"> их полно</w:t>
      </w:r>
      <w:r w:rsidR="00B1675A">
        <w:rPr>
          <w:rFonts w:ascii="Times New Roman" w:hAnsi="Times New Roman" w:cs="Times New Roman"/>
          <w:sz w:val="28"/>
          <w:szCs w:val="28"/>
        </w:rPr>
        <w:t>го купирования</w:t>
      </w:r>
      <w:r w:rsidR="003B0C21">
        <w:rPr>
          <w:rFonts w:ascii="Times New Roman" w:hAnsi="Times New Roman" w:cs="Times New Roman"/>
          <w:sz w:val="28"/>
          <w:szCs w:val="28"/>
        </w:rPr>
        <w:t>,</w:t>
      </w:r>
      <w:r w:rsidR="00195BB7">
        <w:rPr>
          <w:rFonts w:ascii="Times New Roman" w:hAnsi="Times New Roman" w:cs="Times New Roman"/>
          <w:sz w:val="28"/>
          <w:szCs w:val="28"/>
        </w:rPr>
        <w:t xml:space="preserve"> и минимизацией </w:t>
      </w:r>
      <w:r w:rsidR="00B1675A" w:rsidRPr="00B1675A">
        <w:rPr>
          <w:rFonts w:ascii="Times New Roman" w:hAnsi="Times New Roman" w:cs="Times New Roman"/>
          <w:sz w:val="28"/>
          <w:szCs w:val="28"/>
        </w:rPr>
        <w:t>клинически значимых побочных эффектов</w:t>
      </w:r>
      <w:r w:rsidR="00195BB7">
        <w:rPr>
          <w:rFonts w:ascii="Times New Roman" w:hAnsi="Times New Roman" w:cs="Times New Roman"/>
          <w:sz w:val="28"/>
          <w:szCs w:val="28"/>
        </w:rPr>
        <w:t xml:space="preserve"> </w:t>
      </w:r>
      <w:r w:rsidR="00702C6C" w:rsidRPr="00702C6C">
        <w:rPr>
          <w:rFonts w:ascii="Times New Roman" w:hAnsi="Times New Roman" w:cs="Times New Roman"/>
          <w:sz w:val="28"/>
          <w:szCs w:val="28"/>
        </w:rPr>
        <w:t>противоэпилептических препаратов.</w:t>
      </w:r>
      <w:r w:rsidR="00313685">
        <w:rPr>
          <w:rFonts w:ascii="Times New Roman" w:hAnsi="Times New Roman" w:cs="Times New Roman"/>
          <w:sz w:val="28"/>
          <w:szCs w:val="28"/>
        </w:rPr>
        <w:fldChar w:fldCharType="begin">
          <w:fldData xml:space="preserve">PEVuZE5vdGU+PENpdGU+PEF1dGhvcj5Wb3JvbmtvdmE8L0F1dGhvcj48WWVhcj4yMDEwPC9ZZWFy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=
</w:fldData>
        </w:fldChar>
      </w:r>
      <w:r w:rsidR="005C57A0">
        <w:rPr>
          <w:rFonts w:ascii="Times New Roman" w:hAnsi="Times New Roman" w:cs="Times New Roman"/>
          <w:sz w:val="28"/>
          <w:szCs w:val="28"/>
        </w:rPr>
        <w:instrText xml:space="preserve"> ADDIN EN.CITE </w:instrText>
      </w:r>
      <w:r w:rsidR="005C57A0">
        <w:rPr>
          <w:rFonts w:ascii="Times New Roman" w:hAnsi="Times New Roman" w:cs="Times New Roman"/>
          <w:sz w:val="28"/>
          <w:szCs w:val="28"/>
        </w:rPr>
        <w:fldChar w:fldCharType="begin">
          <w:fldData xml:space="preserve">PEVuZE5vdGU+PENpdGU+PEF1dGhvcj5Wb3JvbmtvdmE8L0F1dGhvcj48WWVhcj4yMDEwPC9ZZWFy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=
</w:fldData>
        </w:fldChar>
      </w:r>
      <w:r w:rsidR="005C57A0">
        <w:rPr>
          <w:rFonts w:ascii="Times New Roman" w:hAnsi="Times New Roman" w:cs="Times New Roman"/>
          <w:sz w:val="28"/>
          <w:szCs w:val="28"/>
        </w:rPr>
        <w:instrText xml:space="preserve"> ADDIN EN.CITE.DATA </w:instrText>
      </w:r>
      <w:r w:rsidR="005C57A0">
        <w:rPr>
          <w:rFonts w:ascii="Times New Roman" w:hAnsi="Times New Roman" w:cs="Times New Roman"/>
          <w:sz w:val="28"/>
          <w:szCs w:val="28"/>
        </w:rPr>
      </w:r>
      <w:r w:rsidR="005C57A0">
        <w:rPr>
          <w:rFonts w:ascii="Times New Roman" w:hAnsi="Times New Roman" w:cs="Times New Roman"/>
          <w:sz w:val="28"/>
          <w:szCs w:val="28"/>
        </w:rPr>
        <w:fldChar w:fldCharType="end"/>
      </w:r>
      <w:r w:rsidR="00313685">
        <w:rPr>
          <w:rFonts w:ascii="Times New Roman" w:hAnsi="Times New Roman" w:cs="Times New Roman"/>
          <w:sz w:val="28"/>
          <w:szCs w:val="28"/>
        </w:rPr>
      </w:r>
      <w:r w:rsidR="00313685">
        <w:rPr>
          <w:rFonts w:ascii="Times New Roman" w:hAnsi="Times New Roman" w:cs="Times New Roman"/>
          <w:sz w:val="28"/>
          <w:szCs w:val="28"/>
        </w:rPr>
        <w:fldChar w:fldCharType="separate"/>
      </w:r>
      <w:r w:rsidR="005C57A0">
        <w:rPr>
          <w:rFonts w:ascii="Times New Roman" w:hAnsi="Times New Roman" w:cs="Times New Roman"/>
          <w:noProof/>
          <w:sz w:val="28"/>
          <w:szCs w:val="28"/>
        </w:rPr>
        <w:t>[146-148]</w:t>
      </w:r>
      <w:r w:rsidR="00313685">
        <w:rPr>
          <w:rFonts w:ascii="Times New Roman" w:hAnsi="Times New Roman" w:cs="Times New Roman"/>
          <w:sz w:val="28"/>
          <w:szCs w:val="28"/>
        </w:rPr>
        <w:fldChar w:fldCharType="end"/>
      </w:r>
      <w:r w:rsidR="00766CDF">
        <w:rPr>
          <w:rFonts w:ascii="Times New Roman" w:hAnsi="Times New Roman" w:cs="Times New Roman"/>
          <w:sz w:val="28"/>
          <w:szCs w:val="28"/>
        </w:rPr>
        <w:t xml:space="preserve"> </w:t>
      </w:r>
    </w:p>
    <w:p w14:paraId="1FD8C5B2" w14:textId="77777777" w:rsidR="00CE349A" w:rsidRDefault="003B0C21" w:rsidP="00766CD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Однако, согласно современным тенденциям, основанным на определении «здоровья</w:t>
      </w:r>
      <w:r w:rsidR="002A23EB">
        <w:rPr>
          <w:rFonts w:ascii="Times New Roman" w:hAnsi="Times New Roman" w:cs="Times New Roman"/>
          <w:sz w:val="28"/>
          <w:szCs w:val="28"/>
        </w:rPr>
        <w:t xml:space="preserve">» как </w:t>
      </w:r>
      <w:r w:rsidR="002A23EB" w:rsidRPr="002A23EB">
        <w:rPr>
          <w:rFonts w:ascii="Times New Roman" w:hAnsi="Times New Roman" w:cs="Times New Roman"/>
          <w:sz w:val="28"/>
          <w:szCs w:val="28"/>
        </w:rPr>
        <w:t>состояни</w:t>
      </w:r>
      <w:r w:rsidR="002A23EB">
        <w:rPr>
          <w:rFonts w:ascii="Times New Roman" w:hAnsi="Times New Roman" w:cs="Times New Roman"/>
          <w:sz w:val="28"/>
          <w:szCs w:val="28"/>
        </w:rPr>
        <w:t>я</w:t>
      </w:r>
      <w:r w:rsidR="002A23EB" w:rsidRPr="002A23EB">
        <w:rPr>
          <w:rFonts w:ascii="Times New Roman" w:hAnsi="Times New Roman" w:cs="Times New Roman"/>
          <w:sz w:val="28"/>
          <w:szCs w:val="28"/>
        </w:rPr>
        <w:t xml:space="preserve"> полного физического, душевного и социального благополучия, а не только отсутствие болезней и физических дефектов</w:t>
      </w:r>
      <w:r w:rsidR="002A23EB">
        <w:rPr>
          <w:rFonts w:ascii="Times New Roman" w:hAnsi="Times New Roman" w:cs="Times New Roman"/>
          <w:sz w:val="28"/>
          <w:szCs w:val="28"/>
        </w:rPr>
        <w:t xml:space="preserve"> как таковых, эффективная терапия эпилепсии должна </w:t>
      </w:r>
      <w:r w:rsidR="00CE349A">
        <w:rPr>
          <w:rFonts w:ascii="Times New Roman" w:hAnsi="Times New Roman" w:cs="Times New Roman"/>
          <w:sz w:val="28"/>
          <w:szCs w:val="28"/>
        </w:rPr>
        <w:t>учитывать параметры качества жизни, связанные со здоровьем.</w:t>
      </w:r>
    </w:p>
    <w:p w14:paraId="4A368786" w14:textId="0EA6C2ED" w:rsidR="00F2066A" w:rsidRDefault="00CE349A" w:rsidP="001D1A4A">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Особенно актуально данный вопрос стоит </w:t>
      </w:r>
      <w:r w:rsidR="00F2066A">
        <w:rPr>
          <w:rFonts w:ascii="Times New Roman" w:hAnsi="Times New Roman" w:cs="Times New Roman"/>
          <w:sz w:val="28"/>
          <w:szCs w:val="28"/>
        </w:rPr>
        <w:t>для широко распространенной</w:t>
      </w:r>
      <w:r>
        <w:rPr>
          <w:rFonts w:ascii="Times New Roman" w:hAnsi="Times New Roman" w:cs="Times New Roman"/>
          <w:sz w:val="28"/>
          <w:szCs w:val="28"/>
        </w:rPr>
        <w:t xml:space="preserve"> групп</w:t>
      </w:r>
      <w:r w:rsidR="00F2066A">
        <w:rPr>
          <w:rFonts w:ascii="Times New Roman" w:hAnsi="Times New Roman" w:cs="Times New Roman"/>
          <w:sz w:val="28"/>
          <w:szCs w:val="28"/>
        </w:rPr>
        <w:t>ы</w:t>
      </w:r>
      <w:r>
        <w:rPr>
          <w:rFonts w:ascii="Times New Roman" w:hAnsi="Times New Roman" w:cs="Times New Roman"/>
          <w:sz w:val="28"/>
          <w:szCs w:val="28"/>
        </w:rPr>
        <w:t xml:space="preserve"> самокупирующихся возраст-зависимых эпилепсий детства</w:t>
      </w:r>
      <w:r w:rsidR="007A66FF">
        <w:rPr>
          <w:rFonts w:ascii="Times New Roman" w:hAnsi="Times New Roman" w:cs="Times New Roman"/>
          <w:sz w:val="28"/>
          <w:szCs w:val="28"/>
        </w:rPr>
        <w:t xml:space="preserve">, когда приступы относительно нечасты </w:t>
      </w:r>
      <w:r w:rsidR="00A26CC0">
        <w:rPr>
          <w:rFonts w:ascii="Times New Roman" w:hAnsi="Times New Roman" w:cs="Times New Roman"/>
          <w:sz w:val="28"/>
          <w:szCs w:val="28"/>
        </w:rPr>
        <w:t>(в</w:t>
      </w:r>
      <w:r w:rsidR="00A26CC0" w:rsidRPr="00A26CC0">
        <w:rPr>
          <w:rFonts w:ascii="Times New Roman" w:hAnsi="Times New Roman" w:cs="Times New Roman"/>
          <w:sz w:val="28"/>
          <w:szCs w:val="28"/>
        </w:rPr>
        <w:t xml:space="preserve"> 10-20% приступ </w:t>
      </w:r>
      <w:r w:rsidR="00A26CC0">
        <w:rPr>
          <w:rFonts w:ascii="Times New Roman" w:hAnsi="Times New Roman" w:cs="Times New Roman"/>
          <w:sz w:val="28"/>
          <w:szCs w:val="28"/>
        </w:rPr>
        <w:t>может быть единственным)</w:t>
      </w:r>
      <w:r w:rsidR="00A26CC0">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&lt;EndNote&gt;&lt;Cite&gt;&lt;Author&gt;Panayiotopoulos&lt;/Author&gt;&lt;Year&gt;2007&lt;/Year&gt;&lt;RecNum&gt;56&lt;/RecNum&gt;&lt;DisplayText&gt;[52]&lt;/DisplayText&gt;&lt;record&gt;&lt;rec-number&gt;56&lt;/rec-number&gt;&lt;foreign-keys&gt;&lt;key app="EN" db-id="zvafdpwp1wx5rbedav7prrfpepara92aavde" timestamp="1615969744"&gt;56&lt;/key&gt;&lt;/foreign-keys&gt;&lt;ref-type name="Journal Article"&gt;17&lt;/ref-type&gt;&lt;contributors&gt;&lt;authors&gt;&lt;author&gt;Panayiotopoulos, CP&lt;/author&gt;&lt;/authors&gt;&lt;/contributors&gt;&lt;titles&gt;&lt;title&gt;Temporal lobe epilepsies&lt;/title&gt;&lt;secondary-title&gt;A Clinical Guide to Epileptic Syndromes and their Treatment. Second edition, London: Springer-Verlag London&lt;/secondary-title&gt;&lt;/titles&gt;&lt;periodical&gt;&lt;full-title&gt;A Clinical Guide to Epileptic Syndromes and their Treatment. Second edition, London: Springer-Verlag London&lt;/full-title&gt;&lt;/periodical&gt;&lt;pages&gt;376-95&lt;/pages&gt;&lt;dates&gt;&lt;year&gt;2007&lt;/year&gt;&lt;/dates&gt;&lt;urls&gt;&lt;/urls&gt;&lt;/record&gt;&lt;/Cite&gt;&lt;/EndNote&gt;</w:instrText>
      </w:r>
      <w:r w:rsidR="00A26CC0">
        <w:rPr>
          <w:rFonts w:ascii="Times New Roman" w:hAnsi="Times New Roman" w:cs="Times New Roman"/>
          <w:sz w:val="28"/>
          <w:szCs w:val="28"/>
        </w:rPr>
        <w:fldChar w:fldCharType="separate"/>
      </w:r>
      <w:r w:rsidR="00ED7DAD">
        <w:rPr>
          <w:rFonts w:ascii="Times New Roman" w:hAnsi="Times New Roman" w:cs="Times New Roman"/>
          <w:noProof/>
          <w:sz w:val="28"/>
          <w:szCs w:val="28"/>
        </w:rPr>
        <w:t>[52]</w:t>
      </w:r>
      <w:r w:rsidR="00A26CC0">
        <w:rPr>
          <w:rFonts w:ascii="Times New Roman" w:hAnsi="Times New Roman" w:cs="Times New Roman"/>
          <w:sz w:val="28"/>
          <w:szCs w:val="28"/>
        </w:rPr>
        <w:fldChar w:fldCharType="end"/>
      </w:r>
      <w:r w:rsidR="00A26CC0">
        <w:rPr>
          <w:rFonts w:ascii="Times New Roman" w:hAnsi="Times New Roman" w:cs="Times New Roman"/>
          <w:sz w:val="28"/>
          <w:szCs w:val="28"/>
        </w:rPr>
        <w:t xml:space="preserve"> и</w:t>
      </w:r>
      <w:r w:rsidR="007A66FF">
        <w:rPr>
          <w:rFonts w:ascii="Times New Roman" w:hAnsi="Times New Roman" w:cs="Times New Roman"/>
          <w:sz w:val="28"/>
          <w:szCs w:val="28"/>
        </w:rPr>
        <w:t xml:space="preserve"> </w:t>
      </w:r>
      <w:r w:rsidR="003F614F">
        <w:rPr>
          <w:rFonts w:ascii="Times New Roman" w:hAnsi="Times New Roman" w:cs="Times New Roman"/>
          <w:sz w:val="28"/>
          <w:szCs w:val="28"/>
        </w:rPr>
        <w:t xml:space="preserve">в </w:t>
      </w:r>
      <w:r w:rsidR="007A66FF">
        <w:rPr>
          <w:rFonts w:ascii="Times New Roman" w:hAnsi="Times New Roman" w:cs="Times New Roman"/>
          <w:sz w:val="28"/>
          <w:szCs w:val="28"/>
        </w:rPr>
        <w:t xml:space="preserve">большинстве случаев спонтанно разрешаются до </w:t>
      </w:r>
      <w:r w:rsidR="00A26CC0">
        <w:rPr>
          <w:rFonts w:ascii="Times New Roman" w:hAnsi="Times New Roman" w:cs="Times New Roman"/>
          <w:sz w:val="28"/>
          <w:szCs w:val="28"/>
        </w:rPr>
        <w:t>периода полового созревания</w:t>
      </w:r>
      <w:r w:rsidR="003F614F">
        <w:rPr>
          <w:rFonts w:ascii="Times New Roman" w:hAnsi="Times New Roman" w:cs="Times New Roman"/>
          <w:sz w:val="28"/>
          <w:szCs w:val="28"/>
        </w:rPr>
        <w:t xml:space="preserve"> вне зависимости от приема АЭП</w:t>
      </w:r>
      <w:r w:rsidR="00A26CC0">
        <w:rPr>
          <w:rFonts w:ascii="Times New Roman" w:hAnsi="Times New Roman" w:cs="Times New Roman"/>
          <w:sz w:val="28"/>
          <w:szCs w:val="28"/>
        </w:rPr>
        <w:t>.</w:t>
      </w:r>
      <w:r w:rsidR="009B080D">
        <w:rPr>
          <w:rFonts w:ascii="Times New Roman" w:hAnsi="Times New Roman" w:cs="Times New Roman"/>
          <w:sz w:val="28"/>
          <w:szCs w:val="28"/>
        </w:rPr>
        <w:t xml:space="preserve"> </w:t>
      </w:r>
    </w:p>
    <w:p w14:paraId="7A86B8DE" w14:textId="02FD4B18" w:rsidR="009D58D7" w:rsidRDefault="00F31450" w:rsidP="00FF024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При возможности альтернативного подхода в терапии заболевания задачей лечащего врача становится выбор </w:t>
      </w:r>
      <w:r w:rsidR="001D1A4A">
        <w:rPr>
          <w:rFonts w:ascii="Times New Roman" w:hAnsi="Times New Roman" w:cs="Times New Roman"/>
          <w:sz w:val="28"/>
          <w:szCs w:val="28"/>
        </w:rPr>
        <w:t xml:space="preserve">метода </w:t>
      </w:r>
      <w:r>
        <w:rPr>
          <w:rFonts w:ascii="Times New Roman" w:hAnsi="Times New Roman" w:cs="Times New Roman"/>
          <w:sz w:val="28"/>
          <w:szCs w:val="28"/>
        </w:rPr>
        <w:t>наименее травматичного психологически и физически</w:t>
      </w:r>
      <w:r w:rsidR="001D1A4A">
        <w:rPr>
          <w:rFonts w:ascii="Times New Roman" w:hAnsi="Times New Roman" w:cs="Times New Roman"/>
          <w:sz w:val="28"/>
          <w:szCs w:val="28"/>
        </w:rPr>
        <w:t>. Иногда риск возникновения</w:t>
      </w:r>
      <w:r w:rsidR="001D1A4A" w:rsidRPr="001D1A4A">
        <w:rPr>
          <w:rFonts w:ascii="Times New Roman" w:hAnsi="Times New Roman" w:cs="Times New Roman"/>
          <w:sz w:val="28"/>
          <w:szCs w:val="28"/>
        </w:rPr>
        <w:t xml:space="preserve"> редких приступов с минимальными клиническими</w:t>
      </w:r>
      <w:r w:rsidR="001D1A4A">
        <w:rPr>
          <w:rFonts w:ascii="Times New Roman" w:hAnsi="Times New Roman" w:cs="Times New Roman"/>
          <w:sz w:val="28"/>
          <w:szCs w:val="28"/>
        </w:rPr>
        <w:t xml:space="preserve"> </w:t>
      </w:r>
      <w:r w:rsidR="001D1A4A" w:rsidRPr="001D1A4A">
        <w:rPr>
          <w:rFonts w:ascii="Times New Roman" w:hAnsi="Times New Roman" w:cs="Times New Roman"/>
          <w:sz w:val="28"/>
          <w:szCs w:val="28"/>
        </w:rPr>
        <w:t>проявлениями</w:t>
      </w:r>
      <w:r w:rsidR="001D1A4A">
        <w:rPr>
          <w:rFonts w:ascii="Times New Roman" w:hAnsi="Times New Roman" w:cs="Times New Roman"/>
          <w:sz w:val="28"/>
          <w:szCs w:val="28"/>
        </w:rPr>
        <w:t>,</w:t>
      </w:r>
      <w:r w:rsidR="001D1A4A" w:rsidRPr="001D1A4A">
        <w:rPr>
          <w:rFonts w:ascii="Times New Roman" w:hAnsi="Times New Roman" w:cs="Times New Roman"/>
          <w:sz w:val="28"/>
          <w:szCs w:val="28"/>
        </w:rPr>
        <w:t xml:space="preserve"> не представляющи</w:t>
      </w:r>
      <w:r w:rsidR="001D1A4A">
        <w:rPr>
          <w:rFonts w:ascii="Times New Roman" w:hAnsi="Times New Roman" w:cs="Times New Roman"/>
          <w:sz w:val="28"/>
          <w:szCs w:val="28"/>
        </w:rPr>
        <w:t>ми</w:t>
      </w:r>
      <w:r w:rsidR="001D1A4A" w:rsidRPr="001D1A4A">
        <w:rPr>
          <w:rFonts w:ascii="Times New Roman" w:hAnsi="Times New Roman" w:cs="Times New Roman"/>
          <w:sz w:val="28"/>
          <w:szCs w:val="28"/>
        </w:rPr>
        <w:t xml:space="preserve"> опасности для </w:t>
      </w:r>
      <w:r w:rsidR="001D1A4A">
        <w:rPr>
          <w:rFonts w:ascii="Times New Roman" w:hAnsi="Times New Roman" w:cs="Times New Roman"/>
          <w:sz w:val="28"/>
          <w:szCs w:val="28"/>
        </w:rPr>
        <w:t>развития интеллектуально-мнестических функций</w:t>
      </w:r>
      <w:r w:rsidR="001D1A4A" w:rsidRPr="001D1A4A">
        <w:rPr>
          <w:rFonts w:ascii="Times New Roman" w:hAnsi="Times New Roman" w:cs="Times New Roman"/>
          <w:sz w:val="28"/>
          <w:szCs w:val="28"/>
        </w:rPr>
        <w:t>, может быть более</w:t>
      </w:r>
      <w:r w:rsidR="006E3E34">
        <w:rPr>
          <w:rFonts w:ascii="Times New Roman" w:hAnsi="Times New Roman" w:cs="Times New Roman"/>
          <w:sz w:val="28"/>
          <w:szCs w:val="28"/>
        </w:rPr>
        <w:t xml:space="preserve"> приемлем</w:t>
      </w:r>
      <w:r w:rsidR="001D1A4A" w:rsidRPr="001D1A4A">
        <w:rPr>
          <w:rFonts w:ascii="Times New Roman" w:hAnsi="Times New Roman" w:cs="Times New Roman"/>
          <w:sz w:val="28"/>
          <w:szCs w:val="28"/>
        </w:rPr>
        <w:t xml:space="preserve">, чем </w:t>
      </w:r>
      <w:r w:rsidR="006E3E34">
        <w:rPr>
          <w:rFonts w:ascii="Times New Roman" w:hAnsi="Times New Roman" w:cs="Times New Roman"/>
          <w:sz w:val="28"/>
          <w:szCs w:val="28"/>
        </w:rPr>
        <w:t xml:space="preserve">многолетний прием небезопасных АЭП, стигматизирующий пациентов и </w:t>
      </w:r>
      <w:r w:rsidR="001D1A4A" w:rsidRPr="001D1A4A">
        <w:rPr>
          <w:rFonts w:ascii="Times New Roman" w:hAnsi="Times New Roman" w:cs="Times New Roman"/>
          <w:sz w:val="28"/>
          <w:szCs w:val="28"/>
        </w:rPr>
        <w:t>приводящ</w:t>
      </w:r>
      <w:r w:rsidR="006E3E34">
        <w:rPr>
          <w:rFonts w:ascii="Times New Roman" w:hAnsi="Times New Roman" w:cs="Times New Roman"/>
          <w:sz w:val="28"/>
          <w:szCs w:val="28"/>
        </w:rPr>
        <w:t>ий</w:t>
      </w:r>
      <w:r w:rsidR="001D1A4A" w:rsidRPr="001D1A4A">
        <w:rPr>
          <w:rFonts w:ascii="Times New Roman" w:hAnsi="Times New Roman" w:cs="Times New Roman"/>
          <w:sz w:val="28"/>
          <w:szCs w:val="28"/>
        </w:rPr>
        <w:t xml:space="preserve"> к снижению качества </w:t>
      </w:r>
      <w:r w:rsidR="006E3E34">
        <w:rPr>
          <w:rFonts w:ascii="Times New Roman" w:hAnsi="Times New Roman" w:cs="Times New Roman"/>
          <w:sz w:val="28"/>
          <w:szCs w:val="28"/>
        </w:rPr>
        <w:t xml:space="preserve">их </w:t>
      </w:r>
      <w:r w:rsidR="001D1A4A" w:rsidRPr="001D1A4A">
        <w:rPr>
          <w:rFonts w:ascii="Times New Roman" w:hAnsi="Times New Roman" w:cs="Times New Roman"/>
          <w:sz w:val="28"/>
          <w:szCs w:val="28"/>
        </w:rPr>
        <w:t>жизни</w:t>
      </w:r>
      <w:r w:rsidR="006E3E34">
        <w:rPr>
          <w:rFonts w:ascii="Times New Roman" w:hAnsi="Times New Roman" w:cs="Times New Roman"/>
          <w:sz w:val="28"/>
          <w:szCs w:val="28"/>
        </w:rPr>
        <w:t>.</w:t>
      </w:r>
      <w:r w:rsidR="006E5A15">
        <w:rPr>
          <w:rFonts w:ascii="Times New Roman" w:hAnsi="Times New Roman" w:cs="Times New Roman"/>
          <w:sz w:val="28"/>
          <w:szCs w:val="28"/>
        </w:rPr>
        <w:t xml:space="preserve"> И напротив, </w:t>
      </w:r>
      <w:r w:rsidR="00CA4FC2">
        <w:rPr>
          <w:rFonts w:ascii="Times New Roman" w:hAnsi="Times New Roman" w:cs="Times New Roman"/>
          <w:sz w:val="28"/>
          <w:szCs w:val="28"/>
        </w:rPr>
        <w:t xml:space="preserve">в зависимости от культуральных особенностей населения могут встречаться семьи, которые скорее всего предпочтут медикаментозное лечение постоянной угрозе возникновения судорожного припадка. </w:t>
      </w:r>
    </w:p>
    <w:p w14:paraId="466442F6" w14:textId="713DBD6F" w:rsidR="00DD6F5C" w:rsidRDefault="00CA4FC2" w:rsidP="00766CD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Чтобы разобраться в данных противоречивых аргументах и </w:t>
      </w:r>
      <w:r w:rsidR="00171FFE">
        <w:rPr>
          <w:rFonts w:ascii="Times New Roman" w:hAnsi="Times New Roman" w:cs="Times New Roman"/>
          <w:sz w:val="28"/>
          <w:szCs w:val="28"/>
        </w:rPr>
        <w:t>разработать общие рекомендации по ведению детей с РЭ</w:t>
      </w:r>
      <w:r w:rsidR="00DD6F5C">
        <w:rPr>
          <w:rFonts w:ascii="Times New Roman" w:hAnsi="Times New Roman" w:cs="Times New Roman"/>
          <w:sz w:val="28"/>
          <w:szCs w:val="28"/>
        </w:rPr>
        <w:t>,</w:t>
      </w:r>
      <w:r w:rsidR="00171FFE">
        <w:rPr>
          <w:rFonts w:ascii="Times New Roman" w:hAnsi="Times New Roman" w:cs="Times New Roman"/>
          <w:sz w:val="28"/>
          <w:szCs w:val="28"/>
        </w:rPr>
        <w:t xml:space="preserve"> мы использовали международный валидированный опросник по оценке качества жизни у детей с эпилепсией для сравнения и поиска статистически значимых различий между оценк</w:t>
      </w:r>
      <w:r w:rsidR="00F24206">
        <w:rPr>
          <w:rFonts w:ascii="Times New Roman" w:hAnsi="Times New Roman" w:cs="Times New Roman"/>
          <w:sz w:val="28"/>
          <w:szCs w:val="28"/>
        </w:rPr>
        <w:t>ами</w:t>
      </w:r>
      <w:r w:rsidR="00171FFE">
        <w:rPr>
          <w:rFonts w:ascii="Times New Roman" w:hAnsi="Times New Roman" w:cs="Times New Roman"/>
          <w:sz w:val="28"/>
          <w:szCs w:val="28"/>
        </w:rPr>
        <w:t xml:space="preserve"> собственного благополучия</w:t>
      </w:r>
      <w:r w:rsidR="00F24206">
        <w:rPr>
          <w:rFonts w:ascii="Times New Roman" w:hAnsi="Times New Roman" w:cs="Times New Roman"/>
          <w:sz w:val="28"/>
          <w:szCs w:val="28"/>
        </w:rPr>
        <w:t xml:space="preserve"> у пациентов с различными подходами в лечении.</w:t>
      </w:r>
      <w:r w:rsidR="00DD6F5C">
        <w:rPr>
          <w:rFonts w:ascii="Times New Roman" w:hAnsi="Times New Roman" w:cs="Times New Roman"/>
          <w:sz w:val="28"/>
          <w:szCs w:val="28"/>
        </w:rPr>
        <w:t xml:space="preserve"> </w:t>
      </w:r>
      <w:r w:rsidR="00F24206">
        <w:rPr>
          <w:rFonts w:ascii="Times New Roman" w:hAnsi="Times New Roman" w:cs="Times New Roman"/>
          <w:sz w:val="28"/>
          <w:szCs w:val="28"/>
        </w:rPr>
        <w:t xml:space="preserve"> </w:t>
      </w:r>
      <w:r w:rsidR="007B71F5">
        <w:rPr>
          <w:rFonts w:ascii="Times New Roman" w:hAnsi="Times New Roman" w:cs="Times New Roman"/>
          <w:sz w:val="28"/>
          <w:szCs w:val="28"/>
        </w:rPr>
        <w:t>О</w:t>
      </w:r>
      <w:r w:rsidR="0065054B">
        <w:rPr>
          <w:rFonts w:ascii="Times New Roman" w:hAnsi="Times New Roman" w:cs="Times New Roman"/>
          <w:sz w:val="28"/>
          <w:szCs w:val="28"/>
        </w:rPr>
        <w:t>пределение п</w:t>
      </w:r>
      <w:r w:rsidR="007B71F5">
        <w:rPr>
          <w:rFonts w:ascii="Times New Roman" w:hAnsi="Times New Roman" w:cs="Times New Roman"/>
          <w:sz w:val="28"/>
          <w:szCs w:val="28"/>
        </w:rPr>
        <w:t>араметров к</w:t>
      </w:r>
      <w:r w:rsidR="00702C6C" w:rsidRPr="00702C6C">
        <w:rPr>
          <w:rFonts w:ascii="Times New Roman" w:hAnsi="Times New Roman" w:cs="Times New Roman"/>
          <w:sz w:val="28"/>
          <w:szCs w:val="28"/>
        </w:rPr>
        <w:t>ачеств</w:t>
      </w:r>
      <w:r w:rsidR="007B71F5">
        <w:rPr>
          <w:rFonts w:ascii="Times New Roman" w:hAnsi="Times New Roman" w:cs="Times New Roman"/>
          <w:sz w:val="28"/>
          <w:szCs w:val="28"/>
        </w:rPr>
        <w:t>а</w:t>
      </w:r>
      <w:r w:rsidR="00702C6C" w:rsidRPr="00702C6C">
        <w:rPr>
          <w:rFonts w:ascii="Times New Roman" w:hAnsi="Times New Roman" w:cs="Times New Roman"/>
          <w:sz w:val="28"/>
          <w:szCs w:val="28"/>
        </w:rPr>
        <w:t xml:space="preserve"> жизни</w:t>
      </w:r>
      <w:r w:rsidR="007B71F5">
        <w:rPr>
          <w:rFonts w:ascii="Times New Roman" w:hAnsi="Times New Roman" w:cs="Times New Roman"/>
          <w:sz w:val="28"/>
          <w:szCs w:val="28"/>
        </w:rPr>
        <w:t xml:space="preserve"> позволяет выразить количественно субъективн</w:t>
      </w:r>
      <w:r w:rsidR="0065054B">
        <w:rPr>
          <w:rFonts w:ascii="Times New Roman" w:hAnsi="Times New Roman" w:cs="Times New Roman"/>
          <w:sz w:val="28"/>
          <w:szCs w:val="28"/>
        </w:rPr>
        <w:t>ую реакцию на болезнь</w:t>
      </w:r>
      <w:r w:rsidR="007B71F5">
        <w:rPr>
          <w:rFonts w:ascii="Times New Roman" w:hAnsi="Times New Roman" w:cs="Times New Roman"/>
          <w:sz w:val="28"/>
          <w:szCs w:val="28"/>
        </w:rPr>
        <w:t xml:space="preserve"> пациентов и членов их семей, тем самым </w:t>
      </w:r>
      <w:r w:rsidR="0065054B">
        <w:rPr>
          <w:rFonts w:ascii="Times New Roman" w:hAnsi="Times New Roman" w:cs="Times New Roman"/>
          <w:sz w:val="28"/>
          <w:szCs w:val="28"/>
        </w:rPr>
        <w:t xml:space="preserve">помогая </w:t>
      </w:r>
      <w:r w:rsidR="00DD6F5C">
        <w:rPr>
          <w:rFonts w:ascii="Times New Roman" w:hAnsi="Times New Roman" w:cs="Times New Roman"/>
          <w:sz w:val="28"/>
          <w:szCs w:val="28"/>
        </w:rPr>
        <w:t xml:space="preserve">оценивать эффективность терапии и оптимизировать </w:t>
      </w:r>
      <w:r w:rsidR="0065054B">
        <w:rPr>
          <w:rFonts w:ascii="Times New Roman" w:hAnsi="Times New Roman" w:cs="Times New Roman"/>
          <w:sz w:val="28"/>
          <w:szCs w:val="28"/>
        </w:rPr>
        <w:t>лечебную тактику</w:t>
      </w:r>
      <w:r w:rsidR="00DD6F5C">
        <w:rPr>
          <w:rFonts w:ascii="Times New Roman" w:hAnsi="Times New Roman" w:cs="Times New Roman"/>
          <w:sz w:val="28"/>
          <w:szCs w:val="28"/>
        </w:rPr>
        <w:t>.</w:t>
      </w:r>
      <w:r w:rsidR="007B71F5">
        <w:rPr>
          <w:rFonts w:ascii="Times New Roman" w:hAnsi="Times New Roman" w:cs="Times New Roman"/>
          <w:sz w:val="28"/>
          <w:szCs w:val="28"/>
        </w:rPr>
        <w:t xml:space="preserve"> </w:t>
      </w:r>
    </w:p>
    <w:p w14:paraId="27A9C6FE" w14:textId="612A2000" w:rsidR="001E1E1C" w:rsidRDefault="00FF0246" w:rsidP="00870C5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На третьем этапе нашего исследования было произведено</w:t>
      </w:r>
      <w:r w:rsidRPr="00FF0246">
        <w:rPr>
          <w:rFonts w:ascii="Times New Roman" w:hAnsi="Times New Roman" w:cs="Times New Roman"/>
          <w:sz w:val="28"/>
          <w:szCs w:val="28"/>
        </w:rPr>
        <w:t xml:space="preserve"> комплексное исследование </w:t>
      </w:r>
      <w:r w:rsidR="003006D9">
        <w:rPr>
          <w:rFonts w:ascii="Times New Roman" w:hAnsi="Times New Roman" w:cs="Times New Roman"/>
          <w:sz w:val="28"/>
          <w:szCs w:val="28"/>
        </w:rPr>
        <w:t xml:space="preserve">качества жизни </w:t>
      </w:r>
      <w:r w:rsidRPr="00FF0246">
        <w:rPr>
          <w:rFonts w:ascii="Times New Roman" w:hAnsi="Times New Roman" w:cs="Times New Roman"/>
          <w:sz w:val="28"/>
          <w:szCs w:val="28"/>
        </w:rPr>
        <w:t xml:space="preserve">у </w:t>
      </w:r>
      <w:r w:rsidR="003006D9">
        <w:rPr>
          <w:rFonts w:ascii="Times New Roman" w:hAnsi="Times New Roman" w:cs="Times New Roman"/>
          <w:sz w:val="28"/>
          <w:szCs w:val="28"/>
        </w:rPr>
        <w:t>наблюдаемых пациентов</w:t>
      </w:r>
      <w:r w:rsidR="00870C5B">
        <w:rPr>
          <w:rFonts w:ascii="Times New Roman" w:hAnsi="Times New Roman" w:cs="Times New Roman"/>
          <w:sz w:val="28"/>
          <w:szCs w:val="28"/>
        </w:rPr>
        <w:t xml:space="preserve"> с помощью адаптированного казахско-русскоязычного варианта опросника </w:t>
      </w:r>
      <w:r w:rsidR="00870C5B" w:rsidRPr="00870C5B">
        <w:rPr>
          <w:rFonts w:ascii="Times New Roman" w:hAnsi="Times New Roman" w:cs="Times New Roman"/>
          <w:sz w:val="28"/>
          <w:szCs w:val="28"/>
        </w:rPr>
        <w:t>QOLCE-55</w:t>
      </w:r>
      <w:r w:rsidR="00870C5B">
        <w:rPr>
          <w:rFonts w:ascii="Times New Roman" w:hAnsi="Times New Roman" w:cs="Times New Roman"/>
          <w:sz w:val="28"/>
          <w:szCs w:val="28"/>
        </w:rPr>
        <w:t>.</w:t>
      </w:r>
      <w:r w:rsidR="001E1E1C">
        <w:rPr>
          <w:rFonts w:ascii="Times New Roman" w:hAnsi="Times New Roman" w:cs="Times New Roman"/>
          <w:sz w:val="28"/>
          <w:szCs w:val="28"/>
        </w:rPr>
        <w:fldChar w:fldCharType="begin">
          <w:fldData xml:space="preserve">PEVuZE5vdGU+PENpdGU+PEF1dGhvcj5GZXJybzwvQXV0aG9yPjxZZWFyPjIwMTY8L1llYXI+PFJl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</w:fldData>
        </w:fldChar>
      </w:r>
      <w:r w:rsidR="00ED7DAD">
        <w:rPr>
          <w:rFonts w:ascii="Times New Roman" w:hAnsi="Times New Roman" w:cs="Times New Roman"/>
          <w:sz w:val="28"/>
          <w:szCs w:val="28"/>
        </w:rPr>
        <w:instrText xml:space="preserve"> ADDIN EN.CITE </w:instrText>
      </w:r>
      <w:r w:rsidR="00ED7DAD">
        <w:rPr>
          <w:rFonts w:ascii="Times New Roman" w:hAnsi="Times New Roman" w:cs="Times New Roman"/>
          <w:sz w:val="28"/>
          <w:szCs w:val="28"/>
        </w:rPr>
        <w:fldChar w:fldCharType="begin">
          <w:fldData xml:space="preserve">PEVuZE5vdGU+PENpdGU+PEF1dGhvcj5GZXJybzwvQXV0aG9yPjxZZWFyPjIwMTY8L1llYXI+PFJl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</w:fldData>
        </w:fldChar>
      </w:r>
      <w:r w:rsidR="00ED7DAD">
        <w:rPr>
          <w:rFonts w:ascii="Times New Roman" w:hAnsi="Times New Roman" w:cs="Times New Roman"/>
          <w:sz w:val="28"/>
          <w:szCs w:val="28"/>
        </w:rPr>
        <w:instrText xml:space="preserve"> ADDIN EN.CITE.DATA </w:instrText>
      </w:r>
      <w:r w:rsidR="00ED7DAD">
        <w:rPr>
          <w:rFonts w:ascii="Times New Roman" w:hAnsi="Times New Roman" w:cs="Times New Roman"/>
          <w:sz w:val="28"/>
          <w:szCs w:val="28"/>
        </w:rPr>
      </w:r>
      <w:r w:rsidR="00ED7DAD">
        <w:rPr>
          <w:rFonts w:ascii="Times New Roman" w:hAnsi="Times New Roman" w:cs="Times New Roman"/>
          <w:sz w:val="28"/>
          <w:szCs w:val="28"/>
        </w:rPr>
        <w:fldChar w:fldCharType="end"/>
      </w:r>
      <w:r w:rsidR="001E1E1C">
        <w:rPr>
          <w:rFonts w:ascii="Times New Roman" w:hAnsi="Times New Roman" w:cs="Times New Roman"/>
          <w:sz w:val="28"/>
          <w:szCs w:val="28"/>
        </w:rPr>
      </w:r>
      <w:r w:rsidR="001E1E1C">
        <w:rPr>
          <w:rFonts w:ascii="Times New Roman" w:hAnsi="Times New Roman" w:cs="Times New Roman"/>
          <w:sz w:val="28"/>
          <w:szCs w:val="28"/>
        </w:rPr>
        <w:fldChar w:fldCharType="separate"/>
      </w:r>
      <w:r w:rsidR="00ED7DAD">
        <w:rPr>
          <w:rFonts w:ascii="Times New Roman" w:hAnsi="Times New Roman" w:cs="Times New Roman"/>
          <w:noProof/>
          <w:sz w:val="28"/>
          <w:szCs w:val="28"/>
        </w:rPr>
        <w:t>[121, 122, 144]</w:t>
      </w:r>
      <w:r w:rsidR="001E1E1C">
        <w:rPr>
          <w:rFonts w:ascii="Times New Roman" w:hAnsi="Times New Roman" w:cs="Times New Roman"/>
          <w:sz w:val="28"/>
          <w:szCs w:val="28"/>
        </w:rPr>
        <w:fldChar w:fldCharType="end"/>
      </w:r>
      <w:r w:rsidR="00870C5B">
        <w:rPr>
          <w:rFonts w:ascii="Times New Roman" w:hAnsi="Times New Roman" w:cs="Times New Roman"/>
          <w:sz w:val="28"/>
          <w:szCs w:val="28"/>
        </w:rPr>
        <w:t xml:space="preserve"> Данный опросник, </w:t>
      </w:r>
      <w:r w:rsidR="00415A78">
        <w:rPr>
          <w:rFonts w:ascii="Times New Roman" w:hAnsi="Times New Roman" w:cs="Times New Roman"/>
          <w:sz w:val="28"/>
          <w:szCs w:val="28"/>
        </w:rPr>
        <w:t xml:space="preserve">заполняется родителями детей с впервые выявленной эпилепсией. Общий показатель уровня благополучия пациентов расчитывался на основании 55 пунктов, оценивающих </w:t>
      </w:r>
      <w:r w:rsidR="00870C5B" w:rsidRPr="00870C5B">
        <w:rPr>
          <w:rFonts w:ascii="Times New Roman" w:hAnsi="Times New Roman" w:cs="Times New Roman"/>
          <w:sz w:val="28"/>
          <w:szCs w:val="28"/>
        </w:rPr>
        <w:t>четыре</w:t>
      </w:r>
      <w:r w:rsidR="00415A78">
        <w:rPr>
          <w:rFonts w:ascii="Times New Roman" w:hAnsi="Times New Roman" w:cs="Times New Roman"/>
          <w:sz w:val="28"/>
          <w:szCs w:val="28"/>
        </w:rPr>
        <w:t xml:space="preserve"> составляющие </w:t>
      </w:r>
      <w:r w:rsidR="00870C5B" w:rsidRPr="00870C5B">
        <w:rPr>
          <w:rFonts w:ascii="Times New Roman" w:hAnsi="Times New Roman" w:cs="Times New Roman"/>
          <w:sz w:val="28"/>
          <w:szCs w:val="28"/>
        </w:rPr>
        <w:lastRenderedPageBreak/>
        <w:t>качества жизни: когнитивн</w:t>
      </w:r>
      <w:r w:rsidR="001E1E1C">
        <w:rPr>
          <w:rFonts w:ascii="Times New Roman" w:hAnsi="Times New Roman" w:cs="Times New Roman"/>
          <w:sz w:val="28"/>
          <w:szCs w:val="28"/>
        </w:rPr>
        <w:t>ое</w:t>
      </w:r>
      <w:r w:rsidR="00870C5B" w:rsidRPr="00870C5B">
        <w:rPr>
          <w:rFonts w:ascii="Times New Roman" w:hAnsi="Times New Roman" w:cs="Times New Roman"/>
          <w:sz w:val="28"/>
          <w:szCs w:val="28"/>
        </w:rPr>
        <w:t xml:space="preserve"> (22 пункта), эмоциональн</w:t>
      </w:r>
      <w:r w:rsidR="001E1E1C">
        <w:rPr>
          <w:rFonts w:ascii="Times New Roman" w:hAnsi="Times New Roman" w:cs="Times New Roman"/>
          <w:sz w:val="28"/>
          <w:szCs w:val="28"/>
        </w:rPr>
        <w:t>ое</w:t>
      </w:r>
      <w:r w:rsidR="00870C5B" w:rsidRPr="00870C5B">
        <w:rPr>
          <w:rFonts w:ascii="Times New Roman" w:hAnsi="Times New Roman" w:cs="Times New Roman"/>
          <w:sz w:val="28"/>
          <w:szCs w:val="28"/>
        </w:rPr>
        <w:t xml:space="preserve"> (17 пунктов), социальн</w:t>
      </w:r>
      <w:r w:rsidR="001E1E1C">
        <w:rPr>
          <w:rFonts w:ascii="Times New Roman" w:hAnsi="Times New Roman" w:cs="Times New Roman"/>
          <w:sz w:val="28"/>
          <w:szCs w:val="28"/>
        </w:rPr>
        <w:t>ое</w:t>
      </w:r>
      <w:r w:rsidR="00870C5B" w:rsidRPr="00870C5B">
        <w:rPr>
          <w:rFonts w:ascii="Times New Roman" w:hAnsi="Times New Roman" w:cs="Times New Roman"/>
          <w:sz w:val="28"/>
          <w:szCs w:val="28"/>
        </w:rPr>
        <w:t xml:space="preserve"> (7 пунктов)</w:t>
      </w:r>
      <w:r w:rsidR="001E1E1C">
        <w:rPr>
          <w:rFonts w:ascii="Times New Roman" w:hAnsi="Times New Roman" w:cs="Times New Roman"/>
          <w:sz w:val="28"/>
          <w:szCs w:val="28"/>
        </w:rPr>
        <w:t xml:space="preserve"> и</w:t>
      </w:r>
      <w:r w:rsidR="00870C5B" w:rsidRPr="00870C5B">
        <w:rPr>
          <w:rFonts w:ascii="Times New Roman" w:hAnsi="Times New Roman" w:cs="Times New Roman"/>
          <w:sz w:val="28"/>
          <w:szCs w:val="28"/>
        </w:rPr>
        <w:t xml:space="preserve"> физическ</w:t>
      </w:r>
      <w:r w:rsidR="001E1E1C">
        <w:rPr>
          <w:rFonts w:ascii="Times New Roman" w:hAnsi="Times New Roman" w:cs="Times New Roman"/>
          <w:sz w:val="28"/>
          <w:szCs w:val="28"/>
        </w:rPr>
        <w:t>ое</w:t>
      </w:r>
      <w:r w:rsidR="00870C5B" w:rsidRPr="00870C5B">
        <w:rPr>
          <w:rFonts w:ascii="Times New Roman" w:hAnsi="Times New Roman" w:cs="Times New Roman"/>
          <w:sz w:val="28"/>
          <w:szCs w:val="28"/>
        </w:rPr>
        <w:t xml:space="preserve"> (9 пунктов)</w:t>
      </w:r>
      <w:r w:rsidR="001E1E1C">
        <w:rPr>
          <w:rFonts w:ascii="Times New Roman" w:hAnsi="Times New Roman" w:cs="Times New Roman"/>
          <w:sz w:val="28"/>
          <w:szCs w:val="28"/>
        </w:rPr>
        <w:t xml:space="preserve"> функционирование</w:t>
      </w:r>
      <w:r w:rsidR="00870C5B" w:rsidRPr="00870C5B">
        <w:rPr>
          <w:rFonts w:ascii="Times New Roman" w:hAnsi="Times New Roman" w:cs="Times New Roman"/>
          <w:sz w:val="28"/>
          <w:szCs w:val="28"/>
        </w:rPr>
        <w:t>.</w:t>
      </w:r>
      <w:r w:rsidR="001E1E1C">
        <w:rPr>
          <w:rFonts w:ascii="Times New Roman" w:hAnsi="Times New Roman" w:cs="Times New Roman"/>
          <w:sz w:val="28"/>
          <w:szCs w:val="28"/>
        </w:rPr>
        <w:t xml:space="preserve"> </w:t>
      </w:r>
    </w:p>
    <w:p w14:paraId="690B1C1D" w14:textId="58C56468" w:rsidR="00702C6C" w:rsidRDefault="00702C6C" w:rsidP="00870C5B">
      <w:pPr>
        <w:spacing w:after="0" w:line="240" w:lineRule="auto"/>
        <w:ind w:firstLine="567"/>
        <w:jc w:val="both"/>
        <w:rPr>
          <w:rFonts w:ascii="Times New Roman" w:hAnsi="Times New Roman" w:cs="Times New Roman"/>
          <w:sz w:val="28"/>
          <w:szCs w:val="28"/>
        </w:rPr>
      </w:pPr>
      <w:r w:rsidRPr="00702C6C">
        <w:rPr>
          <w:rFonts w:ascii="Times New Roman" w:hAnsi="Times New Roman" w:cs="Times New Roman"/>
          <w:sz w:val="28"/>
          <w:szCs w:val="28"/>
        </w:rPr>
        <w:t xml:space="preserve">Целью данного </w:t>
      </w:r>
      <w:r w:rsidR="003006D9">
        <w:rPr>
          <w:rFonts w:ascii="Times New Roman" w:hAnsi="Times New Roman" w:cs="Times New Roman"/>
          <w:sz w:val="28"/>
          <w:szCs w:val="28"/>
        </w:rPr>
        <w:t>этапа</w:t>
      </w:r>
      <w:r w:rsidRPr="00702C6C">
        <w:rPr>
          <w:rFonts w:ascii="Times New Roman" w:hAnsi="Times New Roman" w:cs="Times New Roman"/>
          <w:sz w:val="28"/>
          <w:szCs w:val="28"/>
        </w:rPr>
        <w:t xml:space="preserve"> было сравнение бремени эпилепсии, влия</w:t>
      </w:r>
      <w:r w:rsidR="00DD6F5C">
        <w:rPr>
          <w:rFonts w:ascii="Times New Roman" w:hAnsi="Times New Roman" w:cs="Times New Roman"/>
          <w:sz w:val="28"/>
          <w:szCs w:val="28"/>
        </w:rPr>
        <w:t>ющего</w:t>
      </w:r>
      <w:r w:rsidRPr="00702C6C">
        <w:rPr>
          <w:rFonts w:ascii="Times New Roman" w:hAnsi="Times New Roman" w:cs="Times New Roman"/>
          <w:sz w:val="28"/>
          <w:szCs w:val="28"/>
        </w:rPr>
        <w:t xml:space="preserve"> на качество жизни</w:t>
      </w:r>
      <w:r w:rsidR="00373CA9">
        <w:rPr>
          <w:rFonts w:ascii="Times New Roman" w:hAnsi="Times New Roman" w:cs="Times New Roman"/>
          <w:sz w:val="28"/>
          <w:szCs w:val="28"/>
        </w:rPr>
        <w:t>,</w:t>
      </w:r>
      <w:r w:rsidRPr="00702C6C">
        <w:rPr>
          <w:rFonts w:ascii="Times New Roman" w:hAnsi="Times New Roman" w:cs="Times New Roman"/>
          <w:sz w:val="28"/>
          <w:szCs w:val="28"/>
        </w:rPr>
        <w:t xml:space="preserve"> при </w:t>
      </w:r>
      <w:r w:rsidR="00373CA9" w:rsidRPr="00373CA9">
        <w:rPr>
          <w:rFonts w:ascii="Times New Roman" w:hAnsi="Times New Roman" w:cs="Times New Roman"/>
          <w:sz w:val="28"/>
          <w:szCs w:val="28"/>
        </w:rPr>
        <w:t>использовани</w:t>
      </w:r>
      <w:r w:rsidR="00E97CA1">
        <w:rPr>
          <w:rFonts w:ascii="Times New Roman" w:hAnsi="Times New Roman" w:cs="Times New Roman"/>
          <w:sz w:val="28"/>
          <w:szCs w:val="28"/>
        </w:rPr>
        <w:t>и</w:t>
      </w:r>
      <w:r w:rsidR="00373CA9" w:rsidRPr="00373CA9">
        <w:rPr>
          <w:rFonts w:ascii="Times New Roman" w:hAnsi="Times New Roman" w:cs="Times New Roman"/>
          <w:sz w:val="28"/>
          <w:szCs w:val="28"/>
        </w:rPr>
        <w:t xml:space="preserve"> различных подходов к лечению </w:t>
      </w:r>
      <w:r w:rsidRPr="00702C6C">
        <w:rPr>
          <w:rFonts w:ascii="Times New Roman" w:hAnsi="Times New Roman" w:cs="Times New Roman"/>
          <w:sz w:val="28"/>
          <w:szCs w:val="28"/>
        </w:rPr>
        <w:t xml:space="preserve">впервые </w:t>
      </w:r>
      <w:r w:rsidR="00DD6F5C">
        <w:rPr>
          <w:rFonts w:ascii="Times New Roman" w:hAnsi="Times New Roman" w:cs="Times New Roman"/>
          <w:sz w:val="28"/>
          <w:szCs w:val="28"/>
        </w:rPr>
        <w:t>установленно</w:t>
      </w:r>
      <w:r w:rsidR="00373CA9">
        <w:rPr>
          <w:rFonts w:ascii="Times New Roman" w:hAnsi="Times New Roman" w:cs="Times New Roman"/>
          <w:sz w:val="28"/>
          <w:szCs w:val="28"/>
        </w:rPr>
        <w:t>го</w:t>
      </w:r>
      <w:r w:rsidR="00DD6F5C">
        <w:rPr>
          <w:rFonts w:ascii="Times New Roman" w:hAnsi="Times New Roman" w:cs="Times New Roman"/>
          <w:sz w:val="28"/>
          <w:szCs w:val="28"/>
        </w:rPr>
        <w:t xml:space="preserve"> диагноз</w:t>
      </w:r>
      <w:r w:rsidR="00373CA9">
        <w:rPr>
          <w:rFonts w:ascii="Times New Roman" w:hAnsi="Times New Roman" w:cs="Times New Roman"/>
          <w:sz w:val="28"/>
          <w:szCs w:val="28"/>
        </w:rPr>
        <w:t>а</w:t>
      </w:r>
      <w:r w:rsidRPr="00702C6C">
        <w:rPr>
          <w:rFonts w:ascii="Times New Roman" w:hAnsi="Times New Roman" w:cs="Times New Roman"/>
          <w:sz w:val="28"/>
          <w:szCs w:val="28"/>
        </w:rPr>
        <w:t xml:space="preserve"> детской эпилепсии с центро-</w:t>
      </w:r>
      <w:r w:rsidR="00DD6F5C">
        <w:rPr>
          <w:rFonts w:ascii="Times New Roman" w:hAnsi="Times New Roman" w:cs="Times New Roman"/>
          <w:sz w:val="28"/>
          <w:szCs w:val="28"/>
        </w:rPr>
        <w:t xml:space="preserve">темпоральными </w:t>
      </w:r>
      <w:r w:rsidRPr="00702C6C">
        <w:rPr>
          <w:rFonts w:ascii="Times New Roman" w:hAnsi="Times New Roman" w:cs="Times New Roman"/>
          <w:sz w:val="28"/>
          <w:szCs w:val="28"/>
        </w:rPr>
        <w:t>спайками (</w:t>
      </w:r>
      <w:r w:rsidR="00DD6F5C">
        <w:rPr>
          <w:rFonts w:ascii="Times New Roman" w:hAnsi="Times New Roman" w:cs="Times New Roman"/>
          <w:sz w:val="28"/>
          <w:szCs w:val="28"/>
        </w:rPr>
        <w:t>РЭ</w:t>
      </w:r>
      <w:r w:rsidRPr="00702C6C">
        <w:rPr>
          <w:rFonts w:ascii="Times New Roman" w:hAnsi="Times New Roman" w:cs="Times New Roman"/>
          <w:sz w:val="28"/>
          <w:szCs w:val="28"/>
        </w:rPr>
        <w:t>) в проспективном когортном исследовании в Казахстане.</w:t>
      </w:r>
    </w:p>
    <w:p w14:paraId="10872AE7" w14:textId="77777777" w:rsidR="00702C6C" w:rsidRDefault="00702C6C" w:rsidP="00702C6C">
      <w:pPr>
        <w:spacing w:after="0" w:line="240" w:lineRule="auto"/>
        <w:ind w:firstLine="567"/>
        <w:rPr>
          <w:rFonts w:ascii="Times New Roman" w:hAnsi="Times New Roman" w:cs="Times New Roman"/>
          <w:sz w:val="28"/>
          <w:szCs w:val="28"/>
        </w:rPr>
      </w:pPr>
    </w:p>
    <w:p w14:paraId="334ADF36" w14:textId="79F89D1B" w:rsidR="008A083B" w:rsidRPr="008A083B" w:rsidRDefault="00502479" w:rsidP="006401D2">
      <w:pPr>
        <w:spacing w:line="240" w:lineRule="auto"/>
        <w:ind w:left="567"/>
        <w:rPr>
          <w:rFonts w:ascii="Times New Roman" w:hAnsi="Times New Roman" w:cs="Times New Roman"/>
          <w:b/>
          <w:bCs/>
          <w:sz w:val="28"/>
          <w:szCs w:val="28"/>
        </w:rPr>
      </w:pPr>
      <w:r>
        <w:rPr>
          <w:rFonts w:ascii="Times New Roman" w:hAnsi="Times New Roman" w:cs="Times New Roman"/>
          <w:b/>
          <w:bCs/>
          <w:sz w:val="28"/>
          <w:szCs w:val="28"/>
        </w:rPr>
        <w:t>4</w:t>
      </w:r>
      <w:r w:rsidR="00FC3B13" w:rsidRPr="008A083B">
        <w:rPr>
          <w:rFonts w:ascii="Times New Roman" w:hAnsi="Times New Roman" w:cs="Times New Roman"/>
          <w:b/>
          <w:bCs/>
          <w:sz w:val="28"/>
          <w:szCs w:val="28"/>
        </w:rPr>
        <w:t>.2.1  Различия в когнитивном (познавательном) функционировании</w:t>
      </w:r>
    </w:p>
    <w:p w14:paraId="7C25D680" w14:textId="452420B8" w:rsidR="00147418" w:rsidRDefault="00147418" w:rsidP="00C97CB5">
      <w:pPr>
        <w:spacing w:after="0" w:line="240" w:lineRule="auto"/>
        <w:ind w:firstLine="567"/>
        <w:jc w:val="both"/>
        <w:rPr>
          <w:rFonts w:ascii="Times New Roman" w:hAnsi="Times New Roman" w:cs="Times New Roman"/>
          <w:sz w:val="28"/>
          <w:szCs w:val="28"/>
        </w:rPr>
      </w:pPr>
      <w:r w:rsidRPr="00147418">
        <w:rPr>
          <w:rFonts w:ascii="Times New Roman" w:hAnsi="Times New Roman" w:cs="Times New Roman"/>
          <w:sz w:val="28"/>
          <w:szCs w:val="28"/>
        </w:rPr>
        <w:t xml:space="preserve">В когнитивной </w:t>
      </w:r>
      <w:r>
        <w:rPr>
          <w:rFonts w:ascii="Times New Roman" w:hAnsi="Times New Roman" w:cs="Times New Roman"/>
          <w:sz w:val="28"/>
          <w:szCs w:val="28"/>
        </w:rPr>
        <w:t>подшкале</w:t>
      </w:r>
      <w:r w:rsidR="00AF5EAD">
        <w:rPr>
          <w:rFonts w:ascii="Times New Roman" w:hAnsi="Times New Roman" w:cs="Times New Roman"/>
          <w:sz w:val="28"/>
          <w:szCs w:val="28"/>
        </w:rPr>
        <w:t>, включающей 22 вопроса,</w:t>
      </w:r>
      <w:r>
        <w:rPr>
          <w:rFonts w:ascii="Times New Roman" w:hAnsi="Times New Roman" w:cs="Times New Roman"/>
          <w:sz w:val="28"/>
          <w:szCs w:val="28"/>
        </w:rPr>
        <w:t xml:space="preserve"> </w:t>
      </w:r>
      <w:r w:rsidRPr="00147418">
        <w:rPr>
          <w:rFonts w:ascii="Times New Roman" w:hAnsi="Times New Roman" w:cs="Times New Roman"/>
          <w:sz w:val="28"/>
          <w:szCs w:val="28"/>
        </w:rPr>
        <w:t xml:space="preserve">родители </w:t>
      </w:r>
      <w:r>
        <w:rPr>
          <w:rFonts w:ascii="Times New Roman" w:hAnsi="Times New Roman" w:cs="Times New Roman"/>
          <w:sz w:val="28"/>
          <w:szCs w:val="28"/>
        </w:rPr>
        <w:t xml:space="preserve">должны были отметить один из пунктов, </w:t>
      </w:r>
      <w:r w:rsidRPr="00147418">
        <w:rPr>
          <w:rFonts w:ascii="Times New Roman" w:hAnsi="Times New Roman" w:cs="Times New Roman"/>
          <w:sz w:val="28"/>
          <w:szCs w:val="28"/>
        </w:rPr>
        <w:t>отвечаю</w:t>
      </w:r>
      <w:r>
        <w:rPr>
          <w:rFonts w:ascii="Times New Roman" w:hAnsi="Times New Roman" w:cs="Times New Roman"/>
          <w:sz w:val="28"/>
          <w:szCs w:val="28"/>
        </w:rPr>
        <w:t xml:space="preserve">щий </w:t>
      </w:r>
      <w:r w:rsidRPr="00147418">
        <w:rPr>
          <w:rFonts w:ascii="Times New Roman" w:hAnsi="Times New Roman" w:cs="Times New Roman"/>
          <w:sz w:val="28"/>
          <w:szCs w:val="28"/>
        </w:rPr>
        <w:t>на</w:t>
      </w:r>
      <w:r>
        <w:rPr>
          <w:rFonts w:ascii="Times New Roman" w:hAnsi="Times New Roman" w:cs="Times New Roman"/>
          <w:sz w:val="28"/>
          <w:szCs w:val="28"/>
        </w:rPr>
        <w:t xml:space="preserve"> вопрос </w:t>
      </w:r>
      <w:r w:rsidRPr="00147418">
        <w:rPr>
          <w:rFonts w:ascii="Times New Roman" w:hAnsi="Times New Roman" w:cs="Times New Roman"/>
          <w:sz w:val="28"/>
          <w:szCs w:val="28"/>
        </w:rPr>
        <w:t>о том, как часто их ребенок проявлял описанное поведение по 5-балльной шкале</w:t>
      </w:r>
      <w:r>
        <w:rPr>
          <w:rFonts w:ascii="Times New Roman" w:hAnsi="Times New Roman" w:cs="Times New Roman"/>
          <w:sz w:val="28"/>
          <w:szCs w:val="28"/>
        </w:rPr>
        <w:t xml:space="preserve"> в течение последних 4 недель</w:t>
      </w:r>
      <w:r w:rsidRPr="00147418">
        <w:rPr>
          <w:rFonts w:ascii="Times New Roman" w:hAnsi="Times New Roman" w:cs="Times New Roman"/>
          <w:sz w:val="28"/>
          <w:szCs w:val="28"/>
        </w:rPr>
        <w:t>:</w:t>
      </w:r>
      <w:r>
        <w:rPr>
          <w:rFonts w:ascii="Times New Roman" w:hAnsi="Times New Roman" w:cs="Times New Roman"/>
          <w:sz w:val="28"/>
          <w:szCs w:val="28"/>
        </w:rPr>
        <w:t xml:space="preserve"> </w:t>
      </w:r>
      <w:r w:rsidRPr="00147418">
        <w:rPr>
          <w:rFonts w:ascii="Times New Roman" w:hAnsi="Times New Roman" w:cs="Times New Roman"/>
          <w:sz w:val="28"/>
          <w:szCs w:val="28"/>
        </w:rPr>
        <w:t>очень часто, довольно часто, иногда, почти никогда и никогда</w:t>
      </w:r>
      <w:r>
        <w:rPr>
          <w:rFonts w:ascii="Times New Roman" w:hAnsi="Times New Roman" w:cs="Times New Roman"/>
          <w:sz w:val="28"/>
          <w:szCs w:val="28"/>
        </w:rPr>
        <w:t>.</w:t>
      </w:r>
      <w:r w:rsidR="00C97CB5" w:rsidRPr="00C97CB5">
        <w:t xml:space="preserve"> </w:t>
      </w:r>
      <w:r w:rsidR="00C97CB5" w:rsidRPr="00C97CB5">
        <w:rPr>
          <w:rFonts w:ascii="Times New Roman" w:hAnsi="Times New Roman" w:cs="Times New Roman"/>
          <w:sz w:val="28"/>
          <w:szCs w:val="28"/>
        </w:rPr>
        <w:t>Родители также мог</w:t>
      </w:r>
      <w:r w:rsidR="00C97CB5">
        <w:rPr>
          <w:rFonts w:ascii="Times New Roman" w:hAnsi="Times New Roman" w:cs="Times New Roman"/>
          <w:sz w:val="28"/>
          <w:szCs w:val="28"/>
        </w:rPr>
        <w:t>ли</w:t>
      </w:r>
      <w:r w:rsidR="00C97CB5" w:rsidRPr="00C97CB5">
        <w:rPr>
          <w:rFonts w:ascii="Times New Roman" w:hAnsi="Times New Roman" w:cs="Times New Roman"/>
          <w:sz w:val="28"/>
          <w:szCs w:val="28"/>
        </w:rPr>
        <w:t xml:space="preserve"> </w:t>
      </w:r>
      <w:r w:rsidR="00C97CB5">
        <w:rPr>
          <w:rFonts w:ascii="Times New Roman" w:hAnsi="Times New Roman" w:cs="Times New Roman"/>
          <w:sz w:val="28"/>
          <w:szCs w:val="28"/>
        </w:rPr>
        <w:t>выбрать вариант</w:t>
      </w:r>
      <w:r w:rsidR="00C97CB5" w:rsidRPr="00C97CB5">
        <w:rPr>
          <w:rFonts w:ascii="Times New Roman" w:hAnsi="Times New Roman" w:cs="Times New Roman"/>
          <w:sz w:val="28"/>
          <w:szCs w:val="28"/>
        </w:rPr>
        <w:t xml:space="preserve"> «</w:t>
      </w:r>
      <w:r w:rsidR="00C97CB5">
        <w:rPr>
          <w:rFonts w:ascii="Times New Roman" w:hAnsi="Times New Roman" w:cs="Times New Roman"/>
          <w:sz w:val="28"/>
          <w:szCs w:val="28"/>
        </w:rPr>
        <w:t>н</w:t>
      </w:r>
      <w:r w:rsidR="00C97CB5" w:rsidRPr="00C97CB5">
        <w:rPr>
          <w:rFonts w:ascii="Times New Roman" w:hAnsi="Times New Roman" w:cs="Times New Roman"/>
          <w:sz w:val="28"/>
          <w:szCs w:val="28"/>
        </w:rPr>
        <w:t xml:space="preserve">е применимо» </w:t>
      </w:r>
      <w:r w:rsidR="00C97CB5">
        <w:rPr>
          <w:rFonts w:ascii="Times New Roman" w:hAnsi="Times New Roman" w:cs="Times New Roman"/>
          <w:sz w:val="28"/>
          <w:szCs w:val="28"/>
        </w:rPr>
        <w:t>в случае, когда для этого была необходимость</w:t>
      </w:r>
      <w:r w:rsidR="00C97CB5" w:rsidRPr="00C97CB5">
        <w:rPr>
          <w:rFonts w:ascii="Times New Roman" w:hAnsi="Times New Roman" w:cs="Times New Roman"/>
          <w:sz w:val="28"/>
          <w:szCs w:val="28"/>
        </w:rPr>
        <w:t>. Общий балл</w:t>
      </w:r>
      <w:r w:rsidR="00C97CB5">
        <w:rPr>
          <w:rFonts w:ascii="Times New Roman" w:hAnsi="Times New Roman" w:cs="Times New Roman"/>
          <w:sz w:val="28"/>
          <w:szCs w:val="28"/>
        </w:rPr>
        <w:t xml:space="preserve"> мог </w:t>
      </w:r>
      <w:r w:rsidR="00C97CB5" w:rsidRPr="00C97CB5">
        <w:rPr>
          <w:rFonts w:ascii="Times New Roman" w:hAnsi="Times New Roman" w:cs="Times New Roman"/>
          <w:sz w:val="28"/>
          <w:szCs w:val="28"/>
        </w:rPr>
        <w:t>колеб</w:t>
      </w:r>
      <w:r w:rsidR="00C97CB5">
        <w:rPr>
          <w:rFonts w:ascii="Times New Roman" w:hAnsi="Times New Roman" w:cs="Times New Roman"/>
          <w:sz w:val="28"/>
          <w:szCs w:val="28"/>
        </w:rPr>
        <w:t>аться</w:t>
      </w:r>
      <w:r w:rsidR="00C97CB5" w:rsidRPr="00C97CB5">
        <w:rPr>
          <w:rFonts w:ascii="Times New Roman" w:hAnsi="Times New Roman" w:cs="Times New Roman"/>
          <w:sz w:val="28"/>
          <w:szCs w:val="28"/>
        </w:rPr>
        <w:t xml:space="preserve"> от 0 до 100, при этом более высокий балл </w:t>
      </w:r>
      <w:r w:rsidR="00C97CB5">
        <w:rPr>
          <w:rFonts w:ascii="Times New Roman" w:hAnsi="Times New Roman" w:cs="Times New Roman"/>
          <w:sz w:val="28"/>
          <w:szCs w:val="28"/>
        </w:rPr>
        <w:t>был прямо пропорционален уровню</w:t>
      </w:r>
      <w:r w:rsidR="00C97CB5" w:rsidRPr="00C97CB5">
        <w:rPr>
          <w:rFonts w:ascii="Times New Roman" w:hAnsi="Times New Roman" w:cs="Times New Roman"/>
          <w:sz w:val="28"/>
          <w:szCs w:val="28"/>
        </w:rPr>
        <w:t xml:space="preserve"> </w:t>
      </w:r>
      <w:r w:rsidR="00AF5EAD">
        <w:rPr>
          <w:rFonts w:ascii="Times New Roman" w:hAnsi="Times New Roman" w:cs="Times New Roman"/>
          <w:sz w:val="28"/>
          <w:szCs w:val="28"/>
        </w:rPr>
        <w:t xml:space="preserve">когнитивного </w:t>
      </w:r>
      <w:r w:rsidR="00C97CB5" w:rsidRPr="00C97CB5">
        <w:rPr>
          <w:rFonts w:ascii="Times New Roman" w:hAnsi="Times New Roman" w:cs="Times New Roman"/>
          <w:sz w:val="28"/>
          <w:szCs w:val="28"/>
        </w:rPr>
        <w:t>благополучи</w:t>
      </w:r>
      <w:r w:rsidR="00C97CB5">
        <w:rPr>
          <w:rFonts w:ascii="Times New Roman" w:hAnsi="Times New Roman" w:cs="Times New Roman"/>
          <w:sz w:val="28"/>
          <w:szCs w:val="28"/>
        </w:rPr>
        <w:t>я</w:t>
      </w:r>
      <w:r w:rsidR="00C97CB5" w:rsidRPr="00C97CB5">
        <w:rPr>
          <w:rFonts w:ascii="Times New Roman" w:hAnsi="Times New Roman" w:cs="Times New Roman"/>
          <w:sz w:val="28"/>
          <w:szCs w:val="28"/>
        </w:rPr>
        <w:t>.</w:t>
      </w:r>
    </w:p>
    <w:p w14:paraId="55A59FC4" w14:textId="10FA4302" w:rsidR="00DE1CA7" w:rsidRDefault="00CB4AE9" w:rsidP="00CB4AE9">
      <w:pPr>
        <w:spacing w:after="0" w:line="240" w:lineRule="auto"/>
        <w:ind w:firstLine="567"/>
        <w:jc w:val="both"/>
        <w:rPr>
          <w:rFonts w:ascii="Times New Roman" w:hAnsi="Times New Roman" w:cs="Times New Roman"/>
          <w:sz w:val="28"/>
          <w:szCs w:val="28"/>
        </w:rPr>
      </w:pPr>
      <w:r w:rsidRPr="00CB4AE9">
        <w:rPr>
          <w:rFonts w:ascii="Times New Roman" w:hAnsi="Times New Roman" w:cs="Times New Roman"/>
          <w:sz w:val="28"/>
          <w:szCs w:val="28"/>
        </w:rPr>
        <w:t xml:space="preserve">В целом средние </w:t>
      </w:r>
      <w:r w:rsidR="005856D6">
        <w:rPr>
          <w:rFonts w:ascii="Times New Roman" w:hAnsi="Times New Roman" w:cs="Times New Roman"/>
          <w:sz w:val="28"/>
          <w:szCs w:val="28"/>
        </w:rPr>
        <w:t xml:space="preserve">показатели познавательно-мыслительного функционирования </w:t>
      </w:r>
      <w:r w:rsidRPr="00CB4AE9">
        <w:rPr>
          <w:rFonts w:ascii="Times New Roman" w:hAnsi="Times New Roman" w:cs="Times New Roman"/>
          <w:sz w:val="28"/>
          <w:szCs w:val="28"/>
        </w:rPr>
        <w:t>показатели</w:t>
      </w:r>
      <w:r>
        <w:rPr>
          <w:rFonts w:ascii="Times New Roman" w:hAnsi="Times New Roman" w:cs="Times New Roman"/>
          <w:sz w:val="28"/>
          <w:szCs w:val="28"/>
        </w:rPr>
        <w:t xml:space="preserve"> </w:t>
      </w:r>
      <w:r w:rsidRPr="00CB4AE9">
        <w:rPr>
          <w:rFonts w:ascii="Times New Roman" w:hAnsi="Times New Roman" w:cs="Times New Roman"/>
          <w:sz w:val="28"/>
          <w:szCs w:val="28"/>
        </w:rPr>
        <w:t xml:space="preserve">были несколько снижены во всех </w:t>
      </w:r>
      <w:r w:rsidR="005856D6">
        <w:rPr>
          <w:rFonts w:ascii="Times New Roman" w:hAnsi="Times New Roman" w:cs="Times New Roman"/>
          <w:sz w:val="28"/>
          <w:szCs w:val="28"/>
        </w:rPr>
        <w:t xml:space="preserve">3 </w:t>
      </w:r>
      <w:r w:rsidRPr="00CB4AE9">
        <w:rPr>
          <w:rFonts w:ascii="Times New Roman" w:hAnsi="Times New Roman" w:cs="Times New Roman"/>
          <w:sz w:val="28"/>
          <w:szCs w:val="28"/>
        </w:rPr>
        <w:t>группах</w:t>
      </w:r>
      <w:r>
        <w:rPr>
          <w:rFonts w:ascii="Times New Roman" w:hAnsi="Times New Roman" w:cs="Times New Roman"/>
          <w:sz w:val="28"/>
          <w:szCs w:val="28"/>
        </w:rPr>
        <w:t xml:space="preserve"> </w:t>
      </w:r>
      <w:r w:rsidR="005856D6">
        <w:rPr>
          <w:rFonts w:ascii="Times New Roman" w:hAnsi="Times New Roman" w:cs="Times New Roman"/>
          <w:sz w:val="28"/>
          <w:szCs w:val="28"/>
        </w:rPr>
        <w:t>нашего исследования</w:t>
      </w:r>
      <w:r w:rsidRPr="00CB4AE9">
        <w:rPr>
          <w:rFonts w:ascii="Times New Roman" w:hAnsi="Times New Roman" w:cs="Times New Roman"/>
          <w:sz w:val="28"/>
          <w:szCs w:val="28"/>
        </w:rPr>
        <w:t>, что совпадает</w:t>
      </w:r>
      <w:r>
        <w:rPr>
          <w:rFonts w:ascii="Times New Roman" w:hAnsi="Times New Roman" w:cs="Times New Roman"/>
          <w:sz w:val="28"/>
          <w:szCs w:val="28"/>
        </w:rPr>
        <w:t xml:space="preserve"> </w:t>
      </w:r>
      <w:r w:rsidRPr="00CB4AE9">
        <w:rPr>
          <w:rFonts w:ascii="Times New Roman" w:hAnsi="Times New Roman" w:cs="Times New Roman"/>
          <w:sz w:val="28"/>
          <w:szCs w:val="28"/>
        </w:rPr>
        <w:t>с многочисленными публикациями.</w:t>
      </w:r>
      <w:r w:rsidR="00971C87">
        <w:rPr>
          <w:rFonts w:ascii="Times New Roman" w:hAnsi="Times New Roman" w:cs="Times New Roman"/>
          <w:sz w:val="28"/>
          <w:szCs w:val="28"/>
        </w:rPr>
        <w:fldChar w:fldCharType="begin">
          <w:fldData xml:space="preserve">PEVuZE5vdGU+PENpdGU+PEF1dGhvcj5aaGFuZzwvQXV0aG9yPjxZZWFyPjIwMjA8L1llYXI+PFJl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</w:fldData>
        </w:fldChar>
      </w:r>
      <w:r w:rsidR="005C57A0">
        <w:rPr>
          <w:rFonts w:ascii="Times New Roman" w:hAnsi="Times New Roman" w:cs="Times New Roman"/>
          <w:sz w:val="28"/>
          <w:szCs w:val="28"/>
        </w:rPr>
        <w:instrText xml:space="preserve"> ADDIN EN.CITE </w:instrText>
      </w:r>
      <w:r w:rsidR="005C57A0">
        <w:rPr>
          <w:rFonts w:ascii="Times New Roman" w:hAnsi="Times New Roman" w:cs="Times New Roman"/>
          <w:sz w:val="28"/>
          <w:szCs w:val="28"/>
        </w:rPr>
        <w:fldChar w:fldCharType="begin">
          <w:fldData xml:space="preserve">PEVuZE5vdGU+PENpdGU+PEF1dGhvcj5aaGFuZzwvQXV0aG9yPjxZZWFyPjIwMjA8L1llYXI+PFJl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</w:fldData>
        </w:fldChar>
      </w:r>
      <w:r w:rsidR="005C57A0">
        <w:rPr>
          <w:rFonts w:ascii="Times New Roman" w:hAnsi="Times New Roman" w:cs="Times New Roman"/>
          <w:sz w:val="28"/>
          <w:szCs w:val="28"/>
        </w:rPr>
        <w:instrText xml:space="preserve"> ADDIN EN.CITE.DATA </w:instrText>
      </w:r>
      <w:r w:rsidR="005C57A0">
        <w:rPr>
          <w:rFonts w:ascii="Times New Roman" w:hAnsi="Times New Roman" w:cs="Times New Roman"/>
          <w:sz w:val="28"/>
          <w:szCs w:val="28"/>
        </w:rPr>
      </w:r>
      <w:r w:rsidR="005C57A0">
        <w:rPr>
          <w:rFonts w:ascii="Times New Roman" w:hAnsi="Times New Roman" w:cs="Times New Roman"/>
          <w:sz w:val="28"/>
          <w:szCs w:val="28"/>
        </w:rPr>
        <w:fldChar w:fldCharType="end"/>
      </w:r>
      <w:r w:rsidR="00971C87">
        <w:rPr>
          <w:rFonts w:ascii="Times New Roman" w:hAnsi="Times New Roman" w:cs="Times New Roman"/>
          <w:sz w:val="28"/>
          <w:szCs w:val="28"/>
        </w:rPr>
      </w:r>
      <w:r w:rsidR="00971C87">
        <w:rPr>
          <w:rFonts w:ascii="Times New Roman" w:hAnsi="Times New Roman" w:cs="Times New Roman"/>
          <w:sz w:val="28"/>
          <w:szCs w:val="28"/>
        </w:rPr>
        <w:fldChar w:fldCharType="separate"/>
      </w:r>
      <w:r w:rsidR="005C57A0">
        <w:rPr>
          <w:rFonts w:ascii="Times New Roman" w:hAnsi="Times New Roman" w:cs="Times New Roman"/>
          <w:noProof/>
          <w:sz w:val="28"/>
          <w:szCs w:val="28"/>
        </w:rPr>
        <w:t>[149-151]</w:t>
      </w:r>
      <w:r w:rsidR="00971C87">
        <w:rPr>
          <w:rFonts w:ascii="Times New Roman" w:hAnsi="Times New Roman" w:cs="Times New Roman"/>
          <w:sz w:val="28"/>
          <w:szCs w:val="28"/>
        </w:rPr>
        <w:fldChar w:fldCharType="end"/>
      </w:r>
      <w:r w:rsidRPr="00CB4AE9">
        <w:rPr>
          <w:rFonts w:ascii="Times New Roman" w:hAnsi="Times New Roman" w:cs="Times New Roman"/>
          <w:sz w:val="28"/>
          <w:szCs w:val="28"/>
        </w:rPr>
        <w:t xml:space="preserve"> </w:t>
      </w:r>
      <w:r w:rsidR="00507161">
        <w:rPr>
          <w:rFonts w:ascii="Times New Roman" w:hAnsi="Times New Roman" w:cs="Times New Roman"/>
          <w:sz w:val="28"/>
          <w:szCs w:val="28"/>
        </w:rPr>
        <w:t>Даже в</w:t>
      </w:r>
      <w:r>
        <w:rPr>
          <w:rFonts w:ascii="Times New Roman" w:hAnsi="Times New Roman" w:cs="Times New Roman"/>
          <w:sz w:val="28"/>
          <w:szCs w:val="28"/>
        </w:rPr>
        <w:t xml:space="preserve"> </w:t>
      </w:r>
      <w:r w:rsidRPr="00CB4AE9">
        <w:rPr>
          <w:rFonts w:ascii="Times New Roman" w:hAnsi="Times New Roman" w:cs="Times New Roman"/>
          <w:sz w:val="28"/>
          <w:szCs w:val="28"/>
        </w:rPr>
        <w:t>перв</w:t>
      </w:r>
      <w:r w:rsidR="00507161">
        <w:rPr>
          <w:rFonts w:ascii="Times New Roman" w:hAnsi="Times New Roman" w:cs="Times New Roman"/>
          <w:sz w:val="28"/>
          <w:szCs w:val="28"/>
        </w:rPr>
        <w:t>ой</w:t>
      </w:r>
      <w:r w:rsidRPr="00CB4AE9">
        <w:rPr>
          <w:rFonts w:ascii="Times New Roman" w:hAnsi="Times New Roman" w:cs="Times New Roman"/>
          <w:sz w:val="28"/>
          <w:szCs w:val="28"/>
        </w:rPr>
        <w:t xml:space="preserve"> групп</w:t>
      </w:r>
      <w:r w:rsidR="00507161">
        <w:rPr>
          <w:rFonts w:ascii="Times New Roman" w:hAnsi="Times New Roman" w:cs="Times New Roman"/>
          <w:sz w:val="28"/>
          <w:szCs w:val="28"/>
        </w:rPr>
        <w:t>е с низкой частотой приступов</w:t>
      </w:r>
      <w:r w:rsidRPr="00CB4AE9">
        <w:rPr>
          <w:rFonts w:ascii="Times New Roman" w:hAnsi="Times New Roman" w:cs="Times New Roman"/>
          <w:sz w:val="28"/>
          <w:szCs w:val="28"/>
        </w:rPr>
        <w:t xml:space="preserve"> (</w:t>
      </w:r>
      <w:r w:rsidRPr="00CB4AE9">
        <w:rPr>
          <w:rFonts w:ascii="Times New Roman" w:hAnsi="Times New Roman" w:cs="Times New Roman"/>
          <w:sz w:val="28"/>
          <w:szCs w:val="28"/>
          <w:lang w:val="en-US"/>
        </w:rPr>
        <w:t>n</w:t>
      </w:r>
      <w:r w:rsidRPr="00CB4AE9">
        <w:rPr>
          <w:rFonts w:ascii="Times New Roman" w:hAnsi="Times New Roman" w:cs="Times New Roman"/>
          <w:sz w:val="28"/>
          <w:szCs w:val="28"/>
        </w:rPr>
        <w:t>=32), 31% родителей</w:t>
      </w:r>
      <w:r>
        <w:rPr>
          <w:rFonts w:ascii="Times New Roman" w:hAnsi="Times New Roman" w:cs="Times New Roman"/>
          <w:sz w:val="28"/>
          <w:szCs w:val="28"/>
        </w:rPr>
        <w:t xml:space="preserve"> </w:t>
      </w:r>
      <w:r w:rsidRPr="00CB4AE9">
        <w:rPr>
          <w:rFonts w:ascii="Times New Roman" w:hAnsi="Times New Roman" w:cs="Times New Roman"/>
          <w:sz w:val="28"/>
          <w:szCs w:val="28"/>
        </w:rPr>
        <w:t>(</w:t>
      </w:r>
      <w:r w:rsidRPr="00CB4AE9">
        <w:rPr>
          <w:rFonts w:ascii="Times New Roman" w:hAnsi="Times New Roman" w:cs="Times New Roman"/>
          <w:sz w:val="28"/>
          <w:szCs w:val="28"/>
          <w:lang w:val="en-US"/>
        </w:rPr>
        <w:t>n</w:t>
      </w:r>
      <w:r w:rsidRPr="00CB4AE9">
        <w:rPr>
          <w:rFonts w:ascii="Times New Roman" w:hAnsi="Times New Roman" w:cs="Times New Roman"/>
          <w:sz w:val="28"/>
          <w:szCs w:val="28"/>
        </w:rPr>
        <w:t xml:space="preserve"> = 10) </w:t>
      </w:r>
      <w:r w:rsidR="00507161">
        <w:rPr>
          <w:rFonts w:ascii="Times New Roman" w:hAnsi="Times New Roman" w:cs="Times New Roman"/>
          <w:sz w:val="28"/>
          <w:szCs w:val="28"/>
        </w:rPr>
        <w:t>указали на то</w:t>
      </w:r>
      <w:r w:rsidRPr="00CB4AE9">
        <w:rPr>
          <w:rFonts w:ascii="Times New Roman" w:hAnsi="Times New Roman" w:cs="Times New Roman"/>
          <w:sz w:val="28"/>
          <w:szCs w:val="28"/>
        </w:rPr>
        <w:t xml:space="preserve">, что их ребенок </w:t>
      </w:r>
      <w:r w:rsidR="00507161">
        <w:rPr>
          <w:rFonts w:ascii="Times New Roman" w:hAnsi="Times New Roman" w:cs="Times New Roman"/>
          <w:sz w:val="28"/>
          <w:szCs w:val="28"/>
        </w:rPr>
        <w:t>имеет трудности</w:t>
      </w:r>
      <w:r w:rsidRPr="00CB4AE9">
        <w:rPr>
          <w:rFonts w:ascii="Times New Roman" w:hAnsi="Times New Roman" w:cs="Times New Roman"/>
          <w:sz w:val="28"/>
          <w:szCs w:val="28"/>
        </w:rPr>
        <w:t xml:space="preserve"> с концентрацией внимания </w:t>
      </w:r>
      <w:r w:rsidR="00507161">
        <w:rPr>
          <w:rFonts w:ascii="Times New Roman" w:hAnsi="Times New Roman" w:cs="Times New Roman"/>
          <w:sz w:val="28"/>
          <w:szCs w:val="28"/>
        </w:rPr>
        <w:t xml:space="preserve">при выполнении какой-либо </w:t>
      </w:r>
      <w:r w:rsidRPr="00CB4AE9">
        <w:rPr>
          <w:rFonts w:ascii="Times New Roman" w:hAnsi="Times New Roman" w:cs="Times New Roman"/>
          <w:sz w:val="28"/>
          <w:szCs w:val="28"/>
        </w:rPr>
        <w:t>задач</w:t>
      </w:r>
      <w:r w:rsidR="00507161">
        <w:rPr>
          <w:rFonts w:ascii="Times New Roman" w:hAnsi="Times New Roman" w:cs="Times New Roman"/>
          <w:sz w:val="28"/>
          <w:szCs w:val="28"/>
        </w:rPr>
        <w:t>и</w:t>
      </w:r>
      <w:r w:rsidRPr="00CB4AE9">
        <w:rPr>
          <w:rFonts w:ascii="Times New Roman" w:hAnsi="Times New Roman" w:cs="Times New Roman"/>
          <w:sz w:val="28"/>
          <w:szCs w:val="28"/>
        </w:rPr>
        <w:t>,</w:t>
      </w:r>
      <w:r>
        <w:rPr>
          <w:rFonts w:ascii="Times New Roman" w:hAnsi="Times New Roman" w:cs="Times New Roman"/>
          <w:sz w:val="28"/>
          <w:szCs w:val="28"/>
        </w:rPr>
        <w:t xml:space="preserve"> </w:t>
      </w:r>
      <w:r w:rsidR="00507161">
        <w:rPr>
          <w:rFonts w:ascii="Times New Roman" w:hAnsi="Times New Roman" w:cs="Times New Roman"/>
          <w:sz w:val="28"/>
          <w:szCs w:val="28"/>
        </w:rPr>
        <w:t>не мог подобрать</w:t>
      </w:r>
      <w:r w:rsidRPr="00CB4AE9">
        <w:rPr>
          <w:rFonts w:ascii="Times New Roman" w:hAnsi="Times New Roman" w:cs="Times New Roman"/>
          <w:sz w:val="28"/>
          <w:szCs w:val="28"/>
        </w:rPr>
        <w:t xml:space="preserve"> правильные слова, </w:t>
      </w:r>
      <w:r w:rsidR="00507161">
        <w:rPr>
          <w:rFonts w:ascii="Times New Roman" w:hAnsi="Times New Roman" w:cs="Times New Roman"/>
          <w:sz w:val="28"/>
          <w:szCs w:val="28"/>
        </w:rPr>
        <w:t>завершить сложное действие с первого раза</w:t>
      </w:r>
      <w:r w:rsidR="00D84FFC">
        <w:rPr>
          <w:rFonts w:ascii="Times New Roman" w:hAnsi="Times New Roman" w:cs="Times New Roman"/>
          <w:sz w:val="28"/>
          <w:szCs w:val="28"/>
        </w:rPr>
        <w:t>. В целом практически у всех детей с РЭ, согласно ответам родителей и опекунов, имелись проблемы с запоминанием, планированием действий, эт</w:t>
      </w:r>
      <w:r w:rsidRPr="00CB4AE9">
        <w:rPr>
          <w:rFonts w:ascii="Times New Roman" w:hAnsi="Times New Roman" w:cs="Times New Roman"/>
          <w:sz w:val="28"/>
          <w:szCs w:val="28"/>
        </w:rPr>
        <w:t>и дети</w:t>
      </w:r>
      <w:r>
        <w:rPr>
          <w:rFonts w:ascii="Times New Roman" w:hAnsi="Times New Roman" w:cs="Times New Roman"/>
          <w:sz w:val="28"/>
          <w:szCs w:val="28"/>
        </w:rPr>
        <w:t xml:space="preserve"> </w:t>
      </w:r>
      <w:r w:rsidR="00D84FFC">
        <w:rPr>
          <w:rFonts w:ascii="Times New Roman" w:hAnsi="Times New Roman" w:cs="Times New Roman"/>
          <w:sz w:val="28"/>
          <w:szCs w:val="28"/>
        </w:rPr>
        <w:t xml:space="preserve">чуть </w:t>
      </w:r>
      <w:r w:rsidRPr="00CB4AE9">
        <w:rPr>
          <w:rFonts w:ascii="Times New Roman" w:hAnsi="Times New Roman" w:cs="Times New Roman"/>
          <w:sz w:val="28"/>
          <w:szCs w:val="28"/>
        </w:rPr>
        <w:t>медленн</w:t>
      </w:r>
      <w:r w:rsidR="00D84FFC">
        <w:rPr>
          <w:rFonts w:ascii="Times New Roman" w:hAnsi="Times New Roman" w:cs="Times New Roman"/>
          <w:sz w:val="28"/>
          <w:szCs w:val="28"/>
        </w:rPr>
        <w:t>ее сверстников</w:t>
      </w:r>
      <w:r w:rsidRPr="00CB4AE9">
        <w:rPr>
          <w:rFonts w:ascii="Times New Roman" w:hAnsi="Times New Roman" w:cs="Times New Roman"/>
          <w:sz w:val="28"/>
          <w:szCs w:val="28"/>
        </w:rPr>
        <w:t xml:space="preserve"> реагировал</w:t>
      </w:r>
      <w:r w:rsidR="00D84FFC">
        <w:rPr>
          <w:rFonts w:ascii="Times New Roman" w:hAnsi="Times New Roman" w:cs="Times New Roman"/>
          <w:sz w:val="28"/>
          <w:szCs w:val="28"/>
        </w:rPr>
        <w:t xml:space="preserve">и </w:t>
      </w:r>
      <w:r w:rsidR="00603AEA">
        <w:rPr>
          <w:rFonts w:ascii="Times New Roman" w:hAnsi="Times New Roman" w:cs="Times New Roman"/>
          <w:sz w:val="28"/>
          <w:szCs w:val="28"/>
        </w:rPr>
        <w:t xml:space="preserve">на просьбы и вопросы окружающих. </w:t>
      </w:r>
      <w:r w:rsidR="00F85A30" w:rsidRPr="00F85A30">
        <w:rPr>
          <w:rFonts w:ascii="Times New Roman" w:hAnsi="Times New Roman" w:cs="Times New Roman"/>
          <w:sz w:val="28"/>
          <w:szCs w:val="28"/>
        </w:rPr>
        <w:t xml:space="preserve">В момент первичного обращения к детскому неврологу примерно 28% детей с низкой частотой приступов имели проявления СДВГ и около 22% - легких когнитивных нарушений со снижением </w:t>
      </w:r>
      <w:r w:rsidR="00F85A30">
        <w:rPr>
          <w:rFonts w:ascii="Times New Roman" w:hAnsi="Times New Roman" w:cs="Times New Roman"/>
          <w:sz w:val="28"/>
          <w:szCs w:val="28"/>
        </w:rPr>
        <w:t xml:space="preserve">механической памяти. </w:t>
      </w:r>
      <w:r w:rsidRPr="00CB4AE9">
        <w:rPr>
          <w:rFonts w:ascii="Times New Roman" w:hAnsi="Times New Roman" w:cs="Times New Roman"/>
          <w:sz w:val="28"/>
          <w:szCs w:val="28"/>
        </w:rPr>
        <w:t>Эти проявления мог</w:t>
      </w:r>
      <w:r w:rsidR="00DE1CA7">
        <w:rPr>
          <w:rFonts w:ascii="Times New Roman" w:hAnsi="Times New Roman" w:cs="Times New Roman"/>
          <w:sz w:val="28"/>
          <w:szCs w:val="28"/>
        </w:rPr>
        <w:t>ли</w:t>
      </w:r>
      <w:r w:rsidRPr="00CB4AE9">
        <w:rPr>
          <w:rFonts w:ascii="Times New Roman" w:hAnsi="Times New Roman" w:cs="Times New Roman"/>
          <w:sz w:val="28"/>
          <w:szCs w:val="28"/>
        </w:rPr>
        <w:t xml:space="preserve"> быть</w:t>
      </w:r>
      <w:r>
        <w:rPr>
          <w:rFonts w:ascii="Times New Roman" w:hAnsi="Times New Roman" w:cs="Times New Roman"/>
          <w:sz w:val="28"/>
          <w:szCs w:val="28"/>
        </w:rPr>
        <w:t xml:space="preserve"> </w:t>
      </w:r>
      <w:r w:rsidR="00F073CE">
        <w:rPr>
          <w:rFonts w:ascii="Times New Roman" w:hAnsi="Times New Roman" w:cs="Times New Roman"/>
          <w:sz w:val="28"/>
          <w:szCs w:val="28"/>
        </w:rPr>
        <w:t xml:space="preserve">обусловлены имеющейся эпилептиформной активностью, </w:t>
      </w:r>
      <w:r w:rsidRPr="00CB4AE9">
        <w:rPr>
          <w:rFonts w:ascii="Times New Roman" w:hAnsi="Times New Roman" w:cs="Times New Roman"/>
          <w:sz w:val="28"/>
          <w:szCs w:val="28"/>
        </w:rPr>
        <w:t>сопутствующи</w:t>
      </w:r>
      <w:r w:rsidR="00F073CE">
        <w:rPr>
          <w:rFonts w:ascii="Times New Roman" w:hAnsi="Times New Roman" w:cs="Times New Roman"/>
          <w:sz w:val="28"/>
          <w:szCs w:val="28"/>
        </w:rPr>
        <w:t xml:space="preserve">ми нарушениями, такими как СДВГ или </w:t>
      </w:r>
      <w:r w:rsidRPr="00CB4AE9">
        <w:rPr>
          <w:rFonts w:ascii="Times New Roman" w:hAnsi="Times New Roman" w:cs="Times New Roman"/>
          <w:sz w:val="28"/>
          <w:szCs w:val="28"/>
        </w:rPr>
        <w:t>други</w:t>
      </w:r>
      <w:r w:rsidR="00F073CE">
        <w:rPr>
          <w:rFonts w:ascii="Times New Roman" w:hAnsi="Times New Roman" w:cs="Times New Roman"/>
          <w:sz w:val="28"/>
          <w:szCs w:val="28"/>
        </w:rPr>
        <w:t>ми</w:t>
      </w:r>
      <w:r w:rsidRPr="00CB4AE9">
        <w:rPr>
          <w:rFonts w:ascii="Times New Roman" w:hAnsi="Times New Roman" w:cs="Times New Roman"/>
          <w:sz w:val="28"/>
          <w:szCs w:val="28"/>
        </w:rPr>
        <w:t xml:space="preserve"> фактор</w:t>
      </w:r>
      <w:r w:rsidR="00F073CE">
        <w:rPr>
          <w:rFonts w:ascii="Times New Roman" w:hAnsi="Times New Roman" w:cs="Times New Roman"/>
          <w:sz w:val="28"/>
          <w:szCs w:val="28"/>
        </w:rPr>
        <w:t>ами</w:t>
      </w:r>
      <w:r w:rsidRPr="00CB4AE9">
        <w:rPr>
          <w:rFonts w:ascii="Times New Roman" w:hAnsi="Times New Roman" w:cs="Times New Roman"/>
          <w:sz w:val="28"/>
          <w:szCs w:val="28"/>
        </w:rPr>
        <w:t>.</w:t>
      </w:r>
      <w:r w:rsidR="00F17F74">
        <w:rPr>
          <w:rFonts w:ascii="Times New Roman" w:hAnsi="Times New Roman" w:cs="Times New Roman"/>
          <w:sz w:val="28"/>
          <w:szCs w:val="28"/>
        </w:rPr>
        <w:fldChar w:fldCharType="begin"/>
      </w:r>
      <w:r w:rsidR="005C57A0">
        <w:rPr>
          <w:rFonts w:ascii="Times New Roman" w:hAnsi="Times New Roman" w:cs="Times New Roman"/>
          <w:sz w:val="28"/>
          <w:szCs w:val="28"/>
        </w:rPr>
        <w:instrText xml:space="preserve"> ADDIN EN.CITE &lt;EndNote&gt;&lt;Cite&gt;&lt;Author&gt;Заваденко Н.Н.&lt;/Author&gt;&lt;RecNum&gt;260&lt;/RecNum&gt;&lt;DisplayText&gt;[152]&lt;/DisplayText&gt;&lt;record&gt;&lt;rec-number&gt;260&lt;/rec-number&gt;&lt;foreign-keys&gt;&lt;key app="EN" db-id="zvafdpwp1wx5rbedav7prrfpepara92aavde" timestamp="1644774335"&gt;260&lt;/key&gt;&lt;/foreign-keys&gt;&lt;ref-type name="Journal Article"&gt;17&lt;/ref-type&gt;&lt;contributors&gt;&lt;authors&gt;&lt;author&gt;&lt;style face="normal" font="default" charset="204" size="100%"&gt;Заваденко Н.Н., Холин А.А., Заваденко А.Н., Мичурина Е.С. Нарушения развития речи при эпилепсии: патофизиологические механизмы и терапевтические подходы. Ж. неврологии и психиатрии им. Корсакова, 8, 2018; 118-125&lt;/style&gt;&lt;/author&gt;&lt;/authors&gt;&lt;/contributors&gt;&lt;titles&gt;&lt;title&gt;&lt;style face="normal" font="default" charset="204" size="100%"&gt;Нарушения развития речи при эпилепсии: патофизиологические механизмы и терапевтические подходы&lt;/style&gt;&lt;/title&gt;&lt;/titles&gt;&lt;dates&gt;&lt;/dates&gt;&lt;urls&gt;&lt;/urls&gt;&lt;/record&gt;&lt;/Cite&gt;&lt;/EndNote&gt;</w:instrText>
      </w:r>
      <w:r w:rsidR="00F17F74">
        <w:rPr>
          <w:rFonts w:ascii="Times New Roman" w:hAnsi="Times New Roman" w:cs="Times New Roman"/>
          <w:sz w:val="28"/>
          <w:szCs w:val="28"/>
        </w:rPr>
        <w:fldChar w:fldCharType="separate"/>
      </w:r>
      <w:r w:rsidR="005C57A0">
        <w:rPr>
          <w:rFonts w:ascii="Times New Roman" w:hAnsi="Times New Roman" w:cs="Times New Roman"/>
          <w:noProof/>
          <w:sz w:val="28"/>
          <w:szCs w:val="28"/>
        </w:rPr>
        <w:t>[152]</w:t>
      </w:r>
      <w:r w:rsidR="00F17F74">
        <w:rPr>
          <w:rFonts w:ascii="Times New Roman" w:hAnsi="Times New Roman" w:cs="Times New Roman"/>
          <w:sz w:val="28"/>
          <w:szCs w:val="28"/>
        </w:rPr>
        <w:fldChar w:fldCharType="end"/>
      </w:r>
      <w:r w:rsidR="00F073CE">
        <w:rPr>
          <w:rFonts w:ascii="Times New Roman" w:hAnsi="Times New Roman" w:cs="Times New Roman"/>
          <w:sz w:val="28"/>
          <w:szCs w:val="28"/>
        </w:rPr>
        <w:t xml:space="preserve"> </w:t>
      </w:r>
      <w:r w:rsidR="00692601">
        <w:rPr>
          <w:rFonts w:ascii="Times New Roman" w:hAnsi="Times New Roman" w:cs="Times New Roman"/>
          <w:sz w:val="28"/>
          <w:szCs w:val="28"/>
        </w:rPr>
        <w:t>Т</w:t>
      </w:r>
      <w:r w:rsidR="00DE1CA7" w:rsidRPr="00DE1CA7">
        <w:rPr>
          <w:rFonts w:ascii="Times New Roman" w:hAnsi="Times New Roman" w:cs="Times New Roman"/>
          <w:sz w:val="28"/>
          <w:szCs w:val="28"/>
        </w:rPr>
        <w:t>ем не менее, все участники исследования школьного возраста обучались по общеобразовательной школьной программе с хорошей и удовлетворительной успеваемостью. вербальные на происходящее сказано или сделано.</w:t>
      </w:r>
    </w:p>
    <w:p w14:paraId="317CF8DD" w14:textId="77777777" w:rsidR="00692601" w:rsidRDefault="00CB4AE9" w:rsidP="00CB4AE9">
      <w:pPr>
        <w:spacing w:after="0" w:line="240" w:lineRule="auto"/>
        <w:ind w:firstLine="567"/>
        <w:jc w:val="both"/>
        <w:rPr>
          <w:rFonts w:ascii="Times New Roman" w:hAnsi="Times New Roman" w:cs="Times New Roman"/>
          <w:sz w:val="28"/>
          <w:szCs w:val="28"/>
        </w:rPr>
      </w:pPr>
      <w:r w:rsidRPr="00CB4AE9">
        <w:rPr>
          <w:rFonts w:ascii="Times New Roman" w:hAnsi="Times New Roman" w:cs="Times New Roman"/>
          <w:sz w:val="28"/>
          <w:szCs w:val="28"/>
        </w:rPr>
        <w:t>Пункты, определяющие чтение и письмо, были</w:t>
      </w:r>
      <w:r>
        <w:rPr>
          <w:rFonts w:ascii="Times New Roman" w:hAnsi="Times New Roman" w:cs="Times New Roman"/>
          <w:sz w:val="28"/>
          <w:szCs w:val="28"/>
        </w:rPr>
        <w:t xml:space="preserve"> </w:t>
      </w:r>
      <w:r w:rsidRPr="00CB4AE9">
        <w:rPr>
          <w:rFonts w:ascii="Times New Roman" w:hAnsi="Times New Roman" w:cs="Times New Roman"/>
          <w:sz w:val="28"/>
          <w:szCs w:val="28"/>
        </w:rPr>
        <w:t>исключ</w:t>
      </w:r>
      <w:r w:rsidR="00692601">
        <w:rPr>
          <w:rFonts w:ascii="Times New Roman" w:hAnsi="Times New Roman" w:cs="Times New Roman"/>
          <w:sz w:val="28"/>
          <w:szCs w:val="28"/>
        </w:rPr>
        <w:t>ены из анкетирования</w:t>
      </w:r>
      <w:r w:rsidRPr="00CB4AE9">
        <w:rPr>
          <w:rFonts w:ascii="Times New Roman" w:hAnsi="Times New Roman" w:cs="Times New Roman"/>
          <w:sz w:val="28"/>
          <w:szCs w:val="28"/>
        </w:rPr>
        <w:t xml:space="preserve"> у детей дошкольного возраста (3–5 лет), что допус</w:t>
      </w:r>
      <w:r w:rsidR="00692601">
        <w:rPr>
          <w:rFonts w:ascii="Times New Roman" w:hAnsi="Times New Roman" w:cs="Times New Roman"/>
          <w:sz w:val="28"/>
          <w:szCs w:val="28"/>
        </w:rPr>
        <w:t xml:space="preserve">кается разработчиками международного опросника </w:t>
      </w:r>
      <w:r w:rsidRPr="00CB4AE9">
        <w:rPr>
          <w:rFonts w:ascii="Times New Roman" w:hAnsi="Times New Roman" w:cs="Times New Roman"/>
          <w:sz w:val="28"/>
          <w:szCs w:val="28"/>
        </w:rPr>
        <w:t xml:space="preserve">QOLCE-55. </w:t>
      </w:r>
    </w:p>
    <w:p w14:paraId="447BF498" w14:textId="5BD25CDC" w:rsidR="00CB4AE9" w:rsidRDefault="00692601" w:rsidP="00CB4AE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Так как когнитивная подшкала выявила снижение познавательно-мнестического функционирования во всех группах исследования, то статистически значимых различий в подгруппах, принимающих</w:t>
      </w:r>
      <w:r w:rsidR="004F0CFD">
        <w:rPr>
          <w:rFonts w:ascii="Times New Roman" w:hAnsi="Times New Roman" w:cs="Times New Roman"/>
          <w:sz w:val="28"/>
          <w:szCs w:val="28"/>
        </w:rPr>
        <w:t xml:space="preserve"> </w:t>
      </w:r>
      <w:r w:rsidR="004F0CFD" w:rsidRPr="004F0CFD">
        <w:rPr>
          <w:rFonts w:ascii="Times New Roman" w:hAnsi="Times New Roman" w:cs="Times New Roman"/>
          <w:sz w:val="28"/>
          <w:szCs w:val="28"/>
        </w:rPr>
        <w:t>93,0</w:t>
      </w:r>
      <w:r w:rsidR="00623BA8">
        <w:rPr>
          <w:rFonts w:ascii="Times New Roman" w:hAnsi="Times New Roman" w:cs="Times New Roman"/>
          <w:sz w:val="28"/>
          <w:szCs w:val="28"/>
        </w:rPr>
        <w:t xml:space="preserve"> (</w:t>
      </w:r>
      <w:r w:rsidR="00623BA8" w:rsidRPr="00623BA8">
        <w:rPr>
          <w:rFonts w:ascii="Times New Roman" w:hAnsi="Times New Roman" w:cs="Times New Roman"/>
          <w:sz w:val="28"/>
          <w:szCs w:val="28"/>
        </w:rPr>
        <w:t>Ме</w:t>
      </w:r>
      <w:r w:rsidR="00623BA8">
        <w:rPr>
          <w:rFonts w:ascii="Times New Roman" w:hAnsi="Times New Roman" w:cs="Times New Roman"/>
          <w:sz w:val="28"/>
          <w:szCs w:val="28"/>
        </w:rPr>
        <w:t>=</w:t>
      </w:r>
      <w:r w:rsidR="00623BA8" w:rsidRPr="00623BA8">
        <w:rPr>
          <w:rFonts w:ascii="Times New Roman" w:hAnsi="Times New Roman" w:cs="Times New Roman"/>
          <w:sz w:val="28"/>
          <w:szCs w:val="28"/>
        </w:rPr>
        <w:t>90,9</w:t>
      </w:r>
      <w:r w:rsidR="00623BA8">
        <w:rPr>
          <w:rFonts w:ascii="Times New Roman" w:hAnsi="Times New Roman" w:cs="Times New Roman"/>
          <w:sz w:val="28"/>
          <w:szCs w:val="28"/>
        </w:rPr>
        <w:t xml:space="preserve">, </w:t>
      </w:r>
      <w:r w:rsidR="00623BA8" w:rsidRPr="00623BA8">
        <w:rPr>
          <w:rFonts w:ascii="Times New Roman" w:hAnsi="Times New Roman" w:cs="Times New Roman"/>
          <w:sz w:val="28"/>
          <w:szCs w:val="28"/>
        </w:rPr>
        <w:t>IQR</w:t>
      </w:r>
      <w:r w:rsidR="00623BA8">
        <w:rPr>
          <w:rFonts w:ascii="Times New Roman" w:hAnsi="Times New Roman" w:cs="Times New Roman"/>
          <w:sz w:val="28"/>
          <w:szCs w:val="28"/>
        </w:rPr>
        <w:t>=</w:t>
      </w:r>
      <w:r w:rsidR="00623BA8" w:rsidRPr="00623BA8">
        <w:rPr>
          <w:rFonts w:ascii="Times New Roman" w:hAnsi="Times New Roman" w:cs="Times New Roman"/>
          <w:sz w:val="28"/>
          <w:szCs w:val="28"/>
        </w:rPr>
        <w:t>11,68</w:t>
      </w:r>
      <w:r w:rsidR="004F0CFD" w:rsidRPr="004F0CFD">
        <w:rPr>
          <w:rFonts w:ascii="Times New Roman" w:hAnsi="Times New Roman" w:cs="Times New Roman"/>
          <w:sz w:val="28"/>
          <w:szCs w:val="28"/>
        </w:rPr>
        <w:t xml:space="preserve">) </w:t>
      </w:r>
      <w:r>
        <w:rPr>
          <w:rFonts w:ascii="Times New Roman" w:hAnsi="Times New Roman" w:cs="Times New Roman"/>
          <w:sz w:val="28"/>
          <w:szCs w:val="28"/>
        </w:rPr>
        <w:t xml:space="preserve">и не принимающих </w:t>
      </w:r>
      <w:r w:rsidRPr="00692601">
        <w:rPr>
          <w:rFonts w:ascii="Times New Roman" w:hAnsi="Times New Roman" w:cs="Times New Roman"/>
          <w:sz w:val="28"/>
          <w:szCs w:val="28"/>
        </w:rPr>
        <w:t>96,4</w:t>
      </w:r>
      <w:r w:rsidR="00623BA8">
        <w:rPr>
          <w:rFonts w:ascii="Times New Roman" w:hAnsi="Times New Roman" w:cs="Times New Roman"/>
          <w:sz w:val="28"/>
          <w:szCs w:val="28"/>
        </w:rPr>
        <w:t xml:space="preserve"> (</w:t>
      </w:r>
      <w:bookmarkStart w:id="95" w:name="_Hlk109478514"/>
      <w:r w:rsidR="00623BA8" w:rsidRPr="00623BA8">
        <w:rPr>
          <w:rFonts w:ascii="Times New Roman" w:hAnsi="Times New Roman" w:cs="Times New Roman"/>
          <w:sz w:val="28"/>
          <w:szCs w:val="28"/>
        </w:rPr>
        <w:t>Ме=100</w:t>
      </w:r>
      <w:r w:rsidR="00623BA8">
        <w:rPr>
          <w:rFonts w:ascii="Times New Roman" w:hAnsi="Times New Roman" w:cs="Times New Roman"/>
          <w:sz w:val="28"/>
          <w:szCs w:val="28"/>
        </w:rPr>
        <w:t>,0</w:t>
      </w:r>
      <w:r w:rsidR="00623BA8" w:rsidRPr="00623BA8">
        <w:rPr>
          <w:rFonts w:ascii="Times New Roman" w:hAnsi="Times New Roman" w:cs="Times New Roman"/>
          <w:sz w:val="28"/>
          <w:szCs w:val="28"/>
        </w:rPr>
        <w:t>, IQR=1</w:t>
      </w:r>
      <w:r w:rsidR="00623BA8">
        <w:rPr>
          <w:rFonts w:ascii="Times New Roman" w:hAnsi="Times New Roman" w:cs="Times New Roman"/>
          <w:sz w:val="28"/>
          <w:szCs w:val="28"/>
        </w:rPr>
        <w:t>0,73</w:t>
      </w:r>
      <w:bookmarkEnd w:id="95"/>
      <w:r w:rsidRPr="00692601">
        <w:rPr>
          <w:rFonts w:ascii="Times New Roman" w:hAnsi="Times New Roman" w:cs="Times New Roman"/>
          <w:sz w:val="28"/>
          <w:szCs w:val="28"/>
        </w:rPr>
        <w:t xml:space="preserve">) </w:t>
      </w:r>
      <w:r>
        <w:rPr>
          <w:rFonts w:ascii="Times New Roman" w:hAnsi="Times New Roman" w:cs="Times New Roman"/>
          <w:sz w:val="28"/>
          <w:szCs w:val="28"/>
        </w:rPr>
        <w:t xml:space="preserve">АЭП выявлено не было. </w:t>
      </w:r>
    </w:p>
    <w:p w14:paraId="410B101C" w14:textId="77777777" w:rsidR="00CD634B" w:rsidRPr="00CB4AE9" w:rsidRDefault="00CD634B" w:rsidP="00CB4AE9">
      <w:pPr>
        <w:spacing w:after="0" w:line="240" w:lineRule="auto"/>
        <w:ind w:firstLine="567"/>
        <w:jc w:val="both"/>
        <w:rPr>
          <w:rFonts w:ascii="Times New Roman" w:hAnsi="Times New Roman" w:cs="Times New Roman"/>
          <w:sz w:val="28"/>
          <w:szCs w:val="28"/>
        </w:rPr>
      </w:pPr>
    </w:p>
    <w:p w14:paraId="580C53C9" w14:textId="77777777" w:rsidR="008A083B" w:rsidRPr="00CB4AE9" w:rsidRDefault="008A083B" w:rsidP="008A083B">
      <w:pPr>
        <w:spacing w:after="0" w:line="240" w:lineRule="auto"/>
        <w:ind w:firstLine="567"/>
        <w:jc w:val="both"/>
        <w:rPr>
          <w:rFonts w:ascii="Times New Roman" w:hAnsi="Times New Roman" w:cs="Times New Roman"/>
          <w:sz w:val="28"/>
          <w:szCs w:val="28"/>
        </w:rPr>
      </w:pPr>
      <w:bookmarkStart w:id="96" w:name="_Hlk22338257"/>
    </w:p>
    <w:bookmarkEnd w:id="96"/>
    <w:p w14:paraId="547F4504" w14:textId="6CB83386" w:rsidR="00FC3B13" w:rsidRPr="00CB4AE9" w:rsidRDefault="00502479" w:rsidP="006401D2">
      <w:pPr>
        <w:spacing w:line="240" w:lineRule="auto"/>
        <w:ind w:left="567"/>
        <w:rPr>
          <w:rFonts w:ascii="Times New Roman" w:hAnsi="Times New Roman" w:cs="Times New Roman"/>
          <w:b/>
          <w:bCs/>
          <w:sz w:val="28"/>
          <w:szCs w:val="28"/>
        </w:rPr>
      </w:pPr>
      <w:r>
        <w:rPr>
          <w:rFonts w:ascii="Times New Roman" w:hAnsi="Times New Roman" w:cs="Times New Roman"/>
          <w:b/>
          <w:bCs/>
          <w:sz w:val="28"/>
          <w:szCs w:val="28"/>
        </w:rPr>
        <w:t>4</w:t>
      </w:r>
      <w:r w:rsidR="00FC3B13" w:rsidRPr="00CB4AE9">
        <w:rPr>
          <w:rFonts w:ascii="Times New Roman" w:hAnsi="Times New Roman" w:cs="Times New Roman"/>
          <w:b/>
          <w:bCs/>
          <w:sz w:val="28"/>
          <w:szCs w:val="28"/>
        </w:rPr>
        <w:t xml:space="preserve">.2.2  </w:t>
      </w:r>
      <w:r w:rsidR="00FC3B13" w:rsidRPr="003F4810">
        <w:rPr>
          <w:rFonts w:ascii="Times New Roman" w:hAnsi="Times New Roman" w:cs="Times New Roman"/>
          <w:b/>
          <w:bCs/>
          <w:sz w:val="28"/>
          <w:szCs w:val="28"/>
        </w:rPr>
        <w:t>Различия</w:t>
      </w:r>
      <w:r w:rsidR="00FC3B13" w:rsidRPr="00CB4AE9">
        <w:rPr>
          <w:rFonts w:ascii="Times New Roman" w:hAnsi="Times New Roman" w:cs="Times New Roman"/>
          <w:b/>
          <w:bCs/>
          <w:sz w:val="28"/>
          <w:szCs w:val="28"/>
        </w:rPr>
        <w:t xml:space="preserve"> </w:t>
      </w:r>
      <w:r w:rsidR="00FC3B13" w:rsidRPr="003F4810">
        <w:rPr>
          <w:rFonts w:ascii="Times New Roman" w:hAnsi="Times New Roman" w:cs="Times New Roman"/>
          <w:b/>
          <w:bCs/>
          <w:sz w:val="28"/>
          <w:szCs w:val="28"/>
        </w:rPr>
        <w:t>в</w:t>
      </w:r>
      <w:r w:rsidR="00FC3B13" w:rsidRPr="00CB4AE9">
        <w:rPr>
          <w:rFonts w:ascii="Times New Roman" w:hAnsi="Times New Roman" w:cs="Times New Roman"/>
          <w:b/>
          <w:bCs/>
          <w:sz w:val="28"/>
          <w:szCs w:val="28"/>
        </w:rPr>
        <w:t xml:space="preserve"> </w:t>
      </w:r>
      <w:r w:rsidR="00FC3B13" w:rsidRPr="003F4810">
        <w:rPr>
          <w:rFonts w:ascii="Times New Roman" w:hAnsi="Times New Roman" w:cs="Times New Roman"/>
          <w:b/>
          <w:bCs/>
          <w:sz w:val="28"/>
          <w:szCs w:val="28"/>
        </w:rPr>
        <w:t>эмоциональном</w:t>
      </w:r>
      <w:r w:rsidR="00FC3B13" w:rsidRPr="00CB4AE9">
        <w:rPr>
          <w:rFonts w:ascii="Times New Roman" w:hAnsi="Times New Roman" w:cs="Times New Roman"/>
          <w:b/>
          <w:bCs/>
          <w:sz w:val="28"/>
          <w:szCs w:val="28"/>
        </w:rPr>
        <w:t xml:space="preserve"> </w:t>
      </w:r>
      <w:r w:rsidR="00FC3B13" w:rsidRPr="003F4810">
        <w:rPr>
          <w:rFonts w:ascii="Times New Roman" w:hAnsi="Times New Roman" w:cs="Times New Roman"/>
          <w:b/>
          <w:bCs/>
          <w:sz w:val="28"/>
          <w:szCs w:val="28"/>
        </w:rPr>
        <w:t>функционировании</w:t>
      </w:r>
      <w:r w:rsidR="00FC3B13" w:rsidRPr="00CB4AE9">
        <w:rPr>
          <w:rFonts w:ascii="Times New Roman" w:hAnsi="Times New Roman" w:cs="Times New Roman"/>
          <w:b/>
          <w:bCs/>
          <w:sz w:val="28"/>
          <w:szCs w:val="28"/>
        </w:rPr>
        <w:t xml:space="preserve"> </w:t>
      </w:r>
    </w:p>
    <w:p w14:paraId="4CFB3155" w14:textId="36637F8F" w:rsidR="00AF5EAD" w:rsidRDefault="00726286" w:rsidP="0072628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подшкале </w:t>
      </w:r>
      <w:r w:rsidRPr="00726286">
        <w:rPr>
          <w:rFonts w:ascii="Times New Roman" w:hAnsi="Times New Roman" w:cs="Times New Roman"/>
          <w:sz w:val="28"/>
          <w:szCs w:val="28"/>
        </w:rPr>
        <w:t>эмоционально</w:t>
      </w:r>
      <w:r>
        <w:rPr>
          <w:rFonts w:ascii="Times New Roman" w:hAnsi="Times New Roman" w:cs="Times New Roman"/>
          <w:sz w:val="28"/>
          <w:szCs w:val="28"/>
        </w:rPr>
        <w:t>го функционирования, включающей 17 пунктов</w:t>
      </w:r>
      <w:r w:rsidRPr="00726286">
        <w:rPr>
          <w:rFonts w:ascii="Times New Roman" w:hAnsi="Times New Roman" w:cs="Times New Roman"/>
          <w:sz w:val="28"/>
          <w:szCs w:val="28"/>
        </w:rPr>
        <w:t xml:space="preserve">, родители </w:t>
      </w:r>
      <w:r>
        <w:rPr>
          <w:rFonts w:ascii="Times New Roman" w:hAnsi="Times New Roman" w:cs="Times New Roman"/>
          <w:sz w:val="28"/>
          <w:szCs w:val="28"/>
        </w:rPr>
        <w:t>должны были указать</w:t>
      </w:r>
      <w:r w:rsidRPr="00726286">
        <w:rPr>
          <w:rFonts w:ascii="Times New Roman" w:hAnsi="Times New Roman" w:cs="Times New Roman"/>
          <w:sz w:val="28"/>
          <w:szCs w:val="28"/>
        </w:rPr>
        <w:t>, сколько времени их</w:t>
      </w:r>
      <w:r>
        <w:rPr>
          <w:rFonts w:ascii="Times New Roman" w:hAnsi="Times New Roman" w:cs="Times New Roman"/>
          <w:sz w:val="28"/>
          <w:szCs w:val="28"/>
        </w:rPr>
        <w:t xml:space="preserve"> </w:t>
      </w:r>
      <w:r w:rsidRPr="00726286">
        <w:rPr>
          <w:rFonts w:ascii="Times New Roman" w:hAnsi="Times New Roman" w:cs="Times New Roman"/>
          <w:sz w:val="28"/>
          <w:szCs w:val="28"/>
        </w:rPr>
        <w:t xml:space="preserve">ребенок </w:t>
      </w:r>
      <w:r>
        <w:rPr>
          <w:rFonts w:ascii="Times New Roman" w:hAnsi="Times New Roman" w:cs="Times New Roman"/>
          <w:sz w:val="28"/>
          <w:szCs w:val="28"/>
        </w:rPr>
        <w:t>испытывал</w:t>
      </w:r>
      <w:r w:rsidRPr="00726286">
        <w:rPr>
          <w:rFonts w:ascii="Times New Roman" w:hAnsi="Times New Roman" w:cs="Times New Roman"/>
          <w:sz w:val="28"/>
          <w:szCs w:val="28"/>
        </w:rPr>
        <w:t xml:space="preserve"> описанные эмоции по 5-бальной шкале</w:t>
      </w:r>
      <w:r>
        <w:rPr>
          <w:rFonts w:ascii="Times New Roman" w:hAnsi="Times New Roman" w:cs="Times New Roman"/>
          <w:sz w:val="28"/>
          <w:szCs w:val="28"/>
        </w:rPr>
        <w:t>: в</w:t>
      </w:r>
      <w:r w:rsidRPr="00726286">
        <w:rPr>
          <w:rFonts w:ascii="Times New Roman" w:hAnsi="Times New Roman" w:cs="Times New Roman"/>
          <w:sz w:val="28"/>
          <w:szCs w:val="28"/>
        </w:rPr>
        <w:t xml:space="preserve">се время, </w:t>
      </w:r>
      <w:r>
        <w:rPr>
          <w:rFonts w:ascii="Times New Roman" w:hAnsi="Times New Roman" w:cs="Times New Roman"/>
          <w:sz w:val="28"/>
          <w:szCs w:val="28"/>
        </w:rPr>
        <w:t>б</w:t>
      </w:r>
      <w:r w:rsidRPr="00726286">
        <w:rPr>
          <w:rFonts w:ascii="Times New Roman" w:hAnsi="Times New Roman" w:cs="Times New Roman"/>
          <w:sz w:val="28"/>
          <w:szCs w:val="28"/>
        </w:rPr>
        <w:t>ольшую часть времени,</w:t>
      </w:r>
      <w:r>
        <w:rPr>
          <w:rFonts w:ascii="Times New Roman" w:hAnsi="Times New Roman" w:cs="Times New Roman"/>
          <w:sz w:val="28"/>
          <w:szCs w:val="28"/>
        </w:rPr>
        <w:t xml:space="preserve"> н</w:t>
      </w:r>
      <w:r w:rsidRPr="00726286">
        <w:rPr>
          <w:rFonts w:ascii="Times New Roman" w:hAnsi="Times New Roman" w:cs="Times New Roman"/>
          <w:sz w:val="28"/>
          <w:szCs w:val="28"/>
        </w:rPr>
        <w:t>екоторое время, не</w:t>
      </w:r>
      <w:r>
        <w:rPr>
          <w:rFonts w:ascii="Times New Roman" w:hAnsi="Times New Roman" w:cs="Times New Roman"/>
          <w:sz w:val="28"/>
          <w:szCs w:val="28"/>
        </w:rPr>
        <w:t>часто или</w:t>
      </w:r>
      <w:r w:rsidRPr="00726286">
        <w:rPr>
          <w:rFonts w:ascii="Times New Roman" w:hAnsi="Times New Roman" w:cs="Times New Roman"/>
          <w:sz w:val="28"/>
          <w:szCs w:val="28"/>
        </w:rPr>
        <w:t xml:space="preserve"> ни разу) в течение последних 4 недель.</w:t>
      </w:r>
      <w:r>
        <w:rPr>
          <w:rFonts w:ascii="Times New Roman" w:hAnsi="Times New Roman" w:cs="Times New Roman"/>
          <w:sz w:val="28"/>
          <w:szCs w:val="28"/>
        </w:rPr>
        <w:t xml:space="preserve"> </w:t>
      </w:r>
      <w:r w:rsidRPr="00726286">
        <w:rPr>
          <w:rFonts w:ascii="Times New Roman" w:hAnsi="Times New Roman" w:cs="Times New Roman"/>
          <w:sz w:val="28"/>
          <w:szCs w:val="28"/>
        </w:rPr>
        <w:t>Родители также мог</w:t>
      </w:r>
      <w:r>
        <w:rPr>
          <w:rFonts w:ascii="Times New Roman" w:hAnsi="Times New Roman" w:cs="Times New Roman"/>
          <w:sz w:val="28"/>
          <w:szCs w:val="28"/>
        </w:rPr>
        <w:t>ли выбрать вариант</w:t>
      </w:r>
      <w:r w:rsidRPr="00726286">
        <w:rPr>
          <w:rFonts w:ascii="Times New Roman" w:hAnsi="Times New Roman" w:cs="Times New Roman"/>
          <w:sz w:val="28"/>
          <w:szCs w:val="28"/>
        </w:rPr>
        <w:t xml:space="preserve"> «</w:t>
      </w:r>
      <w:r>
        <w:rPr>
          <w:rFonts w:ascii="Times New Roman" w:hAnsi="Times New Roman" w:cs="Times New Roman"/>
          <w:sz w:val="28"/>
          <w:szCs w:val="28"/>
        </w:rPr>
        <w:t>н</w:t>
      </w:r>
      <w:r w:rsidRPr="00726286">
        <w:rPr>
          <w:rFonts w:ascii="Times New Roman" w:hAnsi="Times New Roman" w:cs="Times New Roman"/>
          <w:sz w:val="28"/>
          <w:szCs w:val="28"/>
        </w:rPr>
        <w:t xml:space="preserve">е применимо» </w:t>
      </w:r>
      <w:r w:rsidR="00870C5B">
        <w:rPr>
          <w:rFonts w:ascii="Times New Roman" w:hAnsi="Times New Roman" w:cs="Times New Roman"/>
          <w:sz w:val="28"/>
          <w:szCs w:val="28"/>
        </w:rPr>
        <w:t>в случае, когда это было необходимо</w:t>
      </w:r>
      <w:r w:rsidRPr="00726286">
        <w:rPr>
          <w:rFonts w:ascii="Times New Roman" w:hAnsi="Times New Roman" w:cs="Times New Roman"/>
          <w:sz w:val="28"/>
          <w:szCs w:val="28"/>
        </w:rPr>
        <w:t>. Общий балл</w:t>
      </w:r>
      <w:r w:rsidR="00870C5B">
        <w:rPr>
          <w:rFonts w:ascii="Times New Roman" w:hAnsi="Times New Roman" w:cs="Times New Roman"/>
          <w:sz w:val="28"/>
          <w:szCs w:val="28"/>
        </w:rPr>
        <w:t xml:space="preserve"> подшкалы мог </w:t>
      </w:r>
      <w:r w:rsidRPr="00726286">
        <w:rPr>
          <w:rFonts w:ascii="Times New Roman" w:hAnsi="Times New Roman" w:cs="Times New Roman"/>
          <w:sz w:val="28"/>
          <w:szCs w:val="28"/>
        </w:rPr>
        <w:t>колеб</w:t>
      </w:r>
      <w:r w:rsidR="00870C5B">
        <w:rPr>
          <w:rFonts w:ascii="Times New Roman" w:hAnsi="Times New Roman" w:cs="Times New Roman"/>
          <w:sz w:val="28"/>
          <w:szCs w:val="28"/>
        </w:rPr>
        <w:t>аться</w:t>
      </w:r>
      <w:r w:rsidRPr="00726286">
        <w:rPr>
          <w:rFonts w:ascii="Times New Roman" w:hAnsi="Times New Roman" w:cs="Times New Roman"/>
          <w:sz w:val="28"/>
          <w:szCs w:val="28"/>
        </w:rPr>
        <w:t xml:space="preserve"> от 0 до 100, при этом более высокий балл отража</w:t>
      </w:r>
      <w:r w:rsidR="00870C5B">
        <w:rPr>
          <w:rFonts w:ascii="Times New Roman" w:hAnsi="Times New Roman" w:cs="Times New Roman"/>
          <w:sz w:val="28"/>
          <w:szCs w:val="28"/>
        </w:rPr>
        <w:t>л</w:t>
      </w:r>
      <w:r w:rsidRPr="00726286">
        <w:rPr>
          <w:rFonts w:ascii="Times New Roman" w:hAnsi="Times New Roman" w:cs="Times New Roman"/>
          <w:sz w:val="28"/>
          <w:szCs w:val="28"/>
        </w:rPr>
        <w:t xml:space="preserve"> </w:t>
      </w:r>
      <w:r w:rsidR="00870C5B">
        <w:rPr>
          <w:rFonts w:ascii="Times New Roman" w:hAnsi="Times New Roman" w:cs="Times New Roman"/>
          <w:sz w:val="28"/>
          <w:szCs w:val="28"/>
        </w:rPr>
        <w:t>лучшее</w:t>
      </w:r>
      <w:r w:rsidRPr="00726286">
        <w:rPr>
          <w:rFonts w:ascii="Times New Roman" w:hAnsi="Times New Roman" w:cs="Times New Roman"/>
          <w:sz w:val="28"/>
          <w:szCs w:val="28"/>
        </w:rPr>
        <w:t xml:space="preserve"> самочувствие</w:t>
      </w:r>
      <w:r w:rsidR="00870C5B">
        <w:rPr>
          <w:rFonts w:ascii="Times New Roman" w:hAnsi="Times New Roman" w:cs="Times New Roman"/>
          <w:sz w:val="28"/>
          <w:szCs w:val="28"/>
        </w:rPr>
        <w:t>.</w:t>
      </w:r>
    </w:p>
    <w:p w14:paraId="22215DE7" w14:textId="06A32889" w:rsidR="00F745A4" w:rsidRPr="00D5341D" w:rsidRDefault="00F745A4" w:rsidP="00F745A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Эмоции находятся в тесной взаимосвязи с </w:t>
      </w:r>
      <w:r w:rsidRPr="00F745A4">
        <w:rPr>
          <w:rFonts w:ascii="Times New Roman" w:hAnsi="Times New Roman" w:cs="Times New Roman"/>
          <w:sz w:val="28"/>
          <w:szCs w:val="28"/>
        </w:rPr>
        <w:t>познавательной деятельностью</w:t>
      </w:r>
      <w:r>
        <w:rPr>
          <w:rFonts w:ascii="Times New Roman" w:hAnsi="Times New Roman" w:cs="Times New Roman"/>
          <w:sz w:val="28"/>
          <w:szCs w:val="28"/>
        </w:rPr>
        <w:t xml:space="preserve"> человека, являясь ее мотивирующим компонентом</w:t>
      </w:r>
      <w:r w:rsidRPr="00F745A4">
        <w:rPr>
          <w:rFonts w:ascii="Times New Roman" w:hAnsi="Times New Roman" w:cs="Times New Roman"/>
          <w:sz w:val="28"/>
          <w:szCs w:val="28"/>
        </w:rPr>
        <w:t>. По длительности эмоциональных явлений выделяют: эмоциональный</w:t>
      </w:r>
      <w:r>
        <w:rPr>
          <w:rFonts w:ascii="Times New Roman" w:hAnsi="Times New Roman" w:cs="Times New Roman"/>
          <w:sz w:val="28"/>
          <w:szCs w:val="28"/>
        </w:rPr>
        <w:t xml:space="preserve"> </w:t>
      </w:r>
      <w:r w:rsidR="00D5341D">
        <w:rPr>
          <w:rFonts w:ascii="Times New Roman" w:hAnsi="Times New Roman" w:cs="Times New Roman"/>
          <w:sz w:val="28"/>
          <w:szCs w:val="28"/>
        </w:rPr>
        <w:t xml:space="preserve">фон </w:t>
      </w:r>
      <w:r>
        <w:rPr>
          <w:rFonts w:ascii="Times New Roman" w:hAnsi="Times New Roman" w:cs="Times New Roman"/>
          <w:sz w:val="28"/>
          <w:szCs w:val="28"/>
        </w:rPr>
        <w:t xml:space="preserve">и </w:t>
      </w:r>
      <w:r w:rsidRPr="00F745A4">
        <w:rPr>
          <w:rFonts w:ascii="Times New Roman" w:hAnsi="Times New Roman" w:cs="Times New Roman"/>
          <w:sz w:val="28"/>
          <w:szCs w:val="28"/>
        </w:rPr>
        <w:t xml:space="preserve">эмоциональное реагирование. </w:t>
      </w:r>
      <w:r w:rsidR="00D5341D">
        <w:rPr>
          <w:rFonts w:ascii="Times New Roman" w:hAnsi="Times New Roman" w:cs="Times New Roman"/>
          <w:sz w:val="28"/>
          <w:szCs w:val="28"/>
        </w:rPr>
        <w:t>Фон связан с личностными характеристиками ребенка и</w:t>
      </w:r>
      <w:r w:rsidRPr="00F745A4">
        <w:rPr>
          <w:rFonts w:ascii="Times New Roman" w:hAnsi="Times New Roman" w:cs="Times New Roman"/>
          <w:sz w:val="28"/>
          <w:szCs w:val="28"/>
        </w:rPr>
        <w:t xml:space="preserve"> отража</w:t>
      </w:r>
      <w:r w:rsidR="00D5341D">
        <w:rPr>
          <w:rFonts w:ascii="Times New Roman" w:hAnsi="Times New Roman" w:cs="Times New Roman"/>
          <w:sz w:val="28"/>
          <w:szCs w:val="28"/>
        </w:rPr>
        <w:t>ет</w:t>
      </w:r>
      <w:r w:rsidRPr="00F745A4">
        <w:rPr>
          <w:rFonts w:ascii="Times New Roman" w:hAnsi="Times New Roman" w:cs="Times New Roman"/>
          <w:sz w:val="28"/>
          <w:szCs w:val="28"/>
        </w:rPr>
        <w:t xml:space="preserve"> </w:t>
      </w:r>
      <w:r w:rsidR="00D5341D">
        <w:rPr>
          <w:rFonts w:ascii="Times New Roman" w:hAnsi="Times New Roman" w:cs="Times New Roman"/>
          <w:sz w:val="28"/>
          <w:szCs w:val="28"/>
        </w:rPr>
        <w:t xml:space="preserve">его </w:t>
      </w:r>
      <w:r w:rsidRPr="00F745A4">
        <w:rPr>
          <w:rFonts w:ascii="Times New Roman" w:hAnsi="Times New Roman" w:cs="Times New Roman"/>
          <w:sz w:val="28"/>
          <w:szCs w:val="28"/>
        </w:rPr>
        <w:t>глобальное отношение</w:t>
      </w:r>
      <w:r w:rsidR="00D5341D">
        <w:rPr>
          <w:rFonts w:ascii="Times New Roman" w:hAnsi="Times New Roman" w:cs="Times New Roman"/>
          <w:sz w:val="28"/>
          <w:szCs w:val="28"/>
        </w:rPr>
        <w:t xml:space="preserve"> </w:t>
      </w:r>
      <w:r w:rsidRPr="00F745A4">
        <w:rPr>
          <w:rFonts w:ascii="Times New Roman" w:hAnsi="Times New Roman" w:cs="Times New Roman"/>
          <w:sz w:val="28"/>
          <w:szCs w:val="28"/>
        </w:rPr>
        <w:t>к окружающей действительности</w:t>
      </w:r>
      <w:r w:rsidR="00D5341D">
        <w:rPr>
          <w:rFonts w:ascii="Times New Roman" w:hAnsi="Times New Roman" w:cs="Times New Roman"/>
          <w:sz w:val="28"/>
          <w:szCs w:val="28"/>
        </w:rPr>
        <w:t xml:space="preserve"> и </w:t>
      </w:r>
      <w:r w:rsidRPr="00F745A4">
        <w:rPr>
          <w:rFonts w:ascii="Times New Roman" w:hAnsi="Times New Roman" w:cs="Times New Roman"/>
          <w:sz w:val="28"/>
          <w:szCs w:val="28"/>
        </w:rPr>
        <w:t>к себе самому</w:t>
      </w:r>
      <w:r w:rsidR="00D5341D">
        <w:rPr>
          <w:rFonts w:ascii="Times New Roman" w:hAnsi="Times New Roman" w:cs="Times New Roman"/>
          <w:sz w:val="28"/>
          <w:szCs w:val="28"/>
        </w:rPr>
        <w:t xml:space="preserve">. </w:t>
      </w:r>
      <w:r w:rsidRPr="00F745A4">
        <w:rPr>
          <w:rFonts w:ascii="Times New Roman" w:hAnsi="Times New Roman" w:cs="Times New Roman"/>
          <w:sz w:val="28"/>
          <w:szCs w:val="28"/>
        </w:rPr>
        <w:t>Эмоциональное реагирование</w:t>
      </w:r>
      <w:r w:rsidR="00D5341D">
        <w:rPr>
          <w:rFonts w:ascii="Times New Roman" w:hAnsi="Times New Roman" w:cs="Times New Roman"/>
          <w:sz w:val="28"/>
          <w:szCs w:val="28"/>
        </w:rPr>
        <w:t xml:space="preserve"> подразумевает </w:t>
      </w:r>
      <w:r w:rsidRPr="00F745A4">
        <w:rPr>
          <w:rFonts w:ascii="Times New Roman" w:hAnsi="Times New Roman" w:cs="Times New Roman"/>
          <w:sz w:val="28"/>
          <w:szCs w:val="28"/>
        </w:rPr>
        <w:t xml:space="preserve">кратковременный </w:t>
      </w:r>
      <w:r w:rsidR="00D5341D">
        <w:rPr>
          <w:rFonts w:ascii="Times New Roman" w:hAnsi="Times New Roman" w:cs="Times New Roman"/>
          <w:sz w:val="28"/>
          <w:szCs w:val="28"/>
        </w:rPr>
        <w:t>ситуационно-обусловленный о</w:t>
      </w:r>
      <w:r w:rsidRPr="00F745A4">
        <w:rPr>
          <w:rFonts w:ascii="Times New Roman" w:hAnsi="Times New Roman" w:cs="Times New Roman"/>
          <w:sz w:val="28"/>
          <w:szCs w:val="28"/>
        </w:rPr>
        <w:t xml:space="preserve">твет на </w:t>
      </w:r>
      <w:r w:rsidR="00D5341D">
        <w:rPr>
          <w:rFonts w:ascii="Times New Roman" w:hAnsi="Times New Roman" w:cs="Times New Roman"/>
          <w:sz w:val="28"/>
          <w:szCs w:val="28"/>
        </w:rPr>
        <w:t xml:space="preserve">какое-либо действие. В опроснике </w:t>
      </w:r>
      <w:r w:rsidR="00D5341D">
        <w:rPr>
          <w:rFonts w:ascii="Times New Roman" w:hAnsi="Times New Roman" w:cs="Times New Roman"/>
          <w:sz w:val="28"/>
          <w:szCs w:val="28"/>
          <w:lang w:val="en-AU"/>
        </w:rPr>
        <w:t>QOLCE</w:t>
      </w:r>
      <w:r w:rsidR="00D5341D" w:rsidRPr="00D5341D">
        <w:rPr>
          <w:rFonts w:ascii="Times New Roman" w:hAnsi="Times New Roman" w:cs="Times New Roman"/>
          <w:sz w:val="28"/>
          <w:szCs w:val="28"/>
        </w:rPr>
        <w:t xml:space="preserve">-55 </w:t>
      </w:r>
      <w:r w:rsidR="0089201A">
        <w:rPr>
          <w:rFonts w:ascii="Times New Roman" w:hAnsi="Times New Roman" w:cs="Times New Roman"/>
          <w:sz w:val="28"/>
          <w:szCs w:val="28"/>
        </w:rPr>
        <w:t xml:space="preserve">для оценки </w:t>
      </w:r>
      <w:r w:rsidR="007A7CE3">
        <w:rPr>
          <w:rFonts w:ascii="Times New Roman" w:hAnsi="Times New Roman" w:cs="Times New Roman"/>
          <w:sz w:val="28"/>
          <w:szCs w:val="28"/>
        </w:rPr>
        <w:t>эмоционального фона</w:t>
      </w:r>
      <w:r w:rsidR="0089201A">
        <w:rPr>
          <w:rFonts w:ascii="Times New Roman" w:hAnsi="Times New Roman" w:cs="Times New Roman"/>
          <w:sz w:val="28"/>
          <w:szCs w:val="28"/>
        </w:rPr>
        <w:t xml:space="preserve"> родителей просили указать как часто ребенок казался подавленным, расстроенным, взволнованным</w:t>
      </w:r>
      <w:r w:rsidR="007A7CE3">
        <w:rPr>
          <w:rFonts w:ascii="Times New Roman" w:hAnsi="Times New Roman" w:cs="Times New Roman"/>
          <w:sz w:val="28"/>
          <w:szCs w:val="28"/>
        </w:rPr>
        <w:t xml:space="preserve"> </w:t>
      </w:r>
      <w:r w:rsidR="0089201A">
        <w:rPr>
          <w:rFonts w:ascii="Times New Roman" w:hAnsi="Times New Roman" w:cs="Times New Roman"/>
          <w:sz w:val="28"/>
          <w:szCs w:val="28"/>
        </w:rPr>
        <w:t xml:space="preserve">или напротив счастливым, </w:t>
      </w:r>
      <w:r w:rsidR="007A7CE3">
        <w:rPr>
          <w:rFonts w:ascii="Times New Roman" w:hAnsi="Times New Roman" w:cs="Times New Roman"/>
          <w:sz w:val="28"/>
          <w:szCs w:val="28"/>
        </w:rPr>
        <w:t>заинтересованным и уверенным. Для оценки эмоционального реагирования нужно было отметить</w:t>
      </w:r>
      <w:r w:rsidR="00500E5F">
        <w:rPr>
          <w:rFonts w:ascii="Times New Roman" w:hAnsi="Times New Roman" w:cs="Times New Roman"/>
          <w:sz w:val="28"/>
          <w:szCs w:val="28"/>
        </w:rPr>
        <w:t>,</w:t>
      </w:r>
      <w:r w:rsidR="007A7CE3">
        <w:rPr>
          <w:rFonts w:ascii="Times New Roman" w:hAnsi="Times New Roman" w:cs="Times New Roman"/>
          <w:sz w:val="28"/>
          <w:szCs w:val="28"/>
        </w:rPr>
        <w:t xml:space="preserve"> как часто в течение последнего месяца ребенок </w:t>
      </w:r>
      <w:r w:rsidR="007A7CE3" w:rsidRPr="007A7CE3">
        <w:rPr>
          <w:rFonts w:ascii="Times New Roman" w:hAnsi="Times New Roman" w:cs="Times New Roman"/>
          <w:sz w:val="28"/>
          <w:szCs w:val="28"/>
        </w:rPr>
        <w:t>говорил или делал что-то неуместное</w:t>
      </w:r>
      <w:r w:rsidR="007A7CE3">
        <w:rPr>
          <w:rFonts w:ascii="Times New Roman" w:hAnsi="Times New Roman" w:cs="Times New Roman"/>
          <w:sz w:val="28"/>
          <w:szCs w:val="28"/>
        </w:rPr>
        <w:t xml:space="preserve"> в общественном месте, </w:t>
      </w:r>
      <w:r w:rsidR="00500E5F">
        <w:rPr>
          <w:rFonts w:ascii="Times New Roman" w:hAnsi="Times New Roman" w:cs="Times New Roman"/>
          <w:sz w:val="28"/>
          <w:szCs w:val="28"/>
        </w:rPr>
        <w:t xml:space="preserve">проявлял агрессию, ударял кого-либо и </w:t>
      </w:r>
      <w:r w:rsidR="00C1697C">
        <w:rPr>
          <w:rFonts w:ascii="Times New Roman" w:hAnsi="Times New Roman" w:cs="Times New Roman"/>
          <w:sz w:val="28"/>
          <w:szCs w:val="28"/>
        </w:rPr>
        <w:t>т. п.</w:t>
      </w:r>
      <w:r w:rsidR="00500E5F">
        <w:rPr>
          <w:rFonts w:ascii="Times New Roman" w:hAnsi="Times New Roman" w:cs="Times New Roman"/>
          <w:sz w:val="28"/>
          <w:szCs w:val="28"/>
        </w:rPr>
        <w:t xml:space="preserve"> </w:t>
      </w:r>
    </w:p>
    <w:p w14:paraId="50E111C8" w14:textId="244A60B9" w:rsidR="00CB4AE9" w:rsidRPr="00CB4AE9" w:rsidRDefault="00CB4AE9" w:rsidP="00427C06">
      <w:pPr>
        <w:spacing w:after="0" w:line="240" w:lineRule="auto"/>
        <w:ind w:firstLine="567"/>
        <w:jc w:val="both"/>
        <w:rPr>
          <w:rFonts w:ascii="Times New Roman" w:hAnsi="Times New Roman" w:cs="Times New Roman"/>
          <w:sz w:val="28"/>
          <w:szCs w:val="28"/>
        </w:rPr>
      </w:pPr>
      <w:r w:rsidRPr="00CB4AE9">
        <w:rPr>
          <w:rFonts w:ascii="Times New Roman" w:hAnsi="Times New Roman" w:cs="Times New Roman"/>
          <w:sz w:val="28"/>
          <w:szCs w:val="28"/>
        </w:rPr>
        <w:t>Снижен</w:t>
      </w:r>
      <w:r w:rsidR="00434010">
        <w:rPr>
          <w:rFonts w:ascii="Times New Roman" w:hAnsi="Times New Roman" w:cs="Times New Roman"/>
          <w:sz w:val="28"/>
          <w:szCs w:val="28"/>
        </w:rPr>
        <w:t xml:space="preserve">ные показатели </w:t>
      </w:r>
      <w:r w:rsidRPr="00CB4AE9">
        <w:rPr>
          <w:rFonts w:ascii="Times New Roman" w:hAnsi="Times New Roman" w:cs="Times New Roman"/>
          <w:sz w:val="28"/>
          <w:szCs w:val="28"/>
        </w:rPr>
        <w:t>эмоционального функционирования</w:t>
      </w:r>
      <w:r>
        <w:rPr>
          <w:rFonts w:ascii="Times New Roman" w:hAnsi="Times New Roman" w:cs="Times New Roman"/>
          <w:sz w:val="28"/>
          <w:szCs w:val="28"/>
        </w:rPr>
        <w:t xml:space="preserve"> </w:t>
      </w:r>
      <w:r w:rsidRPr="00CB4AE9">
        <w:rPr>
          <w:rFonts w:ascii="Times New Roman" w:hAnsi="Times New Roman" w:cs="Times New Roman"/>
          <w:sz w:val="28"/>
          <w:szCs w:val="28"/>
        </w:rPr>
        <w:t xml:space="preserve">достигли статистически значимых </w:t>
      </w:r>
      <w:r w:rsidR="003B6B44">
        <w:rPr>
          <w:rFonts w:ascii="Times New Roman" w:hAnsi="Times New Roman" w:cs="Times New Roman"/>
          <w:sz w:val="28"/>
          <w:szCs w:val="28"/>
        </w:rPr>
        <w:t xml:space="preserve">различий </w:t>
      </w:r>
      <w:r w:rsidRPr="00CB4AE9">
        <w:rPr>
          <w:rFonts w:ascii="Times New Roman" w:hAnsi="Times New Roman" w:cs="Times New Roman"/>
          <w:sz w:val="28"/>
          <w:szCs w:val="28"/>
        </w:rPr>
        <w:t>(</w:t>
      </w:r>
      <w:r w:rsidRPr="00CB4AE9">
        <w:rPr>
          <w:rFonts w:ascii="Times New Roman" w:hAnsi="Times New Roman" w:cs="Times New Roman"/>
          <w:sz w:val="28"/>
          <w:szCs w:val="28"/>
          <w:lang w:val="en-US"/>
        </w:rPr>
        <w:t>p</w:t>
      </w:r>
      <w:r w:rsidRPr="00CB4AE9">
        <w:rPr>
          <w:rFonts w:ascii="Times New Roman" w:hAnsi="Times New Roman" w:cs="Times New Roman"/>
          <w:sz w:val="28"/>
          <w:szCs w:val="28"/>
        </w:rPr>
        <w:t xml:space="preserve">&lt;0,01) </w:t>
      </w:r>
      <w:r w:rsidR="007B6B83">
        <w:rPr>
          <w:rFonts w:ascii="Times New Roman" w:hAnsi="Times New Roman" w:cs="Times New Roman"/>
          <w:sz w:val="28"/>
          <w:szCs w:val="28"/>
        </w:rPr>
        <w:t xml:space="preserve">между сравниваемыми подгруппами детей </w:t>
      </w:r>
      <w:r w:rsidR="00C21FD6">
        <w:rPr>
          <w:rFonts w:ascii="Times New Roman" w:hAnsi="Times New Roman" w:cs="Times New Roman"/>
          <w:sz w:val="28"/>
          <w:szCs w:val="28"/>
        </w:rPr>
        <w:t xml:space="preserve">с низкой частотой приступов, </w:t>
      </w:r>
      <w:r w:rsidR="007B6B83">
        <w:rPr>
          <w:rFonts w:ascii="Times New Roman" w:hAnsi="Times New Roman" w:cs="Times New Roman"/>
          <w:sz w:val="28"/>
          <w:szCs w:val="28"/>
        </w:rPr>
        <w:t xml:space="preserve">получающих специфическую терапию </w:t>
      </w:r>
      <w:r w:rsidRPr="00CB4AE9">
        <w:rPr>
          <w:rFonts w:ascii="Times New Roman" w:hAnsi="Times New Roman" w:cs="Times New Roman"/>
          <w:sz w:val="28"/>
          <w:szCs w:val="28"/>
        </w:rPr>
        <w:t>90,1</w:t>
      </w:r>
      <w:r w:rsidR="00623BA8">
        <w:rPr>
          <w:rFonts w:ascii="Times New Roman" w:hAnsi="Times New Roman" w:cs="Times New Roman"/>
          <w:sz w:val="28"/>
          <w:szCs w:val="28"/>
        </w:rPr>
        <w:t xml:space="preserve"> (</w:t>
      </w:r>
      <w:r w:rsidR="00623BA8" w:rsidRPr="00623BA8">
        <w:rPr>
          <w:rFonts w:ascii="Times New Roman" w:hAnsi="Times New Roman" w:cs="Times New Roman"/>
          <w:sz w:val="28"/>
          <w:szCs w:val="28"/>
        </w:rPr>
        <w:t>Ме=</w:t>
      </w:r>
      <w:r w:rsidR="00623BA8">
        <w:rPr>
          <w:rFonts w:ascii="Times New Roman" w:hAnsi="Times New Roman" w:cs="Times New Roman"/>
          <w:sz w:val="28"/>
          <w:szCs w:val="28"/>
        </w:rPr>
        <w:t>88,95</w:t>
      </w:r>
      <w:r w:rsidR="00623BA8" w:rsidRPr="00623BA8">
        <w:rPr>
          <w:rFonts w:ascii="Times New Roman" w:hAnsi="Times New Roman" w:cs="Times New Roman"/>
          <w:sz w:val="28"/>
          <w:szCs w:val="28"/>
        </w:rPr>
        <w:t>, IQR=</w:t>
      </w:r>
      <w:r w:rsidR="001F0561">
        <w:rPr>
          <w:rFonts w:ascii="Times New Roman" w:hAnsi="Times New Roman" w:cs="Times New Roman"/>
          <w:sz w:val="28"/>
          <w:szCs w:val="28"/>
        </w:rPr>
        <w:t>4,75</w:t>
      </w:r>
      <w:r w:rsidRPr="00CB4AE9">
        <w:rPr>
          <w:rFonts w:ascii="Times New Roman" w:hAnsi="Times New Roman" w:cs="Times New Roman"/>
          <w:sz w:val="28"/>
          <w:szCs w:val="28"/>
        </w:rPr>
        <w:t>)</w:t>
      </w:r>
      <w:r>
        <w:rPr>
          <w:rFonts w:ascii="Times New Roman" w:hAnsi="Times New Roman" w:cs="Times New Roman"/>
          <w:sz w:val="28"/>
          <w:szCs w:val="28"/>
        </w:rPr>
        <w:t xml:space="preserve"> </w:t>
      </w:r>
      <w:r w:rsidR="007B6B83">
        <w:rPr>
          <w:rFonts w:ascii="Times New Roman" w:hAnsi="Times New Roman" w:cs="Times New Roman"/>
          <w:sz w:val="28"/>
          <w:szCs w:val="28"/>
        </w:rPr>
        <w:t xml:space="preserve">и наблюдаемых без АЭП </w:t>
      </w:r>
      <w:r w:rsidRPr="00CB4AE9">
        <w:rPr>
          <w:rFonts w:ascii="Times New Roman" w:hAnsi="Times New Roman" w:cs="Times New Roman"/>
          <w:sz w:val="28"/>
          <w:szCs w:val="28"/>
        </w:rPr>
        <w:t>98,6</w:t>
      </w:r>
      <w:r w:rsidR="001F0561">
        <w:rPr>
          <w:rFonts w:ascii="Times New Roman" w:hAnsi="Times New Roman" w:cs="Times New Roman"/>
          <w:sz w:val="28"/>
          <w:szCs w:val="28"/>
        </w:rPr>
        <w:t xml:space="preserve"> (</w:t>
      </w:r>
      <w:r w:rsidR="001F0561" w:rsidRPr="001F0561">
        <w:rPr>
          <w:rFonts w:ascii="Times New Roman" w:hAnsi="Times New Roman" w:cs="Times New Roman"/>
          <w:sz w:val="28"/>
          <w:szCs w:val="28"/>
        </w:rPr>
        <w:t>Ме=100,0, IQR=0</w:t>
      </w:r>
      <w:r w:rsidRPr="00CB4AE9">
        <w:rPr>
          <w:rFonts w:ascii="Times New Roman" w:hAnsi="Times New Roman" w:cs="Times New Roman"/>
          <w:sz w:val="28"/>
          <w:szCs w:val="28"/>
        </w:rPr>
        <w:t>). Родители</w:t>
      </w:r>
      <w:r>
        <w:rPr>
          <w:rFonts w:ascii="Times New Roman" w:hAnsi="Times New Roman" w:cs="Times New Roman"/>
          <w:sz w:val="28"/>
          <w:szCs w:val="28"/>
        </w:rPr>
        <w:t xml:space="preserve"> </w:t>
      </w:r>
      <w:r w:rsidR="00C21FD6">
        <w:rPr>
          <w:rFonts w:ascii="Times New Roman" w:hAnsi="Times New Roman" w:cs="Times New Roman"/>
          <w:sz w:val="28"/>
          <w:szCs w:val="28"/>
        </w:rPr>
        <w:t xml:space="preserve">пациентов </w:t>
      </w:r>
      <w:r w:rsidR="001D4A51">
        <w:rPr>
          <w:rFonts w:ascii="Times New Roman" w:hAnsi="Times New Roman" w:cs="Times New Roman"/>
          <w:sz w:val="28"/>
          <w:szCs w:val="28"/>
        </w:rPr>
        <w:t>подгруппы АЭП+</w:t>
      </w:r>
      <w:r w:rsidR="00C21FD6">
        <w:rPr>
          <w:rFonts w:ascii="Times New Roman" w:hAnsi="Times New Roman" w:cs="Times New Roman"/>
          <w:sz w:val="28"/>
          <w:szCs w:val="28"/>
        </w:rPr>
        <w:t xml:space="preserve"> </w:t>
      </w:r>
      <w:r w:rsidRPr="00CB4AE9">
        <w:rPr>
          <w:rFonts w:ascii="Times New Roman" w:hAnsi="Times New Roman" w:cs="Times New Roman"/>
          <w:sz w:val="28"/>
          <w:szCs w:val="28"/>
        </w:rPr>
        <w:t>опис</w:t>
      </w:r>
      <w:r w:rsidR="00C21FD6">
        <w:rPr>
          <w:rFonts w:ascii="Times New Roman" w:hAnsi="Times New Roman" w:cs="Times New Roman"/>
          <w:sz w:val="28"/>
          <w:szCs w:val="28"/>
        </w:rPr>
        <w:t xml:space="preserve">ывали у детей наличие </w:t>
      </w:r>
      <w:r w:rsidR="002B1EBA">
        <w:rPr>
          <w:rFonts w:ascii="Times New Roman" w:hAnsi="Times New Roman" w:cs="Times New Roman"/>
          <w:sz w:val="28"/>
          <w:szCs w:val="28"/>
        </w:rPr>
        <w:t xml:space="preserve">сниженного эмоционального фона в виде </w:t>
      </w:r>
      <w:r w:rsidR="00C21FD6">
        <w:rPr>
          <w:rFonts w:ascii="Times New Roman" w:hAnsi="Times New Roman" w:cs="Times New Roman"/>
          <w:sz w:val="28"/>
          <w:szCs w:val="28"/>
        </w:rPr>
        <w:t xml:space="preserve">чувства «беспричинного» </w:t>
      </w:r>
      <w:r w:rsidRPr="00CB4AE9">
        <w:rPr>
          <w:rFonts w:ascii="Times New Roman" w:hAnsi="Times New Roman" w:cs="Times New Roman"/>
          <w:sz w:val="28"/>
          <w:szCs w:val="28"/>
        </w:rPr>
        <w:t>беспоко</w:t>
      </w:r>
      <w:r w:rsidR="00C21FD6">
        <w:rPr>
          <w:rFonts w:ascii="Times New Roman" w:hAnsi="Times New Roman" w:cs="Times New Roman"/>
          <w:sz w:val="28"/>
          <w:szCs w:val="28"/>
        </w:rPr>
        <w:t xml:space="preserve">йства, </w:t>
      </w:r>
      <w:r w:rsidRPr="00CB4AE9">
        <w:rPr>
          <w:rFonts w:ascii="Times New Roman" w:hAnsi="Times New Roman" w:cs="Times New Roman"/>
          <w:sz w:val="28"/>
          <w:szCs w:val="28"/>
        </w:rPr>
        <w:t>разочарован</w:t>
      </w:r>
      <w:r w:rsidR="00C21FD6">
        <w:rPr>
          <w:rFonts w:ascii="Times New Roman" w:hAnsi="Times New Roman" w:cs="Times New Roman"/>
          <w:sz w:val="28"/>
          <w:szCs w:val="28"/>
        </w:rPr>
        <w:t xml:space="preserve">ности </w:t>
      </w:r>
      <w:r w:rsidRPr="00CB4AE9">
        <w:rPr>
          <w:rFonts w:ascii="Times New Roman" w:hAnsi="Times New Roman" w:cs="Times New Roman"/>
          <w:sz w:val="28"/>
          <w:szCs w:val="28"/>
        </w:rPr>
        <w:t>или депрессии, но</w:t>
      </w:r>
      <w:r>
        <w:rPr>
          <w:rFonts w:ascii="Times New Roman" w:hAnsi="Times New Roman" w:cs="Times New Roman"/>
          <w:sz w:val="28"/>
          <w:szCs w:val="28"/>
        </w:rPr>
        <w:t xml:space="preserve"> </w:t>
      </w:r>
      <w:r w:rsidR="00C21FD6">
        <w:rPr>
          <w:rFonts w:ascii="Times New Roman" w:hAnsi="Times New Roman" w:cs="Times New Roman"/>
          <w:sz w:val="28"/>
          <w:szCs w:val="28"/>
        </w:rPr>
        <w:t>никогда</w:t>
      </w:r>
      <w:r w:rsidRPr="00CB4AE9">
        <w:rPr>
          <w:rFonts w:ascii="Times New Roman" w:hAnsi="Times New Roman" w:cs="Times New Roman"/>
          <w:sz w:val="28"/>
          <w:szCs w:val="28"/>
        </w:rPr>
        <w:t xml:space="preserve"> не упом</w:t>
      </w:r>
      <w:r w:rsidR="00C21FD6">
        <w:rPr>
          <w:rFonts w:ascii="Times New Roman" w:hAnsi="Times New Roman" w:cs="Times New Roman"/>
          <w:sz w:val="28"/>
          <w:szCs w:val="28"/>
        </w:rPr>
        <w:t>инали</w:t>
      </w:r>
      <w:r w:rsidRPr="00CB4AE9">
        <w:rPr>
          <w:rFonts w:ascii="Times New Roman" w:hAnsi="Times New Roman" w:cs="Times New Roman"/>
          <w:sz w:val="28"/>
          <w:szCs w:val="28"/>
        </w:rPr>
        <w:t xml:space="preserve"> о социально неприемлем</w:t>
      </w:r>
      <w:r w:rsidR="00C21FD6">
        <w:rPr>
          <w:rFonts w:ascii="Times New Roman" w:hAnsi="Times New Roman" w:cs="Times New Roman"/>
          <w:sz w:val="28"/>
          <w:szCs w:val="28"/>
        </w:rPr>
        <w:t>ом</w:t>
      </w:r>
      <w:r>
        <w:rPr>
          <w:rFonts w:ascii="Times New Roman" w:hAnsi="Times New Roman" w:cs="Times New Roman"/>
          <w:sz w:val="28"/>
          <w:szCs w:val="28"/>
        </w:rPr>
        <w:t xml:space="preserve"> </w:t>
      </w:r>
      <w:r w:rsidRPr="00CB4AE9">
        <w:rPr>
          <w:rFonts w:ascii="Times New Roman" w:hAnsi="Times New Roman" w:cs="Times New Roman"/>
          <w:sz w:val="28"/>
          <w:szCs w:val="28"/>
        </w:rPr>
        <w:t>поведени</w:t>
      </w:r>
      <w:r w:rsidR="00C21FD6">
        <w:rPr>
          <w:rFonts w:ascii="Times New Roman" w:hAnsi="Times New Roman" w:cs="Times New Roman"/>
          <w:sz w:val="28"/>
          <w:szCs w:val="28"/>
        </w:rPr>
        <w:t>и</w:t>
      </w:r>
      <w:r w:rsidRPr="00CB4AE9">
        <w:rPr>
          <w:rFonts w:ascii="Times New Roman" w:hAnsi="Times New Roman" w:cs="Times New Roman"/>
          <w:sz w:val="28"/>
          <w:szCs w:val="28"/>
        </w:rPr>
        <w:t xml:space="preserve">, </w:t>
      </w:r>
      <w:r w:rsidR="00C1697C" w:rsidRPr="00CB4AE9">
        <w:rPr>
          <w:rFonts w:ascii="Times New Roman" w:hAnsi="Times New Roman" w:cs="Times New Roman"/>
          <w:sz w:val="28"/>
          <w:szCs w:val="28"/>
        </w:rPr>
        <w:t>например</w:t>
      </w:r>
      <w:r w:rsidRPr="00CB4AE9">
        <w:rPr>
          <w:rFonts w:ascii="Times New Roman" w:hAnsi="Times New Roman" w:cs="Times New Roman"/>
          <w:sz w:val="28"/>
          <w:szCs w:val="28"/>
        </w:rPr>
        <w:t xml:space="preserve"> </w:t>
      </w:r>
      <w:r w:rsidR="007435C8">
        <w:rPr>
          <w:rFonts w:ascii="Times New Roman" w:hAnsi="Times New Roman" w:cs="Times New Roman"/>
          <w:sz w:val="28"/>
          <w:szCs w:val="28"/>
        </w:rPr>
        <w:t>агресси</w:t>
      </w:r>
      <w:r w:rsidR="001D4A51">
        <w:rPr>
          <w:rFonts w:ascii="Times New Roman" w:hAnsi="Times New Roman" w:cs="Times New Roman"/>
          <w:sz w:val="28"/>
          <w:szCs w:val="28"/>
        </w:rPr>
        <w:t>и,</w:t>
      </w:r>
      <w:r w:rsidR="007435C8">
        <w:rPr>
          <w:rFonts w:ascii="Times New Roman" w:hAnsi="Times New Roman" w:cs="Times New Roman"/>
          <w:sz w:val="28"/>
          <w:szCs w:val="28"/>
        </w:rPr>
        <w:t xml:space="preserve"> нецензурн</w:t>
      </w:r>
      <w:r w:rsidR="001D4A51">
        <w:rPr>
          <w:rFonts w:ascii="Times New Roman" w:hAnsi="Times New Roman" w:cs="Times New Roman"/>
          <w:sz w:val="28"/>
          <w:szCs w:val="28"/>
        </w:rPr>
        <w:t>ой</w:t>
      </w:r>
      <w:r w:rsidR="007435C8">
        <w:rPr>
          <w:rFonts w:ascii="Times New Roman" w:hAnsi="Times New Roman" w:cs="Times New Roman"/>
          <w:sz w:val="28"/>
          <w:szCs w:val="28"/>
        </w:rPr>
        <w:t xml:space="preserve"> </w:t>
      </w:r>
      <w:r w:rsidR="002B1EBA">
        <w:rPr>
          <w:rFonts w:ascii="Times New Roman" w:hAnsi="Times New Roman" w:cs="Times New Roman"/>
          <w:sz w:val="28"/>
          <w:szCs w:val="28"/>
        </w:rPr>
        <w:t>бран</w:t>
      </w:r>
      <w:r w:rsidR="001D4A51">
        <w:rPr>
          <w:rFonts w:ascii="Times New Roman" w:hAnsi="Times New Roman" w:cs="Times New Roman"/>
          <w:sz w:val="28"/>
          <w:szCs w:val="28"/>
        </w:rPr>
        <w:t>и или</w:t>
      </w:r>
      <w:r w:rsidR="007435C8">
        <w:rPr>
          <w:rFonts w:ascii="Times New Roman" w:hAnsi="Times New Roman" w:cs="Times New Roman"/>
          <w:sz w:val="28"/>
          <w:szCs w:val="28"/>
        </w:rPr>
        <w:t xml:space="preserve"> истерики</w:t>
      </w:r>
      <w:r w:rsidRPr="00CB4AE9">
        <w:rPr>
          <w:rFonts w:ascii="Times New Roman" w:hAnsi="Times New Roman" w:cs="Times New Roman"/>
          <w:sz w:val="28"/>
          <w:szCs w:val="28"/>
        </w:rPr>
        <w:t xml:space="preserve"> на публике.</w:t>
      </w:r>
      <w:r w:rsidR="00427C06" w:rsidRPr="00427C06">
        <w:t xml:space="preserve"> </w:t>
      </w:r>
      <w:r w:rsidR="002B1EBA">
        <w:rPr>
          <w:rFonts w:ascii="Times New Roman" w:hAnsi="Times New Roman" w:cs="Times New Roman"/>
          <w:sz w:val="28"/>
          <w:szCs w:val="28"/>
        </w:rPr>
        <w:t xml:space="preserve">Из </w:t>
      </w:r>
      <w:r w:rsidR="00427C06" w:rsidRPr="00427C06">
        <w:rPr>
          <w:rFonts w:ascii="Times New Roman" w:hAnsi="Times New Roman" w:cs="Times New Roman"/>
          <w:sz w:val="28"/>
          <w:szCs w:val="28"/>
        </w:rPr>
        <w:t>негативн</w:t>
      </w:r>
      <w:r w:rsidR="002B1EBA">
        <w:rPr>
          <w:rFonts w:ascii="Times New Roman" w:hAnsi="Times New Roman" w:cs="Times New Roman"/>
          <w:sz w:val="28"/>
          <w:szCs w:val="28"/>
        </w:rPr>
        <w:t>ых</w:t>
      </w:r>
      <w:r w:rsidR="00427C06" w:rsidRPr="00427C06">
        <w:rPr>
          <w:rFonts w:ascii="Times New Roman" w:hAnsi="Times New Roman" w:cs="Times New Roman"/>
          <w:sz w:val="28"/>
          <w:szCs w:val="28"/>
        </w:rPr>
        <w:t xml:space="preserve"> эмоциональн</w:t>
      </w:r>
      <w:r w:rsidR="002B1EBA">
        <w:rPr>
          <w:rFonts w:ascii="Times New Roman" w:hAnsi="Times New Roman" w:cs="Times New Roman"/>
          <w:sz w:val="28"/>
          <w:szCs w:val="28"/>
        </w:rPr>
        <w:t>ых</w:t>
      </w:r>
      <w:r w:rsidR="00427C06" w:rsidRPr="00427C06">
        <w:rPr>
          <w:rFonts w:ascii="Times New Roman" w:hAnsi="Times New Roman" w:cs="Times New Roman"/>
          <w:sz w:val="28"/>
          <w:szCs w:val="28"/>
        </w:rPr>
        <w:t xml:space="preserve"> реакци</w:t>
      </w:r>
      <w:r w:rsidR="002B1EBA">
        <w:rPr>
          <w:rFonts w:ascii="Times New Roman" w:hAnsi="Times New Roman" w:cs="Times New Roman"/>
          <w:sz w:val="28"/>
          <w:szCs w:val="28"/>
        </w:rPr>
        <w:t>й были отдельные указания на гневливость</w:t>
      </w:r>
      <w:r w:rsidR="00427C06" w:rsidRPr="00427C06">
        <w:rPr>
          <w:rFonts w:ascii="Times New Roman" w:hAnsi="Times New Roman" w:cs="Times New Roman"/>
          <w:sz w:val="28"/>
          <w:szCs w:val="28"/>
        </w:rPr>
        <w:t>, проявляющ</w:t>
      </w:r>
      <w:r w:rsidR="002B1EBA">
        <w:rPr>
          <w:rFonts w:ascii="Times New Roman" w:hAnsi="Times New Roman" w:cs="Times New Roman"/>
          <w:sz w:val="28"/>
          <w:szCs w:val="28"/>
        </w:rPr>
        <w:t>уюся</w:t>
      </w:r>
      <w:r w:rsidR="00427C06" w:rsidRPr="00427C06">
        <w:rPr>
          <w:rFonts w:ascii="Times New Roman" w:hAnsi="Times New Roman" w:cs="Times New Roman"/>
          <w:sz w:val="28"/>
          <w:szCs w:val="28"/>
        </w:rPr>
        <w:t xml:space="preserve"> пассивным</w:t>
      </w:r>
      <w:r w:rsidR="002C10A2">
        <w:rPr>
          <w:rFonts w:ascii="Times New Roman" w:hAnsi="Times New Roman" w:cs="Times New Roman"/>
          <w:sz w:val="28"/>
          <w:szCs w:val="28"/>
        </w:rPr>
        <w:t xml:space="preserve"> </w:t>
      </w:r>
      <w:r w:rsidR="00427C06" w:rsidRPr="00427C06">
        <w:rPr>
          <w:rFonts w:ascii="Times New Roman" w:hAnsi="Times New Roman" w:cs="Times New Roman"/>
          <w:sz w:val="28"/>
          <w:szCs w:val="28"/>
        </w:rPr>
        <w:t>и активн</w:t>
      </w:r>
      <w:r w:rsidR="002B1EBA">
        <w:rPr>
          <w:rFonts w:ascii="Times New Roman" w:hAnsi="Times New Roman" w:cs="Times New Roman"/>
          <w:sz w:val="28"/>
          <w:szCs w:val="28"/>
        </w:rPr>
        <w:t>ым</w:t>
      </w:r>
      <w:r w:rsidR="00427C06" w:rsidRPr="00427C06">
        <w:rPr>
          <w:rFonts w:ascii="Times New Roman" w:hAnsi="Times New Roman" w:cs="Times New Roman"/>
          <w:sz w:val="28"/>
          <w:szCs w:val="28"/>
        </w:rPr>
        <w:t xml:space="preserve"> сопротивление</w:t>
      </w:r>
      <w:r w:rsidR="002B1EBA">
        <w:rPr>
          <w:rFonts w:ascii="Times New Roman" w:hAnsi="Times New Roman" w:cs="Times New Roman"/>
          <w:sz w:val="28"/>
          <w:szCs w:val="28"/>
        </w:rPr>
        <w:t xml:space="preserve">м, обусловленных скорее всего </w:t>
      </w:r>
      <w:r w:rsidR="00427C06" w:rsidRPr="00427C06">
        <w:rPr>
          <w:rFonts w:ascii="Times New Roman" w:hAnsi="Times New Roman" w:cs="Times New Roman"/>
          <w:sz w:val="28"/>
          <w:szCs w:val="28"/>
        </w:rPr>
        <w:t>различн</w:t>
      </w:r>
      <w:r w:rsidR="002B1EBA">
        <w:rPr>
          <w:rFonts w:ascii="Times New Roman" w:hAnsi="Times New Roman" w:cs="Times New Roman"/>
          <w:sz w:val="28"/>
          <w:szCs w:val="28"/>
        </w:rPr>
        <w:t xml:space="preserve">ого вида </w:t>
      </w:r>
      <w:r w:rsidR="00427C06" w:rsidRPr="00427C06">
        <w:rPr>
          <w:rFonts w:ascii="Times New Roman" w:hAnsi="Times New Roman" w:cs="Times New Roman"/>
          <w:sz w:val="28"/>
          <w:szCs w:val="28"/>
        </w:rPr>
        <w:t>ограничени</w:t>
      </w:r>
      <w:r w:rsidR="002B1EBA">
        <w:rPr>
          <w:rFonts w:ascii="Times New Roman" w:hAnsi="Times New Roman" w:cs="Times New Roman"/>
          <w:sz w:val="28"/>
          <w:szCs w:val="28"/>
        </w:rPr>
        <w:t>ями,</w:t>
      </w:r>
      <w:r w:rsidR="00427C06" w:rsidRPr="00427C06">
        <w:rPr>
          <w:rFonts w:ascii="Times New Roman" w:hAnsi="Times New Roman" w:cs="Times New Roman"/>
          <w:sz w:val="28"/>
          <w:szCs w:val="28"/>
        </w:rPr>
        <w:t xml:space="preserve"> налагаемых на ребенка</w:t>
      </w:r>
      <w:r w:rsidR="00C04CC5">
        <w:rPr>
          <w:rFonts w:ascii="Times New Roman" w:hAnsi="Times New Roman" w:cs="Times New Roman"/>
          <w:sz w:val="28"/>
          <w:szCs w:val="28"/>
        </w:rPr>
        <w:t>, такими как</w:t>
      </w:r>
      <w:r w:rsidR="001D4A51">
        <w:rPr>
          <w:rFonts w:ascii="Times New Roman" w:hAnsi="Times New Roman" w:cs="Times New Roman"/>
          <w:sz w:val="28"/>
          <w:szCs w:val="28"/>
        </w:rPr>
        <w:t xml:space="preserve"> повременной прием пищи, связанный постоянным приемом медикаментов, строгий режим сна</w:t>
      </w:r>
      <w:r w:rsidR="008A6A56">
        <w:rPr>
          <w:rFonts w:ascii="Times New Roman" w:hAnsi="Times New Roman" w:cs="Times New Roman"/>
          <w:sz w:val="28"/>
          <w:szCs w:val="28"/>
        </w:rPr>
        <w:t xml:space="preserve"> и прочее.</w:t>
      </w:r>
    </w:p>
    <w:p w14:paraId="190C6CC5" w14:textId="5EE32DBD" w:rsidR="00CB4AE9" w:rsidRDefault="008A6A56" w:rsidP="00CB4AE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Сравнивая п</w:t>
      </w:r>
      <w:r w:rsidR="00CB4AE9" w:rsidRPr="00CB4AE9">
        <w:rPr>
          <w:rFonts w:ascii="Times New Roman" w:hAnsi="Times New Roman" w:cs="Times New Roman"/>
          <w:sz w:val="28"/>
          <w:szCs w:val="28"/>
        </w:rPr>
        <w:t xml:space="preserve">оказатели </w:t>
      </w:r>
      <w:r>
        <w:rPr>
          <w:rFonts w:ascii="Times New Roman" w:hAnsi="Times New Roman" w:cs="Times New Roman"/>
          <w:sz w:val="28"/>
          <w:szCs w:val="28"/>
        </w:rPr>
        <w:t xml:space="preserve">данной подшкалы с условно «здоровыми» детьми с максимальным количеством баллов равным 100, у детей подгруппы АЭП-  </w:t>
      </w:r>
      <w:r w:rsidR="00CB4AE9" w:rsidRPr="00CB4AE9">
        <w:rPr>
          <w:rFonts w:ascii="Times New Roman" w:hAnsi="Times New Roman" w:cs="Times New Roman"/>
          <w:sz w:val="28"/>
          <w:szCs w:val="28"/>
        </w:rPr>
        <w:t>9</w:t>
      </w:r>
      <w:r w:rsidR="002E3452">
        <w:rPr>
          <w:rFonts w:ascii="Times New Roman" w:hAnsi="Times New Roman" w:cs="Times New Roman"/>
          <w:sz w:val="28"/>
          <w:szCs w:val="28"/>
        </w:rPr>
        <w:t>8,6</w:t>
      </w:r>
      <w:r w:rsidR="001F0561">
        <w:rPr>
          <w:rFonts w:ascii="Times New Roman" w:hAnsi="Times New Roman" w:cs="Times New Roman"/>
          <w:sz w:val="28"/>
          <w:szCs w:val="28"/>
        </w:rPr>
        <w:t xml:space="preserve"> (</w:t>
      </w:r>
      <w:r w:rsidR="001F0561" w:rsidRPr="001F0561">
        <w:rPr>
          <w:rFonts w:ascii="Times New Roman" w:hAnsi="Times New Roman" w:cs="Times New Roman"/>
          <w:sz w:val="28"/>
          <w:szCs w:val="28"/>
        </w:rPr>
        <w:t>Ме=100,0, IQR=</w:t>
      </w:r>
      <w:r w:rsidR="001F0561">
        <w:rPr>
          <w:rFonts w:ascii="Times New Roman" w:hAnsi="Times New Roman" w:cs="Times New Roman"/>
          <w:sz w:val="28"/>
          <w:szCs w:val="28"/>
        </w:rPr>
        <w:t>0</w:t>
      </w:r>
      <w:r w:rsidR="00CB4AE9" w:rsidRPr="00CB4AE9">
        <w:rPr>
          <w:rFonts w:ascii="Times New Roman" w:hAnsi="Times New Roman" w:cs="Times New Roman"/>
          <w:sz w:val="28"/>
          <w:szCs w:val="28"/>
        </w:rPr>
        <w:t>) достоверн</w:t>
      </w:r>
      <w:r>
        <w:rPr>
          <w:rFonts w:ascii="Times New Roman" w:hAnsi="Times New Roman" w:cs="Times New Roman"/>
          <w:sz w:val="28"/>
          <w:szCs w:val="28"/>
        </w:rPr>
        <w:t>ых различий не выявлено</w:t>
      </w:r>
      <w:r w:rsidR="00CB4AE9" w:rsidRPr="00CB4AE9">
        <w:rPr>
          <w:rFonts w:ascii="Times New Roman" w:hAnsi="Times New Roman" w:cs="Times New Roman"/>
          <w:sz w:val="28"/>
          <w:szCs w:val="28"/>
        </w:rPr>
        <w:t xml:space="preserve"> (</w:t>
      </w:r>
      <w:r>
        <w:rPr>
          <w:rFonts w:ascii="Times New Roman" w:hAnsi="Times New Roman" w:cs="Times New Roman"/>
          <w:sz w:val="28"/>
          <w:szCs w:val="28"/>
        </w:rPr>
        <w:t>р&gt;0,0</w:t>
      </w:r>
      <w:r w:rsidR="002E3452">
        <w:rPr>
          <w:rFonts w:ascii="Times New Roman" w:hAnsi="Times New Roman" w:cs="Times New Roman"/>
          <w:sz w:val="28"/>
          <w:szCs w:val="28"/>
        </w:rPr>
        <w:t>1</w:t>
      </w:r>
      <w:r w:rsidR="00CB4AE9" w:rsidRPr="00CB4AE9">
        <w:rPr>
          <w:rFonts w:ascii="Times New Roman" w:hAnsi="Times New Roman" w:cs="Times New Roman"/>
          <w:sz w:val="28"/>
          <w:szCs w:val="28"/>
        </w:rPr>
        <w:t xml:space="preserve">), в то время как </w:t>
      </w:r>
      <w:r>
        <w:rPr>
          <w:rFonts w:ascii="Times New Roman" w:hAnsi="Times New Roman" w:cs="Times New Roman"/>
          <w:sz w:val="28"/>
          <w:szCs w:val="28"/>
        </w:rPr>
        <w:t xml:space="preserve">в подгруппе АЭП+ </w:t>
      </w:r>
      <w:r w:rsidR="00CB4AE9" w:rsidRPr="00CB4AE9">
        <w:rPr>
          <w:rFonts w:ascii="Times New Roman" w:hAnsi="Times New Roman" w:cs="Times New Roman"/>
          <w:sz w:val="28"/>
          <w:szCs w:val="28"/>
        </w:rPr>
        <w:t xml:space="preserve">показатели </w:t>
      </w:r>
      <w:r w:rsidR="003F31B4">
        <w:rPr>
          <w:rFonts w:ascii="Times New Roman" w:hAnsi="Times New Roman" w:cs="Times New Roman"/>
          <w:sz w:val="28"/>
          <w:szCs w:val="28"/>
        </w:rPr>
        <w:t xml:space="preserve">эмоционального благополучия </w:t>
      </w:r>
      <w:r w:rsidR="00CB4AE9" w:rsidRPr="00CB4AE9">
        <w:rPr>
          <w:rFonts w:ascii="Times New Roman" w:hAnsi="Times New Roman" w:cs="Times New Roman"/>
          <w:sz w:val="28"/>
          <w:szCs w:val="28"/>
        </w:rPr>
        <w:t>9</w:t>
      </w:r>
      <w:r w:rsidR="002E3452">
        <w:rPr>
          <w:rFonts w:ascii="Times New Roman" w:hAnsi="Times New Roman" w:cs="Times New Roman"/>
          <w:sz w:val="28"/>
          <w:szCs w:val="28"/>
        </w:rPr>
        <w:t>0,1</w:t>
      </w:r>
      <w:r w:rsidR="001F0561">
        <w:rPr>
          <w:rFonts w:ascii="Times New Roman" w:hAnsi="Times New Roman" w:cs="Times New Roman"/>
          <w:sz w:val="28"/>
          <w:szCs w:val="28"/>
        </w:rPr>
        <w:t xml:space="preserve"> (</w:t>
      </w:r>
      <w:r w:rsidR="001F0561" w:rsidRPr="001F0561">
        <w:rPr>
          <w:rFonts w:ascii="Times New Roman" w:hAnsi="Times New Roman" w:cs="Times New Roman"/>
          <w:sz w:val="28"/>
          <w:szCs w:val="28"/>
        </w:rPr>
        <w:t>Ме=</w:t>
      </w:r>
      <w:r w:rsidR="001F0561">
        <w:rPr>
          <w:rFonts w:ascii="Times New Roman" w:hAnsi="Times New Roman" w:cs="Times New Roman"/>
          <w:sz w:val="28"/>
          <w:szCs w:val="28"/>
        </w:rPr>
        <w:t>88,95</w:t>
      </w:r>
      <w:r w:rsidR="001F0561" w:rsidRPr="001F0561">
        <w:rPr>
          <w:rFonts w:ascii="Times New Roman" w:hAnsi="Times New Roman" w:cs="Times New Roman"/>
          <w:sz w:val="28"/>
          <w:szCs w:val="28"/>
        </w:rPr>
        <w:t>, IQR=</w:t>
      </w:r>
      <w:r w:rsidR="001F0561">
        <w:rPr>
          <w:rFonts w:ascii="Times New Roman" w:hAnsi="Times New Roman" w:cs="Times New Roman"/>
          <w:sz w:val="28"/>
          <w:szCs w:val="28"/>
        </w:rPr>
        <w:t>4,75</w:t>
      </w:r>
      <w:r w:rsidR="00CB4AE9" w:rsidRPr="00CB4AE9">
        <w:rPr>
          <w:rFonts w:ascii="Times New Roman" w:hAnsi="Times New Roman" w:cs="Times New Roman"/>
          <w:sz w:val="28"/>
          <w:szCs w:val="28"/>
        </w:rPr>
        <w:t xml:space="preserve">) </w:t>
      </w:r>
      <w:r w:rsidR="003F31B4">
        <w:rPr>
          <w:rFonts w:ascii="Times New Roman" w:hAnsi="Times New Roman" w:cs="Times New Roman"/>
          <w:sz w:val="28"/>
          <w:szCs w:val="28"/>
        </w:rPr>
        <w:t xml:space="preserve">были статистически достоверно снижены </w:t>
      </w:r>
      <w:r w:rsidR="00CB4AE9" w:rsidRPr="00CB4AE9">
        <w:rPr>
          <w:rFonts w:ascii="Times New Roman" w:hAnsi="Times New Roman" w:cs="Times New Roman"/>
          <w:sz w:val="28"/>
          <w:szCs w:val="28"/>
        </w:rPr>
        <w:t>(</w:t>
      </w:r>
      <w:r w:rsidR="003F31B4">
        <w:rPr>
          <w:rFonts w:ascii="Times New Roman" w:hAnsi="Times New Roman" w:cs="Times New Roman"/>
          <w:sz w:val="28"/>
          <w:szCs w:val="28"/>
        </w:rPr>
        <w:t>р</w:t>
      </w:r>
      <w:r w:rsidR="00CB4AE9" w:rsidRPr="00CB4AE9">
        <w:rPr>
          <w:rFonts w:ascii="Times New Roman" w:hAnsi="Times New Roman" w:cs="Times New Roman"/>
          <w:sz w:val="28"/>
          <w:szCs w:val="28"/>
        </w:rPr>
        <w:t>&lt;0,0</w:t>
      </w:r>
      <w:r w:rsidR="002E3452">
        <w:rPr>
          <w:rFonts w:ascii="Times New Roman" w:hAnsi="Times New Roman" w:cs="Times New Roman"/>
          <w:sz w:val="28"/>
          <w:szCs w:val="28"/>
        </w:rPr>
        <w:t>1</w:t>
      </w:r>
      <w:r w:rsidR="00CB4AE9" w:rsidRPr="00CB4AE9">
        <w:rPr>
          <w:rFonts w:ascii="Times New Roman" w:hAnsi="Times New Roman" w:cs="Times New Roman"/>
          <w:sz w:val="28"/>
          <w:szCs w:val="28"/>
        </w:rPr>
        <w:t>).</w:t>
      </w:r>
    </w:p>
    <w:p w14:paraId="1877A464" w14:textId="6A114976" w:rsidR="00561F14" w:rsidRDefault="00561F14" w:rsidP="00CB4AE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Аналогично</w:t>
      </w:r>
      <w:r w:rsidR="00FB773A">
        <w:rPr>
          <w:rFonts w:ascii="Times New Roman" w:hAnsi="Times New Roman" w:cs="Times New Roman"/>
          <w:sz w:val="28"/>
          <w:szCs w:val="28"/>
        </w:rPr>
        <w:t>е</w:t>
      </w:r>
      <w:r w:rsidR="002E0A39">
        <w:rPr>
          <w:rFonts w:ascii="Times New Roman" w:hAnsi="Times New Roman" w:cs="Times New Roman"/>
          <w:sz w:val="28"/>
          <w:szCs w:val="28"/>
        </w:rPr>
        <w:t xml:space="preserve"> с</w:t>
      </w:r>
      <w:r w:rsidR="002E0A39" w:rsidRPr="002E0A39">
        <w:rPr>
          <w:rFonts w:ascii="Times New Roman" w:hAnsi="Times New Roman" w:cs="Times New Roman"/>
          <w:sz w:val="28"/>
          <w:szCs w:val="28"/>
        </w:rPr>
        <w:t xml:space="preserve">опоставление результатов </w:t>
      </w:r>
      <w:r w:rsidR="002E0A39">
        <w:rPr>
          <w:rFonts w:ascii="Times New Roman" w:hAnsi="Times New Roman" w:cs="Times New Roman"/>
          <w:sz w:val="28"/>
          <w:szCs w:val="28"/>
        </w:rPr>
        <w:t xml:space="preserve">межгруппового </w:t>
      </w:r>
      <w:r w:rsidR="002E0A39" w:rsidRPr="002E0A39">
        <w:rPr>
          <w:rFonts w:ascii="Times New Roman" w:hAnsi="Times New Roman" w:cs="Times New Roman"/>
          <w:sz w:val="28"/>
          <w:szCs w:val="28"/>
        </w:rPr>
        <w:t>обследования</w:t>
      </w:r>
      <w:r w:rsidR="002E0A39">
        <w:rPr>
          <w:rFonts w:ascii="Times New Roman" w:hAnsi="Times New Roman" w:cs="Times New Roman"/>
          <w:sz w:val="28"/>
          <w:szCs w:val="28"/>
        </w:rPr>
        <w:t xml:space="preserve"> позволило выявить </w:t>
      </w:r>
      <w:r>
        <w:rPr>
          <w:rFonts w:ascii="Times New Roman" w:hAnsi="Times New Roman" w:cs="Times New Roman"/>
          <w:sz w:val="28"/>
          <w:szCs w:val="28"/>
        </w:rPr>
        <w:t xml:space="preserve">достоверно сниженные </w:t>
      </w:r>
      <w:r w:rsidR="002E0A39">
        <w:rPr>
          <w:rFonts w:ascii="Times New Roman" w:hAnsi="Times New Roman" w:cs="Times New Roman"/>
          <w:sz w:val="28"/>
          <w:szCs w:val="28"/>
        </w:rPr>
        <w:t>параметры</w:t>
      </w:r>
      <w:r>
        <w:rPr>
          <w:rFonts w:ascii="Times New Roman" w:hAnsi="Times New Roman" w:cs="Times New Roman"/>
          <w:sz w:val="28"/>
          <w:szCs w:val="28"/>
        </w:rPr>
        <w:t xml:space="preserve"> </w:t>
      </w:r>
      <w:r w:rsidR="006B35DB" w:rsidRPr="006B35DB">
        <w:rPr>
          <w:rFonts w:ascii="Times New Roman" w:hAnsi="Times New Roman" w:cs="Times New Roman"/>
          <w:sz w:val="28"/>
          <w:szCs w:val="28"/>
        </w:rPr>
        <w:t>(р&lt;0,01)</w:t>
      </w:r>
      <w:r w:rsidR="006B35DB">
        <w:rPr>
          <w:rFonts w:ascii="Times New Roman" w:hAnsi="Times New Roman" w:cs="Times New Roman"/>
          <w:sz w:val="28"/>
          <w:szCs w:val="28"/>
        </w:rPr>
        <w:t xml:space="preserve"> </w:t>
      </w:r>
      <w:r w:rsidR="00375D40">
        <w:rPr>
          <w:rFonts w:ascii="Times New Roman" w:hAnsi="Times New Roman" w:cs="Times New Roman"/>
          <w:sz w:val="28"/>
          <w:szCs w:val="28"/>
        </w:rPr>
        <w:t>второй</w:t>
      </w:r>
      <w:r w:rsidR="00375D40" w:rsidRPr="00375D40">
        <w:rPr>
          <w:rFonts w:ascii="Times New Roman" w:hAnsi="Times New Roman" w:cs="Times New Roman"/>
          <w:sz w:val="28"/>
          <w:szCs w:val="28"/>
        </w:rPr>
        <w:t xml:space="preserve"> 82,7</w:t>
      </w:r>
      <w:r w:rsidR="001F0561">
        <w:rPr>
          <w:rFonts w:ascii="Times New Roman" w:hAnsi="Times New Roman" w:cs="Times New Roman"/>
          <w:sz w:val="28"/>
          <w:szCs w:val="28"/>
        </w:rPr>
        <w:t xml:space="preserve"> (</w:t>
      </w:r>
      <w:r w:rsidR="001F0561" w:rsidRPr="001F0561">
        <w:rPr>
          <w:rFonts w:ascii="Times New Roman" w:hAnsi="Times New Roman" w:cs="Times New Roman"/>
          <w:sz w:val="28"/>
          <w:szCs w:val="28"/>
        </w:rPr>
        <w:t>Ме=</w:t>
      </w:r>
      <w:r w:rsidR="001F0561">
        <w:rPr>
          <w:rFonts w:ascii="Times New Roman" w:hAnsi="Times New Roman" w:cs="Times New Roman"/>
          <w:sz w:val="28"/>
          <w:szCs w:val="28"/>
        </w:rPr>
        <w:t>83,1</w:t>
      </w:r>
      <w:r w:rsidR="001F0561" w:rsidRPr="001F0561">
        <w:rPr>
          <w:rFonts w:ascii="Times New Roman" w:hAnsi="Times New Roman" w:cs="Times New Roman"/>
          <w:sz w:val="28"/>
          <w:szCs w:val="28"/>
        </w:rPr>
        <w:t>, IQR=</w:t>
      </w:r>
      <w:r w:rsidR="001F0561">
        <w:rPr>
          <w:rFonts w:ascii="Times New Roman" w:hAnsi="Times New Roman" w:cs="Times New Roman"/>
          <w:sz w:val="28"/>
          <w:szCs w:val="28"/>
        </w:rPr>
        <w:t>2,97</w:t>
      </w:r>
      <w:r w:rsidR="00375D40" w:rsidRPr="00375D40">
        <w:rPr>
          <w:rFonts w:ascii="Times New Roman" w:hAnsi="Times New Roman" w:cs="Times New Roman"/>
          <w:sz w:val="28"/>
          <w:szCs w:val="28"/>
        </w:rPr>
        <w:t xml:space="preserve">) и </w:t>
      </w:r>
      <w:r w:rsidR="00375D40">
        <w:rPr>
          <w:rFonts w:ascii="Times New Roman" w:hAnsi="Times New Roman" w:cs="Times New Roman"/>
          <w:sz w:val="28"/>
          <w:szCs w:val="28"/>
        </w:rPr>
        <w:t xml:space="preserve">третьей </w:t>
      </w:r>
      <w:r w:rsidR="00375D40" w:rsidRPr="00375D40">
        <w:rPr>
          <w:rFonts w:ascii="Times New Roman" w:hAnsi="Times New Roman" w:cs="Times New Roman"/>
          <w:sz w:val="28"/>
          <w:szCs w:val="28"/>
        </w:rPr>
        <w:t>79,0</w:t>
      </w:r>
      <w:r w:rsidR="001F0561">
        <w:rPr>
          <w:rFonts w:ascii="Times New Roman" w:hAnsi="Times New Roman" w:cs="Times New Roman"/>
          <w:sz w:val="28"/>
          <w:szCs w:val="28"/>
        </w:rPr>
        <w:t xml:space="preserve"> (</w:t>
      </w:r>
      <w:r w:rsidR="001F0561" w:rsidRPr="001F0561">
        <w:rPr>
          <w:rFonts w:ascii="Times New Roman" w:hAnsi="Times New Roman" w:cs="Times New Roman"/>
          <w:sz w:val="28"/>
          <w:szCs w:val="28"/>
        </w:rPr>
        <w:t>Ме=</w:t>
      </w:r>
      <w:r w:rsidR="001F0561">
        <w:rPr>
          <w:rFonts w:ascii="Times New Roman" w:hAnsi="Times New Roman" w:cs="Times New Roman"/>
          <w:sz w:val="28"/>
          <w:szCs w:val="28"/>
        </w:rPr>
        <w:t>79,4</w:t>
      </w:r>
      <w:r w:rsidR="001F0561" w:rsidRPr="001F0561">
        <w:rPr>
          <w:rFonts w:ascii="Times New Roman" w:hAnsi="Times New Roman" w:cs="Times New Roman"/>
          <w:sz w:val="28"/>
          <w:szCs w:val="28"/>
        </w:rPr>
        <w:t>, IQR=1</w:t>
      </w:r>
      <w:r w:rsidR="001F0561">
        <w:rPr>
          <w:rFonts w:ascii="Times New Roman" w:hAnsi="Times New Roman" w:cs="Times New Roman"/>
          <w:sz w:val="28"/>
          <w:szCs w:val="28"/>
        </w:rPr>
        <w:t>,8</w:t>
      </w:r>
      <w:r w:rsidR="00375D40" w:rsidRPr="00375D40">
        <w:rPr>
          <w:rFonts w:ascii="Times New Roman" w:hAnsi="Times New Roman" w:cs="Times New Roman"/>
          <w:sz w:val="28"/>
          <w:szCs w:val="28"/>
        </w:rPr>
        <w:t xml:space="preserve">) групп исследования </w:t>
      </w:r>
      <w:r>
        <w:rPr>
          <w:rFonts w:ascii="Times New Roman" w:hAnsi="Times New Roman" w:cs="Times New Roman"/>
          <w:sz w:val="28"/>
          <w:szCs w:val="28"/>
        </w:rPr>
        <w:t xml:space="preserve">по </w:t>
      </w:r>
      <w:r>
        <w:rPr>
          <w:rFonts w:ascii="Times New Roman" w:hAnsi="Times New Roman" w:cs="Times New Roman"/>
          <w:sz w:val="28"/>
          <w:szCs w:val="28"/>
        </w:rPr>
        <w:lastRenderedPageBreak/>
        <w:t xml:space="preserve">отношению к показателям </w:t>
      </w:r>
      <w:r w:rsidR="001F0561">
        <w:rPr>
          <w:rFonts w:ascii="Times New Roman" w:hAnsi="Times New Roman" w:cs="Times New Roman"/>
          <w:sz w:val="28"/>
          <w:szCs w:val="28"/>
        </w:rPr>
        <w:t xml:space="preserve">пациентам </w:t>
      </w:r>
      <w:r>
        <w:rPr>
          <w:rFonts w:ascii="Times New Roman" w:hAnsi="Times New Roman" w:cs="Times New Roman"/>
          <w:sz w:val="28"/>
          <w:szCs w:val="28"/>
        </w:rPr>
        <w:t>АЭП- подгруппы и условно «здоровым» детям</w:t>
      </w:r>
      <w:r w:rsidR="00375D40">
        <w:rPr>
          <w:rFonts w:ascii="Times New Roman" w:hAnsi="Times New Roman" w:cs="Times New Roman"/>
          <w:sz w:val="28"/>
          <w:szCs w:val="28"/>
        </w:rPr>
        <w:t xml:space="preserve">. </w:t>
      </w:r>
    </w:p>
    <w:p w14:paraId="31879E85" w14:textId="45892966" w:rsidR="00FC3B13" w:rsidRPr="00CB4AE9" w:rsidRDefault="00502479" w:rsidP="0063683E">
      <w:pPr>
        <w:spacing w:line="240" w:lineRule="auto"/>
        <w:ind w:firstLine="567"/>
        <w:jc w:val="both"/>
        <w:rPr>
          <w:rFonts w:ascii="Times New Roman" w:hAnsi="Times New Roman" w:cs="Times New Roman"/>
          <w:b/>
          <w:bCs/>
          <w:sz w:val="28"/>
          <w:szCs w:val="28"/>
        </w:rPr>
      </w:pPr>
      <w:r>
        <w:rPr>
          <w:rFonts w:ascii="Times New Roman" w:hAnsi="Times New Roman" w:cs="Times New Roman"/>
          <w:b/>
          <w:bCs/>
          <w:sz w:val="28"/>
          <w:szCs w:val="28"/>
        </w:rPr>
        <w:t>4</w:t>
      </w:r>
      <w:r w:rsidR="00FC3B13" w:rsidRPr="00CB4AE9">
        <w:rPr>
          <w:rFonts w:ascii="Times New Roman" w:hAnsi="Times New Roman" w:cs="Times New Roman"/>
          <w:b/>
          <w:bCs/>
          <w:sz w:val="28"/>
          <w:szCs w:val="28"/>
        </w:rPr>
        <w:t xml:space="preserve">.2.3  </w:t>
      </w:r>
      <w:r w:rsidR="00FC3B13" w:rsidRPr="003F4810">
        <w:rPr>
          <w:rFonts w:ascii="Times New Roman" w:hAnsi="Times New Roman" w:cs="Times New Roman"/>
          <w:b/>
          <w:bCs/>
          <w:sz w:val="28"/>
          <w:szCs w:val="28"/>
        </w:rPr>
        <w:t>Различия</w:t>
      </w:r>
      <w:r w:rsidR="00FC3B13" w:rsidRPr="00CB4AE9">
        <w:rPr>
          <w:rFonts w:ascii="Times New Roman" w:hAnsi="Times New Roman" w:cs="Times New Roman"/>
          <w:b/>
          <w:bCs/>
          <w:sz w:val="28"/>
          <w:szCs w:val="28"/>
        </w:rPr>
        <w:t xml:space="preserve"> </w:t>
      </w:r>
      <w:r w:rsidR="00FC3B13" w:rsidRPr="003F4810">
        <w:rPr>
          <w:rFonts w:ascii="Times New Roman" w:hAnsi="Times New Roman" w:cs="Times New Roman"/>
          <w:b/>
          <w:bCs/>
          <w:sz w:val="28"/>
          <w:szCs w:val="28"/>
        </w:rPr>
        <w:t>в</w:t>
      </w:r>
      <w:r w:rsidR="00FC3B13" w:rsidRPr="00CB4AE9">
        <w:rPr>
          <w:rFonts w:ascii="Times New Roman" w:hAnsi="Times New Roman" w:cs="Times New Roman"/>
          <w:b/>
          <w:bCs/>
          <w:sz w:val="28"/>
          <w:szCs w:val="28"/>
        </w:rPr>
        <w:t xml:space="preserve"> </w:t>
      </w:r>
      <w:r w:rsidR="00FC3B13" w:rsidRPr="003F4810">
        <w:rPr>
          <w:rFonts w:ascii="Times New Roman" w:hAnsi="Times New Roman" w:cs="Times New Roman"/>
          <w:b/>
          <w:bCs/>
          <w:sz w:val="28"/>
          <w:szCs w:val="28"/>
        </w:rPr>
        <w:t>уровне</w:t>
      </w:r>
      <w:r w:rsidR="00FC3B13" w:rsidRPr="00CB4AE9">
        <w:rPr>
          <w:rFonts w:ascii="Times New Roman" w:hAnsi="Times New Roman" w:cs="Times New Roman"/>
          <w:b/>
          <w:bCs/>
          <w:sz w:val="28"/>
          <w:szCs w:val="28"/>
        </w:rPr>
        <w:t xml:space="preserve"> </w:t>
      </w:r>
      <w:r w:rsidR="00FC3B13" w:rsidRPr="003F4810">
        <w:rPr>
          <w:rFonts w:ascii="Times New Roman" w:hAnsi="Times New Roman" w:cs="Times New Roman"/>
          <w:b/>
          <w:bCs/>
          <w:sz w:val="28"/>
          <w:szCs w:val="28"/>
        </w:rPr>
        <w:t>социальной</w:t>
      </w:r>
      <w:r w:rsidR="00FC3B13" w:rsidRPr="00CB4AE9">
        <w:rPr>
          <w:rFonts w:ascii="Times New Roman" w:hAnsi="Times New Roman" w:cs="Times New Roman"/>
          <w:b/>
          <w:bCs/>
          <w:sz w:val="28"/>
          <w:szCs w:val="28"/>
        </w:rPr>
        <w:t xml:space="preserve"> </w:t>
      </w:r>
      <w:r w:rsidR="00FC3B13" w:rsidRPr="003F4810">
        <w:rPr>
          <w:rFonts w:ascii="Times New Roman" w:hAnsi="Times New Roman" w:cs="Times New Roman"/>
          <w:b/>
          <w:bCs/>
          <w:sz w:val="28"/>
          <w:szCs w:val="28"/>
        </w:rPr>
        <w:t>адаптации</w:t>
      </w:r>
      <w:r w:rsidR="00FC3B13" w:rsidRPr="00CB4AE9">
        <w:rPr>
          <w:rFonts w:ascii="Times New Roman" w:hAnsi="Times New Roman" w:cs="Times New Roman"/>
          <w:b/>
          <w:bCs/>
          <w:sz w:val="28"/>
          <w:szCs w:val="28"/>
        </w:rPr>
        <w:t xml:space="preserve"> </w:t>
      </w:r>
    </w:p>
    <w:p w14:paraId="7513BAD2" w14:textId="4D363BD0" w:rsidR="00D04E2E" w:rsidRDefault="00D04E2E" w:rsidP="00E36760">
      <w:pPr>
        <w:spacing w:after="0" w:line="240" w:lineRule="auto"/>
        <w:ind w:firstLine="567"/>
        <w:jc w:val="both"/>
        <w:rPr>
          <w:rFonts w:ascii="Times New Roman" w:hAnsi="Times New Roman" w:cs="Times New Roman"/>
          <w:sz w:val="28"/>
          <w:szCs w:val="28"/>
        </w:rPr>
      </w:pPr>
      <w:r w:rsidRPr="00D04E2E">
        <w:rPr>
          <w:rFonts w:ascii="Times New Roman" w:hAnsi="Times New Roman" w:cs="Times New Roman"/>
          <w:sz w:val="28"/>
          <w:szCs w:val="28"/>
        </w:rPr>
        <w:t>В социальной подшкале</w:t>
      </w:r>
      <w:r>
        <w:rPr>
          <w:rFonts w:ascii="Times New Roman" w:hAnsi="Times New Roman" w:cs="Times New Roman"/>
          <w:sz w:val="28"/>
          <w:szCs w:val="28"/>
        </w:rPr>
        <w:t xml:space="preserve"> опросника</w:t>
      </w:r>
      <w:r w:rsidRPr="00D04E2E">
        <w:rPr>
          <w:rFonts w:ascii="Times New Roman" w:hAnsi="Times New Roman" w:cs="Times New Roman"/>
          <w:sz w:val="28"/>
          <w:szCs w:val="28"/>
        </w:rPr>
        <w:t>, включающей 7 пунктов, родители должны были отметить один из пунктов, отвечающий на вопрос о том, как часто их ребенок проявлял описанное поведение по 5-балльной шкале в течение последних 4 недель: очень часто, довольно часто, иногда, почти никогда и никогда. Родители также могли выбрать вариант «не применимо» в случае, когда для этого была необходимость. Общий балл мог колебаться от 0 до 100, при этом более высокий балл был прямо пропорционален уровню социального благополучия.</w:t>
      </w:r>
    </w:p>
    <w:p w14:paraId="1A523627" w14:textId="3D6667E1" w:rsidR="00E36760" w:rsidRDefault="00BB38A4" w:rsidP="00E36760">
      <w:pPr>
        <w:spacing w:after="0" w:line="240" w:lineRule="auto"/>
        <w:ind w:firstLine="567"/>
        <w:jc w:val="both"/>
        <w:rPr>
          <w:rFonts w:ascii="Times New Roman" w:hAnsi="Times New Roman" w:cs="Times New Roman"/>
          <w:sz w:val="28"/>
          <w:szCs w:val="28"/>
        </w:rPr>
      </w:pPr>
      <w:r w:rsidRPr="00BB38A4">
        <w:rPr>
          <w:rFonts w:ascii="Times New Roman" w:hAnsi="Times New Roman" w:cs="Times New Roman"/>
          <w:sz w:val="28"/>
          <w:szCs w:val="28"/>
        </w:rPr>
        <w:t>Социальн</w:t>
      </w:r>
      <w:r w:rsidR="00A00699">
        <w:rPr>
          <w:rFonts w:ascii="Times New Roman" w:hAnsi="Times New Roman" w:cs="Times New Roman"/>
          <w:sz w:val="28"/>
          <w:szCs w:val="28"/>
        </w:rPr>
        <w:t>ая деятельность</w:t>
      </w:r>
      <w:r w:rsidRPr="00BB38A4">
        <w:rPr>
          <w:rFonts w:ascii="Times New Roman" w:hAnsi="Times New Roman" w:cs="Times New Roman"/>
          <w:sz w:val="28"/>
          <w:szCs w:val="28"/>
        </w:rPr>
        <w:t xml:space="preserve"> является ключевым</w:t>
      </w:r>
      <w:r>
        <w:rPr>
          <w:rFonts w:ascii="Times New Roman" w:hAnsi="Times New Roman" w:cs="Times New Roman"/>
          <w:sz w:val="28"/>
          <w:szCs w:val="28"/>
        </w:rPr>
        <w:t xml:space="preserve"> </w:t>
      </w:r>
      <w:r w:rsidRPr="00BB38A4">
        <w:rPr>
          <w:rFonts w:ascii="Times New Roman" w:hAnsi="Times New Roman" w:cs="Times New Roman"/>
          <w:sz w:val="28"/>
          <w:szCs w:val="28"/>
        </w:rPr>
        <w:t xml:space="preserve">аспектом качества жизни, </w:t>
      </w:r>
      <w:r w:rsidR="00A00699">
        <w:rPr>
          <w:rFonts w:ascii="Times New Roman" w:hAnsi="Times New Roman" w:cs="Times New Roman"/>
          <w:sz w:val="28"/>
          <w:szCs w:val="28"/>
        </w:rPr>
        <w:t>общеизвестно</w:t>
      </w:r>
      <w:r w:rsidRPr="00BB38A4">
        <w:rPr>
          <w:rFonts w:ascii="Times New Roman" w:hAnsi="Times New Roman" w:cs="Times New Roman"/>
          <w:sz w:val="28"/>
          <w:szCs w:val="28"/>
        </w:rPr>
        <w:t xml:space="preserve">, что </w:t>
      </w:r>
      <w:r w:rsidR="00A00699">
        <w:rPr>
          <w:rFonts w:ascii="Times New Roman" w:hAnsi="Times New Roman" w:cs="Times New Roman"/>
          <w:sz w:val="28"/>
          <w:szCs w:val="28"/>
        </w:rPr>
        <w:t xml:space="preserve">для человека </w:t>
      </w:r>
      <w:r w:rsidRPr="00BB38A4">
        <w:rPr>
          <w:rFonts w:ascii="Times New Roman" w:hAnsi="Times New Roman" w:cs="Times New Roman"/>
          <w:sz w:val="28"/>
          <w:szCs w:val="28"/>
        </w:rPr>
        <w:t xml:space="preserve">социальные связи и взаимодействия являются </w:t>
      </w:r>
      <w:r w:rsidR="00A00699">
        <w:rPr>
          <w:rFonts w:ascii="Times New Roman" w:hAnsi="Times New Roman" w:cs="Times New Roman"/>
          <w:sz w:val="28"/>
          <w:szCs w:val="28"/>
        </w:rPr>
        <w:t>доминантными</w:t>
      </w:r>
      <w:r w:rsidRPr="00BB38A4">
        <w:rPr>
          <w:rFonts w:ascii="Times New Roman" w:hAnsi="Times New Roman" w:cs="Times New Roman"/>
          <w:sz w:val="28"/>
          <w:szCs w:val="28"/>
        </w:rPr>
        <w:t xml:space="preserve"> предикторами удовлетворенности жизнью</w:t>
      </w:r>
      <w:r w:rsidR="00A00699">
        <w:rPr>
          <w:rFonts w:ascii="Times New Roman" w:hAnsi="Times New Roman" w:cs="Times New Roman"/>
          <w:sz w:val="28"/>
          <w:szCs w:val="28"/>
        </w:rPr>
        <w:t>.</w:t>
      </w:r>
      <w:r w:rsidRPr="00BB38A4">
        <w:rPr>
          <w:rFonts w:ascii="Times New Roman" w:hAnsi="Times New Roman" w:cs="Times New Roman"/>
          <w:sz w:val="28"/>
          <w:szCs w:val="28"/>
        </w:rPr>
        <w:t xml:space="preserve"> </w:t>
      </w:r>
      <w:r w:rsidR="00F00D93" w:rsidRPr="005816BB">
        <w:rPr>
          <w:rFonts w:ascii="Times New Roman" w:hAnsi="Times New Roman" w:cs="Times New Roman"/>
          <w:sz w:val="28"/>
          <w:szCs w:val="28"/>
        </w:rPr>
        <w:t xml:space="preserve">Эпилепсия </w:t>
      </w:r>
      <w:r w:rsidR="00F00D93">
        <w:rPr>
          <w:rFonts w:ascii="Times New Roman" w:hAnsi="Times New Roman" w:cs="Times New Roman"/>
          <w:sz w:val="28"/>
          <w:szCs w:val="28"/>
        </w:rPr>
        <w:t xml:space="preserve">на современном этапе все еще </w:t>
      </w:r>
      <w:r w:rsidR="00F00D93" w:rsidRPr="00F00D93">
        <w:rPr>
          <w:rFonts w:ascii="Times New Roman" w:hAnsi="Times New Roman" w:cs="Times New Roman"/>
          <w:sz w:val="28"/>
          <w:szCs w:val="28"/>
        </w:rPr>
        <w:t>является в большой степени социальной проблемой</w:t>
      </w:r>
      <w:r w:rsidR="00F00D93">
        <w:rPr>
          <w:rFonts w:ascii="Times New Roman" w:hAnsi="Times New Roman" w:cs="Times New Roman"/>
          <w:sz w:val="28"/>
          <w:szCs w:val="28"/>
        </w:rPr>
        <w:t xml:space="preserve">. Несмотря </w:t>
      </w:r>
      <w:r w:rsidR="00F00D93" w:rsidRPr="005816BB">
        <w:rPr>
          <w:rFonts w:ascii="Times New Roman" w:hAnsi="Times New Roman" w:cs="Times New Roman"/>
          <w:sz w:val="28"/>
          <w:szCs w:val="28"/>
        </w:rPr>
        <w:t xml:space="preserve">на значительные успехи, достигнутые </w:t>
      </w:r>
      <w:r w:rsidR="00E36760">
        <w:rPr>
          <w:rFonts w:ascii="Times New Roman" w:hAnsi="Times New Roman" w:cs="Times New Roman"/>
          <w:sz w:val="28"/>
          <w:szCs w:val="28"/>
        </w:rPr>
        <w:t xml:space="preserve">в </w:t>
      </w:r>
      <w:r w:rsidR="00F00D93">
        <w:rPr>
          <w:rFonts w:ascii="Times New Roman" w:hAnsi="Times New Roman" w:cs="Times New Roman"/>
          <w:sz w:val="28"/>
          <w:szCs w:val="28"/>
        </w:rPr>
        <w:t>плане купирования приступов, сам диагноз эпилепсии вл</w:t>
      </w:r>
      <w:r w:rsidR="00F00D93" w:rsidRPr="005816BB">
        <w:rPr>
          <w:rFonts w:ascii="Times New Roman" w:hAnsi="Times New Roman" w:cs="Times New Roman"/>
          <w:sz w:val="28"/>
          <w:szCs w:val="28"/>
        </w:rPr>
        <w:t>ечет за собой</w:t>
      </w:r>
      <w:r w:rsidR="00F00D93">
        <w:rPr>
          <w:rFonts w:ascii="Times New Roman" w:hAnsi="Times New Roman" w:cs="Times New Roman"/>
          <w:sz w:val="28"/>
          <w:szCs w:val="28"/>
        </w:rPr>
        <w:t xml:space="preserve"> значительные</w:t>
      </w:r>
      <w:r w:rsidR="00F00D93" w:rsidRPr="005816BB">
        <w:rPr>
          <w:rFonts w:ascii="Times New Roman" w:hAnsi="Times New Roman" w:cs="Times New Roman"/>
          <w:sz w:val="28"/>
          <w:szCs w:val="28"/>
        </w:rPr>
        <w:t xml:space="preserve"> ограничения в различных </w:t>
      </w:r>
      <w:r w:rsidR="00F00D93">
        <w:rPr>
          <w:rFonts w:ascii="Times New Roman" w:hAnsi="Times New Roman" w:cs="Times New Roman"/>
          <w:sz w:val="28"/>
          <w:szCs w:val="28"/>
        </w:rPr>
        <w:t>сферах</w:t>
      </w:r>
      <w:r w:rsidR="00F00D93" w:rsidRPr="005816BB">
        <w:rPr>
          <w:rFonts w:ascii="Times New Roman" w:hAnsi="Times New Roman" w:cs="Times New Roman"/>
          <w:sz w:val="28"/>
          <w:szCs w:val="28"/>
        </w:rPr>
        <w:t xml:space="preserve"> жизни</w:t>
      </w:r>
      <w:r w:rsidR="00F00D93">
        <w:rPr>
          <w:rFonts w:ascii="Times New Roman" w:hAnsi="Times New Roman" w:cs="Times New Roman"/>
          <w:sz w:val="28"/>
          <w:szCs w:val="28"/>
        </w:rPr>
        <w:t xml:space="preserve"> пациента</w:t>
      </w:r>
      <w:r w:rsidR="00F00D93" w:rsidRPr="005816BB">
        <w:rPr>
          <w:rFonts w:ascii="Times New Roman" w:hAnsi="Times New Roman" w:cs="Times New Roman"/>
          <w:sz w:val="28"/>
          <w:szCs w:val="28"/>
        </w:rPr>
        <w:t>. Важно понимать, что эти ограничения обусловлены</w:t>
      </w:r>
      <w:r w:rsidR="00F00D93">
        <w:rPr>
          <w:rFonts w:ascii="Times New Roman" w:hAnsi="Times New Roman" w:cs="Times New Roman"/>
          <w:sz w:val="28"/>
          <w:szCs w:val="28"/>
        </w:rPr>
        <w:t xml:space="preserve"> </w:t>
      </w:r>
      <w:r w:rsidR="00F00D93" w:rsidRPr="005816BB">
        <w:rPr>
          <w:rFonts w:ascii="Times New Roman" w:hAnsi="Times New Roman" w:cs="Times New Roman"/>
          <w:sz w:val="28"/>
          <w:szCs w:val="28"/>
        </w:rPr>
        <w:t xml:space="preserve">не только объективными </w:t>
      </w:r>
      <w:r w:rsidR="00E36760">
        <w:rPr>
          <w:rFonts w:ascii="Times New Roman" w:hAnsi="Times New Roman" w:cs="Times New Roman"/>
          <w:sz w:val="28"/>
          <w:szCs w:val="28"/>
        </w:rPr>
        <w:t xml:space="preserve">причинами, вследствие самого </w:t>
      </w:r>
      <w:r w:rsidR="00F00D93" w:rsidRPr="005816BB">
        <w:rPr>
          <w:rFonts w:ascii="Times New Roman" w:hAnsi="Times New Roman" w:cs="Times New Roman"/>
          <w:sz w:val="28"/>
          <w:szCs w:val="28"/>
        </w:rPr>
        <w:t>заболевани</w:t>
      </w:r>
      <w:r w:rsidR="00E36760">
        <w:rPr>
          <w:rFonts w:ascii="Times New Roman" w:hAnsi="Times New Roman" w:cs="Times New Roman"/>
          <w:sz w:val="28"/>
          <w:szCs w:val="28"/>
        </w:rPr>
        <w:t>я</w:t>
      </w:r>
      <w:r w:rsidR="00F00D93" w:rsidRPr="005816BB">
        <w:rPr>
          <w:rFonts w:ascii="Times New Roman" w:hAnsi="Times New Roman" w:cs="Times New Roman"/>
          <w:sz w:val="28"/>
          <w:szCs w:val="28"/>
        </w:rPr>
        <w:t xml:space="preserve">, но и в значительной степени </w:t>
      </w:r>
      <w:r w:rsidR="00E36760">
        <w:rPr>
          <w:rFonts w:ascii="Times New Roman" w:hAnsi="Times New Roman" w:cs="Times New Roman"/>
          <w:sz w:val="28"/>
          <w:szCs w:val="28"/>
        </w:rPr>
        <w:t xml:space="preserve">субъективным </w:t>
      </w:r>
      <w:r w:rsidR="00F00D93" w:rsidRPr="005816BB">
        <w:rPr>
          <w:rFonts w:ascii="Times New Roman" w:hAnsi="Times New Roman" w:cs="Times New Roman"/>
          <w:sz w:val="28"/>
          <w:szCs w:val="28"/>
        </w:rPr>
        <w:t xml:space="preserve">восприятием болезни </w:t>
      </w:r>
      <w:r w:rsidR="00E36760">
        <w:rPr>
          <w:rFonts w:ascii="Times New Roman" w:hAnsi="Times New Roman" w:cs="Times New Roman"/>
          <w:sz w:val="28"/>
          <w:szCs w:val="28"/>
        </w:rPr>
        <w:t xml:space="preserve">как в сознании пациента, так и </w:t>
      </w:r>
      <w:r w:rsidR="00F00D93" w:rsidRPr="005816BB">
        <w:rPr>
          <w:rFonts w:ascii="Times New Roman" w:hAnsi="Times New Roman" w:cs="Times New Roman"/>
          <w:sz w:val="28"/>
          <w:szCs w:val="28"/>
        </w:rPr>
        <w:t>в общественном сознании</w:t>
      </w:r>
      <w:r w:rsidR="00E36760">
        <w:rPr>
          <w:rFonts w:ascii="Times New Roman" w:hAnsi="Times New Roman" w:cs="Times New Roman"/>
          <w:sz w:val="28"/>
          <w:szCs w:val="28"/>
        </w:rPr>
        <w:t>.</w:t>
      </w:r>
      <w:r w:rsidR="00F17F74">
        <w:rPr>
          <w:rFonts w:ascii="Times New Roman" w:hAnsi="Times New Roman" w:cs="Times New Roman"/>
          <w:sz w:val="28"/>
          <w:szCs w:val="28"/>
        </w:rPr>
        <w:fldChar w:fldCharType="begin"/>
      </w:r>
      <w:r w:rsidR="00ED7DAD">
        <w:rPr>
          <w:rFonts w:ascii="Times New Roman" w:hAnsi="Times New Roman" w:cs="Times New Roman"/>
          <w:sz w:val="28"/>
          <w:szCs w:val="28"/>
        </w:rPr>
        <w:instrText xml:space="preserve"> ADDIN EN.CITE &lt;EndNote&gt;&lt;Cite&gt;&lt;Author&gt;Парфенова Е.В.&lt;/Author&gt;&lt;RecNum&gt;254&lt;/RecNum&gt;&lt;DisplayText&gt;[114]&lt;/DisplayText&gt;&lt;record&gt;&lt;rec-number&gt;254&lt;/rec-number&gt;&lt;foreign-keys&gt;&lt;key app="EN" db-id="zvafdpwp1wx5rbedav7prrfpepara92aavde" timestamp="1644773512"&gt;254&lt;/key&gt;&lt;/foreign-keys&gt;&lt;ref-type name="Journal Article"&gt;17&lt;/ref-type&gt;&lt;contributors&gt;&lt;authors&gt;&lt;author&gt;&lt;style face="normal" font="default" charset="204" size="100%"&gt;Парфенова Е.В., Ридер Ф.К., Герсамия А.Г., Яковлев А.А., Гухт А.Б. Эпилепсия как социальная проблема. Ж. неврологии и психиатрии им. Корсакова,9, 2018; 77-85&lt;/style&gt;&lt;/author&gt;&lt;/authors&gt;&lt;/contributors&gt;&lt;titles&gt;&lt;title&gt;&lt;style face="normal" font="default" charset="204" size="100%"&gt;Эпилепсия как социальная проблема&lt;/style&gt;&lt;/title&gt;&lt;secondary-title&gt;&lt;style face="normal" font="default" charset="204" size="100%"&gt;Ж. неврологии и психиатрии им. Корсакова&lt;/style&gt;&lt;/secondary-title&gt;&lt;/titles&gt;&lt;periodical&gt;&lt;full-title&gt;Ж. неврологии и психиатрии им. Корсакова&lt;/full-title&gt;&lt;/periodical&gt;&lt;dates&gt;&lt;/dates&gt;&lt;urls&gt;&lt;/urls&gt;&lt;/record&gt;&lt;/Cite&gt;&lt;/EndNote&gt;</w:instrText>
      </w:r>
      <w:r w:rsidR="00F17F74">
        <w:rPr>
          <w:rFonts w:ascii="Times New Roman" w:hAnsi="Times New Roman" w:cs="Times New Roman"/>
          <w:sz w:val="28"/>
          <w:szCs w:val="28"/>
        </w:rPr>
        <w:fldChar w:fldCharType="separate"/>
      </w:r>
      <w:r w:rsidR="00ED7DAD">
        <w:rPr>
          <w:rFonts w:ascii="Times New Roman" w:hAnsi="Times New Roman" w:cs="Times New Roman"/>
          <w:noProof/>
          <w:sz w:val="28"/>
          <w:szCs w:val="28"/>
        </w:rPr>
        <w:t>[114]</w:t>
      </w:r>
      <w:r w:rsidR="00F17F74">
        <w:rPr>
          <w:rFonts w:ascii="Times New Roman" w:hAnsi="Times New Roman" w:cs="Times New Roman"/>
          <w:sz w:val="28"/>
          <w:szCs w:val="28"/>
        </w:rPr>
        <w:fldChar w:fldCharType="end"/>
      </w:r>
      <w:r w:rsidR="00F00D93" w:rsidRPr="005816BB">
        <w:rPr>
          <w:rFonts w:ascii="Times New Roman" w:hAnsi="Times New Roman" w:cs="Times New Roman"/>
          <w:sz w:val="28"/>
          <w:szCs w:val="28"/>
        </w:rPr>
        <w:t xml:space="preserve"> </w:t>
      </w:r>
    </w:p>
    <w:p w14:paraId="740CACCD" w14:textId="576A49F8" w:rsidR="00BB38A4" w:rsidRDefault="00BB38A4" w:rsidP="00BB38A4">
      <w:pPr>
        <w:spacing w:after="0" w:line="240" w:lineRule="auto"/>
        <w:ind w:firstLine="567"/>
        <w:jc w:val="both"/>
        <w:rPr>
          <w:rFonts w:ascii="Times New Roman" w:hAnsi="Times New Roman" w:cs="Times New Roman"/>
          <w:sz w:val="28"/>
          <w:szCs w:val="28"/>
        </w:rPr>
      </w:pPr>
      <w:r w:rsidRPr="00BB38A4">
        <w:rPr>
          <w:rFonts w:ascii="Times New Roman" w:hAnsi="Times New Roman" w:cs="Times New Roman"/>
          <w:sz w:val="28"/>
          <w:szCs w:val="28"/>
        </w:rPr>
        <w:t xml:space="preserve">Из-за </w:t>
      </w:r>
      <w:r w:rsidR="004A0BA9">
        <w:rPr>
          <w:rFonts w:ascii="Times New Roman" w:hAnsi="Times New Roman" w:cs="Times New Roman"/>
          <w:sz w:val="28"/>
          <w:szCs w:val="28"/>
        </w:rPr>
        <w:t xml:space="preserve">чувства «утраты здоровья», </w:t>
      </w:r>
      <w:r w:rsidRPr="00BB38A4">
        <w:rPr>
          <w:rFonts w:ascii="Times New Roman" w:hAnsi="Times New Roman" w:cs="Times New Roman"/>
          <w:sz w:val="28"/>
          <w:szCs w:val="28"/>
        </w:rPr>
        <w:t xml:space="preserve">повышенной тревожности, отсутствия </w:t>
      </w:r>
      <w:r w:rsidR="004A0BA9">
        <w:rPr>
          <w:rFonts w:ascii="Times New Roman" w:hAnsi="Times New Roman" w:cs="Times New Roman"/>
          <w:sz w:val="28"/>
          <w:szCs w:val="28"/>
        </w:rPr>
        <w:t xml:space="preserve">ощущения полноценности и </w:t>
      </w:r>
      <w:r w:rsidRPr="00BB38A4">
        <w:rPr>
          <w:rFonts w:ascii="Times New Roman" w:hAnsi="Times New Roman" w:cs="Times New Roman"/>
          <w:sz w:val="28"/>
          <w:szCs w:val="28"/>
        </w:rPr>
        <w:t xml:space="preserve">защищенности у </w:t>
      </w:r>
      <w:r w:rsidR="004A0BA9">
        <w:rPr>
          <w:rFonts w:ascii="Times New Roman" w:hAnsi="Times New Roman" w:cs="Times New Roman"/>
          <w:sz w:val="28"/>
          <w:szCs w:val="28"/>
        </w:rPr>
        <w:t>детей и подростков</w:t>
      </w:r>
      <w:r w:rsidRPr="00BB38A4">
        <w:rPr>
          <w:rFonts w:ascii="Times New Roman" w:hAnsi="Times New Roman" w:cs="Times New Roman"/>
          <w:sz w:val="28"/>
          <w:szCs w:val="28"/>
        </w:rPr>
        <w:t xml:space="preserve"> с</w:t>
      </w:r>
      <w:r w:rsidR="004A0BA9">
        <w:rPr>
          <w:rFonts w:ascii="Times New Roman" w:hAnsi="Times New Roman" w:cs="Times New Roman"/>
          <w:sz w:val="28"/>
          <w:szCs w:val="28"/>
        </w:rPr>
        <w:t xml:space="preserve"> диагнозом</w:t>
      </w:r>
      <w:r>
        <w:rPr>
          <w:rFonts w:ascii="Times New Roman" w:hAnsi="Times New Roman" w:cs="Times New Roman"/>
          <w:sz w:val="28"/>
          <w:szCs w:val="28"/>
        </w:rPr>
        <w:t xml:space="preserve"> </w:t>
      </w:r>
      <w:r w:rsidRPr="00BB38A4">
        <w:rPr>
          <w:rFonts w:ascii="Times New Roman" w:hAnsi="Times New Roman" w:cs="Times New Roman"/>
          <w:sz w:val="28"/>
          <w:szCs w:val="28"/>
        </w:rPr>
        <w:t>эпилепси</w:t>
      </w:r>
      <w:r w:rsidR="004A0BA9">
        <w:rPr>
          <w:rFonts w:ascii="Times New Roman" w:hAnsi="Times New Roman" w:cs="Times New Roman"/>
          <w:sz w:val="28"/>
          <w:szCs w:val="28"/>
        </w:rPr>
        <w:t>и практически всегда с различной степенью выраженности</w:t>
      </w:r>
      <w:r w:rsidRPr="00BB38A4">
        <w:rPr>
          <w:rFonts w:ascii="Times New Roman" w:hAnsi="Times New Roman" w:cs="Times New Roman"/>
          <w:sz w:val="28"/>
          <w:szCs w:val="28"/>
        </w:rPr>
        <w:t xml:space="preserve"> возникают трудности в межличностном общении</w:t>
      </w:r>
      <w:r>
        <w:rPr>
          <w:rFonts w:ascii="Times New Roman" w:hAnsi="Times New Roman" w:cs="Times New Roman"/>
          <w:sz w:val="28"/>
          <w:szCs w:val="28"/>
        </w:rPr>
        <w:t>.</w:t>
      </w:r>
      <w:r>
        <w:rPr>
          <w:rFonts w:ascii="Times New Roman" w:hAnsi="Times New Roman" w:cs="Times New Roman"/>
          <w:sz w:val="28"/>
          <w:szCs w:val="28"/>
        </w:rPr>
        <w:fldChar w:fldCharType="begin">
          <w:fldData xml:space="preserve">PEVuZE5vdGU+PENpdGU+PEF1dGhvcj5Ib3NzZWluaTwvQXV0aG9yPjxZZWFyPjIwMTY8L1llYXI+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</w:fldData>
        </w:fldChar>
      </w:r>
      <w:r w:rsidR="005C57A0">
        <w:rPr>
          <w:rFonts w:ascii="Times New Roman" w:hAnsi="Times New Roman" w:cs="Times New Roman"/>
          <w:sz w:val="28"/>
          <w:szCs w:val="28"/>
        </w:rPr>
        <w:instrText xml:space="preserve"> ADDIN EN.CITE </w:instrText>
      </w:r>
      <w:r w:rsidR="005C57A0">
        <w:rPr>
          <w:rFonts w:ascii="Times New Roman" w:hAnsi="Times New Roman" w:cs="Times New Roman"/>
          <w:sz w:val="28"/>
          <w:szCs w:val="28"/>
        </w:rPr>
        <w:fldChar w:fldCharType="begin">
          <w:fldData xml:space="preserve">PEVuZE5vdGU+PENpdGU+PEF1dGhvcj5Ib3NzZWluaTwvQXV0aG9yPjxZZWFyPjIwMTY8L1llYXI+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</w:fldData>
        </w:fldChar>
      </w:r>
      <w:r w:rsidR="005C57A0">
        <w:rPr>
          <w:rFonts w:ascii="Times New Roman" w:hAnsi="Times New Roman" w:cs="Times New Roman"/>
          <w:sz w:val="28"/>
          <w:szCs w:val="28"/>
        </w:rPr>
        <w:instrText xml:space="preserve"> ADDIN EN.CITE.DATA </w:instrText>
      </w:r>
      <w:r w:rsidR="005C57A0">
        <w:rPr>
          <w:rFonts w:ascii="Times New Roman" w:hAnsi="Times New Roman" w:cs="Times New Roman"/>
          <w:sz w:val="28"/>
          <w:szCs w:val="28"/>
        </w:rPr>
      </w:r>
      <w:r w:rsidR="005C57A0">
        <w:rPr>
          <w:rFonts w:ascii="Times New Roman" w:hAnsi="Times New Roman" w:cs="Times New Roman"/>
          <w:sz w:val="28"/>
          <w:szCs w:val="28"/>
        </w:rPr>
        <w:fldChar w:fldCharType="end"/>
      </w:r>
      <w:r>
        <w:rPr>
          <w:rFonts w:ascii="Times New Roman" w:hAnsi="Times New Roman" w:cs="Times New Roman"/>
          <w:sz w:val="28"/>
          <w:szCs w:val="28"/>
        </w:rPr>
      </w:r>
      <w:r>
        <w:rPr>
          <w:rFonts w:ascii="Times New Roman" w:hAnsi="Times New Roman" w:cs="Times New Roman"/>
          <w:sz w:val="28"/>
          <w:szCs w:val="28"/>
        </w:rPr>
        <w:fldChar w:fldCharType="separate"/>
      </w:r>
      <w:r w:rsidR="005C57A0">
        <w:rPr>
          <w:rFonts w:ascii="Times New Roman" w:hAnsi="Times New Roman" w:cs="Times New Roman"/>
          <w:noProof/>
          <w:sz w:val="28"/>
          <w:szCs w:val="28"/>
        </w:rPr>
        <w:t>[153]</w:t>
      </w:r>
      <w:r>
        <w:rPr>
          <w:rFonts w:ascii="Times New Roman" w:hAnsi="Times New Roman" w:cs="Times New Roman"/>
          <w:sz w:val="28"/>
          <w:szCs w:val="28"/>
        </w:rPr>
        <w:fldChar w:fldCharType="end"/>
      </w:r>
      <w:r w:rsidR="00551CD9">
        <w:rPr>
          <w:rFonts w:ascii="Times New Roman" w:hAnsi="Times New Roman" w:cs="Times New Roman"/>
          <w:sz w:val="28"/>
          <w:szCs w:val="28"/>
        </w:rPr>
        <w:t xml:space="preserve"> С</w:t>
      </w:r>
      <w:r w:rsidR="00551CD9" w:rsidRPr="00551CD9">
        <w:rPr>
          <w:rFonts w:ascii="Times New Roman" w:hAnsi="Times New Roman" w:cs="Times New Roman"/>
          <w:sz w:val="28"/>
          <w:szCs w:val="28"/>
        </w:rPr>
        <w:t>оциальную активность</w:t>
      </w:r>
      <w:r w:rsidR="00551CD9">
        <w:rPr>
          <w:rFonts w:ascii="Times New Roman" w:hAnsi="Times New Roman" w:cs="Times New Roman"/>
          <w:sz w:val="28"/>
          <w:szCs w:val="28"/>
        </w:rPr>
        <w:t xml:space="preserve">, в первую очередь, ограничивает факт </w:t>
      </w:r>
      <w:r w:rsidRPr="00551CD9">
        <w:rPr>
          <w:rFonts w:ascii="Times New Roman" w:hAnsi="Times New Roman" w:cs="Times New Roman"/>
          <w:sz w:val="28"/>
          <w:szCs w:val="28"/>
        </w:rPr>
        <w:t>восприяти</w:t>
      </w:r>
      <w:r w:rsidR="00551CD9">
        <w:rPr>
          <w:rFonts w:ascii="Times New Roman" w:hAnsi="Times New Roman" w:cs="Times New Roman"/>
          <w:sz w:val="28"/>
          <w:szCs w:val="28"/>
        </w:rPr>
        <w:t>я</w:t>
      </w:r>
      <w:r w:rsidRPr="00551CD9">
        <w:rPr>
          <w:rFonts w:ascii="Times New Roman" w:hAnsi="Times New Roman" w:cs="Times New Roman"/>
          <w:sz w:val="28"/>
          <w:szCs w:val="28"/>
        </w:rPr>
        <w:t xml:space="preserve"> своего заболевания как стигматизирующего</w:t>
      </w:r>
      <w:r w:rsidR="00551CD9">
        <w:rPr>
          <w:rFonts w:ascii="Times New Roman" w:hAnsi="Times New Roman" w:cs="Times New Roman"/>
          <w:sz w:val="28"/>
          <w:szCs w:val="28"/>
        </w:rPr>
        <w:t xml:space="preserve"> и пожизненного</w:t>
      </w:r>
      <w:r w:rsidR="00D04E2E">
        <w:rPr>
          <w:rFonts w:ascii="Times New Roman" w:hAnsi="Times New Roman" w:cs="Times New Roman"/>
          <w:sz w:val="28"/>
          <w:szCs w:val="28"/>
        </w:rPr>
        <w:t>, требующего длительного приема лекарств, периодических посещений медицинских учреждений и т.п.</w:t>
      </w:r>
    </w:p>
    <w:p w14:paraId="7C4960FB" w14:textId="77777777" w:rsidR="009A5A1F" w:rsidRDefault="00362516" w:rsidP="00BB38A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w:t>
      </w:r>
      <w:r w:rsidR="00CB5D7B">
        <w:rPr>
          <w:rFonts w:ascii="Times New Roman" w:hAnsi="Times New Roman" w:cs="Times New Roman"/>
          <w:sz w:val="28"/>
          <w:szCs w:val="28"/>
        </w:rPr>
        <w:t xml:space="preserve">ри отсутствии квалифицированной психологической помощи </w:t>
      </w:r>
      <w:r>
        <w:rPr>
          <w:rFonts w:ascii="Times New Roman" w:hAnsi="Times New Roman" w:cs="Times New Roman"/>
          <w:sz w:val="28"/>
          <w:szCs w:val="28"/>
        </w:rPr>
        <w:t>в</w:t>
      </w:r>
      <w:r w:rsidRPr="00362516">
        <w:rPr>
          <w:rFonts w:ascii="Times New Roman" w:hAnsi="Times New Roman" w:cs="Times New Roman"/>
          <w:sz w:val="28"/>
          <w:szCs w:val="28"/>
        </w:rPr>
        <w:t xml:space="preserve">ышеизложенные негативные факторы </w:t>
      </w:r>
      <w:r w:rsidR="004A0BA9" w:rsidRPr="004A0BA9">
        <w:rPr>
          <w:rFonts w:ascii="Times New Roman" w:hAnsi="Times New Roman" w:cs="Times New Roman"/>
          <w:sz w:val="28"/>
          <w:szCs w:val="28"/>
        </w:rPr>
        <w:t xml:space="preserve">могут </w:t>
      </w:r>
      <w:r>
        <w:rPr>
          <w:rFonts w:ascii="Times New Roman" w:hAnsi="Times New Roman" w:cs="Times New Roman"/>
          <w:sz w:val="28"/>
          <w:szCs w:val="28"/>
        </w:rPr>
        <w:t xml:space="preserve">способствовать формированию у детей асоциального поведения, </w:t>
      </w:r>
      <w:r w:rsidR="004A0BA9" w:rsidRPr="004A0BA9">
        <w:rPr>
          <w:rFonts w:ascii="Times New Roman" w:hAnsi="Times New Roman" w:cs="Times New Roman"/>
          <w:sz w:val="28"/>
          <w:szCs w:val="28"/>
        </w:rPr>
        <w:t>меша</w:t>
      </w:r>
      <w:r>
        <w:rPr>
          <w:rFonts w:ascii="Times New Roman" w:hAnsi="Times New Roman" w:cs="Times New Roman"/>
          <w:sz w:val="28"/>
          <w:szCs w:val="28"/>
        </w:rPr>
        <w:t>ющему</w:t>
      </w:r>
      <w:r w:rsidR="004A0BA9" w:rsidRPr="004A0BA9">
        <w:rPr>
          <w:rFonts w:ascii="Times New Roman" w:hAnsi="Times New Roman" w:cs="Times New Roman"/>
          <w:sz w:val="28"/>
          <w:szCs w:val="28"/>
        </w:rPr>
        <w:t xml:space="preserve"> </w:t>
      </w:r>
      <w:r w:rsidR="00CB5D7B">
        <w:rPr>
          <w:rFonts w:ascii="Times New Roman" w:hAnsi="Times New Roman" w:cs="Times New Roman"/>
          <w:sz w:val="28"/>
          <w:szCs w:val="28"/>
        </w:rPr>
        <w:t xml:space="preserve">построению дружеских взаимоотношений со сверстниками, </w:t>
      </w:r>
      <w:r>
        <w:rPr>
          <w:rFonts w:ascii="Times New Roman" w:hAnsi="Times New Roman" w:cs="Times New Roman"/>
          <w:sz w:val="28"/>
          <w:szCs w:val="28"/>
        </w:rPr>
        <w:t xml:space="preserve">а также </w:t>
      </w:r>
      <w:r w:rsidR="00CB5D7B">
        <w:rPr>
          <w:rFonts w:ascii="Times New Roman" w:hAnsi="Times New Roman" w:cs="Times New Roman"/>
          <w:sz w:val="28"/>
          <w:szCs w:val="28"/>
        </w:rPr>
        <w:t>влиять на</w:t>
      </w:r>
      <w:r w:rsidR="004A0BA9" w:rsidRPr="004A0BA9">
        <w:rPr>
          <w:rFonts w:ascii="Times New Roman" w:hAnsi="Times New Roman" w:cs="Times New Roman"/>
          <w:sz w:val="28"/>
          <w:szCs w:val="28"/>
        </w:rPr>
        <w:t xml:space="preserve"> процесс обучения, </w:t>
      </w:r>
      <w:r w:rsidR="00CB5D7B">
        <w:rPr>
          <w:rFonts w:ascii="Times New Roman" w:hAnsi="Times New Roman" w:cs="Times New Roman"/>
          <w:sz w:val="28"/>
          <w:szCs w:val="28"/>
        </w:rPr>
        <w:t xml:space="preserve">вследствие снижения мотивации на фоне </w:t>
      </w:r>
      <w:r>
        <w:rPr>
          <w:rFonts w:ascii="Times New Roman" w:hAnsi="Times New Roman" w:cs="Times New Roman"/>
          <w:sz w:val="28"/>
          <w:szCs w:val="28"/>
        </w:rPr>
        <w:t xml:space="preserve">подавленного эмоционального фона. </w:t>
      </w:r>
    </w:p>
    <w:p w14:paraId="347E96E4" w14:textId="79753604" w:rsidR="00FC22B4" w:rsidRDefault="00CB4AE9" w:rsidP="00CB4AE9">
      <w:pPr>
        <w:spacing w:after="0" w:line="240" w:lineRule="auto"/>
        <w:ind w:firstLine="567"/>
        <w:jc w:val="both"/>
        <w:rPr>
          <w:rFonts w:ascii="Times New Roman" w:hAnsi="Times New Roman" w:cs="Times New Roman"/>
          <w:sz w:val="28"/>
          <w:szCs w:val="28"/>
        </w:rPr>
      </w:pPr>
      <w:r w:rsidRPr="00CB4AE9">
        <w:rPr>
          <w:rFonts w:ascii="Times New Roman" w:hAnsi="Times New Roman" w:cs="Times New Roman"/>
          <w:sz w:val="28"/>
          <w:szCs w:val="28"/>
        </w:rPr>
        <w:t>Социальные показатели</w:t>
      </w:r>
      <w:r w:rsidR="00D04E2E">
        <w:rPr>
          <w:rFonts w:ascii="Times New Roman" w:hAnsi="Times New Roman" w:cs="Times New Roman"/>
          <w:sz w:val="28"/>
          <w:szCs w:val="28"/>
        </w:rPr>
        <w:t xml:space="preserve">, характеризующие уровень качества жизни исследуемых пациентов, </w:t>
      </w:r>
      <w:r w:rsidR="002130DA">
        <w:rPr>
          <w:rFonts w:ascii="Times New Roman" w:hAnsi="Times New Roman" w:cs="Times New Roman"/>
          <w:sz w:val="28"/>
          <w:szCs w:val="28"/>
        </w:rPr>
        <w:t xml:space="preserve">выявили значительные различия между детьми с низкой частотой приступов, получающими противосудорожное лечение из подгруппы АЭП+ </w:t>
      </w:r>
      <w:r w:rsidR="002130DA" w:rsidRPr="002130DA">
        <w:rPr>
          <w:rFonts w:ascii="Times New Roman" w:hAnsi="Times New Roman" w:cs="Times New Roman"/>
          <w:sz w:val="28"/>
          <w:szCs w:val="28"/>
        </w:rPr>
        <w:t>88</w:t>
      </w:r>
      <w:r w:rsidR="002130DA">
        <w:rPr>
          <w:rFonts w:ascii="Times New Roman" w:hAnsi="Times New Roman" w:cs="Times New Roman"/>
          <w:sz w:val="28"/>
          <w:szCs w:val="28"/>
        </w:rPr>
        <w:t>,</w:t>
      </w:r>
      <w:r w:rsidR="002130DA" w:rsidRPr="002130DA">
        <w:rPr>
          <w:rFonts w:ascii="Times New Roman" w:hAnsi="Times New Roman" w:cs="Times New Roman"/>
          <w:sz w:val="28"/>
          <w:szCs w:val="28"/>
        </w:rPr>
        <w:t>0</w:t>
      </w:r>
      <w:r w:rsidR="001F0561">
        <w:rPr>
          <w:rFonts w:ascii="Times New Roman" w:hAnsi="Times New Roman" w:cs="Times New Roman"/>
          <w:sz w:val="28"/>
          <w:szCs w:val="28"/>
        </w:rPr>
        <w:t xml:space="preserve"> (</w:t>
      </w:r>
      <w:r w:rsidR="001F0561" w:rsidRPr="001F0561">
        <w:rPr>
          <w:rFonts w:ascii="Times New Roman" w:hAnsi="Times New Roman" w:cs="Times New Roman"/>
          <w:sz w:val="28"/>
          <w:szCs w:val="28"/>
        </w:rPr>
        <w:t>Ме=</w:t>
      </w:r>
      <w:r w:rsidR="001F0561">
        <w:rPr>
          <w:rFonts w:ascii="Times New Roman" w:hAnsi="Times New Roman" w:cs="Times New Roman"/>
          <w:sz w:val="28"/>
          <w:szCs w:val="28"/>
        </w:rPr>
        <w:t>87,5</w:t>
      </w:r>
      <w:r w:rsidR="001F0561" w:rsidRPr="001F0561">
        <w:rPr>
          <w:rFonts w:ascii="Times New Roman" w:hAnsi="Times New Roman" w:cs="Times New Roman"/>
          <w:sz w:val="28"/>
          <w:szCs w:val="28"/>
        </w:rPr>
        <w:t>, IQR=</w:t>
      </w:r>
      <w:r w:rsidR="00277599">
        <w:rPr>
          <w:rFonts w:ascii="Times New Roman" w:hAnsi="Times New Roman" w:cs="Times New Roman"/>
          <w:sz w:val="28"/>
          <w:szCs w:val="28"/>
        </w:rPr>
        <w:t>5,4</w:t>
      </w:r>
      <w:r w:rsidR="002130DA">
        <w:rPr>
          <w:rFonts w:ascii="Times New Roman" w:hAnsi="Times New Roman" w:cs="Times New Roman"/>
          <w:sz w:val="28"/>
          <w:szCs w:val="28"/>
        </w:rPr>
        <w:t xml:space="preserve">) и наблюдаемых без АЭП </w:t>
      </w:r>
      <w:r w:rsidR="002130DA" w:rsidRPr="002130DA">
        <w:rPr>
          <w:rFonts w:ascii="Times New Roman" w:hAnsi="Times New Roman" w:cs="Times New Roman"/>
          <w:sz w:val="28"/>
          <w:szCs w:val="28"/>
        </w:rPr>
        <w:t>98,4</w:t>
      </w:r>
      <w:r w:rsidR="00277599">
        <w:rPr>
          <w:rFonts w:ascii="Times New Roman" w:hAnsi="Times New Roman" w:cs="Times New Roman"/>
          <w:sz w:val="28"/>
          <w:szCs w:val="28"/>
        </w:rPr>
        <w:t xml:space="preserve"> (</w:t>
      </w:r>
      <w:r w:rsidR="00277599" w:rsidRPr="00277599">
        <w:rPr>
          <w:rFonts w:ascii="Times New Roman" w:hAnsi="Times New Roman" w:cs="Times New Roman"/>
          <w:sz w:val="28"/>
          <w:szCs w:val="28"/>
        </w:rPr>
        <w:t>Ме=100,0, IQR=0</w:t>
      </w:r>
      <w:r w:rsidR="002130DA" w:rsidRPr="002130DA">
        <w:rPr>
          <w:rFonts w:ascii="Times New Roman" w:hAnsi="Times New Roman" w:cs="Times New Roman"/>
          <w:sz w:val="28"/>
          <w:szCs w:val="28"/>
        </w:rPr>
        <w:t>)</w:t>
      </w:r>
      <w:r w:rsidR="009D37BD">
        <w:rPr>
          <w:rFonts w:ascii="Times New Roman" w:hAnsi="Times New Roman" w:cs="Times New Roman"/>
          <w:sz w:val="28"/>
          <w:szCs w:val="28"/>
        </w:rPr>
        <w:t>.</w:t>
      </w:r>
    </w:p>
    <w:p w14:paraId="0B3F8FE1" w14:textId="418A48A7" w:rsidR="00CB4AE9" w:rsidRDefault="00FC22B4" w:rsidP="00CB4AE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Среди причин, ограничивающих социальное функционирование, р</w:t>
      </w:r>
      <w:r w:rsidR="00CB4AE9" w:rsidRPr="00CB4AE9">
        <w:rPr>
          <w:rFonts w:ascii="Times New Roman" w:hAnsi="Times New Roman" w:cs="Times New Roman"/>
          <w:sz w:val="28"/>
          <w:szCs w:val="28"/>
        </w:rPr>
        <w:t xml:space="preserve">одители </w:t>
      </w:r>
      <w:r>
        <w:rPr>
          <w:rFonts w:ascii="Times New Roman" w:hAnsi="Times New Roman" w:cs="Times New Roman"/>
          <w:sz w:val="28"/>
          <w:szCs w:val="28"/>
        </w:rPr>
        <w:t xml:space="preserve">в первую очередь </w:t>
      </w:r>
      <w:r w:rsidR="00CB4AE9" w:rsidRPr="00CB4AE9">
        <w:rPr>
          <w:rFonts w:ascii="Times New Roman" w:hAnsi="Times New Roman" w:cs="Times New Roman"/>
          <w:sz w:val="28"/>
          <w:szCs w:val="28"/>
        </w:rPr>
        <w:t>отмеча</w:t>
      </w:r>
      <w:r>
        <w:rPr>
          <w:rFonts w:ascii="Times New Roman" w:hAnsi="Times New Roman" w:cs="Times New Roman"/>
          <w:sz w:val="28"/>
          <w:szCs w:val="28"/>
        </w:rPr>
        <w:t xml:space="preserve">ли факт стигматизации </w:t>
      </w:r>
      <w:r w:rsidR="00065141" w:rsidRPr="00065141">
        <w:rPr>
          <w:rFonts w:ascii="Times New Roman" w:hAnsi="Times New Roman" w:cs="Times New Roman"/>
          <w:sz w:val="28"/>
          <w:szCs w:val="28"/>
        </w:rPr>
        <w:t xml:space="preserve">(признаки сниженной самооценки и уверенности в себе) </w:t>
      </w:r>
      <w:r>
        <w:rPr>
          <w:rFonts w:ascii="Times New Roman" w:hAnsi="Times New Roman" w:cs="Times New Roman"/>
          <w:sz w:val="28"/>
          <w:szCs w:val="28"/>
        </w:rPr>
        <w:t>в связи с диагнозом эпилепсии и введением продолжительного противосудорожного лечения</w:t>
      </w:r>
      <w:r w:rsidR="00065141">
        <w:rPr>
          <w:rFonts w:ascii="Times New Roman" w:hAnsi="Times New Roman" w:cs="Times New Roman"/>
          <w:sz w:val="28"/>
          <w:szCs w:val="28"/>
        </w:rPr>
        <w:t xml:space="preserve">, требующего регулярные визиты в медицинские учреждения для проведения болезненных процедур </w:t>
      </w:r>
      <w:r w:rsidR="00065141">
        <w:rPr>
          <w:rFonts w:ascii="Times New Roman" w:hAnsi="Times New Roman" w:cs="Times New Roman"/>
          <w:sz w:val="28"/>
          <w:szCs w:val="28"/>
        </w:rPr>
        <w:lastRenderedPageBreak/>
        <w:t xml:space="preserve">(забор крови для определения уровня АЭП и мониторинга побочных реакций препарата). </w:t>
      </w:r>
      <w:r w:rsidR="00CB4AE9" w:rsidRPr="00CB4AE9">
        <w:rPr>
          <w:rFonts w:ascii="Times New Roman" w:hAnsi="Times New Roman" w:cs="Times New Roman"/>
          <w:sz w:val="28"/>
          <w:szCs w:val="28"/>
        </w:rPr>
        <w:t xml:space="preserve">Эти же причины </w:t>
      </w:r>
      <w:r w:rsidR="00065141">
        <w:rPr>
          <w:rFonts w:ascii="Times New Roman" w:hAnsi="Times New Roman" w:cs="Times New Roman"/>
          <w:sz w:val="28"/>
          <w:szCs w:val="28"/>
        </w:rPr>
        <w:t xml:space="preserve">лежали в основе статистически достоверного снижения параметров социальной адаптации в группе с высокой частотой приступов </w:t>
      </w:r>
      <w:r w:rsidR="00A33A4D" w:rsidRPr="00A33A4D">
        <w:rPr>
          <w:rFonts w:ascii="Times New Roman" w:hAnsi="Times New Roman" w:cs="Times New Roman"/>
          <w:sz w:val="28"/>
          <w:szCs w:val="28"/>
        </w:rPr>
        <w:t>85</w:t>
      </w:r>
      <w:r w:rsidR="00A33A4D">
        <w:rPr>
          <w:rFonts w:ascii="Times New Roman" w:hAnsi="Times New Roman" w:cs="Times New Roman"/>
          <w:sz w:val="28"/>
          <w:szCs w:val="28"/>
        </w:rPr>
        <w:t>,</w:t>
      </w:r>
      <w:r w:rsidR="00A33A4D" w:rsidRPr="00A33A4D">
        <w:rPr>
          <w:rFonts w:ascii="Times New Roman" w:hAnsi="Times New Roman" w:cs="Times New Roman"/>
          <w:sz w:val="28"/>
          <w:szCs w:val="28"/>
        </w:rPr>
        <w:t>3</w:t>
      </w:r>
      <w:r w:rsidR="00277599">
        <w:rPr>
          <w:rFonts w:ascii="Times New Roman" w:hAnsi="Times New Roman" w:cs="Times New Roman"/>
          <w:sz w:val="28"/>
          <w:szCs w:val="28"/>
        </w:rPr>
        <w:t xml:space="preserve"> (</w:t>
      </w:r>
      <w:r w:rsidR="00277599" w:rsidRPr="00277599">
        <w:rPr>
          <w:rFonts w:ascii="Times New Roman" w:hAnsi="Times New Roman" w:cs="Times New Roman"/>
          <w:sz w:val="28"/>
          <w:szCs w:val="28"/>
        </w:rPr>
        <w:t>Ме=</w:t>
      </w:r>
      <w:r w:rsidR="00277599">
        <w:rPr>
          <w:rFonts w:ascii="Times New Roman" w:hAnsi="Times New Roman" w:cs="Times New Roman"/>
          <w:sz w:val="28"/>
          <w:szCs w:val="28"/>
        </w:rPr>
        <w:t>84,5</w:t>
      </w:r>
      <w:r w:rsidR="00277599" w:rsidRPr="00277599">
        <w:rPr>
          <w:rFonts w:ascii="Times New Roman" w:hAnsi="Times New Roman" w:cs="Times New Roman"/>
          <w:sz w:val="28"/>
          <w:szCs w:val="28"/>
        </w:rPr>
        <w:t>, IQR=</w:t>
      </w:r>
      <w:r w:rsidR="00277599">
        <w:rPr>
          <w:rFonts w:ascii="Times New Roman" w:hAnsi="Times New Roman" w:cs="Times New Roman"/>
          <w:sz w:val="28"/>
          <w:szCs w:val="28"/>
        </w:rPr>
        <w:t>6,0</w:t>
      </w:r>
      <w:r w:rsidR="00A33A4D">
        <w:rPr>
          <w:rFonts w:ascii="Times New Roman" w:hAnsi="Times New Roman" w:cs="Times New Roman"/>
          <w:sz w:val="28"/>
          <w:szCs w:val="28"/>
        </w:rPr>
        <w:t xml:space="preserve">) и в группе с комбинированной патологией </w:t>
      </w:r>
      <w:r w:rsidR="00A33A4D" w:rsidRPr="00A33A4D">
        <w:rPr>
          <w:rFonts w:ascii="Times New Roman" w:hAnsi="Times New Roman" w:cs="Times New Roman"/>
          <w:sz w:val="28"/>
          <w:szCs w:val="28"/>
        </w:rPr>
        <w:t>62</w:t>
      </w:r>
      <w:r w:rsidR="00A33A4D">
        <w:rPr>
          <w:rFonts w:ascii="Times New Roman" w:hAnsi="Times New Roman" w:cs="Times New Roman"/>
          <w:sz w:val="28"/>
          <w:szCs w:val="28"/>
        </w:rPr>
        <w:t>,</w:t>
      </w:r>
      <w:r w:rsidR="00A33A4D" w:rsidRPr="00A33A4D">
        <w:rPr>
          <w:rFonts w:ascii="Times New Roman" w:hAnsi="Times New Roman" w:cs="Times New Roman"/>
          <w:sz w:val="28"/>
          <w:szCs w:val="28"/>
        </w:rPr>
        <w:t>7</w:t>
      </w:r>
      <w:r w:rsidR="00277599">
        <w:rPr>
          <w:rFonts w:ascii="Times New Roman" w:hAnsi="Times New Roman" w:cs="Times New Roman"/>
          <w:sz w:val="28"/>
          <w:szCs w:val="28"/>
        </w:rPr>
        <w:t xml:space="preserve"> (</w:t>
      </w:r>
      <w:r w:rsidR="00277599" w:rsidRPr="00277599">
        <w:rPr>
          <w:rFonts w:ascii="Times New Roman" w:hAnsi="Times New Roman" w:cs="Times New Roman"/>
          <w:sz w:val="28"/>
          <w:szCs w:val="28"/>
        </w:rPr>
        <w:t>Ме=</w:t>
      </w:r>
      <w:r w:rsidR="00277599">
        <w:rPr>
          <w:rFonts w:ascii="Times New Roman" w:hAnsi="Times New Roman" w:cs="Times New Roman"/>
          <w:sz w:val="28"/>
          <w:szCs w:val="28"/>
        </w:rPr>
        <w:t>62,5</w:t>
      </w:r>
      <w:r w:rsidR="00277599" w:rsidRPr="00277599">
        <w:rPr>
          <w:rFonts w:ascii="Times New Roman" w:hAnsi="Times New Roman" w:cs="Times New Roman"/>
          <w:sz w:val="28"/>
          <w:szCs w:val="28"/>
        </w:rPr>
        <w:t>, IQR=</w:t>
      </w:r>
      <w:r w:rsidR="00277599">
        <w:rPr>
          <w:rFonts w:ascii="Times New Roman" w:hAnsi="Times New Roman" w:cs="Times New Roman"/>
          <w:sz w:val="28"/>
          <w:szCs w:val="28"/>
        </w:rPr>
        <w:t>3,6</w:t>
      </w:r>
      <w:r w:rsidR="00A33A4D">
        <w:rPr>
          <w:rFonts w:ascii="Times New Roman" w:hAnsi="Times New Roman" w:cs="Times New Roman"/>
          <w:sz w:val="28"/>
          <w:szCs w:val="28"/>
        </w:rPr>
        <w:t>) в сравнении с детьми из подгруппы АЭП-. При этом аналогично с эмоциональным функционированием в подгруппе АЭП- (</w:t>
      </w:r>
      <w:r w:rsidR="00A33A4D" w:rsidRPr="00A33A4D">
        <w:rPr>
          <w:rFonts w:ascii="Times New Roman" w:hAnsi="Times New Roman" w:cs="Times New Roman"/>
          <w:sz w:val="28"/>
          <w:szCs w:val="28"/>
        </w:rPr>
        <w:t>98.4±</w:t>
      </w:r>
      <w:r w:rsidR="00A33A4D">
        <w:rPr>
          <w:rFonts w:ascii="Times New Roman" w:hAnsi="Times New Roman" w:cs="Times New Roman"/>
          <w:sz w:val="28"/>
          <w:szCs w:val="28"/>
        </w:rPr>
        <w:t>3,8)</w:t>
      </w:r>
      <w:r w:rsidR="00E7551E">
        <w:rPr>
          <w:rFonts w:ascii="Times New Roman" w:hAnsi="Times New Roman" w:cs="Times New Roman"/>
          <w:sz w:val="28"/>
          <w:szCs w:val="28"/>
        </w:rPr>
        <w:t xml:space="preserve"> достоверных различий с условно «здоровыми» детьми в показателях социальной адаптации выявлено не было</w:t>
      </w:r>
      <w:r w:rsidR="00A33A4D">
        <w:rPr>
          <w:rFonts w:ascii="Times New Roman" w:hAnsi="Times New Roman" w:cs="Times New Roman"/>
          <w:sz w:val="28"/>
          <w:szCs w:val="28"/>
        </w:rPr>
        <w:t>.</w:t>
      </w:r>
    </w:p>
    <w:p w14:paraId="4BCCE5E7" w14:textId="77777777" w:rsidR="00CB4AE9" w:rsidRPr="00CB4AE9" w:rsidRDefault="00CB4AE9" w:rsidP="00CB4AE9">
      <w:pPr>
        <w:spacing w:after="0" w:line="240" w:lineRule="auto"/>
        <w:ind w:firstLine="567"/>
        <w:jc w:val="both"/>
        <w:rPr>
          <w:rFonts w:ascii="Times New Roman" w:hAnsi="Times New Roman" w:cs="Times New Roman"/>
          <w:sz w:val="28"/>
          <w:szCs w:val="28"/>
        </w:rPr>
      </w:pPr>
    </w:p>
    <w:p w14:paraId="3AD915A8" w14:textId="14BA2A3F" w:rsidR="00FC3B13" w:rsidRPr="00E971FF" w:rsidRDefault="00502479" w:rsidP="00A54824">
      <w:pPr>
        <w:spacing w:line="240" w:lineRule="auto"/>
        <w:ind w:left="567"/>
        <w:rPr>
          <w:rFonts w:ascii="Times New Roman" w:hAnsi="Times New Roman" w:cs="Times New Roman"/>
          <w:b/>
          <w:bCs/>
          <w:sz w:val="28"/>
          <w:szCs w:val="28"/>
        </w:rPr>
      </w:pPr>
      <w:bookmarkStart w:id="97" w:name="_Hlk92798003"/>
      <w:r>
        <w:rPr>
          <w:rFonts w:ascii="Times New Roman" w:hAnsi="Times New Roman" w:cs="Times New Roman"/>
          <w:b/>
          <w:bCs/>
          <w:sz w:val="28"/>
          <w:szCs w:val="28"/>
        </w:rPr>
        <w:t>4</w:t>
      </w:r>
      <w:r w:rsidR="00FC3B13" w:rsidRPr="00E971FF">
        <w:rPr>
          <w:rFonts w:ascii="Times New Roman" w:hAnsi="Times New Roman" w:cs="Times New Roman"/>
          <w:b/>
          <w:bCs/>
          <w:sz w:val="28"/>
          <w:szCs w:val="28"/>
        </w:rPr>
        <w:t xml:space="preserve">.2.4  </w:t>
      </w:r>
      <w:r w:rsidR="00FC3B13" w:rsidRPr="003F4810">
        <w:rPr>
          <w:rFonts w:ascii="Times New Roman" w:hAnsi="Times New Roman" w:cs="Times New Roman"/>
          <w:b/>
          <w:bCs/>
          <w:sz w:val="28"/>
          <w:szCs w:val="28"/>
        </w:rPr>
        <w:t>Различия</w:t>
      </w:r>
      <w:r w:rsidR="00FC3B13" w:rsidRPr="00E971FF">
        <w:rPr>
          <w:rFonts w:ascii="Times New Roman" w:hAnsi="Times New Roman" w:cs="Times New Roman"/>
          <w:b/>
          <w:bCs/>
          <w:sz w:val="28"/>
          <w:szCs w:val="28"/>
        </w:rPr>
        <w:t xml:space="preserve"> </w:t>
      </w:r>
      <w:r w:rsidR="00FC3B13" w:rsidRPr="003F4810">
        <w:rPr>
          <w:rFonts w:ascii="Times New Roman" w:hAnsi="Times New Roman" w:cs="Times New Roman"/>
          <w:b/>
          <w:bCs/>
          <w:sz w:val="28"/>
          <w:szCs w:val="28"/>
        </w:rPr>
        <w:t>в</w:t>
      </w:r>
      <w:r w:rsidR="00FC3B13" w:rsidRPr="00E971FF">
        <w:rPr>
          <w:rFonts w:ascii="Times New Roman" w:hAnsi="Times New Roman" w:cs="Times New Roman"/>
          <w:b/>
          <w:bCs/>
          <w:sz w:val="28"/>
          <w:szCs w:val="28"/>
        </w:rPr>
        <w:t xml:space="preserve"> </w:t>
      </w:r>
      <w:r w:rsidR="00FC3B13" w:rsidRPr="003F4810">
        <w:rPr>
          <w:rFonts w:ascii="Times New Roman" w:hAnsi="Times New Roman" w:cs="Times New Roman"/>
          <w:b/>
          <w:bCs/>
          <w:sz w:val="28"/>
          <w:szCs w:val="28"/>
        </w:rPr>
        <w:t>уровне</w:t>
      </w:r>
      <w:r w:rsidR="00FC3B13" w:rsidRPr="00E971FF">
        <w:rPr>
          <w:rFonts w:ascii="Times New Roman" w:hAnsi="Times New Roman" w:cs="Times New Roman"/>
          <w:b/>
          <w:bCs/>
          <w:sz w:val="28"/>
          <w:szCs w:val="28"/>
        </w:rPr>
        <w:t xml:space="preserve"> </w:t>
      </w:r>
      <w:r w:rsidR="00FC3B13" w:rsidRPr="003F4810">
        <w:rPr>
          <w:rFonts w:ascii="Times New Roman" w:hAnsi="Times New Roman" w:cs="Times New Roman"/>
          <w:b/>
          <w:bCs/>
          <w:sz w:val="28"/>
          <w:szCs w:val="28"/>
        </w:rPr>
        <w:t>физической</w:t>
      </w:r>
      <w:r w:rsidR="00FC3B13" w:rsidRPr="00E971FF">
        <w:rPr>
          <w:rFonts w:ascii="Times New Roman" w:hAnsi="Times New Roman" w:cs="Times New Roman"/>
          <w:b/>
          <w:bCs/>
          <w:sz w:val="28"/>
          <w:szCs w:val="28"/>
        </w:rPr>
        <w:t xml:space="preserve"> </w:t>
      </w:r>
      <w:r w:rsidR="00FC3B13" w:rsidRPr="003F4810">
        <w:rPr>
          <w:rFonts w:ascii="Times New Roman" w:hAnsi="Times New Roman" w:cs="Times New Roman"/>
          <w:b/>
          <w:bCs/>
          <w:sz w:val="28"/>
          <w:szCs w:val="28"/>
        </w:rPr>
        <w:t>активности</w:t>
      </w:r>
      <w:r w:rsidR="00FC3B13" w:rsidRPr="00E971FF">
        <w:rPr>
          <w:rFonts w:ascii="Times New Roman" w:hAnsi="Times New Roman" w:cs="Times New Roman"/>
          <w:b/>
          <w:bCs/>
          <w:sz w:val="28"/>
          <w:szCs w:val="28"/>
        </w:rPr>
        <w:t xml:space="preserve"> </w:t>
      </w:r>
    </w:p>
    <w:bookmarkEnd w:id="97"/>
    <w:p w14:paraId="43E2F521" w14:textId="0EC97D6B" w:rsidR="00AF5EAD" w:rsidRDefault="00AF5EAD" w:rsidP="00CB4AE9">
      <w:pPr>
        <w:spacing w:after="0" w:line="240" w:lineRule="auto"/>
        <w:ind w:firstLine="567"/>
        <w:jc w:val="both"/>
        <w:rPr>
          <w:rFonts w:ascii="Times New Roman" w:hAnsi="Times New Roman" w:cs="Times New Roman"/>
          <w:sz w:val="28"/>
          <w:szCs w:val="28"/>
        </w:rPr>
      </w:pPr>
      <w:r w:rsidRPr="00AF5EAD">
        <w:rPr>
          <w:rFonts w:ascii="Times New Roman" w:hAnsi="Times New Roman" w:cs="Times New Roman"/>
          <w:sz w:val="28"/>
          <w:szCs w:val="28"/>
        </w:rPr>
        <w:t>В подшкале</w:t>
      </w:r>
      <w:r>
        <w:rPr>
          <w:rFonts w:ascii="Times New Roman" w:hAnsi="Times New Roman" w:cs="Times New Roman"/>
          <w:sz w:val="28"/>
          <w:szCs w:val="28"/>
        </w:rPr>
        <w:t xml:space="preserve"> физического функционирования</w:t>
      </w:r>
      <w:r w:rsidRPr="00AF5EAD">
        <w:rPr>
          <w:rFonts w:ascii="Times New Roman" w:hAnsi="Times New Roman" w:cs="Times New Roman"/>
          <w:sz w:val="28"/>
          <w:szCs w:val="28"/>
        </w:rPr>
        <w:t xml:space="preserve">, включающей </w:t>
      </w:r>
      <w:r>
        <w:rPr>
          <w:rFonts w:ascii="Times New Roman" w:hAnsi="Times New Roman" w:cs="Times New Roman"/>
          <w:sz w:val="28"/>
          <w:szCs w:val="28"/>
        </w:rPr>
        <w:t>9 пунктов</w:t>
      </w:r>
      <w:r w:rsidRPr="00AF5EAD">
        <w:rPr>
          <w:rFonts w:ascii="Times New Roman" w:hAnsi="Times New Roman" w:cs="Times New Roman"/>
          <w:sz w:val="28"/>
          <w:szCs w:val="28"/>
        </w:rPr>
        <w:t>, родители должны были отметить один из пунктов, отвечающий на вопрос о том, как часто их ребенок проявлял описанное поведение по 5-балльной шкале в течение последних 4 недель: очень часто, довольно часто, иногда, почти никогда и никогда. Родители также могли выбрать вариант «не применимо» в случае, когда для этого была необходимость. Общий балл мог колебаться от 0 до 100, при этом более высокий балл был прямо пропорционален уровню благополучия.</w:t>
      </w:r>
    </w:p>
    <w:p w14:paraId="62DD2B90" w14:textId="248AA618" w:rsidR="008927E7" w:rsidRDefault="00016F35" w:rsidP="008927E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Диагноз э</w:t>
      </w:r>
      <w:r w:rsidRPr="00016F35">
        <w:rPr>
          <w:rFonts w:ascii="Times New Roman" w:hAnsi="Times New Roman" w:cs="Times New Roman"/>
          <w:sz w:val="28"/>
          <w:szCs w:val="28"/>
        </w:rPr>
        <w:t>пилепси</w:t>
      </w:r>
      <w:r>
        <w:rPr>
          <w:rFonts w:ascii="Times New Roman" w:hAnsi="Times New Roman" w:cs="Times New Roman"/>
          <w:sz w:val="28"/>
          <w:szCs w:val="28"/>
        </w:rPr>
        <w:t>и,</w:t>
      </w:r>
      <w:r w:rsidRPr="00016F35">
        <w:rPr>
          <w:rFonts w:ascii="Times New Roman" w:hAnsi="Times New Roman" w:cs="Times New Roman"/>
          <w:sz w:val="28"/>
          <w:szCs w:val="28"/>
        </w:rPr>
        <w:t xml:space="preserve"> характеризу</w:t>
      </w:r>
      <w:r>
        <w:rPr>
          <w:rFonts w:ascii="Times New Roman" w:hAnsi="Times New Roman" w:cs="Times New Roman"/>
          <w:sz w:val="28"/>
          <w:szCs w:val="28"/>
        </w:rPr>
        <w:t>ющийся</w:t>
      </w:r>
      <w:r w:rsidRPr="00016F35">
        <w:rPr>
          <w:rFonts w:ascii="Times New Roman" w:hAnsi="Times New Roman" w:cs="Times New Roman"/>
          <w:sz w:val="28"/>
          <w:szCs w:val="28"/>
        </w:rPr>
        <w:t xml:space="preserve"> высоким уровнем социальной стигматизации</w:t>
      </w:r>
      <w:r>
        <w:rPr>
          <w:rFonts w:ascii="Times New Roman" w:hAnsi="Times New Roman" w:cs="Times New Roman"/>
          <w:sz w:val="28"/>
          <w:szCs w:val="28"/>
        </w:rPr>
        <w:t xml:space="preserve"> и гиперопеки со стороны близких, в случае самокупирующихся возраст-зависимых эпилепсий зачастую</w:t>
      </w:r>
      <w:r w:rsidRPr="00016F35">
        <w:rPr>
          <w:rFonts w:ascii="Times New Roman" w:hAnsi="Times New Roman" w:cs="Times New Roman"/>
          <w:sz w:val="28"/>
          <w:szCs w:val="28"/>
        </w:rPr>
        <w:t xml:space="preserve"> является причиной необоснованных ограничений и низкой физической активности пациентов</w:t>
      </w:r>
      <w:r>
        <w:rPr>
          <w:rFonts w:ascii="Times New Roman" w:hAnsi="Times New Roman" w:cs="Times New Roman"/>
          <w:sz w:val="28"/>
          <w:szCs w:val="28"/>
        </w:rPr>
        <w:t>. В то же время существуют и объективные причины</w:t>
      </w:r>
      <w:r w:rsidR="00EB59D6">
        <w:rPr>
          <w:rFonts w:ascii="Times New Roman" w:hAnsi="Times New Roman" w:cs="Times New Roman"/>
          <w:sz w:val="28"/>
          <w:szCs w:val="28"/>
        </w:rPr>
        <w:t>, лимитирующие</w:t>
      </w:r>
      <w:r w:rsidR="008927E7" w:rsidRPr="008927E7">
        <w:rPr>
          <w:rFonts w:ascii="Times New Roman" w:hAnsi="Times New Roman" w:cs="Times New Roman"/>
          <w:sz w:val="28"/>
          <w:szCs w:val="28"/>
        </w:rPr>
        <w:t xml:space="preserve"> возможности в развлечениях, отдыхе и приобретении</w:t>
      </w:r>
      <w:r w:rsidR="008927E7">
        <w:rPr>
          <w:rFonts w:ascii="Times New Roman" w:hAnsi="Times New Roman" w:cs="Times New Roman"/>
          <w:sz w:val="28"/>
          <w:szCs w:val="28"/>
        </w:rPr>
        <w:t xml:space="preserve"> </w:t>
      </w:r>
      <w:r w:rsidR="008927E7" w:rsidRPr="008927E7">
        <w:rPr>
          <w:rFonts w:ascii="Times New Roman" w:hAnsi="Times New Roman" w:cs="Times New Roman"/>
          <w:sz w:val="28"/>
          <w:szCs w:val="28"/>
        </w:rPr>
        <w:t>новых навыков</w:t>
      </w:r>
      <w:r w:rsidR="00EB59D6">
        <w:rPr>
          <w:rFonts w:ascii="Times New Roman" w:hAnsi="Times New Roman" w:cs="Times New Roman"/>
          <w:sz w:val="28"/>
          <w:szCs w:val="28"/>
        </w:rPr>
        <w:t xml:space="preserve">, у детей принимающих противосудорожное лечение. </w:t>
      </w:r>
      <w:r w:rsidR="00CB34AE">
        <w:rPr>
          <w:rFonts w:ascii="Times New Roman" w:hAnsi="Times New Roman" w:cs="Times New Roman"/>
          <w:sz w:val="28"/>
          <w:szCs w:val="28"/>
        </w:rPr>
        <w:t xml:space="preserve">В частности, </w:t>
      </w:r>
      <w:r w:rsidR="00C9687B">
        <w:rPr>
          <w:rFonts w:ascii="Times New Roman" w:hAnsi="Times New Roman" w:cs="Times New Roman"/>
          <w:sz w:val="28"/>
          <w:szCs w:val="28"/>
        </w:rPr>
        <w:t xml:space="preserve">комплаентное поведение пациентов подразумевает </w:t>
      </w:r>
      <w:r w:rsidR="00CB34AE">
        <w:rPr>
          <w:rFonts w:ascii="Times New Roman" w:hAnsi="Times New Roman" w:cs="Times New Roman"/>
          <w:sz w:val="28"/>
          <w:szCs w:val="28"/>
        </w:rPr>
        <w:t xml:space="preserve">прием медикаментов в строго определенное время для постоянного поддержания </w:t>
      </w:r>
      <w:r w:rsidR="00C9687B">
        <w:rPr>
          <w:rFonts w:ascii="Times New Roman" w:hAnsi="Times New Roman" w:cs="Times New Roman"/>
          <w:sz w:val="28"/>
          <w:szCs w:val="28"/>
        </w:rPr>
        <w:t>их</w:t>
      </w:r>
      <w:r w:rsidR="00CB34AE">
        <w:rPr>
          <w:rFonts w:ascii="Times New Roman" w:hAnsi="Times New Roman" w:cs="Times New Roman"/>
          <w:sz w:val="28"/>
          <w:szCs w:val="28"/>
        </w:rPr>
        <w:t xml:space="preserve"> терапевтического уровня в крови. </w:t>
      </w:r>
      <w:r w:rsidR="00B605CB">
        <w:rPr>
          <w:rFonts w:ascii="Times New Roman" w:hAnsi="Times New Roman" w:cs="Times New Roman"/>
          <w:sz w:val="28"/>
          <w:szCs w:val="28"/>
        </w:rPr>
        <w:t>Кратность приема р</w:t>
      </w:r>
      <w:r w:rsidR="00B605CB" w:rsidRPr="00B605CB">
        <w:rPr>
          <w:rFonts w:ascii="Times New Roman" w:hAnsi="Times New Roman" w:cs="Times New Roman"/>
          <w:sz w:val="28"/>
          <w:szCs w:val="28"/>
        </w:rPr>
        <w:t>азны</w:t>
      </w:r>
      <w:r w:rsidR="00B605CB">
        <w:rPr>
          <w:rFonts w:ascii="Times New Roman" w:hAnsi="Times New Roman" w:cs="Times New Roman"/>
          <w:sz w:val="28"/>
          <w:szCs w:val="28"/>
        </w:rPr>
        <w:t xml:space="preserve">х АЭП может варьировать </w:t>
      </w:r>
      <w:r w:rsidR="00B605CB" w:rsidRPr="00B605CB">
        <w:rPr>
          <w:rFonts w:ascii="Times New Roman" w:hAnsi="Times New Roman" w:cs="Times New Roman"/>
          <w:sz w:val="28"/>
          <w:szCs w:val="28"/>
        </w:rPr>
        <w:t xml:space="preserve">от одного до трех раз в день. </w:t>
      </w:r>
      <w:r w:rsidR="00CB34AE">
        <w:rPr>
          <w:rFonts w:ascii="Times New Roman" w:hAnsi="Times New Roman" w:cs="Times New Roman"/>
          <w:sz w:val="28"/>
          <w:szCs w:val="28"/>
        </w:rPr>
        <w:t xml:space="preserve">Большинство АЭП рекомендуют принимать во время или после еды, в связи с чем режим питания </w:t>
      </w:r>
      <w:r w:rsidR="00C9687B">
        <w:rPr>
          <w:rFonts w:ascii="Times New Roman" w:hAnsi="Times New Roman" w:cs="Times New Roman"/>
          <w:sz w:val="28"/>
          <w:szCs w:val="28"/>
        </w:rPr>
        <w:t xml:space="preserve">также </w:t>
      </w:r>
      <w:r w:rsidR="00CB34AE">
        <w:rPr>
          <w:rFonts w:ascii="Times New Roman" w:hAnsi="Times New Roman" w:cs="Times New Roman"/>
          <w:sz w:val="28"/>
          <w:szCs w:val="28"/>
        </w:rPr>
        <w:t xml:space="preserve">должен </w:t>
      </w:r>
      <w:r w:rsidR="00C9687B">
        <w:rPr>
          <w:rFonts w:ascii="Times New Roman" w:hAnsi="Times New Roman" w:cs="Times New Roman"/>
          <w:sz w:val="28"/>
          <w:szCs w:val="28"/>
        </w:rPr>
        <w:t xml:space="preserve">строго соблюдаться </w:t>
      </w:r>
      <w:r w:rsidR="0000580D">
        <w:rPr>
          <w:rFonts w:ascii="Times New Roman" w:hAnsi="Times New Roman" w:cs="Times New Roman"/>
          <w:sz w:val="28"/>
          <w:szCs w:val="28"/>
        </w:rPr>
        <w:t xml:space="preserve">в течение продолжительного периода времени. В этой связи для родителей становится проблематичным вопрос об отправке ребенка в </w:t>
      </w:r>
      <w:r w:rsidR="00343B2F">
        <w:rPr>
          <w:rFonts w:ascii="Times New Roman" w:hAnsi="Times New Roman" w:cs="Times New Roman"/>
          <w:sz w:val="28"/>
          <w:szCs w:val="28"/>
        </w:rPr>
        <w:t xml:space="preserve">детские дошкольные учреждения, </w:t>
      </w:r>
      <w:r w:rsidR="0000580D">
        <w:rPr>
          <w:rFonts w:ascii="Times New Roman" w:hAnsi="Times New Roman" w:cs="Times New Roman"/>
          <w:sz w:val="28"/>
          <w:szCs w:val="28"/>
        </w:rPr>
        <w:t>летние лагеря и даже просто на ночевку к друзьям или родственникам.</w:t>
      </w:r>
      <w:r w:rsidR="00AC39D5">
        <w:rPr>
          <w:rFonts w:ascii="Times New Roman" w:hAnsi="Times New Roman" w:cs="Times New Roman"/>
          <w:sz w:val="28"/>
          <w:szCs w:val="28"/>
        </w:rPr>
        <w:t xml:space="preserve"> Основные переживания связаны с тем, что ребенок может пропустить прием препарата или неправильно рассчитать дозировку.</w:t>
      </w:r>
    </w:p>
    <w:p w14:paraId="364DCC04" w14:textId="74FAD153" w:rsidR="00AC39D5" w:rsidRDefault="00AC39D5" w:rsidP="008927E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Помимо режима питания пациенты с многолетним приемом АЭП</w:t>
      </w:r>
      <w:r w:rsidR="00B605CB">
        <w:rPr>
          <w:rFonts w:ascii="Times New Roman" w:hAnsi="Times New Roman" w:cs="Times New Roman"/>
          <w:sz w:val="28"/>
          <w:szCs w:val="28"/>
        </w:rPr>
        <w:t>, обладающими в разной степени гепато- и нефротоксическими свойствами,</w:t>
      </w:r>
      <w:r>
        <w:rPr>
          <w:rFonts w:ascii="Times New Roman" w:hAnsi="Times New Roman" w:cs="Times New Roman"/>
          <w:sz w:val="28"/>
          <w:szCs w:val="28"/>
        </w:rPr>
        <w:t xml:space="preserve"> должны </w:t>
      </w:r>
      <w:r w:rsidR="00B5013D">
        <w:rPr>
          <w:rFonts w:ascii="Times New Roman" w:hAnsi="Times New Roman" w:cs="Times New Roman"/>
          <w:sz w:val="28"/>
          <w:szCs w:val="28"/>
        </w:rPr>
        <w:t xml:space="preserve">придерживаться </w:t>
      </w:r>
      <w:r w:rsidR="00B605CB">
        <w:rPr>
          <w:rFonts w:ascii="Times New Roman" w:hAnsi="Times New Roman" w:cs="Times New Roman"/>
          <w:sz w:val="28"/>
          <w:szCs w:val="28"/>
        </w:rPr>
        <w:t xml:space="preserve">и </w:t>
      </w:r>
      <w:r>
        <w:rPr>
          <w:rFonts w:ascii="Times New Roman" w:hAnsi="Times New Roman" w:cs="Times New Roman"/>
          <w:sz w:val="28"/>
          <w:szCs w:val="28"/>
        </w:rPr>
        <w:t>определенны</w:t>
      </w:r>
      <w:r w:rsidR="00B5013D">
        <w:rPr>
          <w:rFonts w:ascii="Times New Roman" w:hAnsi="Times New Roman" w:cs="Times New Roman"/>
          <w:sz w:val="28"/>
          <w:szCs w:val="28"/>
        </w:rPr>
        <w:t>х</w:t>
      </w:r>
      <w:r>
        <w:rPr>
          <w:rFonts w:ascii="Times New Roman" w:hAnsi="Times New Roman" w:cs="Times New Roman"/>
          <w:sz w:val="28"/>
          <w:szCs w:val="28"/>
        </w:rPr>
        <w:t xml:space="preserve"> диетически</w:t>
      </w:r>
      <w:r w:rsidR="00B5013D">
        <w:rPr>
          <w:rFonts w:ascii="Times New Roman" w:hAnsi="Times New Roman" w:cs="Times New Roman"/>
          <w:sz w:val="28"/>
          <w:szCs w:val="28"/>
        </w:rPr>
        <w:t>х</w:t>
      </w:r>
      <w:r>
        <w:rPr>
          <w:rFonts w:ascii="Times New Roman" w:hAnsi="Times New Roman" w:cs="Times New Roman"/>
          <w:sz w:val="28"/>
          <w:szCs w:val="28"/>
        </w:rPr>
        <w:t xml:space="preserve"> ограничени</w:t>
      </w:r>
      <w:r w:rsidR="00B5013D">
        <w:rPr>
          <w:rFonts w:ascii="Times New Roman" w:hAnsi="Times New Roman" w:cs="Times New Roman"/>
          <w:sz w:val="28"/>
          <w:szCs w:val="28"/>
        </w:rPr>
        <w:t>й</w:t>
      </w:r>
      <w:r w:rsidR="00B605CB">
        <w:rPr>
          <w:rFonts w:ascii="Times New Roman" w:hAnsi="Times New Roman" w:cs="Times New Roman"/>
          <w:sz w:val="28"/>
          <w:szCs w:val="28"/>
        </w:rPr>
        <w:t>.</w:t>
      </w:r>
      <w:r>
        <w:rPr>
          <w:rFonts w:ascii="Times New Roman" w:hAnsi="Times New Roman" w:cs="Times New Roman"/>
          <w:sz w:val="28"/>
          <w:szCs w:val="28"/>
        </w:rPr>
        <w:t xml:space="preserve"> </w:t>
      </w:r>
      <w:r w:rsidR="00343B2F">
        <w:rPr>
          <w:rFonts w:ascii="Times New Roman" w:hAnsi="Times New Roman" w:cs="Times New Roman"/>
          <w:sz w:val="28"/>
          <w:szCs w:val="28"/>
        </w:rPr>
        <w:t>Данный факт учитывается родителями при п</w:t>
      </w:r>
      <w:r w:rsidR="00D62AD8">
        <w:rPr>
          <w:rFonts w:ascii="Times New Roman" w:hAnsi="Times New Roman" w:cs="Times New Roman"/>
          <w:sz w:val="28"/>
          <w:szCs w:val="28"/>
        </w:rPr>
        <w:t>осещении</w:t>
      </w:r>
      <w:r w:rsidR="00343B2F">
        <w:rPr>
          <w:rFonts w:ascii="Times New Roman" w:hAnsi="Times New Roman" w:cs="Times New Roman"/>
          <w:sz w:val="28"/>
          <w:szCs w:val="28"/>
        </w:rPr>
        <w:t xml:space="preserve"> семейных и общественных мероприятий, сопровождающихся застольями. </w:t>
      </w:r>
      <w:r w:rsidR="00EA4F54">
        <w:rPr>
          <w:rFonts w:ascii="Times New Roman" w:hAnsi="Times New Roman" w:cs="Times New Roman"/>
          <w:sz w:val="28"/>
          <w:szCs w:val="28"/>
        </w:rPr>
        <w:t xml:space="preserve">Они соглашаются с пунктами опросника </w:t>
      </w:r>
      <w:r w:rsidR="00EA4F54">
        <w:rPr>
          <w:rFonts w:ascii="Times New Roman" w:hAnsi="Times New Roman" w:cs="Times New Roman"/>
          <w:sz w:val="28"/>
          <w:szCs w:val="28"/>
          <w:lang w:val="en-AU"/>
        </w:rPr>
        <w:t>QOLCE</w:t>
      </w:r>
      <w:r w:rsidR="00EA4F54">
        <w:rPr>
          <w:rFonts w:ascii="Times New Roman" w:hAnsi="Times New Roman" w:cs="Times New Roman"/>
          <w:sz w:val="28"/>
          <w:szCs w:val="28"/>
        </w:rPr>
        <w:t>-55 утверждающими, что их дети нуждаются в повышенном внимании с невозможностью ходить на праздничные события самостоятельно без сопровождения</w:t>
      </w:r>
      <w:r w:rsidR="00D25D61">
        <w:rPr>
          <w:rFonts w:ascii="Times New Roman" w:hAnsi="Times New Roman" w:cs="Times New Roman"/>
          <w:sz w:val="28"/>
          <w:szCs w:val="28"/>
        </w:rPr>
        <w:t>.</w:t>
      </w:r>
      <w:r w:rsidR="00EA4F54">
        <w:rPr>
          <w:rFonts w:ascii="Times New Roman" w:hAnsi="Times New Roman" w:cs="Times New Roman"/>
          <w:sz w:val="28"/>
          <w:szCs w:val="28"/>
        </w:rPr>
        <w:t xml:space="preserve"> </w:t>
      </w:r>
    </w:p>
    <w:p w14:paraId="553D6406" w14:textId="7CDC240C" w:rsidR="00D62AD8" w:rsidRPr="00EA4F54" w:rsidRDefault="00D62AD8" w:rsidP="006707F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Помимо причин, связанных с приемом АЭП, </w:t>
      </w:r>
      <w:r w:rsidR="00F800C6">
        <w:rPr>
          <w:rFonts w:ascii="Times New Roman" w:hAnsi="Times New Roman" w:cs="Times New Roman"/>
          <w:sz w:val="28"/>
          <w:szCs w:val="28"/>
        </w:rPr>
        <w:t xml:space="preserve">существуют еще общие ограничения </w:t>
      </w:r>
      <w:r w:rsidR="005F48A0" w:rsidRPr="005F48A0">
        <w:rPr>
          <w:rFonts w:ascii="Times New Roman" w:hAnsi="Times New Roman" w:cs="Times New Roman"/>
          <w:sz w:val="28"/>
          <w:szCs w:val="28"/>
        </w:rPr>
        <w:t>с позиции выбора спорта</w:t>
      </w:r>
      <w:r w:rsidR="005F48A0">
        <w:rPr>
          <w:rFonts w:ascii="Times New Roman" w:hAnsi="Times New Roman" w:cs="Times New Roman"/>
          <w:sz w:val="28"/>
          <w:szCs w:val="28"/>
        </w:rPr>
        <w:t xml:space="preserve">, хобби или проведения досуга </w:t>
      </w:r>
      <w:r w:rsidR="00F800C6">
        <w:rPr>
          <w:rFonts w:ascii="Times New Roman" w:hAnsi="Times New Roman" w:cs="Times New Roman"/>
          <w:sz w:val="28"/>
          <w:szCs w:val="28"/>
        </w:rPr>
        <w:t>для всех пациентов с эпилепсией.</w:t>
      </w:r>
      <w:r w:rsidR="00482D22">
        <w:rPr>
          <w:rFonts w:ascii="Times New Roman" w:hAnsi="Times New Roman" w:cs="Times New Roman"/>
          <w:sz w:val="28"/>
          <w:szCs w:val="28"/>
        </w:rPr>
        <w:t xml:space="preserve"> </w:t>
      </w:r>
      <w:r w:rsidR="006707FC">
        <w:rPr>
          <w:rFonts w:ascii="Times New Roman" w:hAnsi="Times New Roman" w:cs="Times New Roman"/>
          <w:sz w:val="28"/>
          <w:szCs w:val="28"/>
        </w:rPr>
        <w:t xml:space="preserve">Детям и подросткам </w:t>
      </w:r>
      <w:r w:rsidR="00482D22">
        <w:rPr>
          <w:rFonts w:ascii="Times New Roman" w:hAnsi="Times New Roman" w:cs="Times New Roman"/>
          <w:sz w:val="28"/>
          <w:szCs w:val="28"/>
        </w:rPr>
        <w:t xml:space="preserve">с судорожными приступами </w:t>
      </w:r>
      <w:r w:rsidR="006707FC" w:rsidRPr="006707FC">
        <w:rPr>
          <w:rFonts w:ascii="Times New Roman" w:hAnsi="Times New Roman" w:cs="Times New Roman"/>
          <w:sz w:val="28"/>
          <w:szCs w:val="28"/>
        </w:rPr>
        <w:t>запрещ</w:t>
      </w:r>
      <w:r w:rsidR="006707FC">
        <w:rPr>
          <w:rFonts w:ascii="Times New Roman" w:hAnsi="Times New Roman" w:cs="Times New Roman"/>
          <w:sz w:val="28"/>
          <w:szCs w:val="28"/>
        </w:rPr>
        <w:t>ено</w:t>
      </w:r>
      <w:r w:rsidR="006707FC" w:rsidRPr="006707FC">
        <w:rPr>
          <w:rFonts w:ascii="Times New Roman" w:hAnsi="Times New Roman" w:cs="Times New Roman"/>
          <w:sz w:val="28"/>
          <w:szCs w:val="28"/>
        </w:rPr>
        <w:t xml:space="preserve"> заниматься </w:t>
      </w:r>
      <w:r w:rsidR="006707FC">
        <w:rPr>
          <w:rFonts w:ascii="Times New Roman" w:hAnsi="Times New Roman" w:cs="Times New Roman"/>
          <w:sz w:val="28"/>
          <w:szCs w:val="28"/>
        </w:rPr>
        <w:t>профессиональным спортом</w:t>
      </w:r>
      <w:r w:rsidR="00F10D17">
        <w:rPr>
          <w:rFonts w:ascii="Times New Roman" w:hAnsi="Times New Roman" w:cs="Times New Roman"/>
          <w:sz w:val="28"/>
          <w:szCs w:val="28"/>
        </w:rPr>
        <w:t xml:space="preserve">, требующим </w:t>
      </w:r>
      <w:r w:rsidR="00F10D17" w:rsidRPr="00F10D17">
        <w:rPr>
          <w:rFonts w:ascii="Times New Roman" w:hAnsi="Times New Roman" w:cs="Times New Roman"/>
          <w:sz w:val="28"/>
          <w:szCs w:val="28"/>
        </w:rPr>
        <w:t>форсированного дыхания</w:t>
      </w:r>
      <w:r w:rsidR="00F10D17">
        <w:rPr>
          <w:rFonts w:ascii="Times New Roman" w:hAnsi="Times New Roman" w:cs="Times New Roman"/>
          <w:sz w:val="28"/>
          <w:szCs w:val="28"/>
        </w:rPr>
        <w:t>,</w:t>
      </w:r>
      <w:r w:rsidR="006707FC">
        <w:rPr>
          <w:rFonts w:ascii="Times New Roman" w:hAnsi="Times New Roman" w:cs="Times New Roman"/>
          <w:sz w:val="28"/>
          <w:szCs w:val="28"/>
        </w:rPr>
        <w:t xml:space="preserve"> и </w:t>
      </w:r>
      <w:r w:rsidR="00F10D17">
        <w:rPr>
          <w:rFonts w:ascii="Times New Roman" w:hAnsi="Times New Roman" w:cs="Times New Roman"/>
          <w:sz w:val="28"/>
          <w:szCs w:val="28"/>
        </w:rPr>
        <w:t>некоторыми активными видами увлечений, такими как плавание, альпинизм и конный спорт. Также врачами рекомендуется избегать длительного воздействия на глаза мелькающим светом и бликами</w:t>
      </w:r>
      <w:r w:rsidR="004F7BB5">
        <w:rPr>
          <w:rFonts w:ascii="Times New Roman" w:hAnsi="Times New Roman" w:cs="Times New Roman"/>
          <w:sz w:val="28"/>
          <w:szCs w:val="28"/>
        </w:rPr>
        <w:t>, то есть посещение дискотек, просмотр 3</w:t>
      </w:r>
      <w:r w:rsidR="004F7BB5">
        <w:rPr>
          <w:rFonts w:ascii="Times New Roman" w:hAnsi="Times New Roman" w:cs="Times New Roman"/>
          <w:sz w:val="28"/>
          <w:szCs w:val="28"/>
          <w:lang w:val="en-AU"/>
        </w:rPr>
        <w:t>D</w:t>
      </w:r>
      <w:r w:rsidR="004F7BB5">
        <w:rPr>
          <w:rFonts w:ascii="Times New Roman" w:hAnsi="Times New Roman" w:cs="Times New Roman"/>
          <w:sz w:val="28"/>
          <w:szCs w:val="28"/>
        </w:rPr>
        <w:t xml:space="preserve">-фильмов со спецэффектами и компьютерные игры остаются практически </w:t>
      </w:r>
      <w:r w:rsidR="004F7BB5" w:rsidRPr="004F7BB5">
        <w:rPr>
          <w:rFonts w:ascii="Times New Roman" w:hAnsi="Times New Roman" w:cs="Times New Roman"/>
          <w:sz w:val="28"/>
          <w:szCs w:val="28"/>
        </w:rPr>
        <w:t>табуированным</w:t>
      </w:r>
      <w:r w:rsidR="004F7BB5">
        <w:rPr>
          <w:rFonts w:ascii="Times New Roman" w:hAnsi="Times New Roman" w:cs="Times New Roman"/>
          <w:sz w:val="28"/>
          <w:szCs w:val="28"/>
        </w:rPr>
        <w:t>и.</w:t>
      </w:r>
      <w:r w:rsidR="00482D22">
        <w:rPr>
          <w:rFonts w:ascii="Times New Roman" w:hAnsi="Times New Roman" w:cs="Times New Roman"/>
          <w:sz w:val="28"/>
          <w:szCs w:val="28"/>
        </w:rPr>
        <w:t xml:space="preserve"> </w:t>
      </w:r>
    </w:p>
    <w:p w14:paraId="3CA2A0F4" w14:textId="613B0829" w:rsidR="00CB4AE9" w:rsidRDefault="00482D22" w:rsidP="00CB4AE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нашем исследовании в связи с вышеназванными причинами и</w:t>
      </w:r>
      <w:r w:rsidR="00CB4AE9" w:rsidRPr="00CB4AE9">
        <w:rPr>
          <w:rFonts w:ascii="Times New Roman" w:hAnsi="Times New Roman" w:cs="Times New Roman"/>
          <w:sz w:val="28"/>
          <w:szCs w:val="28"/>
        </w:rPr>
        <w:t>ндекс подшкалы физического функционирования</w:t>
      </w:r>
      <w:r w:rsidR="00CB4AE9">
        <w:rPr>
          <w:rFonts w:ascii="Times New Roman" w:hAnsi="Times New Roman" w:cs="Times New Roman"/>
          <w:sz w:val="28"/>
          <w:szCs w:val="28"/>
        </w:rPr>
        <w:t xml:space="preserve"> </w:t>
      </w:r>
      <w:r>
        <w:rPr>
          <w:rFonts w:ascii="Times New Roman" w:hAnsi="Times New Roman" w:cs="Times New Roman"/>
          <w:sz w:val="28"/>
          <w:szCs w:val="28"/>
        </w:rPr>
        <w:t xml:space="preserve">был снижен </w:t>
      </w:r>
      <w:r w:rsidR="00CB4AE9" w:rsidRPr="00CB4AE9">
        <w:rPr>
          <w:rFonts w:ascii="Times New Roman" w:hAnsi="Times New Roman" w:cs="Times New Roman"/>
          <w:sz w:val="28"/>
          <w:szCs w:val="28"/>
        </w:rPr>
        <w:t xml:space="preserve">во всех </w:t>
      </w:r>
      <w:r>
        <w:rPr>
          <w:rFonts w:ascii="Times New Roman" w:hAnsi="Times New Roman" w:cs="Times New Roman"/>
          <w:sz w:val="28"/>
          <w:szCs w:val="28"/>
        </w:rPr>
        <w:t xml:space="preserve">трех </w:t>
      </w:r>
      <w:r w:rsidR="00CB4AE9" w:rsidRPr="00CB4AE9">
        <w:rPr>
          <w:rFonts w:ascii="Times New Roman" w:hAnsi="Times New Roman" w:cs="Times New Roman"/>
          <w:sz w:val="28"/>
          <w:szCs w:val="28"/>
        </w:rPr>
        <w:t>группах, что</w:t>
      </w:r>
      <w:r w:rsidR="00CB4AE9">
        <w:rPr>
          <w:rFonts w:ascii="Times New Roman" w:hAnsi="Times New Roman" w:cs="Times New Roman"/>
          <w:sz w:val="28"/>
          <w:szCs w:val="28"/>
        </w:rPr>
        <w:t xml:space="preserve"> </w:t>
      </w:r>
      <w:r w:rsidR="00CB4AE9" w:rsidRPr="00CB4AE9">
        <w:rPr>
          <w:rFonts w:ascii="Times New Roman" w:hAnsi="Times New Roman" w:cs="Times New Roman"/>
          <w:sz w:val="28"/>
          <w:szCs w:val="28"/>
        </w:rPr>
        <w:t xml:space="preserve">можно объяснить </w:t>
      </w:r>
      <w:r>
        <w:rPr>
          <w:rFonts w:ascii="Times New Roman" w:hAnsi="Times New Roman" w:cs="Times New Roman"/>
          <w:sz w:val="28"/>
          <w:szCs w:val="28"/>
        </w:rPr>
        <w:t>общими ограничениями при эпилепсии</w:t>
      </w:r>
      <w:r w:rsidR="006412C9">
        <w:rPr>
          <w:rFonts w:ascii="Times New Roman" w:hAnsi="Times New Roman" w:cs="Times New Roman"/>
          <w:sz w:val="28"/>
          <w:szCs w:val="28"/>
        </w:rPr>
        <w:t>,</w:t>
      </w:r>
      <w:r>
        <w:rPr>
          <w:rFonts w:ascii="Times New Roman" w:hAnsi="Times New Roman" w:cs="Times New Roman"/>
          <w:sz w:val="28"/>
          <w:szCs w:val="28"/>
        </w:rPr>
        <w:t xml:space="preserve"> </w:t>
      </w:r>
      <w:r w:rsidR="006412C9">
        <w:rPr>
          <w:rFonts w:ascii="Times New Roman" w:hAnsi="Times New Roman" w:cs="Times New Roman"/>
          <w:sz w:val="28"/>
          <w:szCs w:val="28"/>
        </w:rPr>
        <w:t xml:space="preserve">такими как запрет на занятия профессиональным спортом и определенными видами хобби. Однако, </w:t>
      </w:r>
      <w:r w:rsidR="008D0521">
        <w:rPr>
          <w:rFonts w:ascii="Times New Roman" w:hAnsi="Times New Roman" w:cs="Times New Roman"/>
          <w:sz w:val="28"/>
          <w:szCs w:val="28"/>
        </w:rPr>
        <w:t xml:space="preserve">статистически значимая </w:t>
      </w:r>
      <w:r w:rsidR="00CB4AE9" w:rsidRPr="00CB4AE9">
        <w:rPr>
          <w:rFonts w:ascii="Times New Roman" w:hAnsi="Times New Roman" w:cs="Times New Roman"/>
          <w:sz w:val="28"/>
          <w:szCs w:val="28"/>
        </w:rPr>
        <w:t>разница</w:t>
      </w:r>
      <w:r w:rsidR="00CB4AE9">
        <w:rPr>
          <w:rFonts w:ascii="Times New Roman" w:hAnsi="Times New Roman" w:cs="Times New Roman"/>
          <w:sz w:val="28"/>
          <w:szCs w:val="28"/>
        </w:rPr>
        <w:t xml:space="preserve"> </w:t>
      </w:r>
      <w:r w:rsidR="00C41E03" w:rsidRPr="00C41E03">
        <w:rPr>
          <w:rFonts w:ascii="Times New Roman" w:hAnsi="Times New Roman" w:cs="Times New Roman"/>
          <w:sz w:val="28"/>
          <w:szCs w:val="28"/>
        </w:rPr>
        <w:t>(p&lt;0,01)</w:t>
      </w:r>
      <w:r w:rsidR="00C41E03">
        <w:rPr>
          <w:rFonts w:ascii="Times New Roman" w:hAnsi="Times New Roman" w:cs="Times New Roman"/>
          <w:sz w:val="28"/>
          <w:szCs w:val="28"/>
        </w:rPr>
        <w:t xml:space="preserve"> </w:t>
      </w:r>
      <w:r w:rsidR="008D0521">
        <w:rPr>
          <w:rFonts w:ascii="Times New Roman" w:hAnsi="Times New Roman" w:cs="Times New Roman"/>
          <w:sz w:val="28"/>
          <w:szCs w:val="28"/>
        </w:rPr>
        <w:t xml:space="preserve">все-таки была выявлена между детьми, не принимающими АЭП </w:t>
      </w:r>
      <w:r w:rsidR="008D0521" w:rsidRPr="008D0521">
        <w:rPr>
          <w:rFonts w:ascii="Times New Roman" w:hAnsi="Times New Roman" w:cs="Times New Roman"/>
          <w:sz w:val="28"/>
          <w:szCs w:val="28"/>
        </w:rPr>
        <w:t>98</w:t>
      </w:r>
      <w:r w:rsidR="008D0521">
        <w:rPr>
          <w:rFonts w:ascii="Times New Roman" w:hAnsi="Times New Roman" w:cs="Times New Roman"/>
          <w:sz w:val="28"/>
          <w:szCs w:val="28"/>
        </w:rPr>
        <w:t>,</w:t>
      </w:r>
      <w:r w:rsidR="008D0521" w:rsidRPr="008D0521">
        <w:rPr>
          <w:rFonts w:ascii="Times New Roman" w:hAnsi="Times New Roman" w:cs="Times New Roman"/>
          <w:sz w:val="28"/>
          <w:szCs w:val="28"/>
        </w:rPr>
        <w:t>7</w:t>
      </w:r>
      <w:r w:rsidR="00277599">
        <w:rPr>
          <w:rFonts w:ascii="Times New Roman" w:hAnsi="Times New Roman" w:cs="Times New Roman"/>
          <w:sz w:val="28"/>
          <w:szCs w:val="28"/>
        </w:rPr>
        <w:t xml:space="preserve"> (</w:t>
      </w:r>
      <w:r w:rsidR="00277599" w:rsidRPr="00277599">
        <w:rPr>
          <w:rFonts w:ascii="Times New Roman" w:hAnsi="Times New Roman" w:cs="Times New Roman"/>
          <w:sz w:val="28"/>
          <w:szCs w:val="28"/>
        </w:rPr>
        <w:t>Ме=100,0, IQR=</w:t>
      </w:r>
      <w:r w:rsidR="00277599">
        <w:rPr>
          <w:rFonts w:ascii="Times New Roman" w:hAnsi="Times New Roman" w:cs="Times New Roman"/>
          <w:sz w:val="28"/>
          <w:szCs w:val="28"/>
        </w:rPr>
        <w:t>0</w:t>
      </w:r>
      <w:r w:rsidR="008D0521" w:rsidRPr="008D0521">
        <w:rPr>
          <w:rFonts w:ascii="Times New Roman" w:hAnsi="Times New Roman" w:cs="Times New Roman"/>
          <w:sz w:val="28"/>
          <w:szCs w:val="28"/>
        </w:rPr>
        <w:t>)</w:t>
      </w:r>
      <w:r w:rsidR="008D0521">
        <w:rPr>
          <w:rFonts w:ascii="Times New Roman" w:hAnsi="Times New Roman" w:cs="Times New Roman"/>
          <w:sz w:val="28"/>
          <w:szCs w:val="28"/>
        </w:rPr>
        <w:t xml:space="preserve"> и подгруппой АЭП+ </w:t>
      </w:r>
      <w:r w:rsidR="008D0521" w:rsidRPr="008D0521">
        <w:rPr>
          <w:rFonts w:ascii="Times New Roman" w:hAnsi="Times New Roman" w:cs="Times New Roman"/>
          <w:sz w:val="28"/>
          <w:szCs w:val="28"/>
        </w:rPr>
        <w:t>85</w:t>
      </w:r>
      <w:r w:rsidR="008D0521">
        <w:rPr>
          <w:rFonts w:ascii="Times New Roman" w:hAnsi="Times New Roman" w:cs="Times New Roman"/>
          <w:sz w:val="28"/>
          <w:szCs w:val="28"/>
        </w:rPr>
        <w:t>,</w:t>
      </w:r>
      <w:r w:rsidR="008D0521" w:rsidRPr="008D0521">
        <w:rPr>
          <w:rFonts w:ascii="Times New Roman" w:hAnsi="Times New Roman" w:cs="Times New Roman"/>
          <w:sz w:val="28"/>
          <w:szCs w:val="28"/>
        </w:rPr>
        <w:t>8</w:t>
      </w:r>
      <w:r w:rsidR="00277599">
        <w:rPr>
          <w:rFonts w:ascii="Times New Roman" w:hAnsi="Times New Roman" w:cs="Times New Roman"/>
          <w:sz w:val="28"/>
          <w:szCs w:val="28"/>
        </w:rPr>
        <w:t xml:space="preserve"> (</w:t>
      </w:r>
      <w:r w:rsidR="00277599" w:rsidRPr="00277599">
        <w:rPr>
          <w:rFonts w:ascii="Times New Roman" w:hAnsi="Times New Roman" w:cs="Times New Roman"/>
          <w:sz w:val="28"/>
          <w:szCs w:val="28"/>
        </w:rPr>
        <w:t>Ме=</w:t>
      </w:r>
      <w:r w:rsidR="00277599">
        <w:rPr>
          <w:rFonts w:ascii="Times New Roman" w:hAnsi="Times New Roman" w:cs="Times New Roman"/>
          <w:sz w:val="28"/>
          <w:szCs w:val="28"/>
        </w:rPr>
        <w:t>86,1</w:t>
      </w:r>
      <w:r w:rsidR="00277599" w:rsidRPr="00277599">
        <w:rPr>
          <w:rFonts w:ascii="Times New Roman" w:hAnsi="Times New Roman" w:cs="Times New Roman"/>
          <w:sz w:val="28"/>
          <w:szCs w:val="28"/>
        </w:rPr>
        <w:t>, IQR=</w:t>
      </w:r>
      <w:r w:rsidR="00277599">
        <w:rPr>
          <w:rFonts w:ascii="Times New Roman" w:hAnsi="Times New Roman" w:cs="Times New Roman"/>
          <w:sz w:val="28"/>
          <w:szCs w:val="28"/>
        </w:rPr>
        <w:t>9,7</w:t>
      </w:r>
      <w:r w:rsidR="008D0521">
        <w:rPr>
          <w:rFonts w:ascii="Times New Roman" w:hAnsi="Times New Roman" w:cs="Times New Roman"/>
          <w:sz w:val="28"/>
          <w:szCs w:val="28"/>
        </w:rPr>
        <w:t xml:space="preserve">), </w:t>
      </w:r>
      <w:r w:rsidR="00277599">
        <w:rPr>
          <w:rFonts w:ascii="Times New Roman" w:hAnsi="Times New Roman" w:cs="Times New Roman"/>
          <w:sz w:val="28"/>
          <w:szCs w:val="28"/>
        </w:rPr>
        <w:t xml:space="preserve">2-ой </w:t>
      </w:r>
      <w:r w:rsidR="008D0521">
        <w:rPr>
          <w:rFonts w:ascii="Times New Roman" w:hAnsi="Times New Roman" w:cs="Times New Roman"/>
          <w:sz w:val="28"/>
          <w:szCs w:val="28"/>
        </w:rPr>
        <w:t xml:space="preserve">группой </w:t>
      </w:r>
      <w:r w:rsidR="008D0521" w:rsidRPr="008D0521">
        <w:rPr>
          <w:rFonts w:ascii="Times New Roman" w:hAnsi="Times New Roman" w:cs="Times New Roman"/>
          <w:sz w:val="28"/>
          <w:szCs w:val="28"/>
        </w:rPr>
        <w:t>68</w:t>
      </w:r>
      <w:r w:rsidR="008D0521">
        <w:rPr>
          <w:rFonts w:ascii="Times New Roman" w:hAnsi="Times New Roman" w:cs="Times New Roman"/>
          <w:sz w:val="28"/>
          <w:szCs w:val="28"/>
        </w:rPr>
        <w:t>,</w:t>
      </w:r>
      <w:r w:rsidR="008D0521" w:rsidRPr="008D0521">
        <w:rPr>
          <w:rFonts w:ascii="Times New Roman" w:hAnsi="Times New Roman" w:cs="Times New Roman"/>
          <w:sz w:val="28"/>
          <w:szCs w:val="28"/>
        </w:rPr>
        <w:t>1</w:t>
      </w:r>
      <w:r w:rsidR="00277599">
        <w:rPr>
          <w:rFonts w:ascii="Times New Roman" w:hAnsi="Times New Roman" w:cs="Times New Roman"/>
          <w:sz w:val="28"/>
          <w:szCs w:val="28"/>
        </w:rPr>
        <w:t xml:space="preserve"> (</w:t>
      </w:r>
      <w:r w:rsidR="00277599" w:rsidRPr="00277599">
        <w:rPr>
          <w:rFonts w:ascii="Times New Roman" w:hAnsi="Times New Roman" w:cs="Times New Roman"/>
          <w:sz w:val="28"/>
          <w:szCs w:val="28"/>
        </w:rPr>
        <w:t>Ме=</w:t>
      </w:r>
      <w:r w:rsidR="00277599">
        <w:rPr>
          <w:rFonts w:ascii="Times New Roman" w:hAnsi="Times New Roman" w:cs="Times New Roman"/>
          <w:sz w:val="28"/>
          <w:szCs w:val="28"/>
        </w:rPr>
        <w:t>68,05</w:t>
      </w:r>
      <w:r w:rsidR="00277599" w:rsidRPr="00277599">
        <w:rPr>
          <w:rFonts w:ascii="Times New Roman" w:hAnsi="Times New Roman" w:cs="Times New Roman"/>
          <w:sz w:val="28"/>
          <w:szCs w:val="28"/>
        </w:rPr>
        <w:t>, IQR=</w:t>
      </w:r>
      <w:r w:rsidR="00277599">
        <w:rPr>
          <w:rFonts w:ascii="Times New Roman" w:hAnsi="Times New Roman" w:cs="Times New Roman"/>
          <w:sz w:val="28"/>
          <w:szCs w:val="28"/>
        </w:rPr>
        <w:t>6,9</w:t>
      </w:r>
      <w:r w:rsidR="008D0521">
        <w:rPr>
          <w:rFonts w:ascii="Times New Roman" w:hAnsi="Times New Roman" w:cs="Times New Roman"/>
          <w:sz w:val="28"/>
          <w:szCs w:val="28"/>
        </w:rPr>
        <w:t>)</w:t>
      </w:r>
      <w:r w:rsidR="00C41E03">
        <w:rPr>
          <w:rFonts w:ascii="Times New Roman" w:hAnsi="Times New Roman" w:cs="Times New Roman"/>
          <w:sz w:val="28"/>
          <w:szCs w:val="28"/>
        </w:rPr>
        <w:t xml:space="preserve"> и </w:t>
      </w:r>
      <w:r w:rsidR="00277599">
        <w:rPr>
          <w:rFonts w:ascii="Times New Roman" w:hAnsi="Times New Roman" w:cs="Times New Roman"/>
          <w:sz w:val="28"/>
          <w:szCs w:val="28"/>
        </w:rPr>
        <w:t xml:space="preserve">3-ей </w:t>
      </w:r>
      <w:r w:rsidR="00C41E03">
        <w:rPr>
          <w:rFonts w:ascii="Times New Roman" w:hAnsi="Times New Roman" w:cs="Times New Roman"/>
          <w:sz w:val="28"/>
          <w:szCs w:val="28"/>
        </w:rPr>
        <w:t xml:space="preserve">группой </w:t>
      </w:r>
      <w:r w:rsidR="00C41E03" w:rsidRPr="00C41E03">
        <w:rPr>
          <w:rFonts w:ascii="Times New Roman" w:hAnsi="Times New Roman" w:cs="Times New Roman"/>
          <w:sz w:val="28"/>
          <w:szCs w:val="28"/>
        </w:rPr>
        <w:t>58</w:t>
      </w:r>
      <w:r w:rsidR="00C41E03">
        <w:rPr>
          <w:rFonts w:ascii="Times New Roman" w:hAnsi="Times New Roman" w:cs="Times New Roman"/>
          <w:sz w:val="28"/>
          <w:szCs w:val="28"/>
        </w:rPr>
        <w:t>,</w:t>
      </w:r>
      <w:r w:rsidR="00C41E03" w:rsidRPr="00C41E03">
        <w:rPr>
          <w:rFonts w:ascii="Times New Roman" w:hAnsi="Times New Roman" w:cs="Times New Roman"/>
          <w:sz w:val="28"/>
          <w:szCs w:val="28"/>
        </w:rPr>
        <w:t>3</w:t>
      </w:r>
      <w:r w:rsidR="00277599">
        <w:rPr>
          <w:rFonts w:ascii="Times New Roman" w:hAnsi="Times New Roman" w:cs="Times New Roman"/>
          <w:sz w:val="28"/>
          <w:szCs w:val="28"/>
        </w:rPr>
        <w:t xml:space="preserve"> (</w:t>
      </w:r>
      <w:r w:rsidR="00277599" w:rsidRPr="00277599">
        <w:rPr>
          <w:rFonts w:ascii="Times New Roman" w:hAnsi="Times New Roman" w:cs="Times New Roman"/>
          <w:sz w:val="28"/>
          <w:szCs w:val="28"/>
        </w:rPr>
        <w:t>Ме=</w:t>
      </w:r>
      <w:r w:rsidR="00277599">
        <w:rPr>
          <w:rFonts w:ascii="Times New Roman" w:hAnsi="Times New Roman" w:cs="Times New Roman"/>
          <w:sz w:val="28"/>
          <w:szCs w:val="28"/>
        </w:rPr>
        <w:t>61,1</w:t>
      </w:r>
      <w:r w:rsidR="00277599" w:rsidRPr="00277599">
        <w:rPr>
          <w:rFonts w:ascii="Times New Roman" w:hAnsi="Times New Roman" w:cs="Times New Roman"/>
          <w:sz w:val="28"/>
          <w:szCs w:val="28"/>
        </w:rPr>
        <w:t>, IQR=10,</w:t>
      </w:r>
      <w:r w:rsidR="00277599">
        <w:rPr>
          <w:rFonts w:ascii="Times New Roman" w:hAnsi="Times New Roman" w:cs="Times New Roman"/>
          <w:sz w:val="28"/>
          <w:szCs w:val="28"/>
        </w:rPr>
        <w:t>8</w:t>
      </w:r>
      <w:r w:rsidR="00C41E03">
        <w:rPr>
          <w:rFonts w:ascii="Times New Roman" w:hAnsi="Times New Roman" w:cs="Times New Roman"/>
          <w:sz w:val="28"/>
          <w:szCs w:val="28"/>
        </w:rPr>
        <w:t>)</w:t>
      </w:r>
      <w:r w:rsidR="00322C16">
        <w:rPr>
          <w:rFonts w:ascii="Times New Roman" w:hAnsi="Times New Roman" w:cs="Times New Roman"/>
          <w:sz w:val="28"/>
          <w:szCs w:val="28"/>
        </w:rPr>
        <w:t xml:space="preserve">, что несомненно было связано с фактом приема противосудорожной терапии. </w:t>
      </w:r>
    </w:p>
    <w:p w14:paraId="26F1A473" w14:textId="14E5BD03" w:rsidR="00322C16" w:rsidRDefault="00322C16" w:rsidP="00CB4AE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Значительное снижение параметров качества жизни, характеризующих физическую активность, в 3-ей группе также обусловленно двигательными нарушениями детей с ДЦП</w:t>
      </w:r>
      <w:r w:rsidR="008D60AC">
        <w:rPr>
          <w:rFonts w:ascii="Times New Roman" w:hAnsi="Times New Roman" w:cs="Times New Roman"/>
          <w:sz w:val="28"/>
          <w:szCs w:val="28"/>
        </w:rPr>
        <w:t>.</w:t>
      </w:r>
    </w:p>
    <w:p w14:paraId="5B2BBE8C" w14:textId="3839EA49" w:rsidR="00CB4AE9" w:rsidRDefault="00CB4AE9" w:rsidP="00CB4AE9">
      <w:pPr>
        <w:spacing w:after="0" w:line="240" w:lineRule="auto"/>
        <w:ind w:firstLine="567"/>
        <w:jc w:val="both"/>
        <w:rPr>
          <w:rFonts w:ascii="Times New Roman" w:hAnsi="Times New Roman" w:cs="Times New Roman"/>
          <w:sz w:val="28"/>
          <w:szCs w:val="28"/>
        </w:rPr>
      </w:pPr>
    </w:p>
    <w:p w14:paraId="7F702658" w14:textId="488E10C0" w:rsidR="00397AB6" w:rsidRPr="00397AB6" w:rsidRDefault="00502479" w:rsidP="00DF6F08">
      <w:pPr>
        <w:spacing w:line="240" w:lineRule="auto"/>
        <w:ind w:firstLine="567"/>
        <w:rPr>
          <w:rFonts w:ascii="Times New Roman" w:hAnsi="Times New Roman" w:cs="Times New Roman"/>
          <w:b/>
          <w:bCs/>
          <w:sz w:val="28"/>
          <w:szCs w:val="28"/>
        </w:rPr>
      </w:pPr>
      <w:bookmarkStart w:id="98" w:name="_Hlk93521084"/>
      <w:r>
        <w:rPr>
          <w:rFonts w:ascii="Times New Roman" w:hAnsi="Times New Roman" w:cs="Times New Roman"/>
          <w:b/>
          <w:bCs/>
          <w:sz w:val="28"/>
          <w:szCs w:val="28"/>
        </w:rPr>
        <w:t>4</w:t>
      </w:r>
      <w:r w:rsidR="00397AB6" w:rsidRPr="00397AB6">
        <w:rPr>
          <w:rFonts w:ascii="Times New Roman" w:hAnsi="Times New Roman" w:cs="Times New Roman"/>
          <w:b/>
          <w:bCs/>
          <w:sz w:val="28"/>
          <w:szCs w:val="28"/>
        </w:rPr>
        <w:t>.2.</w:t>
      </w:r>
      <w:r w:rsidR="00397AB6">
        <w:rPr>
          <w:rFonts w:ascii="Times New Roman" w:hAnsi="Times New Roman" w:cs="Times New Roman"/>
          <w:b/>
          <w:bCs/>
          <w:sz w:val="28"/>
          <w:szCs w:val="28"/>
        </w:rPr>
        <w:t>5</w:t>
      </w:r>
      <w:r w:rsidR="00397AB6" w:rsidRPr="00397AB6">
        <w:rPr>
          <w:rFonts w:ascii="Times New Roman" w:hAnsi="Times New Roman" w:cs="Times New Roman"/>
          <w:b/>
          <w:bCs/>
          <w:sz w:val="28"/>
          <w:szCs w:val="28"/>
        </w:rPr>
        <w:t xml:space="preserve">  Итоговая сравнительная оценка общих показателей качества жизни по группам наблюдения</w:t>
      </w:r>
    </w:p>
    <w:bookmarkEnd w:id="98"/>
    <w:p w14:paraId="387FB67B" w14:textId="5B7B7706" w:rsidR="005E5A09" w:rsidRDefault="005E5A09" w:rsidP="00076246">
      <w:pPr>
        <w:spacing w:after="0" w:line="240" w:lineRule="auto"/>
        <w:ind w:firstLine="567"/>
        <w:jc w:val="both"/>
        <w:rPr>
          <w:rFonts w:ascii="Times New Roman" w:hAnsi="Times New Roman" w:cs="Times New Roman"/>
          <w:sz w:val="28"/>
          <w:szCs w:val="28"/>
        </w:rPr>
      </w:pPr>
      <w:r w:rsidRPr="005E5A09">
        <w:rPr>
          <w:rFonts w:ascii="Times New Roman" w:hAnsi="Times New Roman" w:cs="Times New Roman"/>
          <w:sz w:val="28"/>
          <w:szCs w:val="28"/>
        </w:rPr>
        <w:t xml:space="preserve">Исследование </w:t>
      </w:r>
      <w:r w:rsidR="000965F2">
        <w:rPr>
          <w:rFonts w:ascii="Times New Roman" w:hAnsi="Times New Roman" w:cs="Times New Roman"/>
          <w:sz w:val="28"/>
          <w:szCs w:val="28"/>
        </w:rPr>
        <w:t>«</w:t>
      </w:r>
      <w:r w:rsidRPr="005E5A09">
        <w:rPr>
          <w:rFonts w:ascii="Times New Roman" w:hAnsi="Times New Roman" w:cs="Times New Roman"/>
          <w:sz w:val="28"/>
          <w:szCs w:val="28"/>
        </w:rPr>
        <w:t>качества жизни, связанного со здоровьем</w:t>
      </w:r>
      <w:r w:rsidR="000965F2">
        <w:rPr>
          <w:rFonts w:ascii="Times New Roman" w:hAnsi="Times New Roman" w:cs="Times New Roman"/>
          <w:sz w:val="28"/>
          <w:szCs w:val="28"/>
        </w:rPr>
        <w:t>» (</w:t>
      </w:r>
      <w:r w:rsidR="000965F2" w:rsidRPr="000965F2">
        <w:rPr>
          <w:rFonts w:ascii="Times New Roman" w:hAnsi="Times New Roman" w:cs="Times New Roman"/>
          <w:sz w:val="28"/>
          <w:szCs w:val="28"/>
        </w:rPr>
        <w:t>HRQOL)</w:t>
      </w:r>
      <w:r w:rsidRPr="005E5A09">
        <w:rPr>
          <w:rFonts w:ascii="Times New Roman" w:hAnsi="Times New Roman" w:cs="Times New Roman"/>
          <w:sz w:val="28"/>
          <w:szCs w:val="28"/>
        </w:rPr>
        <w:t xml:space="preserve">, </w:t>
      </w:r>
      <w:r w:rsidR="000965F2">
        <w:rPr>
          <w:rFonts w:ascii="Times New Roman" w:hAnsi="Times New Roman" w:cs="Times New Roman"/>
          <w:sz w:val="28"/>
          <w:szCs w:val="28"/>
        </w:rPr>
        <w:t xml:space="preserve">в настоящее время </w:t>
      </w:r>
      <w:r w:rsidRPr="005E5A09">
        <w:rPr>
          <w:rFonts w:ascii="Times New Roman" w:hAnsi="Times New Roman" w:cs="Times New Roman"/>
          <w:sz w:val="28"/>
          <w:szCs w:val="28"/>
        </w:rPr>
        <w:t xml:space="preserve">является </w:t>
      </w:r>
      <w:r w:rsidR="000965F2" w:rsidRPr="000965F2">
        <w:rPr>
          <w:rFonts w:ascii="Times New Roman" w:hAnsi="Times New Roman" w:cs="Times New Roman"/>
          <w:sz w:val="28"/>
          <w:szCs w:val="28"/>
        </w:rPr>
        <w:t xml:space="preserve">неотъемлемым элементом </w:t>
      </w:r>
      <w:r w:rsidR="000965F2">
        <w:rPr>
          <w:rFonts w:ascii="Times New Roman" w:hAnsi="Times New Roman" w:cs="Times New Roman"/>
          <w:sz w:val="28"/>
          <w:szCs w:val="28"/>
        </w:rPr>
        <w:t>оценки эффективности проводимого лечения</w:t>
      </w:r>
      <w:r w:rsidRPr="005E5A09">
        <w:rPr>
          <w:rFonts w:ascii="Times New Roman" w:hAnsi="Times New Roman" w:cs="Times New Roman"/>
          <w:sz w:val="28"/>
          <w:szCs w:val="28"/>
        </w:rPr>
        <w:t>.</w:t>
      </w:r>
      <w:r w:rsidR="000965F2">
        <w:rPr>
          <w:rFonts w:ascii="Times New Roman" w:hAnsi="Times New Roman" w:cs="Times New Roman"/>
          <w:sz w:val="28"/>
          <w:szCs w:val="28"/>
        </w:rPr>
        <w:t xml:space="preserve"> Согласно ВОЗ, </w:t>
      </w:r>
      <w:r w:rsidR="000965F2" w:rsidRPr="000965F2">
        <w:rPr>
          <w:rFonts w:ascii="Times New Roman" w:hAnsi="Times New Roman" w:cs="Times New Roman"/>
          <w:sz w:val="28"/>
          <w:szCs w:val="28"/>
        </w:rPr>
        <w:t>основополагающи</w:t>
      </w:r>
      <w:r w:rsidR="000965F2">
        <w:rPr>
          <w:rFonts w:ascii="Times New Roman" w:hAnsi="Times New Roman" w:cs="Times New Roman"/>
          <w:sz w:val="28"/>
          <w:szCs w:val="28"/>
        </w:rPr>
        <w:t>ми</w:t>
      </w:r>
      <w:r w:rsidR="000965F2" w:rsidRPr="000965F2">
        <w:rPr>
          <w:rFonts w:ascii="Times New Roman" w:hAnsi="Times New Roman" w:cs="Times New Roman"/>
          <w:sz w:val="28"/>
          <w:szCs w:val="28"/>
        </w:rPr>
        <w:t xml:space="preserve"> критери</w:t>
      </w:r>
      <w:r w:rsidR="000965F2">
        <w:rPr>
          <w:rFonts w:ascii="Times New Roman" w:hAnsi="Times New Roman" w:cs="Times New Roman"/>
          <w:sz w:val="28"/>
          <w:szCs w:val="28"/>
        </w:rPr>
        <w:t>ями</w:t>
      </w:r>
      <w:r w:rsidR="000965F2" w:rsidRPr="000965F2">
        <w:rPr>
          <w:rFonts w:ascii="Times New Roman" w:hAnsi="Times New Roman" w:cs="Times New Roman"/>
          <w:sz w:val="28"/>
          <w:szCs w:val="28"/>
        </w:rPr>
        <w:t xml:space="preserve"> HRQOL</w:t>
      </w:r>
      <w:r w:rsidR="000965F2">
        <w:rPr>
          <w:rFonts w:ascii="Times New Roman" w:hAnsi="Times New Roman" w:cs="Times New Roman"/>
          <w:sz w:val="28"/>
          <w:szCs w:val="28"/>
        </w:rPr>
        <w:t xml:space="preserve"> являются </w:t>
      </w:r>
      <w:r w:rsidR="00C11DEB">
        <w:rPr>
          <w:rFonts w:ascii="Times New Roman" w:hAnsi="Times New Roman" w:cs="Times New Roman"/>
          <w:sz w:val="28"/>
          <w:szCs w:val="28"/>
        </w:rPr>
        <w:t>ментально</w:t>
      </w:r>
      <w:r w:rsidR="00C11DEB" w:rsidRPr="00C11DEB">
        <w:rPr>
          <w:rFonts w:ascii="Times New Roman" w:hAnsi="Times New Roman" w:cs="Times New Roman"/>
          <w:sz w:val="28"/>
          <w:szCs w:val="28"/>
        </w:rPr>
        <w:t>-эмоциональное</w:t>
      </w:r>
      <w:r w:rsidR="00C11DEB">
        <w:rPr>
          <w:rFonts w:ascii="Times New Roman" w:hAnsi="Times New Roman" w:cs="Times New Roman"/>
          <w:sz w:val="28"/>
          <w:szCs w:val="28"/>
        </w:rPr>
        <w:t xml:space="preserve">, социальное и </w:t>
      </w:r>
      <w:r w:rsidR="00C11DEB" w:rsidRPr="00C11DEB">
        <w:rPr>
          <w:rFonts w:ascii="Times New Roman" w:hAnsi="Times New Roman" w:cs="Times New Roman"/>
          <w:sz w:val="28"/>
          <w:szCs w:val="28"/>
        </w:rPr>
        <w:t>физическое</w:t>
      </w:r>
      <w:r w:rsidR="00C11DEB">
        <w:rPr>
          <w:rFonts w:ascii="Times New Roman" w:hAnsi="Times New Roman" w:cs="Times New Roman"/>
          <w:sz w:val="28"/>
          <w:szCs w:val="28"/>
        </w:rPr>
        <w:t xml:space="preserve"> благополучие.</w:t>
      </w:r>
    </w:p>
    <w:p w14:paraId="6577D9CC" w14:textId="7BD15F62" w:rsidR="00076246" w:rsidRDefault="00C11DEB" w:rsidP="0007624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На основании </w:t>
      </w:r>
      <w:r w:rsidR="00076246" w:rsidRPr="00211DD7">
        <w:rPr>
          <w:rFonts w:ascii="Times New Roman" w:hAnsi="Times New Roman" w:cs="Times New Roman"/>
          <w:sz w:val="28"/>
          <w:szCs w:val="28"/>
        </w:rPr>
        <w:t>многочисленны</w:t>
      </w:r>
      <w:r>
        <w:rPr>
          <w:rFonts w:ascii="Times New Roman" w:hAnsi="Times New Roman" w:cs="Times New Roman"/>
          <w:sz w:val="28"/>
          <w:szCs w:val="28"/>
        </w:rPr>
        <w:t>х</w:t>
      </w:r>
      <w:r w:rsidR="00076246" w:rsidRPr="00211DD7">
        <w:rPr>
          <w:rFonts w:ascii="Times New Roman" w:hAnsi="Times New Roman" w:cs="Times New Roman"/>
          <w:sz w:val="28"/>
          <w:szCs w:val="28"/>
        </w:rPr>
        <w:t xml:space="preserve"> популяционны</w:t>
      </w:r>
      <w:r>
        <w:rPr>
          <w:rFonts w:ascii="Times New Roman" w:hAnsi="Times New Roman" w:cs="Times New Roman"/>
          <w:sz w:val="28"/>
          <w:szCs w:val="28"/>
        </w:rPr>
        <w:t>х</w:t>
      </w:r>
      <w:r w:rsidR="00076246" w:rsidRPr="00211DD7">
        <w:rPr>
          <w:rFonts w:ascii="Times New Roman" w:hAnsi="Times New Roman" w:cs="Times New Roman"/>
          <w:sz w:val="28"/>
          <w:szCs w:val="28"/>
        </w:rPr>
        <w:t xml:space="preserve"> исследовани</w:t>
      </w:r>
      <w:r>
        <w:rPr>
          <w:rFonts w:ascii="Times New Roman" w:hAnsi="Times New Roman" w:cs="Times New Roman"/>
          <w:sz w:val="28"/>
          <w:szCs w:val="28"/>
        </w:rPr>
        <w:t>й доказано,</w:t>
      </w:r>
      <w:r w:rsidR="00076246">
        <w:rPr>
          <w:rFonts w:ascii="Times New Roman" w:hAnsi="Times New Roman" w:cs="Times New Roman"/>
          <w:sz w:val="28"/>
          <w:szCs w:val="28"/>
        </w:rPr>
        <w:t xml:space="preserve"> </w:t>
      </w:r>
      <w:r w:rsidR="00076246" w:rsidRPr="00211DD7">
        <w:rPr>
          <w:rFonts w:ascii="Times New Roman" w:hAnsi="Times New Roman" w:cs="Times New Roman"/>
          <w:sz w:val="28"/>
          <w:szCs w:val="28"/>
        </w:rPr>
        <w:t>что качество жизни пациентов с эпилепсией ниже, чем в популяции в целом</w:t>
      </w:r>
      <w:r>
        <w:rPr>
          <w:rFonts w:ascii="Times New Roman" w:hAnsi="Times New Roman" w:cs="Times New Roman"/>
          <w:sz w:val="28"/>
          <w:szCs w:val="28"/>
        </w:rPr>
        <w:t>,</w:t>
      </w:r>
      <w:r w:rsidR="00194E97">
        <w:rPr>
          <w:rFonts w:ascii="Times New Roman" w:hAnsi="Times New Roman" w:cs="Times New Roman"/>
          <w:sz w:val="28"/>
          <w:szCs w:val="28"/>
        </w:rPr>
        <w:fldChar w:fldCharType="begin">
          <w:fldData xml:space="preserve">PEVuZE5vdGU+PENpdGU+PEF1dGhvcj5ZZW5pPC9BdXRob3I+PFllYXI+MjAxODwvWWVhcj48UmVj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</w:fldData>
        </w:fldChar>
      </w:r>
      <w:r w:rsidR="005C57A0">
        <w:rPr>
          <w:rFonts w:ascii="Times New Roman" w:hAnsi="Times New Roman" w:cs="Times New Roman"/>
          <w:sz w:val="28"/>
          <w:szCs w:val="28"/>
        </w:rPr>
        <w:instrText xml:space="preserve"> ADDIN EN.CITE </w:instrText>
      </w:r>
      <w:r w:rsidR="005C57A0">
        <w:rPr>
          <w:rFonts w:ascii="Times New Roman" w:hAnsi="Times New Roman" w:cs="Times New Roman"/>
          <w:sz w:val="28"/>
          <w:szCs w:val="28"/>
        </w:rPr>
        <w:fldChar w:fldCharType="begin">
          <w:fldData xml:space="preserve">PEVuZE5vdGU+PENpdGU+PEF1dGhvcj5ZZW5pPC9BdXRob3I+PFllYXI+MjAxODwvWWVhcj48UmVj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</w:fldData>
        </w:fldChar>
      </w:r>
      <w:r w:rsidR="005C57A0">
        <w:rPr>
          <w:rFonts w:ascii="Times New Roman" w:hAnsi="Times New Roman" w:cs="Times New Roman"/>
          <w:sz w:val="28"/>
          <w:szCs w:val="28"/>
        </w:rPr>
        <w:instrText xml:space="preserve"> ADDIN EN.CITE.DATA </w:instrText>
      </w:r>
      <w:r w:rsidR="005C57A0">
        <w:rPr>
          <w:rFonts w:ascii="Times New Roman" w:hAnsi="Times New Roman" w:cs="Times New Roman"/>
          <w:sz w:val="28"/>
          <w:szCs w:val="28"/>
        </w:rPr>
      </w:r>
      <w:r w:rsidR="005C57A0">
        <w:rPr>
          <w:rFonts w:ascii="Times New Roman" w:hAnsi="Times New Roman" w:cs="Times New Roman"/>
          <w:sz w:val="28"/>
          <w:szCs w:val="28"/>
        </w:rPr>
        <w:fldChar w:fldCharType="end"/>
      </w:r>
      <w:r w:rsidR="00194E97">
        <w:rPr>
          <w:rFonts w:ascii="Times New Roman" w:hAnsi="Times New Roman" w:cs="Times New Roman"/>
          <w:sz w:val="28"/>
          <w:szCs w:val="28"/>
        </w:rPr>
      </w:r>
      <w:r w:rsidR="00194E97">
        <w:rPr>
          <w:rFonts w:ascii="Times New Roman" w:hAnsi="Times New Roman" w:cs="Times New Roman"/>
          <w:sz w:val="28"/>
          <w:szCs w:val="28"/>
        </w:rPr>
        <w:fldChar w:fldCharType="separate"/>
      </w:r>
      <w:r w:rsidR="005C57A0">
        <w:rPr>
          <w:rFonts w:ascii="Times New Roman" w:hAnsi="Times New Roman" w:cs="Times New Roman"/>
          <w:noProof/>
          <w:sz w:val="28"/>
          <w:szCs w:val="28"/>
        </w:rPr>
        <w:t>[154, 155]</w:t>
      </w:r>
      <w:r w:rsidR="00194E97">
        <w:rPr>
          <w:rFonts w:ascii="Times New Roman" w:hAnsi="Times New Roman" w:cs="Times New Roman"/>
          <w:sz w:val="28"/>
          <w:szCs w:val="28"/>
        </w:rPr>
        <w:fldChar w:fldCharType="end"/>
      </w:r>
      <w:r>
        <w:rPr>
          <w:rFonts w:ascii="Times New Roman" w:hAnsi="Times New Roman" w:cs="Times New Roman"/>
          <w:sz w:val="28"/>
          <w:szCs w:val="28"/>
        </w:rPr>
        <w:t xml:space="preserve"> но показатели варьируют в зависимости от </w:t>
      </w:r>
      <w:r w:rsidR="00194E97">
        <w:rPr>
          <w:rFonts w:ascii="Times New Roman" w:hAnsi="Times New Roman" w:cs="Times New Roman"/>
          <w:sz w:val="28"/>
          <w:szCs w:val="28"/>
        </w:rPr>
        <w:t>этиологии и течения заболевания.</w:t>
      </w:r>
      <w:r w:rsidR="009D7427" w:rsidRPr="009D7427">
        <w:rPr>
          <w:rFonts w:ascii="Times New Roman" w:hAnsi="Times New Roman" w:cs="Times New Roman"/>
          <w:sz w:val="28"/>
          <w:szCs w:val="28"/>
        </w:rPr>
        <w:t xml:space="preserve"> </w:t>
      </w:r>
      <w:r w:rsidR="009D7427">
        <w:rPr>
          <w:rFonts w:ascii="Times New Roman" w:hAnsi="Times New Roman" w:cs="Times New Roman"/>
          <w:sz w:val="28"/>
          <w:szCs w:val="28"/>
        </w:rPr>
        <w:t>Жизнь п</w:t>
      </w:r>
      <w:r w:rsidR="00076246" w:rsidRPr="00211DD7">
        <w:rPr>
          <w:rFonts w:ascii="Times New Roman" w:hAnsi="Times New Roman" w:cs="Times New Roman"/>
          <w:sz w:val="28"/>
          <w:szCs w:val="28"/>
        </w:rPr>
        <w:t>ациент</w:t>
      </w:r>
      <w:r w:rsidR="009D7427">
        <w:rPr>
          <w:rFonts w:ascii="Times New Roman" w:hAnsi="Times New Roman" w:cs="Times New Roman"/>
          <w:sz w:val="28"/>
          <w:szCs w:val="28"/>
        </w:rPr>
        <w:t>ов</w:t>
      </w:r>
      <w:r w:rsidR="00076246" w:rsidRPr="00211DD7">
        <w:rPr>
          <w:rFonts w:ascii="Times New Roman" w:hAnsi="Times New Roman" w:cs="Times New Roman"/>
          <w:sz w:val="28"/>
          <w:szCs w:val="28"/>
        </w:rPr>
        <w:t xml:space="preserve"> с эпилепсией </w:t>
      </w:r>
      <w:r w:rsidR="009D7427">
        <w:rPr>
          <w:rFonts w:ascii="Times New Roman" w:hAnsi="Times New Roman" w:cs="Times New Roman"/>
          <w:sz w:val="28"/>
          <w:szCs w:val="28"/>
        </w:rPr>
        <w:t xml:space="preserve">неразрывно связана с </w:t>
      </w:r>
      <w:r w:rsidR="00C200CA">
        <w:rPr>
          <w:rFonts w:ascii="Times New Roman" w:hAnsi="Times New Roman" w:cs="Times New Roman"/>
          <w:sz w:val="28"/>
          <w:szCs w:val="28"/>
        </w:rPr>
        <w:t xml:space="preserve">медицинскими учреждениями и процедурами, что не может не отразиться на качестве их жизни. Они </w:t>
      </w:r>
      <w:r w:rsidR="00076246" w:rsidRPr="00211DD7">
        <w:rPr>
          <w:rFonts w:ascii="Times New Roman" w:hAnsi="Times New Roman" w:cs="Times New Roman"/>
          <w:sz w:val="28"/>
          <w:szCs w:val="28"/>
        </w:rPr>
        <w:t xml:space="preserve">регулярно испытывают сложности, связанные с </w:t>
      </w:r>
      <w:r w:rsidR="00C200CA">
        <w:rPr>
          <w:rFonts w:ascii="Times New Roman" w:hAnsi="Times New Roman" w:cs="Times New Roman"/>
          <w:sz w:val="28"/>
          <w:szCs w:val="28"/>
        </w:rPr>
        <w:t xml:space="preserve">данным </w:t>
      </w:r>
      <w:r w:rsidR="00076246" w:rsidRPr="00211DD7">
        <w:rPr>
          <w:rFonts w:ascii="Times New Roman" w:hAnsi="Times New Roman" w:cs="Times New Roman"/>
          <w:sz w:val="28"/>
          <w:szCs w:val="28"/>
        </w:rPr>
        <w:t>заболеванием. В основном это</w:t>
      </w:r>
      <w:r w:rsidR="00076246">
        <w:rPr>
          <w:rFonts w:ascii="Times New Roman" w:hAnsi="Times New Roman" w:cs="Times New Roman"/>
          <w:sz w:val="28"/>
          <w:szCs w:val="28"/>
        </w:rPr>
        <w:t xml:space="preserve"> </w:t>
      </w:r>
      <w:r w:rsidR="00076246" w:rsidRPr="00211DD7">
        <w:rPr>
          <w:rFonts w:ascii="Times New Roman" w:hAnsi="Times New Roman" w:cs="Times New Roman"/>
          <w:sz w:val="28"/>
          <w:szCs w:val="28"/>
        </w:rPr>
        <w:t>проблемы</w:t>
      </w:r>
      <w:r w:rsidR="00E10653">
        <w:rPr>
          <w:rFonts w:ascii="Times New Roman" w:hAnsi="Times New Roman" w:cs="Times New Roman"/>
          <w:sz w:val="28"/>
          <w:szCs w:val="28"/>
        </w:rPr>
        <w:t xml:space="preserve">, связанные с социализацией, на фоне снижения самооценки, </w:t>
      </w:r>
      <w:r w:rsidR="00076246" w:rsidRPr="00211DD7">
        <w:rPr>
          <w:rFonts w:ascii="Times New Roman" w:hAnsi="Times New Roman" w:cs="Times New Roman"/>
          <w:sz w:val="28"/>
          <w:szCs w:val="28"/>
        </w:rPr>
        <w:t>увеличение уровня тревожности и депрессии</w:t>
      </w:r>
      <w:r w:rsidR="00E10653">
        <w:rPr>
          <w:rFonts w:ascii="Times New Roman" w:hAnsi="Times New Roman" w:cs="Times New Roman"/>
          <w:sz w:val="28"/>
          <w:szCs w:val="28"/>
        </w:rPr>
        <w:t>.</w:t>
      </w:r>
      <w:r w:rsidR="00076246" w:rsidRPr="00211DD7">
        <w:rPr>
          <w:rFonts w:ascii="Times New Roman" w:hAnsi="Times New Roman" w:cs="Times New Roman"/>
          <w:sz w:val="28"/>
          <w:szCs w:val="28"/>
        </w:rPr>
        <w:t xml:space="preserve"> </w:t>
      </w:r>
    </w:p>
    <w:p w14:paraId="3FAF0199" w14:textId="07AEEAB5" w:rsidR="002172FB" w:rsidRPr="00211DD7" w:rsidRDefault="002172FB" w:rsidP="0007624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Детский и подростковый возраст является </w:t>
      </w:r>
      <w:r w:rsidR="009E411B">
        <w:rPr>
          <w:rFonts w:ascii="Times New Roman" w:hAnsi="Times New Roman" w:cs="Times New Roman"/>
          <w:sz w:val="28"/>
          <w:szCs w:val="28"/>
        </w:rPr>
        <w:t>критически</w:t>
      </w:r>
      <w:r>
        <w:rPr>
          <w:rFonts w:ascii="Times New Roman" w:hAnsi="Times New Roman" w:cs="Times New Roman"/>
          <w:sz w:val="28"/>
          <w:szCs w:val="28"/>
        </w:rPr>
        <w:t xml:space="preserve"> важным периодом жизн</w:t>
      </w:r>
      <w:r w:rsidR="009E411B">
        <w:rPr>
          <w:rFonts w:ascii="Times New Roman" w:hAnsi="Times New Roman" w:cs="Times New Roman"/>
          <w:sz w:val="28"/>
          <w:szCs w:val="28"/>
        </w:rPr>
        <w:t xml:space="preserve">енного цикла человека, во время которого формируются черты личности, моральные качества, вырабатываются стереотипы поведения, происходит социальное становление личности. </w:t>
      </w:r>
      <w:r w:rsidR="00E10653">
        <w:rPr>
          <w:rFonts w:ascii="Times New Roman" w:hAnsi="Times New Roman" w:cs="Times New Roman"/>
          <w:sz w:val="28"/>
          <w:szCs w:val="28"/>
        </w:rPr>
        <w:t>В</w:t>
      </w:r>
      <w:r w:rsidR="00E10653" w:rsidRPr="00E10653">
        <w:rPr>
          <w:rFonts w:ascii="Times New Roman" w:hAnsi="Times New Roman" w:cs="Times New Roman"/>
          <w:sz w:val="28"/>
          <w:szCs w:val="28"/>
        </w:rPr>
        <w:t xml:space="preserve"> ранне</w:t>
      </w:r>
      <w:r w:rsidR="00E10653">
        <w:rPr>
          <w:rFonts w:ascii="Times New Roman" w:hAnsi="Times New Roman" w:cs="Times New Roman"/>
          <w:sz w:val="28"/>
          <w:szCs w:val="28"/>
        </w:rPr>
        <w:t>м</w:t>
      </w:r>
      <w:r w:rsidR="00E10653" w:rsidRPr="00E10653">
        <w:rPr>
          <w:rFonts w:ascii="Times New Roman" w:hAnsi="Times New Roman" w:cs="Times New Roman"/>
          <w:sz w:val="28"/>
          <w:szCs w:val="28"/>
        </w:rPr>
        <w:t xml:space="preserve"> возрасте</w:t>
      </w:r>
      <w:r w:rsidR="00E10653">
        <w:rPr>
          <w:rFonts w:ascii="Times New Roman" w:hAnsi="Times New Roman" w:cs="Times New Roman"/>
          <w:sz w:val="28"/>
          <w:szCs w:val="28"/>
        </w:rPr>
        <w:t xml:space="preserve"> доминируют б</w:t>
      </w:r>
      <w:r w:rsidR="009E411B">
        <w:rPr>
          <w:rFonts w:ascii="Times New Roman" w:hAnsi="Times New Roman" w:cs="Times New Roman"/>
          <w:sz w:val="28"/>
          <w:szCs w:val="28"/>
        </w:rPr>
        <w:t>иологические факторы, влияющие на здоровье человека</w:t>
      </w:r>
      <w:r w:rsidR="00E10653">
        <w:rPr>
          <w:rFonts w:ascii="Times New Roman" w:hAnsi="Times New Roman" w:cs="Times New Roman"/>
          <w:sz w:val="28"/>
          <w:szCs w:val="28"/>
        </w:rPr>
        <w:t xml:space="preserve">. </w:t>
      </w:r>
      <w:r w:rsidR="006579A6">
        <w:rPr>
          <w:rFonts w:ascii="Times New Roman" w:hAnsi="Times New Roman" w:cs="Times New Roman"/>
          <w:sz w:val="28"/>
          <w:szCs w:val="28"/>
        </w:rPr>
        <w:t>Однако,</w:t>
      </w:r>
      <w:r w:rsidR="00794508">
        <w:rPr>
          <w:rFonts w:ascii="Times New Roman" w:hAnsi="Times New Roman" w:cs="Times New Roman"/>
          <w:sz w:val="28"/>
          <w:szCs w:val="28"/>
        </w:rPr>
        <w:t xml:space="preserve"> начиная с младшего школьного возраста, совпадающим с пиком манифестации РЭ, </w:t>
      </w:r>
      <w:r w:rsidR="00794508">
        <w:rPr>
          <w:rFonts w:ascii="Times New Roman" w:hAnsi="Times New Roman" w:cs="Times New Roman"/>
          <w:sz w:val="28"/>
          <w:szCs w:val="28"/>
        </w:rPr>
        <w:lastRenderedPageBreak/>
        <w:t>возрастает роль социальных факторов, прямо влияющих на мотивационно-познавательные, эмоциональные и физические параметры качества жизни.</w:t>
      </w:r>
    </w:p>
    <w:p w14:paraId="41EB5421" w14:textId="436F666F" w:rsidR="00076246" w:rsidRDefault="00076246" w:rsidP="00076246">
      <w:pPr>
        <w:spacing w:after="0" w:line="240" w:lineRule="auto"/>
        <w:ind w:firstLine="567"/>
        <w:jc w:val="both"/>
        <w:rPr>
          <w:rFonts w:ascii="Times New Roman" w:hAnsi="Times New Roman" w:cs="Times New Roman"/>
          <w:sz w:val="28"/>
          <w:szCs w:val="28"/>
        </w:rPr>
      </w:pPr>
      <w:r w:rsidRPr="00211DD7">
        <w:rPr>
          <w:rFonts w:ascii="Times New Roman" w:hAnsi="Times New Roman" w:cs="Times New Roman"/>
          <w:sz w:val="28"/>
          <w:szCs w:val="28"/>
        </w:rPr>
        <w:t>Дети и подростки с эпилепсией чаще сверстник</w:t>
      </w:r>
      <w:r w:rsidR="00E10653">
        <w:rPr>
          <w:rFonts w:ascii="Times New Roman" w:hAnsi="Times New Roman" w:cs="Times New Roman"/>
          <w:sz w:val="28"/>
          <w:szCs w:val="28"/>
        </w:rPr>
        <w:t>ов</w:t>
      </w:r>
      <w:r w:rsidRPr="00211DD7">
        <w:rPr>
          <w:rFonts w:ascii="Times New Roman" w:hAnsi="Times New Roman" w:cs="Times New Roman"/>
          <w:sz w:val="28"/>
          <w:szCs w:val="28"/>
        </w:rPr>
        <w:t xml:space="preserve"> имеют</w:t>
      </w:r>
      <w:r>
        <w:rPr>
          <w:rFonts w:ascii="Times New Roman" w:hAnsi="Times New Roman" w:cs="Times New Roman"/>
          <w:sz w:val="28"/>
          <w:szCs w:val="28"/>
        </w:rPr>
        <w:t xml:space="preserve"> </w:t>
      </w:r>
      <w:r w:rsidRPr="00211DD7">
        <w:rPr>
          <w:rFonts w:ascii="Times New Roman" w:hAnsi="Times New Roman" w:cs="Times New Roman"/>
          <w:sz w:val="28"/>
          <w:szCs w:val="28"/>
        </w:rPr>
        <w:t>трудности</w:t>
      </w:r>
      <w:r w:rsidR="00E10653">
        <w:rPr>
          <w:rFonts w:ascii="Times New Roman" w:hAnsi="Times New Roman" w:cs="Times New Roman"/>
          <w:sz w:val="28"/>
          <w:szCs w:val="28"/>
        </w:rPr>
        <w:t>, связанные с общением, что</w:t>
      </w:r>
      <w:r w:rsidR="00594656">
        <w:rPr>
          <w:rFonts w:ascii="Times New Roman" w:hAnsi="Times New Roman" w:cs="Times New Roman"/>
          <w:sz w:val="28"/>
          <w:szCs w:val="28"/>
        </w:rPr>
        <w:t xml:space="preserve"> связанно с формирующимся комплексом неполноценности и рядом ограничений в проведении досуга и выборе увлечений на фоне продолжительной фармакотерапии.</w:t>
      </w:r>
      <w:r w:rsidR="00E10653">
        <w:rPr>
          <w:rFonts w:ascii="Times New Roman" w:hAnsi="Times New Roman" w:cs="Times New Roman"/>
          <w:sz w:val="28"/>
          <w:szCs w:val="28"/>
        </w:rPr>
        <w:t xml:space="preserve"> </w:t>
      </w:r>
      <w:r w:rsidRPr="00211DD7">
        <w:rPr>
          <w:rFonts w:ascii="Times New Roman" w:hAnsi="Times New Roman" w:cs="Times New Roman"/>
          <w:sz w:val="28"/>
          <w:szCs w:val="28"/>
        </w:rPr>
        <w:t xml:space="preserve">Низкая успеваемость </w:t>
      </w:r>
      <w:r w:rsidR="00594656">
        <w:rPr>
          <w:rFonts w:ascii="Times New Roman" w:hAnsi="Times New Roman" w:cs="Times New Roman"/>
          <w:sz w:val="28"/>
          <w:szCs w:val="28"/>
        </w:rPr>
        <w:t xml:space="preserve">и пассивность в учебном процессе </w:t>
      </w:r>
      <w:r w:rsidRPr="00211DD7">
        <w:rPr>
          <w:rFonts w:ascii="Times New Roman" w:hAnsi="Times New Roman" w:cs="Times New Roman"/>
          <w:sz w:val="28"/>
          <w:szCs w:val="28"/>
        </w:rPr>
        <w:t xml:space="preserve">у </w:t>
      </w:r>
      <w:r w:rsidR="00594656">
        <w:rPr>
          <w:rFonts w:ascii="Times New Roman" w:hAnsi="Times New Roman" w:cs="Times New Roman"/>
          <w:sz w:val="28"/>
          <w:szCs w:val="28"/>
        </w:rPr>
        <w:t xml:space="preserve">подавляющего большинства таких </w:t>
      </w:r>
      <w:r w:rsidRPr="00211DD7">
        <w:rPr>
          <w:rFonts w:ascii="Times New Roman" w:hAnsi="Times New Roman" w:cs="Times New Roman"/>
          <w:sz w:val="28"/>
          <w:szCs w:val="28"/>
        </w:rPr>
        <w:t xml:space="preserve">детей </w:t>
      </w:r>
      <w:r w:rsidR="008814A5">
        <w:rPr>
          <w:rFonts w:ascii="Times New Roman" w:hAnsi="Times New Roman" w:cs="Times New Roman"/>
          <w:sz w:val="28"/>
          <w:szCs w:val="28"/>
        </w:rPr>
        <w:t xml:space="preserve">является следствием </w:t>
      </w:r>
      <w:r w:rsidRPr="00211DD7">
        <w:rPr>
          <w:rFonts w:ascii="Times New Roman" w:hAnsi="Times New Roman" w:cs="Times New Roman"/>
          <w:sz w:val="28"/>
          <w:szCs w:val="28"/>
        </w:rPr>
        <w:t>эмоциональн</w:t>
      </w:r>
      <w:r w:rsidR="008814A5">
        <w:rPr>
          <w:rFonts w:ascii="Times New Roman" w:hAnsi="Times New Roman" w:cs="Times New Roman"/>
          <w:sz w:val="28"/>
          <w:szCs w:val="28"/>
        </w:rPr>
        <w:t xml:space="preserve">о-волевого </w:t>
      </w:r>
      <w:r w:rsidRPr="00211DD7">
        <w:rPr>
          <w:rFonts w:ascii="Times New Roman" w:hAnsi="Times New Roman" w:cs="Times New Roman"/>
          <w:sz w:val="28"/>
          <w:szCs w:val="28"/>
        </w:rPr>
        <w:t>расстройства и нарушения формирования социальных навыков.</w:t>
      </w:r>
    </w:p>
    <w:p w14:paraId="7C075AD7" w14:textId="6B7E0DBE" w:rsidR="00076246" w:rsidRPr="007F2C13" w:rsidRDefault="008814A5" w:rsidP="00076246">
      <w:pPr>
        <w:spacing w:after="0" w:line="240" w:lineRule="auto"/>
        <w:ind w:firstLine="567"/>
        <w:jc w:val="both"/>
        <w:rPr>
          <w:rFonts w:ascii="Times New Roman" w:hAnsi="Times New Roman" w:cs="Times New Roman"/>
          <w:sz w:val="28"/>
          <w:szCs w:val="28"/>
        </w:rPr>
      </w:pPr>
      <w:r w:rsidRPr="008814A5">
        <w:rPr>
          <w:rFonts w:ascii="Times New Roman" w:hAnsi="Times New Roman" w:cs="Times New Roman"/>
          <w:sz w:val="28"/>
          <w:szCs w:val="28"/>
        </w:rPr>
        <w:t>В настоящем исследовании б</w:t>
      </w:r>
      <w:r w:rsidR="00076246" w:rsidRPr="008814A5">
        <w:rPr>
          <w:rFonts w:ascii="Times New Roman" w:hAnsi="Times New Roman" w:cs="Times New Roman"/>
          <w:sz w:val="28"/>
          <w:szCs w:val="28"/>
        </w:rPr>
        <w:t>ольше половины случаев (</w:t>
      </w:r>
      <w:r w:rsidR="005702DE" w:rsidRPr="005702DE">
        <w:rPr>
          <w:rFonts w:ascii="Times New Roman" w:hAnsi="Times New Roman" w:cs="Times New Roman"/>
          <w:sz w:val="28"/>
          <w:szCs w:val="28"/>
        </w:rPr>
        <w:t>≈</w:t>
      </w:r>
      <w:r>
        <w:rPr>
          <w:rFonts w:ascii="Times New Roman" w:hAnsi="Times New Roman" w:cs="Times New Roman"/>
          <w:sz w:val="28"/>
          <w:szCs w:val="28"/>
        </w:rPr>
        <w:t>65</w:t>
      </w:r>
      <w:r w:rsidR="00076246" w:rsidRPr="008814A5">
        <w:rPr>
          <w:rFonts w:ascii="Times New Roman" w:hAnsi="Times New Roman" w:cs="Times New Roman"/>
          <w:sz w:val="28"/>
          <w:szCs w:val="28"/>
        </w:rPr>
        <w:t xml:space="preserve">%) дебюта клинической манифестации </w:t>
      </w:r>
      <w:r w:rsidR="005702DE">
        <w:rPr>
          <w:rFonts w:ascii="Times New Roman" w:hAnsi="Times New Roman" w:cs="Times New Roman"/>
          <w:sz w:val="28"/>
          <w:szCs w:val="28"/>
        </w:rPr>
        <w:t>РЭ</w:t>
      </w:r>
      <w:r w:rsidR="00076246" w:rsidRPr="008814A5">
        <w:rPr>
          <w:rFonts w:ascii="Times New Roman" w:hAnsi="Times New Roman" w:cs="Times New Roman"/>
          <w:sz w:val="28"/>
          <w:szCs w:val="28"/>
        </w:rPr>
        <w:t xml:space="preserve"> приходи</w:t>
      </w:r>
      <w:r w:rsidR="005702DE">
        <w:rPr>
          <w:rFonts w:ascii="Times New Roman" w:hAnsi="Times New Roman" w:cs="Times New Roman"/>
          <w:sz w:val="28"/>
          <w:szCs w:val="28"/>
        </w:rPr>
        <w:t>лось</w:t>
      </w:r>
      <w:r w:rsidR="00076246" w:rsidRPr="008814A5">
        <w:rPr>
          <w:rFonts w:ascii="Times New Roman" w:hAnsi="Times New Roman" w:cs="Times New Roman"/>
          <w:sz w:val="28"/>
          <w:szCs w:val="28"/>
        </w:rPr>
        <w:t xml:space="preserve"> на возрастной период с </w:t>
      </w:r>
      <w:r w:rsidR="005702DE">
        <w:rPr>
          <w:rFonts w:ascii="Times New Roman" w:hAnsi="Times New Roman" w:cs="Times New Roman"/>
          <w:sz w:val="28"/>
          <w:szCs w:val="28"/>
        </w:rPr>
        <w:t>5</w:t>
      </w:r>
      <w:r w:rsidR="00076246" w:rsidRPr="008814A5">
        <w:rPr>
          <w:rFonts w:ascii="Times New Roman" w:hAnsi="Times New Roman" w:cs="Times New Roman"/>
          <w:sz w:val="28"/>
          <w:szCs w:val="28"/>
        </w:rPr>
        <w:t xml:space="preserve"> до 8 лет</w:t>
      </w:r>
      <w:r w:rsidR="005702DE">
        <w:rPr>
          <w:rFonts w:ascii="Times New Roman" w:hAnsi="Times New Roman" w:cs="Times New Roman"/>
          <w:sz w:val="28"/>
          <w:szCs w:val="28"/>
        </w:rPr>
        <w:t>.</w:t>
      </w:r>
      <w:r w:rsidRPr="008814A5">
        <w:rPr>
          <w:rFonts w:ascii="Times New Roman" w:hAnsi="Times New Roman" w:cs="Times New Roman"/>
          <w:sz w:val="28"/>
          <w:szCs w:val="28"/>
        </w:rPr>
        <w:t xml:space="preserve"> </w:t>
      </w:r>
      <w:r w:rsidR="00076246" w:rsidRPr="007F2C13">
        <w:rPr>
          <w:rFonts w:ascii="Times New Roman" w:hAnsi="Times New Roman" w:cs="Times New Roman"/>
          <w:sz w:val="28"/>
          <w:szCs w:val="28"/>
        </w:rPr>
        <w:t xml:space="preserve">В психофизиологическом развитии данный возраст соответствует </w:t>
      </w:r>
      <w:r w:rsidR="005702DE">
        <w:rPr>
          <w:rFonts w:ascii="Times New Roman" w:hAnsi="Times New Roman" w:cs="Times New Roman"/>
          <w:sz w:val="28"/>
          <w:szCs w:val="28"/>
        </w:rPr>
        <w:t>«</w:t>
      </w:r>
      <w:r w:rsidR="00076246" w:rsidRPr="007F2C13">
        <w:rPr>
          <w:rFonts w:ascii="Times New Roman" w:hAnsi="Times New Roman" w:cs="Times New Roman"/>
          <w:sz w:val="28"/>
          <w:szCs w:val="28"/>
        </w:rPr>
        <w:t xml:space="preserve">кризису </w:t>
      </w:r>
      <w:r w:rsidR="005702DE">
        <w:rPr>
          <w:rFonts w:ascii="Times New Roman" w:hAnsi="Times New Roman" w:cs="Times New Roman"/>
          <w:sz w:val="28"/>
          <w:szCs w:val="28"/>
        </w:rPr>
        <w:t>первоклассника»</w:t>
      </w:r>
      <w:r w:rsidR="00076246" w:rsidRPr="007F2C13">
        <w:rPr>
          <w:rFonts w:ascii="Times New Roman" w:hAnsi="Times New Roman" w:cs="Times New Roman"/>
          <w:sz w:val="28"/>
          <w:szCs w:val="28"/>
        </w:rPr>
        <w:t xml:space="preserve">, когда </w:t>
      </w:r>
      <w:r w:rsidR="00087025" w:rsidRPr="00087025">
        <w:rPr>
          <w:rFonts w:ascii="Times New Roman" w:hAnsi="Times New Roman" w:cs="Times New Roman"/>
          <w:sz w:val="28"/>
          <w:szCs w:val="28"/>
        </w:rPr>
        <w:t>начинает формироваться социальное «Я»</w:t>
      </w:r>
      <w:r w:rsidR="00087025">
        <w:rPr>
          <w:rFonts w:ascii="Times New Roman" w:hAnsi="Times New Roman" w:cs="Times New Roman"/>
          <w:sz w:val="28"/>
          <w:szCs w:val="28"/>
        </w:rPr>
        <w:t>. Р</w:t>
      </w:r>
      <w:r w:rsidR="00076246" w:rsidRPr="007F2C13">
        <w:rPr>
          <w:rFonts w:ascii="Times New Roman" w:hAnsi="Times New Roman" w:cs="Times New Roman"/>
          <w:sz w:val="28"/>
          <w:szCs w:val="28"/>
        </w:rPr>
        <w:t xml:space="preserve">ебенок </w:t>
      </w:r>
      <w:r w:rsidR="00087025">
        <w:rPr>
          <w:rFonts w:ascii="Times New Roman" w:hAnsi="Times New Roman" w:cs="Times New Roman"/>
          <w:sz w:val="28"/>
          <w:szCs w:val="28"/>
        </w:rPr>
        <w:t>вступает в с</w:t>
      </w:r>
      <w:r w:rsidR="00087025" w:rsidRPr="00087025">
        <w:rPr>
          <w:rFonts w:ascii="Times New Roman" w:hAnsi="Times New Roman" w:cs="Times New Roman"/>
          <w:sz w:val="28"/>
          <w:szCs w:val="28"/>
        </w:rPr>
        <w:t>оциальное взаимодействие</w:t>
      </w:r>
      <w:r w:rsidR="00087025">
        <w:rPr>
          <w:rFonts w:ascii="Times New Roman" w:hAnsi="Times New Roman" w:cs="Times New Roman"/>
          <w:sz w:val="28"/>
          <w:szCs w:val="28"/>
        </w:rPr>
        <w:t xml:space="preserve"> с коллективом одноклассников, п</w:t>
      </w:r>
      <w:r w:rsidR="00076246" w:rsidRPr="007F2C13">
        <w:rPr>
          <w:rFonts w:ascii="Times New Roman" w:hAnsi="Times New Roman" w:cs="Times New Roman"/>
          <w:sz w:val="28"/>
          <w:szCs w:val="28"/>
        </w:rPr>
        <w:t>ереход</w:t>
      </w:r>
      <w:r w:rsidR="00087025">
        <w:rPr>
          <w:rFonts w:ascii="Times New Roman" w:hAnsi="Times New Roman" w:cs="Times New Roman"/>
          <w:sz w:val="28"/>
          <w:szCs w:val="28"/>
        </w:rPr>
        <w:t>я</w:t>
      </w:r>
      <w:r w:rsidR="00076246" w:rsidRPr="007F2C13">
        <w:rPr>
          <w:rFonts w:ascii="Times New Roman" w:hAnsi="Times New Roman" w:cs="Times New Roman"/>
          <w:sz w:val="28"/>
          <w:szCs w:val="28"/>
        </w:rPr>
        <w:t xml:space="preserve"> на новый уровень самосознания, </w:t>
      </w:r>
      <w:r w:rsidR="00087025">
        <w:rPr>
          <w:rFonts w:ascii="Times New Roman" w:hAnsi="Times New Roman" w:cs="Times New Roman"/>
          <w:sz w:val="28"/>
          <w:szCs w:val="28"/>
        </w:rPr>
        <w:t>оценивая себя, свои возможности в сравнении с другими детьми.</w:t>
      </w:r>
      <w:r w:rsidR="00076246" w:rsidRPr="007F2C13">
        <w:rPr>
          <w:rFonts w:ascii="Times New Roman" w:hAnsi="Times New Roman" w:cs="Times New Roman"/>
          <w:sz w:val="28"/>
          <w:szCs w:val="28"/>
        </w:rPr>
        <w:t xml:space="preserve"> </w:t>
      </w:r>
      <w:r w:rsidR="008F300B">
        <w:rPr>
          <w:rFonts w:ascii="Times New Roman" w:hAnsi="Times New Roman" w:cs="Times New Roman"/>
          <w:sz w:val="28"/>
          <w:szCs w:val="28"/>
        </w:rPr>
        <w:t>О</w:t>
      </w:r>
      <w:r w:rsidR="00076246" w:rsidRPr="007F2C13">
        <w:rPr>
          <w:rFonts w:ascii="Times New Roman" w:hAnsi="Times New Roman" w:cs="Times New Roman"/>
          <w:sz w:val="28"/>
          <w:szCs w:val="28"/>
        </w:rPr>
        <w:t>цени</w:t>
      </w:r>
      <w:r w:rsidR="008F300B">
        <w:rPr>
          <w:rFonts w:ascii="Times New Roman" w:hAnsi="Times New Roman" w:cs="Times New Roman"/>
          <w:sz w:val="28"/>
          <w:szCs w:val="28"/>
        </w:rPr>
        <w:t xml:space="preserve">вая </w:t>
      </w:r>
      <w:r w:rsidR="00076246" w:rsidRPr="007F2C13">
        <w:rPr>
          <w:rFonts w:ascii="Times New Roman" w:hAnsi="Times New Roman" w:cs="Times New Roman"/>
          <w:sz w:val="28"/>
          <w:szCs w:val="28"/>
        </w:rPr>
        <w:t xml:space="preserve">отношение окружающих к себе, </w:t>
      </w:r>
      <w:r w:rsidR="008F300B">
        <w:rPr>
          <w:rFonts w:ascii="Times New Roman" w:hAnsi="Times New Roman" w:cs="Times New Roman"/>
          <w:sz w:val="28"/>
          <w:szCs w:val="28"/>
        </w:rPr>
        <w:t xml:space="preserve">у ребенка формируется </w:t>
      </w:r>
      <w:r w:rsidR="00076246" w:rsidRPr="007F2C13">
        <w:rPr>
          <w:rFonts w:ascii="Times New Roman" w:hAnsi="Times New Roman" w:cs="Times New Roman"/>
          <w:sz w:val="28"/>
          <w:szCs w:val="28"/>
        </w:rPr>
        <w:t>разного уровня самооценк</w:t>
      </w:r>
      <w:r w:rsidR="008F300B">
        <w:rPr>
          <w:rFonts w:ascii="Times New Roman" w:hAnsi="Times New Roman" w:cs="Times New Roman"/>
          <w:sz w:val="28"/>
          <w:szCs w:val="28"/>
        </w:rPr>
        <w:t>а, и если она занижена, то п</w:t>
      </w:r>
      <w:r w:rsidR="00076246" w:rsidRPr="007F2C13">
        <w:rPr>
          <w:rFonts w:ascii="Times New Roman" w:hAnsi="Times New Roman" w:cs="Times New Roman"/>
          <w:sz w:val="28"/>
          <w:szCs w:val="28"/>
        </w:rPr>
        <w:t>овышает</w:t>
      </w:r>
      <w:r w:rsidR="008F300B">
        <w:rPr>
          <w:rFonts w:ascii="Times New Roman" w:hAnsi="Times New Roman" w:cs="Times New Roman"/>
          <w:sz w:val="28"/>
          <w:szCs w:val="28"/>
        </w:rPr>
        <w:t>ся</w:t>
      </w:r>
      <w:r w:rsidR="00076246" w:rsidRPr="007F2C13">
        <w:rPr>
          <w:rFonts w:ascii="Times New Roman" w:hAnsi="Times New Roman" w:cs="Times New Roman"/>
          <w:sz w:val="28"/>
          <w:szCs w:val="28"/>
        </w:rPr>
        <w:t xml:space="preserve"> риск развития невротических реакций. </w:t>
      </w:r>
    </w:p>
    <w:p w14:paraId="20DDBBCD" w14:textId="24C2F13C" w:rsidR="00CB4AE9" w:rsidRDefault="00397AB6" w:rsidP="00397AB6">
      <w:pPr>
        <w:spacing w:after="0" w:line="240" w:lineRule="auto"/>
        <w:ind w:firstLine="567"/>
        <w:jc w:val="both"/>
        <w:rPr>
          <w:rFonts w:ascii="Times New Roman" w:hAnsi="Times New Roman" w:cs="Times New Roman"/>
          <w:sz w:val="28"/>
          <w:szCs w:val="28"/>
        </w:rPr>
      </w:pPr>
      <w:r w:rsidRPr="00397AB6">
        <w:rPr>
          <w:rFonts w:ascii="Times New Roman" w:hAnsi="Times New Roman" w:cs="Times New Roman"/>
          <w:sz w:val="28"/>
          <w:szCs w:val="28"/>
        </w:rPr>
        <w:t>Итогов</w:t>
      </w:r>
      <w:r w:rsidR="008F300B">
        <w:rPr>
          <w:rFonts w:ascii="Times New Roman" w:hAnsi="Times New Roman" w:cs="Times New Roman"/>
          <w:sz w:val="28"/>
          <w:szCs w:val="28"/>
        </w:rPr>
        <w:t>ые расчёты общ</w:t>
      </w:r>
      <w:r w:rsidR="00B7661E">
        <w:rPr>
          <w:rFonts w:ascii="Times New Roman" w:hAnsi="Times New Roman" w:cs="Times New Roman"/>
          <w:sz w:val="28"/>
          <w:szCs w:val="28"/>
        </w:rPr>
        <w:t>его</w:t>
      </w:r>
      <w:r w:rsidR="008F300B">
        <w:rPr>
          <w:rFonts w:ascii="Times New Roman" w:hAnsi="Times New Roman" w:cs="Times New Roman"/>
          <w:sz w:val="28"/>
          <w:szCs w:val="28"/>
        </w:rPr>
        <w:t xml:space="preserve"> п</w:t>
      </w:r>
      <w:r w:rsidRPr="00397AB6">
        <w:rPr>
          <w:rFonts w:ascii="Times New Roman" w:hAnsi="Times New Roman" w:cs="Times New Roman"/>
          <w:sz w:val="28"/>
          <w:szCs w:val="28"/>
        </w:rPr>
        <w:t>оказател</w:t>
      </w:r>
      <w:r w:rsidR="00B7661E">
        <w:rPr>
          <w:rFonts w:ascii="Times New Roman" w:hAnsi="Times New Roman" w:cs="Times New Roman"/>
          <w:sz w:val="28"/>
          <w:szCs w:val="28"/>
        </w:rPr>
        <w:t>я качества жизни</w:t>
      </w:r>
      <w:r w:rsidR="00AA08B4">
        <w:rPr>
          <w:rFonts w:ascii="Times New Roman" w:hAnsi="Times New Roman" w:cs="Times New Roman"/>
          <w:sz w:val="28"/>
          <w:szCs w:val="28"/>
        </w:rPr>
        <w:t xml:space="preserve"> (рис.32, 33)</w:t>
      </w:r>
      <w:r w:rsidRPr="00397AB6">
        <w:rPr>
          <w:rFonts w:ascii="Times New Roman" w:hAnsi="Times New Roman" w:cs="Times New Roman"/>
          <w:sz w:val="28"/>
          <w:szCs w:val="28"/>
        </w:rPr>
        <w:t xml:space="preserve"> в подгруппе</w:t>
      </w:r>
      <w:r w:rsidR="008F300B">
        <w:rPr>
          <w:rFonts w:ascii="Times New Roman" w:hAnsi="Times New Roman" w:cs="Times New Roman"/>
          <w:sz w:val="28"/>
          <w:szCs w:val="28"/>
        </w:rPr>
        <w:t xml:space="preserve"> АЭП+</w:t>
      </w:r>
      <w:r>
        <w:rPr>
          <w:rFonts w:ascii="Times New Roman" w:hAnsi="Times New Roman" w:cs="Times New Roman"/>
          <w:sz w:val="28"/>
          <w:szCs w:val="28"/>
        </w:rPr>
        <w:t xml:space="preserve"> </w:t>
      </w:r>
      <w:r w:rsidRPr="00397AB6">
        <w:rPr>
          <w:rFonts w:ascii="Times New Roman" w:hAnsi="Times New Roman" w:cs="Times New Roman"/>
          <w:sz w:val="28"/>
          <w:szCs w:val="28"/>
        </w:rPr>
        <w:t>89,2±5,2</w:t>
      </w:r>
      <w:r w:rsidR="00AA08B4">
        <w:rPr>
          <w:rFonts w:ascii="Times New Roman" w:hAnsi="Times New Roman" w:cs="Times New Roman"/>
          <w:sz w:val="28"/>
          <w:szCs w:val="28"/>
        </w:rPr>
        <w:t xml:space="preserve"> (</w:t>
      </w:r>
      <w:r w:rsidR="00AA08B4" w:rsidRPr="00AA08B4">
        <w:rPr>
          <w:rFonts w:ascii="Times New Roman" w:hAnsi="Times New Roman" w:cs="Times New Roman"/>
          <w:sz w:val="28"/>
          <w:szCs w:val="28"/>
        </w:rPr>
        <w:t>Ме=</w:t>
      </w:r>
      <w:r w:rsidR="00AA08B4">
        <w:rPr>
          <w:rFonts w:ascii="Times New Roman" w:hAnsi="Times New Roman" w:cs="Times New Roman"/>
          <w:sz w:val="28"/>
          <w:szCs w:val="28"/>
        </w:rPr>
        <w:t>87,43</w:t>
      </w:r>
      <w:r w:rsidR="00AA08B4" w:rsidRPr="00AA08B4">
        <w:rPr>
          <w:rFonts w:ascii="Times New Roman" w:hAnsi="Times New Roman" w:cs="Times New Roman"/>
          <w:sz w:val="28"/>
          <w:szCs w:val="28"/>
        </w:rPr>
        <w:t>, IQR=</w:t>
      </w:r>
      <w:r w:rsidR="00AA08B4">
        <w:rPr>
          <w:rFonts w:ascii="Times New Roman" w:hAnsi="Times New Roman" w:cs="Times New Roman"/>
          <w:sz w:val="28"/>
          <w:szCs w:val="28"/>
        </w:rPr>
        <w:t>4,76</w:t>
      </w:r>
      <w:r w:rsidRPr="00397AB6">
        <w:rPr>
          <w:rFonts w:ascii="Times New Roman" w:hAnsi="Times New Roman" w:cs="Times New Roman"/>
          <w:sz w:val="28"/>
          <w:szCs w:val="28"/>
        </w:rPr>
        <w:t xml:space="preserve">) оказалось </w:t>
      </w:r>
      <w:r w:rsidR="00B7661E">
        <w:rPr>
          <w:rFonts w:ascii="Times New Roman" w:hAnsi="Times New Roman" w:cs="Times New Roman"/>
          <w:sz w:val="28"/>
          <w:szCs w:val="28"/>
        </w:rPr>
        <w:t xml:space="preserve">статистически достоверно сниженными </w:t>
      </w:r>
      <w:r w:rsidRPr="00397AB6">
        <w:rPr>
          <w:rFonts w:ascii="Times New Roman" w:hAnsi="Times New Roman" w:cs="Times New Roman"/>
          <w:sz w:val="28"/>
          <w:szCs w:val="28"/>
        </w:rPr>
        <w:t xml:space="preserve">(p&lt;0,01) </w:t>
      </w:r>
      <w:r w:rsidR="00B7661E">
        <w:rPr>
          <w:rFonts w:ascii="Times New Roman" w:hAnsi="Times New Roman" w:cs="Times New Roman"/>
          <w:sz w:val="28"/>
          <w:szCs w:val="28"/>
        </w:rPr>
        <w:t>в</w:t>
      </w:r>
      <w:r w:rsidRPr="00397AB6">
        <w:rPr>
          <w:rFonts w:ascii="Times New Roman" w:hAnsi="Times New Roman" w:cs="Times New Roman"/>
          <w:sz w:val="28"/>
          <w:szCs w:val="28"/>
        </w:rPr>
        <w:t xml:space="preserve"> сравнени</w:t>
      </w:r>
      <w:r w:rsidR="00B7661E">
        <w:rPr>
          <w:rFonts w:ascii="Times New Roman" w:hAnsi="Times New Roman" w:cs="Times New Roman"/>
          <w:sz w:val="28"/>
          <w:szCs w:val="28"/>
        </w:rPr>
        <w:t>и</w:t>
      </w:r>
      <w:r w:rsidRPr="00397AB6">
        <w:rPr>
          <w:rFonts w:ascii="Times New Roman" w:hAnsi="Times New Roman" w:cs="Times New Roman"/>
          <w:sz w:val="28"/>
          <w:szCs w:val="28"/>
        </w:rPr>
        <w:t xml:space="preserve"> с</w:t>
      </w:r>
      <w:r>
        <w:rPr>
          <w:rFonts w:ascii="Times New Roman" w:hAnsi="Times New Roman" w:cs="Times New Roman"/>
          <w:sz w:val="28"/>
          <w:szCs w:val="28"/>
        </w:rPr>
        <w:t xml:space="preserve"> </w:t>
      </w:r>
      <w:r w:rsidR="00B7661E">
        <w:rPr>
          <w:rFonts w:ascii="Times New Roman" w:hAnsi="Times New Roman" w:cs="Times New Roman"/>
          <w:sz w:val="28"/>
          <w:szCs w:val="28"/>
        </w:rPr>
        <w:t xml:space="preserve">подгруппой АЭП- </w:t>
      </w:r>
      <w:r w:rsidRPr="00397AB6">
        <w:rPr>
          <w:rFonts w:ascii="Times New Roman" w:hAnsi="Times New Roman" w:cs="Times New Roman"/>
          <w:sz w:val="28"/>
          <w:szCs w:val="28"/>
        </w:rPr>
        <w:t>98,0</w:t>
      </w:r>
      <w:r w:rsidR="00AA08B4">
        <w:rPr>
          <w:rFonts w:ascii="Times New Roman" w:hAnsi="Times New Roman" w:cs="Times New Roman"/>
          <w:sz w:val="28"/>
          <w:szCs w:val="28"/>
        </w:rPr>
        <w:t xml:space="preserve"> (</w:t>
      </w:r>
      <w:r w:rsidR="00AA08B4" w:rsidRPr="00AA08B4">
        <w:rPr>
          <w:rFonts w:ascii="Times New Roman" w:hAnsi="Times New Roman" w:cs="Times New Roman"/>
          <w:sz w:val="28"/>
          <w:szCs w:val="28"/>
        </w:rPr>
        <w:t>Ме=100,0, IQR=</w:t>
      </w:r>
      <w:r w:rsidR="00AA08B4">
        <w:rPr>
          <w:rFonts w:ascii="Times New Roman" w:hAnsi="Times New Roman" w:cs="Times New Roman"/>
          <w:sz w:val="28"/>
          <w:szCs w:val="28"/>
        </w:rPr>
        <w:t>3,3</w:t>
      </w:r>
      <w:r w:rsidRPr="00397AB6">
        <w:rPr>
          <w:rFonts w:ascii="Times New Roman" w:hAnsi="Times New Roman" w:cs="Times New Roman"/>
          <w:sz w:val="28"/>
          <w:szCs w:val="28"/>
        </w:rPr>
        <w:t xml:space="preserve">). </w:t>
      </w:r>
    </w:p>
    <w:p w14:paraId="41638AC9" w14:textId="67500244" w:rsidR="004221A8" w:rsidRDefault="00D8611E" w:rsidP="00397AB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Отдельно нужно подчеркнуть </w:t>
      </w:r>
      <w:r w:rsidR="004C2894">
        <w:rPr>
          <w:rFonts w:ascii="Times New Roman" w:hAnsi="Times New Roman" w:cs="Times New Roman"/>
          <w:sz w:val="28"/>
          <w:szCs w:val="28"/>
        </w:rPr>
        <w:t xml:space="preserve">тот </w:t>
      </w:r>
      <w:r>
        <w:rPr>
          <w:rFonts w:ascii="Times New Roman" w:hAnsi="Times New Roman" w:cs="Times New Roman"/>
          <w:sz w:val="28"/>
          <w:szCs w:val="28"/>
        </w:rPr>
        <w:t xml:space="preserve">факт, что достоверного различия </w:t>
      </w:r>
      <w:r w:rsidR="004C2894">
        <w:rPr>
          <w:rFonts w:ascii="Times New Roman" w:hAnsi="Times New Roman" w:cs="Times New Roman"/>
          <w:sz w:val="28"/>
          <w:szCs w:val="28"/>
        </w:rPr>
        <w:t>между</w:t>
      </w:r>
      <w:r>
        <w:rPr>
          <w:rFonts w:ascii="Times New Roman" w:hAnsi="Times New Roman" w:cs="Times New Roman"/>
          <w:sz w:val="28"/>
          <w:szCs w:val="28"/>
        </w:rPr>
        <w:t xml:space="preserve"> общ</w:t>
      </w:r>
      <w:r w:rsidR="004C2894">
        <w:rPr>
          <w:rFonts w:ascii="Times New Roman" w:hAnsi="Times New Roman" w:cs="Times New Roman"/>
          <w:sz w:val="28"/>
          <w:szCs w:val="28"/>
        </w:rPr>
        <w:t xml:space="preserve">ими </w:t>
      </w:r>
      <w:r>
        <w:rPr>
          <w:rFonts w:ascii="Times New Roman" w:hAnsi="Times New Roman" w:cs="Times New Roman"/>
          <w:sz w:val="28"/>
          <w:szCs w:val="28"/>
        </w:rPr>
        <w:t>показател</w:t>
      </w:r>
      <w:r w:rsidR="004C2894">
        <w:rPr>
          <w:rFonts w:ascii="Times New Roman" w:hAnsi="Times New Roman" w:cs="Times New Roman"/>
          <w:sz w:val="28"/>
          <w:szCs w:val="28"/>
        </w:rPr>
        <w:t>ями</w:t>
      </w:r>
      <w:r>
        <w:rPr>
          <w:rFonts w:ascii="Times New Roman" w:hAnsi="Times New Roman" w:cs="Times New Roman"/>
          <w:sz w:val="28"/>
          <w:szCs w:val="28"/>
        </w:rPr>
        <w:t xml:space="preserve"> </w:t>
      </w:r>
      <w:r w:rsidRPr="00D8611E">
        <w:rPr>
          <w:rFonts w:ascii="Times New Roman" w:hAnsi="Times New Roman" w:cs="Times New Roman"/>
          <w:sz w:val="28"/>
          <w:szCs w:val="28"/>
        </w:rPr>
        <w:t>HRQOL</w:t>
      </w:r>
      <w:r>
        <w:rPr>
          <w:rFonts w:ascii="Times New Roman" w:hAnsi="Times New Roman" w:cs="Times New Roman"/>
          <w:sz w:val="28"/>
          <w:szCs w:val="28"/>
        </w:rPr>
        <w:t xml:space="preserve"> подгруппы детей</w:t>
      </w:r>
      <w:r w:rsidR="004C2894">
        <w:rPr>
          <w:rFonts w:ascii="Times New Roman" w:hAnsi="Times New Roman" w:cs="Times New Roman"/>
          <w:sz w:val="28"/>
          <w:szCs w:val="28"/>
        </w:rPr>
        <w:t>, не принимающих специфическое лечение, и «условно здоровыми» детьми с максимально возможным количеством баллов (100) выявлено не было. Другими словами</w:t>
      </w:r>
      <w:r w:rsidR="00E50F81">
        <w:rPr>
          <w:rFonts w:ascii="Times New Roman" w:hAnsi="Times New Roman" w:cs="Times New Roman"/>
          <w:sz w:val="28"/>
          <w:szCs w:val="28"/>
        </w:rPr>
        <w:t>,</w:t>
      </w:r>
      <w:r w:rsidR="004C2894">
        <w:rPr>
          <w:rFonts w:ascii="Times New Roman" w:hAnsi="Times New Roman" w:cs="Times New Roman"/>
          <w:sz w:val="28"/>
          <w:szCs w:val="28"/>
        </w:rPr>
        <w:t xml:space="preserve"> уровень качества жизни, связанного со здоровьем, у </w:t>
      </w:r>
      <w:r w:rsidR="00F70BBA">
        <w:rPr>
          <w:rFonts w:ascii="Times New Roman" w:hAnsi="Times New Roman" w:cs="Times New Roman"/>
          <w:sz w:val="28"/>
          <w:szCs w:val="28"/>
        </w:rPr>
        <w:t>пациентов</w:t>
      </w:r>
      <w:r w:rsidR="004C2894">
        <w:rPr>
          <w:rFonts w:ascii="Times New Roman" w:hAnsi="Times New Roman" w:cs="Times New Roman"/>
          <w:sz w:val="28"/>
          <w:szCs w:val="28"/>
        </w:rPr>
        <w:t xml:space="preserve"> с РЭ при низкой частоте приступов без </w:t>
      </w:r>
      <w:r w:rsidR="00F70BBA">
        <w:rPr>
          <w:rFonts w:ascii="Times New Roman" w:hAnsi="Times New Roman" w:cs="Times New Roman"/>
          <w:sz w:val="28"/>
          <w:szCs w:val="28"/>
        </w:rPr>
        <w:t>приема противосудорожных препаратов, практически идентичен здоровым детям.</w:t>
      </w:r>
    </w:p>
    <w:p w14:paraId="002B9484" w14:textId="77777777" w:rsidR="00F70BBA" w:rsidRDefault="00F70BBA" w:rsidP="00397AB6">
      <w:pPr>
        <w:spacing w:after="0" w:line="240" w:lineRule="auto"/>
        <w:ind w:firstLine="567"/>
        <w:jc w:val="both"/>
        <w:rPr>
          <w:rFonts w:ascii="Times New Roman" w:hAnsi="Times New Roman" w:cs="Times New Roman"/>
          <w:sz w:val="28"/>
          <w:szCs w:val="28"/>
        </w:rPr>
      </w:pPr>
    </w:p>
    <w:p w14:paraId="24F977B7" w14:textId="28E5AA57" w:rsidR="004221A8" w:rsidRDefault="004221A8" w:rsidP="007107A8">
      <w:pPr>
        <w:spacing w:line="240" w:lineRule="auto"/>
        <w:ind w:firstLine="567"/>
        <w:jc w:val="both"/>
        <w:rPr>
          <w:rFonts w:ascii="Times New Roman" w:hAnsi="Times New Roman" w:cs="Times New Roman"/>
          <w:i/>
          <w:iCs/>
          <w:sz w:val="28"/>
          <w:szCs w:val="28"/>
        </w:rPr>
      </w:pPr>
      <w:r w:rsidRPr="009300EB">
        <w:rPr>
          <w:rFonts w:ascii="Times New Roman" w:hAnsi="Times New Roman" w:cs="Times New Roman"/>
          <w:sz w:val="28"/>
          <w:szCs w:val="28"/>
        </w:rPr>
        <w:t xml:space="preserve">Рисунок </w:t>
      </w:r>
      <w:r w:rsidR="001B1D3E">
        <w:rPr>
          <w:rFonts w:ascii="Times New Roman" w:hAnsi="Times New Roman" w:cs="Times New Roman"/>
          <w:sz w:val="28"/>
          <w:szCs w:val="28"/>
        </w:rPr>
        <w:t>32</w:t>
      </w:r>
      <w:r w:rsidRPr="004221A8">
        <w:rPr>
          <w:rFonts w:ascii="Times New Roman" w:hAnsi="Times New Roman" w:cs="Times New Roman"/>
          <w:i/>
          <w:iCs/>
          <w:sz w:val="28"/>
          <w:szCs w:val="28"/>
        </w:rPr>
        <w:t>. Окончательная оценка общего качества жизни, связанного со здоровьем, у пролеченных и наблюдаемых пациентов с низкой частотой приступов.</w:t>
      </w:r>
    </w:p>
    <w:p w14:paraId="02930300" w14:textId="0D760F0D" w:rsidR="00E104A1" w:rsidRPr="00E104A1" w:rsidRDefault="00267413" w:rsidP="007107A8">
      <w:pPr>
        <w:spacing w:line="240" w:lineRule="auto"/>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4492933E" wp14:editId="6067E982">
            <wp:extent cx="5639435" cy="307848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39435" cy="3078480"/>
                    </a:xfrm>
                    <a:prstGeom prst="rect">
                      <a:avLst/>
                    </a:prstGeom>
                    <a:noFill/>
                  </pic:spPr>
                </pic:pic>
              </a:graphicData>
            </a:graphic>
          </wp:inline>
        </w:drawing>
      </w:r>
    </w:p>
    <w:p w14:paraId="46C43063" w14:textId="33CBFDD4" w:rsidR="003F2750" w:rsidRDefault="00267413" w:rsidP="002C6BE9">
      <w:pPr>
        <w:spacing w:before="24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Подход б</w:t>
      </w:r>
      <w:r w:rsidR="008E101A" w:rsidRPr="008E101A">
        <w:rPr>
          <w:rFonts w:ascii="Times New Roman" w:hAnsi="Times New Roman" w:cs="Times New Roman"/>
          <w:sz w:val="28"/>
          <w:szCs w:val="28"/>
        </w:rPr>
        <w:t>иномиальн</w:t>
      </w:r>
      <w:r>
        <w:rPr>
          <w:rFonts w:ascii="Times New Roman" w:hAnsi="Times New Roman" w:cs="Times New Roman"/>
          <w:sz w:val="28"/>
          <w:szCs w:val="28"/>
        </w:rPr>
        <w:t>ого</w:t>
      </w:r>
      <w:r w:rsidR="008E101A" w:rsidRPr="008E101A">
        <w:rPr>
          <w:rFonts w:ascii="Times New Roman" w:hAnsi="Times New Roman" w:cs="Times New Roman"/>
          <w:sz w:val="28"/>
          <w:szCs w:val="28"/>
        </w:rPr>
        <w:t xml:space="preserve"> распределени</w:t>
      </w:r>
      <w:r>
        <w:rPr>
          <w:rFonts w:ascii="Times New Roman" w:hAnsi="Times New Roman" w:cs="Times New Roman"/>
          <w:sz w:val="28"/>
          <w:szCs w:val="28"/>
        </w:rPr>
        <w:t>я дополнительно</w:t>
      </w:r>
      <w:r w:rsidR="008E101A" w:rsidRPr="008E101A">
        <w:rPr>
          <w:rFonts w:ascii="Times New Roman" w:hAnsi="Times New Roman" w:cs="Times New Roman"/>
          <w:sz w:val="28"/>
          <w:szCs w:val="28"/>
        </w:rPr>
        <w:t xml:space="preserve"> подтвер</w:t>
      </w:r>
      <w:r>
        <w:rPr>
          <w:rFonts w:ascii="Times New Roman" w:hAnsi="Times New Roman" w:cs="Times New Roman"/>
          <w:sz w:val="28"/>
          <w:szCs w:val="28"/>
        </w:rPr>
        <w:t>дил</w:t>
      </w:r>
      <w:r w:rsidR="008E101A">
        <w:rPr>
          <w:rFonts w:ascii="Times New Roman" w:hAnsi="Times New Roman" w:cs="Times New Roman"/>
          <w:sz w:val="28"/>
          <w:szCs w:val="28"/>
        </w:rPr>
        <w:t xml:space="preserve"> </w:t>
      </w:r>
      <w:r w:rsidR="008E101A" w:rsidRPr="008E101A">
        <w:rPr>
          <w:rFonts w:ascii="Times New Roman" w:hAnsi="Times New Roman" w:cs="Times New Roman"/>
          <w:sz w:val="28"/>
          <w:szCs w:val="28"/>
        </w:rPr>
        <w:t>статистически значимое</w:t>
      </w:r>
      <w:r>
        <w:rPr>
          <w:rFonts w:ascii="Times New Roman" w:hAnsi="Times New Roman" w:cs="Times New Roman"/>
          <w:sz w:val="28"/>
          <w:szCs w:val="28"/>
        </w:rPr>
        <w:t xml:space="preserve"> (</w:t>
      </w:r>
      <w:r w:rsidRPr="00267413">
        <w:rPr>
          <w:rFonts w:ascii="Times New Roman" w:hAnsi="Times New Roman" w:cs="Times New Roman"/>
          <w:sz w:val="28"/>
          <w:szCs w:val="28"/>
        </w:rPr>
        <w:t>p&lt;0,05</w:t>
      </w:r>
      <w:r>
        <w:rPr>
          <w:rFonts w:ascii="Times New Roman" w:hAnsi="Times New Roman" w:cs="Times New Roman"/>
          <w:sz w:val="28"/>
          <w:szCs w:val="28"/>
        </w:rPr>
        <w:t>) снижение параметров</w:t>
      </w:r>
      <w:r w:rsidR="008E101A" w:rsidRPr="008E101A">
        <w:rPr>
          <w:rFonts w:ascii="Times New Roman" w:hAnsi="Times New Roman" w:cs="Times New Roman"/>
          <w:sz w:val="28"/>
          <w:szCs w:val="28"/>
        </w:rPr>
        <w:t xml:space="preserve"> HRQOL по всем </w:t>
      </w:r>
      <w:r>
        <w:rPr>
          <w:rFonts w:ascii="Times New Roman" w:hAnsi="Times New Roman" w:cs="Times New Roman"/>
          <w:sz w:val="28"/>
          <w:szCs w:val="28"/>
        </w:rPr>
        <w:t>под</w:t>
      </w:r>
      <w:r w:rsidR="008E101A" w:rsidRPr="008E101A">
        <w:rPr>
          <w:rFonts w:ascii="Times New Roman" w:hAnsi="Times New Roman" w:cs="Times New Roman"/>
          <w:sz w:val="28"/>
          <w:szCs w:val="28"/>
        </w:rPr>
        <w:t>шкалам (кроме</w:t>
      </w:r>
      <w:r w:rsidR="008E101A">
        <w:rPr>
          <w:rFonts w:ascii="Times New Roman" w:hAnsi="Times New Roman" w:cs="Times New Roman"/>
          <w:sz w:val="28"/>
          <w:szCs w:val="28"/>
        </w:rPr>
        <w:t xml:space="preserve"> </w:t>
      </w:r>
      <w:r w:rsidR="008E101A" w:rsidRPr="008E101A">
        <w:rPr>
          <w:rFonts w:ascii="Times New Roman" w:hAnsi="Times New Roman" w:cs="Times New Roman"/>
          <w:sz w:val="28"/>
          <w:szCs w:val="28"/>
        </w:rPr>
        <w:t>когнитивн</w:t>
      </w:r>
      <w:r>
        <w:rPr>
          <w:rFonts w:ascii="Times New Roman" w:hAnsi="Times New Roman" w:cs="Times New Roman"/>
          <w:sz w:val="28"/>
          <w:szCs w:val="28"/>
        </w:rPr>
        <w:t>ой</w:t>
      </w:r>
      <w:r w:rsidR="008E101A" w:rsidRPr="008E101A">
        <w:rPr>
          <w:rFonts w:ascii="Times New Roman" w:hAnsi="Times New Roman" w:cs="Times New Roman"/>
          <w:sz w:val="28"/>
          <w:szCs w:val="28"/>
        </w:rPr>
        <w:t>) в подгруппе</w:t>
      </w:r>
      <w:r>
        <w:rPr>
          <w:rFonts w:ascii="Times New Roman" w:hAnsi="Times New Roman" w:cs="Times New Roman"/>
          <w:sz w:val="28"/>
          <w:szCs w:val="28"/>
        </w:rPr>
        <w:t xml:space="preserve"> детей с низкой частотой приступов</w:t>
      </w:r>
      <w:r w:rsidR="008E101A" w:rsidRPr="008E101A">
        <w:rPr>
          <w:rFonts w:ascii="Times New Roman" w:hAnsi="Times New Roman" w:cs="Times New Roman"/>
          <w:sz w:val="28"/>
          <w:szCs w:val="28"/>
        </w:rPr>
        <w:t xml:space="preserve">, получавшей </w:t>
      </w:r>
      <w:r>
        <w:rPr>
          <w:rFonts w:ascii="Times New Roman" w:hAnsi="Times New Roman" w:cs="Times New Roman"/>
          <w:sz w:val="28"/>
          <w:szCs w:val="28"/>
        </w:rPr>
        <w:t xml:space="preserve">противосудорожное </w:t>
      </w:r>
      <w:r w:rsidR="008E101A" w:rsidRPr="008E101A">
        <w:rPr>
          <w:rFonts w:ascii="Times New Roman" w:hAnsi="Times New Roman" w:cs="Times New Roman"/>
          <w:sz w:val="28"/>
          <w:szCs w:val="28"/>
        </w:rPr>
        <w:t xml:space="preserve">лечение </w:t>
      </w:r>
      <w:r w:rsidR="004B0CCD">
        <w:rPr>
          <w:rFonts w:ascii="Times New Roman" w:hAnsi="Times New Roman" w:cs="Times New Roman"/>
          <w:sz w:val="28"/>
          <w:szCs w:val="28"/>
        </w:rPr>
        <w:t xml:space="preserve">в сравнении с подгруппой без АЭП </w:t>
      </w:r>
      <w:r w:rsidR="008E101A" w:rsidRPr="008E101A">
        <w:rPr>
          <w:rFonts w:ascii="Times New Roman" w:hAnsi="Times New Roman" w:cs="Times New Roman"/>
          <w:sz w:val="28"/>
          <w:szCs w:val="28"/>
        </w:rPr>
        <w:t xml:space="preserve">(табл. </w:t>
      </w:r>
      <w:r w:rsidR="00AA08B4">
        <w:rPr>
          <w:rFonts w:ascii="Times New Roman" w:hAnsi="Times New Roman" w:cs="Times New Roman"/>
          <w:sz w:val="28"/>
          <w:szCs w:val="28"/>
        </w:rPr>
        <w:t>24</w:t>
      </w:r>
      <w:r w:rsidR="008E101A" w:rsidRPr="008E101A">
        <w:rPr>
          <w:rFonts w:ascii="Times New Roman" w:hAnsi="Times New Roman" w:cs="Times New Roman"/>
          <w:sz w:val="28"/>
          <w:szCs w:val="28"/>
        </w:rPr>
        <w:t>).</w:t>
      </w:r>
      <w:r w:rsidR="008E101A">
        <w:rPr>
          <w:rFonts w:ascii="Times New Roman" w:hAnsi="Times New Roman" w:cs="Times New Roman"/>
          <w:sz w:val="28"/>
          <w:szCs w:val="28"/>
        </w:rPr>
        <w:t xml:space="preserve"> </w:t>
      </w:r>
    </w:p>
    <w:p w14:paraId="7B14ADF3" w14:textId="4965769B" w:rsidR="004221A8" w:rsidRPr="004221A8" w:rsidRDefault="004221A8" w:rsidP="00535BB2">
      <w:pPr>
        <w:spacing w:before="240" w:line="240" w:lineRule="auto"/>
        <w:ind w:firstLine="567"/>
        <w:jc w:val="both"/>
        <w:rPr>
          <w:rFonts w:ascii="Times New Roman" w:hAnsi="Times New Roman" w:cs="Times New Roman"/>
          <w:i/>
          <w:iCs/>
          <w:sz w:val="28"/>
          <w:szCs w:val="28"/>
        </w:rPr>
      </w:pPr>
      <w:r w:rsidRPr="009300EB">
        <w:rPr>
          <w:rFonts w:ascii="Times New Roman" w:hAnsi="Times New Roman" w:cs="Times New Roman"/>
          <w:sz w:val="28"/>
          <w:szCs w:val="28"/>
        </w:rPr>
        <w:t xml:space="preserve">Таблица </w:t>
      </w:r>
      <w:r w:rsidR="00CD634B">
        <w:rPr>
          <w:rFonts w:ascii="Times New Roman" w:hAnsi="Times New Roman" w:cs="Times New Roman"/>
          <w:sz w:val="28"/>
          <w:szCs w:val="28"/>
        </w:rPr>
        <w:t>2</w:t>
      </w:r>
      <w:r w:rsidR="001B1D3E">
        <w:rPr>
          <w:rFonts w:ascii="Times New Roman" w:hAnsi="Times New Roman" w:cs="Times New Roman"/>
          <w:sz w:val="28"/>
          <w:szCs w:val="28"/>
        </w:rPr>
        <w:t>4</w:t>
      </w:r>
      <w:r w:rsidRPr="004221A8">
        <w:rPr>
          <w:rFonts w:ascii="Times New Roman" w:hAnsi="Times New Roman" w:cs="Times New Roman"/>
          <w:i/>
          <w:iCs/>
          <w:sz w:val="28"/>
          <w:szCs w:val="28"/>
        </w:rPr>
        <w:t>. Подход биномиального распределения в группе с низкой частотой припадков</w:t>
      </w:r>
    </w:p>
    <w:tbl>
      <w:tblPr>
        <w:tblStyle w:val="-1"/>
        <w:tblW w:w="4854" w:type="pct"/>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60" w:firstRow="1" w:lastRow="1" w:firstColumn="0" w:lastColumn="0" w:noHBand="1" w:noVBand="1"/>
      </w:tblPr>
      <w:tblGrid>
        <w:gridCol w:w="1268"/>
        <w:gridCol w:w="838"/>
        <w:gridCol w:w="849"/>
        <w:gridCol w:w="981"/>
        <w:gridCol w:w="851"/>
        <w:gridCol w:w="849"/>
        <w:gridCol w:w="851"/>
        <w:gridCol w:w="691"/>
        <w:gridCol w:w="867"/>
        <w:gridCol w:w="710"/>
        <w:gridCol w:w="811"/>
      </w:tblGrid>
      <w:tr w:rsidR="00F46BBF" w:rsidRPr="00F46BBF" w14:paraId="35164322" w14:textId="77777777" w:rsidTr="00057CC4">
        <w:trPr>
          <w:cnfStyle w:val="100000000000" w:firstRow="1" w:lastRow="0" w:firstColumn="0" w:lastColumn="0" w:oddVBand="0" w:evenVBand="0" w:oddHBand="0" w:evenHBand="0" w:firstRowFirstColumn="0" w:firstRowLastColumn="0" w:lastRowFirstColumn="0" w:lastRowLastColumn="0"/>
        </w:trPr>
        <w:tc>
          <w:tcPr>
            <w:tcW w:w="662" w:type="pct"/>
            <w:vMerge w:val="restart"/>
            <w:tcBorders>
              <w:top w:val="none" w:sz="0" w:space="0" w:color="auto"/>
              <w:left w:val="none" w:sz="0" w:space="0" w:color="auto"/>
              <w:bottom w:val="none" w:sz="0" w:space="0" w:color="auto"/>
              <w:right w:val="none" w:sz="0" w:space="0" w:color="auto"/>
            </w:tcBorders>
            <w:noWrap/>
          </w:tcPr>
          <w:p w14:paraId="6B7DCEF4" w14:textId="09866AF4" w:rsidR="003F2750" w:rsidRPr="00F46BBF" w:rsidRDefault="00A07E2A" w:rsidP="00203513">
            <w:pPr>
              <w:spacing w:before="400"/>
              <w:jc w:val="center"/>
              <w:rPr>
                <w:rFonts w:cstheme="minorHAnsi"/>
                <w:color w:val="auto"/>
                <w:sz w:val="24"/>
                <w:szCs w:val="24"/>
                <w:lang w:val="en-AU"/>
              </w:rPr>
            </w:pPr>
            <w:r w:rsidRPr="00F46BBF">
              <w:rPr>
                <w:rFonts w:cstheme="minorHAnsi"/>
                <w:color w:val="auto"/>
                <w:sz w:val="24"/>
                <w:szCs w:val="24"/>
              </w:rPr>
              <w:t>Баллы</w:t>
            </w:r>
          </w:p>
        </w:tc>
        <w:tc>
          <w:tcPr>
            <w:tcW w:w="882" w:type="pct"/>
            <w:gridSpan w:val="2"/>
            <w:tcBorders>
              <w:top w:val="none" w:sz="0" w:space="0" w:color="auto"/>
              <w:left w:val="none" w:sz="0" w:space="0" w:color="auto"/>
              <w:bottom w:val="none" w:sz="0" w:space="0" w:color="auto"/>
              <w:right w:val="none" w:sz="0" w:space="0" w:color="auto"/>
            </w:tcBorders>
          </w:tcPr>
          <w:p w14:paraId="54795349" w14:textId="58BCDF36" w:rsidR="003F2750" w:rsidRPr="00057CC4" w:rsidRDefault="00A07E2A" w:rsidP="00203513">
            <w:pPr>
              <w:spacing w:before="100" w:after="100"/>
              <w:ind w:hanging="33"/>
              <w:jc w:val="center"/>
              <w:rPr>
                <w:rFonts w:cstheme="minorHAnsi"/>
                <w:color w:val="auto"/>
              </w:rPr>
            </w:pPr>
            <w:r w:rsidRPr="00057CC4">
              <w:rPr>
                <w:rFonts w:cstheme="minorHAnsi"/>
                <w:color w:val="auto"/>
              </w:rPr>
              <w:t xml:space="preserve">Когнитивная </w:t>
            </w:r>
            <w:r w:rsidR="00A315B0" w:rsidRPr="00057CC4">
              <w:rPr>
                <w:rFonts w:cstheme="minorHAnsi"/>
                <w:color w:val="auto"/>
              </w:rPr>
              <w:t>под</w:t>
            </w:r>
            <w:r w:rsidRPr="00057CC4">
              <w:rPr>
                <w:rFonts w:cstheme="minorHAnsi"/>
                <w:color w:val="auto"/>
              </w:rPr>
              <w:t>шкала</w:t>
            </w:r>
          </w:p>
        </w:tc>
        <w:tc>
          <w:tcPr>
            <w:tcW w:w="958" w:type="pct"/>
            <w:gridSpan w:val="2"/>
            <w:tcBorders>
              <w:top w:val="none" w:sz="0" w:space="0" w:color="auto"/>
              <w:left w:val="none" w:sz="0" w:space="0" w:color="auto"/>
              <w:bottom w:val="none" w:sz="0" w:space="0" w:color="auto"/>
              <w:right w:val="none" w:sz="0" w:space="0" w:color="auto"/>
            </w:tcBorders>
          </w:tcPr>
          <w:p w14:paraId="4D7D000B" w14:textId="7043B058" w:rsidR="003F2750" w:rsidRPr="00057CC4" w:rsidRDefault="00A07E2A" w:rsidP="00203513">
            <w:pPr>
              <w:spacing w:before="100" w:after="100"/>
              <w:ind w:hanging="33"/>
              <w:jc w:val="center"/>
              <w:rPr>
                <w:rFonts w:cstheme="minorHAnsi"/>
                <w:color w:val="auto"/>
              </w:rPr>
            </w:pPr>
            <w:r w:rsidRPr="00057CC4">
              <w:rPr>
                <w:rFonts w:cstheme="minorHAnsi"/>
                <w:color w:val="auto"/>
              </w:rPr>
              <w:t xml:space="preserve">Эмоциональная </w:t>
            </w:r>
            <w:r w:rsidR="00A315B0" w:rsidRPr="00057CC4">
              <w:rPr>
                <w:rFonts w:cstheme="minorHAnsi"/>
                <w:color w:val="auto"/>
              </w:rPr>
              <w:t>под</w:t>
            </w:r>
            <w:r w:rsidRPr="00057CC4">
              <w:rPr>
                <w:rFonts w:cstheme="minorHAnsi"/>
                <w:color w:val="auto"/>
              </w:rPr>
              <w:t>шкала</w:t>
            </w:r>
          </w:p>
        </w:tc>
        <w:tc>
          <w:tcPr>
            <w:tcW w:w="889" w:type="pct"/>
            <w:gridSpan w:val="2"/>
            <w:tcBorders>
              <w:top w:val="none" w:sz="0" w:space="0" w:color="auto"/>
              <w:left w:val="none" w:sz="0" w:space="0" w:color="auto"/>
              <w:bottom w:val="none" w:sz="0" w:space="0" w:color="auto"/>
              <w:right w:val="none" w:sz="0" w:space="0" w:color="auto"/>
            </w:tcBorders>
          </w:tcPr>
          <w:p w14:paraId="4F778EBF" w14:textId="629E2B5D" w:rsidR="003F2750" w:rsidRPr="00057CC4" w:rsidRDefault="00A07E2A" w:rsidP="00203513">
            <w:pPr>
              <w:spacing w:before="100" w:after="100"/>
              <w:ind w:hanging="33"/>
              <w:jc w:val="center"/>
              <w:rPr>
                <w:rFonts w:cstheme="minorHAnsi"/>
                <w:color w:val="auto"/>
              </w:rPr>
            </w:pPr>
            <w:r w:rsidRPr="00057CC4">
              <w:rPr>
                <w:rFonts w:cstheme="minorHAnsi"/>
                <w:color w:val="auto"/>
              </w:rPr>
              <w:t xml:space="preserve">Социальная </w:t>
            </w:r>
            <w:r w:rsidR="00A315B0" w:rsidRPr="00057CC4">
              <w:rPr>
                <w:rFonts w:cstheme="minorHAnsi"/>
                <w:color w:val="auto"/>
              </w:rPr>
              <w:t>под</w:t>
            </w:r>
            <w:r w:rsidRPr="00057CC4">
              <w:rPr>
                <w:rFonts w:cstheme="minorHAnsi"/>
                <w:color w:val="auto"/>
              </w:rPr>
              <w:t>шкала</w:t>
            </w:r>
          </w:p>
        </w:tc>
        <w:tc>
          <w:tcPr>
            <w:tcW w:w="814" w:type="pct"/>
            <w:gridSpan w:val="2"/>
            <w:tcBorders>
              <w:top w:val="none" w:sz="0" w:space="0" w:color="auto"/>
              <w:left w:val="none" w:sz="0" w:space="0" w:color="auto"/>
              <w:bottom w:val="none" w:sz="0" w:space="0" w:color="auto"/>
              <w:right w:val="none" w:sz="0" w:space="0" w:color="auto"/>
            </w:tcBorders>
          </w:tcPr>
          <w:p w14:paraId="38AC0CAE" w14:textId="74806813" w:rsidR="003F2750" w:rsidRPr="00057CC4" w:rsidRDefault="00A07E2A" w:rsidP="00203513">
            <w:pPr>
              <w:spacing w:before="100" w:after="100"/>
              <w:ind w:hanging="33"/>
              <w:jc w:val="center"/>
              <w:rPr>
                <w:rFonts w:cstheme="minorHAnsi"/>
                <w:color w:val="auto"/>
                <w:lang w:val="en-AU"/>
              </w:rPr>
            </w:pPr>
            <w:r w:rsidRPr="00057CC4">
              <w:rPr>
                <w:rFonts w:cstheme="minorHAnsi"/>
                <w:color w:val="auto"/>
              </w:rPr>
              <w:t xml:space="preserve">Физическая </w:t>
            </w:r>
            <w:r w:rsidR="00A315B0" w:rsidRPr="00057CC4">
              <w:rPr>
                <w:rFonts w:cstheme="minorHAnsi"/>
                <w:color w:val="auto"/>
              </w:rPr>
              <w:t>под</w:t>
            </w:r>
            <w:r w:rsidRPr="00057CC4">
              <w:rPr>
                <w:rFonts w:cstheme="minorHAnsi"/>
                <w:color w:val="auto"/>
              </w:rPr>
              <w:t>шкала</w:t>
            </w:r>
          </w:p>
        </w:tc>
        <w:tc>
          <w:tcPr>
            <w:tcW w:w="795" w:type="pct"/>
            <w:gridSpan w:val="2"/>
            <w:tcBorders>
              <w:top w:val="none" w:sz="0" w:space="0" w:color="auto"/>
              <w:left w:val="none" w:sz="0" w:space="0" w:color="auto"/>
              <w:bottom w:val="none" w:sz="0" w:space="0" w:color="auto"/>
              <w:right w:val="none" w:sz="0" w:space="0" w:color="auto"/>
            </w:tcBorders>
          </w:tcPr>
          <w:p w14:paraId="3B6F3A24" w14:textId="6B0FA083" w:rsidR="003F2750" w:rsidRPr="00057CC4" w:rsidRDefault="003F2750" w:rsidP="00203513">
            <w:pPr>
              <w:spacing w:before="100" w:after="100"/>
              <w:ind w:hanging="33"/>
              <w:jc w:val="center"/>
              <w:rPr>
                <w:rFonts w:cstheme="minorHAnsi"/>
                <w:color w:val="auto"/>
                <w:lang w:val="en-AU"/>
              </w:rPr>
            </w:pPr>
            <w:r w:rsidRPr="00057CC4">
              <w:rPr>
                <w:rFonts w:cstheme="minorHAnsi"/>
                <w:color w:val="auto"/>
                <w:lang w:val="en-AU"/>
              </w:rPr>
              <w:t>O</w:t>
            </w:r>
            <w:r w:rsidR="00A07E2A" w:rsidRPr="00057CC4">
              <w:rPr>
                <w:rFonts w:cstheme="minorHAnsi"/>
                <w:color w:val="auto"/>
              </w:rPr>
              <w:t>бщий балл</w:t>
            </w:r>
          </w:p>
        </w:tc>
      </w:tr>
      <w:tr w:rsidR="00F46BBF" w:rsidRPr="00F46BBF" w14:paraId="10EB7E53" w14:textId="77777777" w:rsidTr="00057CC4">
        <w:tc>
          <w:tcPr>
            <w:tcW w:w="662" w:type="pct"/>
            <w:vMerge/>
            <w:noWrap/>
          </w:tcPr>
          <w:p w14:paraId="321A30D7" w14:textId="77777777" w:rsidR="003F2750" w:rsidRPr="00F46BBF" w:rsidRDefault="003F2750" w:rsidP="00203513">
            <w:pPr>
              <w:spacing w:before="100" w:after="40"/>
              <w:jc w:val="center"/>
              <w:rPr>
                <w:rFonts w:cstheme="minorHAnsi"/>
                <w:color w:val="auto"/>
                <w:sz w:val="24"/>
                <w:szCs w:val="24"/>
              </w:rPr>
            </w:pPr>
          </w:p>
        </w:tc>
        <w:tc>
          <w:tcPr>
            <w:tcW w:w="438" w:type="pct"/>
          </w:tcPr>
          <w:p w14:paraId="31D07881" w14:textId="2EF6564F" w:rsidR="003F2750" w:rsidRPr="00F46BBF" w:rsidRDefault="00A07E2A" w:rsidP="00203513">
            <w:pPr>
              <w:spacing w:before="40" w:after="40"/>
              <w:ind w:hanging="33"/>
              <w:jc w:val="center"/>
              <w:rPr>
                <w:rFonts w:cstheme="minorHAnsi"/>
                <w:i/>
                <w:iCs/>
                <w:color w:val="auto"/>
                <w:sz w:val="24"/>
                <w:szCs w:val="24"/>
              </w:rPr>
            </w:pPr>
            <w:r w:rsidRPr="00F46BBF">
              <w:rPr>
                <w:rFonts w:cstheme="minorHAnsi"/>
                <w:color w:val="auto"/>
                <w:sz w:val="24"/>
                <w:szCs w:val="24"/>
              </w:rPr>
              <w:t>АЭП</w:t>
            </w:r>
          </w:p>
        </w:tc>
        <w:tc>
          <w:tcPr>
            <w:tcW w:w="444" w:type="pct"/>
          </w:tcPr>
          <w:p w14:paraId="25ABC2E2" w14:textId="7087C493" w:rsidR="003F2750" w:rsidRPr="00F46BBF" w:rsidRDefault="00A07E2A" w:rsidP="00203513">
            <w:pPr>
              <w:spacing w:before="40" w:after="100"/>
              <w:ind w:hanging="33"/>
              <w:jc w:val="center"/>
              <w:rPr>
                <w:rFonts w:cstheme="minorHAnsi"/>
                <w:i/>
                <w:iCs/>
                <w:color w:val="auto"/>
                <w:sz w:val="24"/>
                <w:szCs w:val="24"/>
              </w:rPr>
            </w:pPr>
            <w:r w:rsidRPr="00F46BBF">
              <w:rPr>
                <w:rFonts w:cstheme="minorHAnsi"/>
                <w:color w:val="auto"/>
                <w:sz w:val="24"/>
                <w:szCs w:val="24"/>
              </w:rPr>
              <w:t>набл</w:t>
            </w:r>
          </w:p>
        </w:tc>
        <w:tc>
          <w:tcPr>
            <w:tcW w:w="513" w:type="pct"/>
          </w:tcPr>
          <w:p w14:paraId="49601FA8" w14:textId="08B4B470" w:rsidR="003F2750" w:rsidRPr="00F46BBF" w:rsidRDefault="00A07E2A" w:rsidP="00203513">
            <w:pPr>
              <w:spacing w:before="40" w:after="100"/>
              <w:ind w:hanging="33"/>
              <w:jc w:val="center"/>
              <w:rPr>
                <w:rFonts w:cstheme="minorHAnsi"/>
                <w:color w:val="auto"/>
                <w:sz w:val="24"/>
                <w:szCs w:val="24"/>
              </w:rPr>
            </w:pPr>
            <w:r w:rsidRPr="00F46BBF">
              <w:rPr>
                <w:rFonts w:cstheme="minorHAnsi"/>
                <w:color w:val="auto"/>
                <w:sz w:val="24"/>
                <w:szCs w:val="24"/>
              </w:rPr>
              <w:t>АЭП</w:t>
            </w:r>
          </w:p>
        </w:tc>
        <w:tc>
          <w:tcPr>
            <w:tcW w:w="445" w:type="pct"/>
          </w:tcPr>
          <w:p w14:paraId="07AB5BC8" w14:textId="24A60308" w:rsidR="003F2750" w:rsidRPr="00F46BBF" w:rsidRDefault="00A07E2A" w:rsidP="00203513">
            <w:pPr>
              <w:spacing w:before="40" w:after="100"/>
              <w:ind w:hanging="33"/>
              <w:jc w:val="center"/>
              <w:rPr>
                <w:rFonts w:cstheme="minorHAnsi"/>
                <w:color w:val="auto"/>
                <w:sz w:val="24"/>
                <w:szCs w:val="24"/>
              </w:rPr>
            </w:pPr>
            <w:r w:rsidRPr="00F46BBF">
              <w:rPr>
                <w:rFonts w:cstheme="minorHAnsi"/>
                <w:color w:val="auto"/>
                <w:sz w:val="24"/>
                <w:szCs w:val="24"/>
              </w:rPr>
              <w:t>набл</w:t>
            </w:r>
          </w:p>
        </w:tc>
        <w:tc>
          <w:tcPr>
            <w:tcW w:w="444" w:type="pct"/>
          </w:tcPr>
          <w:p w14:paraId="53ECC2C6" w14:textId="7780F3B3" w:rsidR="003F2750" w:rsidRPr="00F46BBF" w:rsidRDefault="00A07E2A" w:rsidP="00203513">
            <w:pPr>
              <w:spacing w:before="40" w:after="100"/>
              <w:ind w:hanging="33"/>
              <w:jc w:val="center"/>
              <w:rPr>
                <w:rFonts w:cstheme="minorHAnsi"/>
                <w:color w:val="auto"/>
                <w:sz w:val="24"/>
                <w:szCs w:val="24"/>
              </w:rPr>
            </w:pPr>
            <w:r w:rsidRPr="00F46BBF">
              <w:rPr>
                <w:rFonts w:cstheme="minorHAnsi"/>
                <w:color w:val="auto"/>
                <w:sz w:val="24"/>
                <w:szCs w:val="24"/>
              </w:rPr>
              <w:t>АЭП</w:t>
            </w:r>
          </w:p>
        </w:tc>
        <w:tc>
          <w:tcPr>
            <w:tcW w:w="445" w:type="pct"/>
          </w:tcPr>
          <w:p w14:paraId="3CF90BD5" w14:textId="67321CE0" w:rsidR="003F2750" w:rsidRPr="00F46BBF" w:rsidRDefault="00A07E2A" w:rsidP="00203513">
            <w:pPr>
              <w:spacing w:before="40" w:after="100"/>
              <w:ind w:hanging="33"/>
              <w:jc w:val="center"/>
              <w:rPr>
                <w:rFonts w:cstheme="minorHAnsi"/>
                <w:color w:val="auto"/>
                <w:sz w:val="24"/>
                <w:szCs w:val="24"/>
              </w:rPr>
            </w:pPr>
            <w:r w:rsidRPr="00F46BBF">
              <w:rPr>
                <w:rFonts w:cstheme="minorHAnsi"/>
                <w:color w:val="auto"/>
                <w:sz w:val="24"/>
                <w:szCs w:val="24"/>
              </w:rPr>
              <w:t>набл</w:t>
            </w:r>
          </w:p>
        </w:tc>
        <w:tc>
          <w:tcPr>
            <w:tcW w:w="361" w:type="pct"/>
          </w:tcPr>
          <w:p w14:paraId="3947C56B" w14:textId="658F7B28" w:rsidR="003F2750" w:rsidRPr="00F46BBF" w:rsidRDefault="00A07E2A" w:rsidP="00A07E2A">
            <w:pPr>
              <w:spacing w:before="40" w:after="100"/>
              <w:ind w:hanging="33"/>
              <w:jc w:val="center"/>
              <w:rPr>
                <w:rFonts w:cstheme="minorHAnsi"/>
                <w:color w:val="auto"/>
                <w:sz w:val="24"/>
                <w:szCs w:val="24"/>
              </w:rPr>
            </w:pPr>
            <w:r w:rsidRPr="00F46BBF">
              <w:rPr>
                <w:rFonts w:cstheme="minorHAnsi"/>
                <w:color w:val="auto"/>
                <w:sz w:val="24"/>
                <w:szCs w:val="24"/>
              </w:rPr>
              <w:t>АЭП</w:t>
            </w:r>
          </w:p>
        </w:tc>
        <w:tc>
          <w:tcPr>
            <w:tcW w:w="453" w:type="pct"/>
          </w:tcPr>
          <w:p w14:paraId="116D67F3" w14:textId="5DD08D80" w:rsidR="003F2750" w:rsidRPr="00F46BBF" w:rsidRDefault="00A07E2A" w:rsidP="00203513">
            <w:pPr>
              <w:spacing w:before="40" w:after="100"/>
              <w:ind w:hanging="33"/>
              <w:jc w:val="center"/>
              <w:rPr>
                <w:rFonts w:cstheme="minorHAnsi"/>
                <w:color w:val="auto"/>
                <w:sz w:val="24"/>
                <w:szCs w:val="24"/>
              </w:rPr>
            </w:pPr>
            <w:r w:rsidRPr="00F46BBF">
              <w:rPr>
                <w:rFonts w:cstheme="minorHAnsi"/>
                <w:color w:val="auto"/>
                <w:sz w:val="24"/>
                <w:szCs w:val="24"/>
              </w:rPr>
              <w:t>набл</w:t>
            </w:r>
          </w:p>
        </w:tc>
        <w:tc>
          <w:tcPr>
            <w:tcW w:w="371" w:type="pct"/>
          </w:tcPr>
          <w:p w14:paraId="2D399318" w14:textId="2BFFCBEB" w:rsidR="003F2750" w:rsidRPr="00F46BBF" w:rsidRDefault="00A07E2A" w:rsidP="00203513">
            <w:pPr>
              <w:spacing w:before="40" w:after="100"/>
              <w:ind w:hanging="33"/>
              <w:jc w:val="center"/>
              <w:rPr>
                <w:rFonts w:cstheme="minorHAnsi"/>
                <w:color w:val="auto"/>
                <w:sz w:val="24"/>
                <w:szCs w:val="24"/>
              </w:rPr>
            </w:pPr>
            <w:r w:rsidRPr="00F46BBF">
              <w:rPr>
                <w:rFonts w:cstheme="minorHAnsi"/>
                <w:color w:val="auto"/>
                <w:sz w:val="24"/>
                <w:szCs w:val="24"/>
              </w:rPr>
              <w:t>АЭП</w:t>
            </w:r>
          </w:p>
        </w:tc>
        <w:tc>
          <w:tcPr>
            <w:tcW w:w="424" w:type="pct"/>
          </w:tcPr>
          <w:p w14:paraId="14CCD3F1" w14:textId="76EE9FC2" w:rsidR="003F2750" w:rsidRPr="00F46BBF" w:rsidRDefault="00A07E2A" w:rsidP="00203513">
            <w:pPr>
              <w:spacing w:before="40" w:after="100"/>
              <w:ind w:hanging="33"/>
              <w:jc w:val="center"/>
              <w:rPr>
                <w:rFonts w:cstheme="minorHAnsi"/>
                <w:color w:val="auto"/>
                <w:sz w:val="24"/>
                <w:szCs w:val="24"/>
              </w:rPr>
            </w:pPr>
            <w:r w:rsidRPr="00F46BBF">
              <w:rPr>
                <w:rFonts w:cstheme="minorHAnsi"/>
                <w:color w:val="auto"/>
                <w:sz w:val="24"/>
                <w:szCs w:val="24"/>
              </w:rPr>
              <w:t>набл</w:t>
            </w:r>
          </w:p>
        </w:tc>
      </w:tr>
      <w:tr w:rsidR="00F46BBF" w:rsidRPr="00F46BBF" w14:paraId="04C10D37" w14:textId="77777777" w:rsidTr="00057CC4">
        <w:trPr>
          <w:trHeight w:val="340"/>
        </w:trPr>
        <w:tc>
          <w:tcPr>
            <w:tcW w:w="662" w:type="pct"/>
            <w:noWrap/>
          </w:tcPr>
          <w:p w14:paraId="3559EB5A" w14:textId="77777777" w:rsidR="003F2750" w:rsidRPr="00F46BBF" w:rsidRDefault="003F2750" w:rsidP="00203513">
            <w:pPr>
              <w:spacing w:before="100" w:after="40"/>
              <w:jc w:val="center"/>
              <w:rPr>
                <w:rFonts w:cstheme="minorHAnsi"/>
                <w:color w:val="auto"/>
                <w:sz w:val="24"/>
                <w:szCs w:val="24"/>
                <w:lang w:val="en-AU"/>
              </w:rPr>
            </w:pPr>
            <w:r w:rsidRPr="00F46BBF">
              <w:rPr>
                <w:rFonts w:cstheme="minorHAnsi"/>
                <w:color w:val="auto"/>
                <w:sz w:val="24"/>
                <w:szCs w:val="24"/>
                <w:lang w:val="en-AU"/>
              </w:rPr>
              <w:t>100</w:t>
            </w:r>
          </w:p>
        </w:tc>
        <w:tc>
          <w:tcPr>
            <w:tcW w:w="438" w:type="pct"/>
          </w:tcPr>
          <w:p w14:paraId="55A6B42F" w14:textId="77777777" w:rsidR="003F2750" w:rsidRPr="00F46BBF" w:rsidRDefault="003F2750" w:rsidP="00203513">
            <w:pPr>
              <w:tabs>
                <w:tab w:val="decimal" w:pos="360"/>
              </w:tabs>
              <w:spacing w:before="100" w:after="40"/>
              <w:ind w:hanging="33"/>
              <w:rPr>
                <w:rFonts w:cstheme="minorHAnsi"/>
                <w:color w:val="auto"/>
                <w:sz w:val="24"/>
                <w:szCs w:val="24"/>
                <w:lang w:val="en-AU"/>
              </w:rPr>
            </w:pPr>
            <w:r w:rsidRPr="00F46BBF">
              <w:rPr>
                <w:rFonts w:cstheme="minorHAnsi"/>
                <w:color w:val="auto"/>
                <w:sz w:val="24"/>
                <w:szCs w:val="24"/>
                <w:lang w:val="en-AU"/>
              </w:rPr>
              <w:t>3</w:t>
            </w:r>
          </w:p>
        </w:tc>
        <w:tc>
          <w:tcPr>
            <w:tcW w:w="444" w:type="pct"/>
          </w:tcPr>
          <w:p w14:paraId="775B5CC4" w14:textId="77777777" w:rsidR="003F2750" w:rsidRPr="00F46BBF" w:rsidRDefault="003F2750" w:rsidP="00203513">
            <w:pPr>
              <w:tabs>
                <w:tab w:val="decimal" w:pos="360"/>
              </w:tabs>
              <w:spacing w:before="100" w:after="100"/>
              <w:ind w:hanging="33"/>
              <w:rPr>
                <w:rFonts w:cstheme="minorHAnsi"/>
                <w:color w:val="auto"/>
                <w:sz w:val="24"/>
                <w:szCs w:val="24"/>
              </w:rPr>
            </w:pPr>
            <w:r w:rsidRPr="00F46BBF">
              <w:rPr>
                <w:rFonts w:cstheme="minorHAnsi"/>
                <w:color w:val="auto"/>
                <w:sz w:val="24"/>
                <w:szCs w:val="24"/>
              </w:rPr>
              <w:t>17</w:t>
            </w:r>
          </w:p>
        </w:tc>
        <w:tc>
          <w:tcPr>
            <w:tcW w:w="513" w:type="pct"/>
          </w:tcPr>
          <w:p w14:paraId="0702C869" w14:textId="77777777" w:rsidR="003F2750" w:rsidRPr="00F46BBF" w:rsidRDefault="003F2750" w:rsidP="00203513">
            <w:pPr>
              <w:tabs>
                <w:tab w:val="decimal" w:pos="360"/>
              </w:tabs>
              <w:spacing w:before="100" w:after="100"/>
              <w:ind w:hanging="33"/>
              <w:rPr>
                <w:rFonts w:cstheme="minorHAnsi"/>
                <w:color w:val="auto"/>
                <w:sz w:val="24"/>
                <w:szCs w:val="24"/>
              </w:rPr>
            </w:pPr>
            <w:r w:rsidRPr="00F46BBF">
              <w:rPr>
                <w:rFonts w:cstheme="minorHAnsi"/>
                <w:color w:val="auto"/>
                <w:sz w:val="24"/>
                <w:szCs w:val="24"/>
              </w:rPr>
              <w:t>1</w:t>
            </w:r>
          </w:p>
        </w:tc>
        <w:tc>
          <w:tcPr>
            <w:tcW w:w="445" w:type="pct"/>
          </w:tcPr>
          <w:p w14:paraId="10CF2BB4" w14:textId="77777777" w:rsidR="003F2750" w:rsidRPr="00F46BBF" w:rsidRDefault="003F2750" w:rsidP="00203513">
            <w:pPr>
              <w:tabs>
                <w:tab w:val="decimal" w:pos="360"/>
              </w:tabs>
              <w:spacing w:before="100" w:after="100"/>
              <w:ind w:hanging="33"/>
              <w:rPr>
                <w:rFonts w:cstheme="minorHAnsi"/>
                <w:color w:val="auto"/>
                <w:sz w:val="24"/>
                <w:szCs w:val="24"/>
                <w:lang w:val="en-AU"/>
              </w:rPr>
            </w:pPr>
            <w:r w:rsidRPr="00F46BBF">
              <w:rPr>
                <w:rFonts w:cstheme="minorHAnsi"/>
                <w:color w:val="auto"/>
                <w:sz w:val="24"/>
                <w:szCs w:val="24"/>
              </w:rPr>
              <w:t>2</w:t>
            </w:r>
            <w:r w:rsidRPr="00F46BBF">
              <w:rPr>
                <w:rFonts w:cstheme="minorHAnsi"/>
                <w:color w:val="auto"/>
                <w:sz w:val="24"/>
                <w:szCs w:val="24"/>
                <w:lang w:val="en-AU"/>
              </w:rPr>
              <w:t>0</w:t>
            </w:r>
          </w:p>
        </w:tc>
        <w:tc>
          <w:tcPr>
            <w:tcW w:w="444" w:type="pct"/>
          </w:tcPr>
          <w:p w14:paraId="76CC5DC5" w14:textId="77777777" w:rsidR="003F2750" w:rsidRPr="00F46BBF" w:rsidRDefault="003F2750" w:rsidP="00203513">
            <w:pPr>
              <w:tabs>
                <w:tab w:val="decimal" w:pos="360"/>
              </w:tabs>
              <w:spacing w:before="100" w:after="100"/>
              <w:ind w:hanging="33"/>
              <w:rPr>
                <w:rFonts w:cstheme="minorHAnsi"/>
                <w:color w:val="auto"/>
                <w:sz w:val="24"/>
                <w:szCs w:val="24"/>
              </w:rPr>
            </w:pPr>
            <w:r w:rsidRPr="00F46BBF">
              <w:rPr>
                <w:rFonts w:cstheme="minorHAnsi"/>
                <w:color w:val="auto"/>
                <w:sz w:val="24"/>
                <w:szCs w:val="24"/>
              </w:rPr>
              <w:t>1</w:t>
            </w:r>
          </w:p>
        </w:tc>
        <w:tc>
          <w:tcPr>
            <w:tcW w:w="445" w:type="pct"/>
          </w:tcPr>
          <w:p w14:paraId="1936566A" w14:textId="77777777" w:rsidR="003F2750" w:rsidRPr="00F46BBF" w:rsidRDefault="003F2750" w:rsidP="00203513">
            <w:pPr>
              <w:tabs>
                <w:tab w:val="decimal" w:pos="360"/>
              </w:tabs>
              <w:spacing w:before="100" w:after="100"/>
              <w:ind w:hanging="33"/>
              <w:rPr>
                <w:rFonts w:cstheme="minorHAnsi"/>
                <w:color w:val="auto"/>
                <w:sz w:val="24"/>
                <w:szCs w:val="24"/>
                <w:lang w:val="en-AU"/>
              </w:rPr>
            </w:pPr>
            <w:r w:rsidRPr="00F46BBF">
              <w:rPr>
                <w:rFonts w:cstheme="minorHAnsi"/>
                <w:color w:val="auto"/>
                <w:sz w:val="24"/>
                <w:szCs w:val="24"/>
                <w:lang w:val="en-AU"/>
              </w:rPr>
              <w:t>19</w:t>
            </w:r>
          </w:p>
        </w:tc>
        <w:tc>
          <w:tcPr>
            <w:tcW w:w="361" w:type="pct"/>
          </w:tcPr>
          <w:p w14:paraId="549DE01F" w14:textId="77777777" w:rsidR="003F2750" w:rsidRPr="00F46BBF" w:rsidRDefault="003F2750" w:rsidP="00203513">
            <w:pPr>
              <w:tabs>
                <w:tab w:val="decimal" w:pos="360"/>
              </w:tabs>
              <w:spacing w:before="100" w:after="100"/>
              <w:ind w:hanging="33"/>
              <w:rPr>
                <w:rFonts w:cstheme="minorHAnsi"/>
                <w:color w:val="auto"/>
                <w:sz w:val="24"/>
                <w:szCs w:val="24"/>
              </w:rPr>
            </w:pPr>
            <w:r w:rsidRPr="00F46BBF">
              <w:rPr>
                <w:rFonts w:cstheme="minorHAnsi"/>
                <w:color w:val="auto"/>
                <w:sz w:val="24"/>
                <w:szCs w:val="24"/>
              </w:rPr>
              <w:t>1</w:t>
            </w:r>
          </w:p>
        </w:tc>
        <w:tc>
          <w:tcPr>
            <w:tcW w:w="453" w:type="pct"/>
          </w:tcPr>
          <w:p w14:paraId="47ABE745" w14:textId="77777777" w:rsidR="003F2750" w:rsidRPr="00F46BBF" w:rsidRDefault="003F2750" w:rsidP="00203513">
            <w:pPr>
              <w:tabs>
                <w:tab w:val="decimal" w:pos="360"/>
              </w:tabs>
              <w:spacing w:before="100" w:after="100"/>
              <w:ind w:hanging="33"/>
              <w:rPr>
                <w:rFonts w:cstheme="minorHAnsi"/>
                <w:color w:val="auto"/>
                <w:sz w:val="24"/>
                <w:szCs w:val="24"/>
                <w:lang w:val="en-AU"/>
              </w:rPr>
            </w:pPr>
            <w:r w:rsidRPr="00F46BBF">
              <w:rPr>
                <w:rFonts w:cstheme="minorHAnsi"/>
                <w:color w:val="auto"/>
                <w:sz w:val="24"/>
                <w:szCs w:val="24"/>
              </w:rPr>
              <w:t>1</w:t>
            </w:r>
            <w:r w:rsidRPr="00F46BBF">
              <w:rPr>
                <w:rFonts w:cstheme="minorHAnsi"/>
                <w:color w:val="auto"/>
                <w:sz w:val="24"/>
                <w:szCs w:val="24"/>
                <w:lang w:val="en-AU"/>
              </w:rPr>
              <w:t>9</w:t>
            </w:r>
          </w:p>
        </w:tc>
        <w:tc>
          <w:tcPr>
            <w:tcW w:w="371" w:type="pct"/>
          </w:tcPr>
          <w:p w14:paraId="28D40C06" w14:textId="77777777" w:rsidR="003F2750" w:rsidRPr="00F46BBF" w:rsidRDefault="003F2750" w:rsidP="00203513">
            <w:pPr>
              <w:tabs>
                <w:tab w:val="decimal" w:pos="360"/>
              </w:tabs>
              <w:spacing w:before="100" w:after="100"/>
              <w:ind w:hanging="33"/>
              <w:rPr>
                <w:rFonts w:cstheme="minorHAnsi"/>
                <w:color w:val="auto"/>
                <w:sz w:val="24"/>
                <w:szCs w:val="24"/>
              </w:rPr>
            </w:pPr>
            <w:r w:rsidRPr="00F46BBF">
              <w:rPr>
                <w:rFonts w:cstheme="minorHAnsi"/>
                <w:color w:val="auto"/>
                <w:sz w:val="24"/>
                <w:szCs w:val="24"/>
              </w:rPr>
              <w:t>1</w:t>
            </w:r>
          </w:p>
        </w:tc>
        <w:tc>
          <w:tcPr>
            <w:tcW w:w="424" w:type="pct"/>
          </w:tcPr>
          <w:p w14:paraId="69DE005E" w14:textId="77777777" w:rsidR="003F2750" w:rsidRPr="00F46BBF" w:rsidRDefault="003F2750" w:rsidP="00203513">
            <w:pPr>
              <w:tabs>
                <w:tab w:val="decimal" w:pos="360"/>
              </w:tabs>
              <w:spacing w:before="100" w:after="100"/>
              <w:ind w:hanging="33"/>
              <w:rPr>
                <w:rFonts w:cstheme="minorHAnsi"/>
                <w:color w:val="auto"/>
                <w:sz w:val="24"/>
                <w:szCs w:val="24"/>
                <w:lang w:val="en-AU"/>
              </w:rPr>
            </w:pPr>
            <w:r w:rsidRPr="00F46BBF">
              <w:rPr>
                <w:rFonts w:cstheme="minorHAnsi"/>
                <w:color w:val="auto"/>
                <w:sz w:val="24"/>
                <w:szCs w:val="24"/>
              </w:rPr>
              <w:t>1</w:t>
            </w:r>
            <w:r w:rsidRPr="00F46BBF">
              <w:rPr>
                <w:rFonts w:cstheme="minorHAnsi"/>
                <w:color w:val="auto"/>
                <w:sz w:val="24"/>
                <w:szCs w:val="24"/>
                <w:lang w:val="en-AU"/>
              </w:rPr>
              <w:t>5</w:t>
            </w:r>
          </w:p>
        </w:tc>
      </w:tr>
      <w:tr w:rsidR="00F46BBF" w:rsidRPr="00F46BBF" w14:paraId="57A787FA" w14:textId="77777777" w:rsidTr="00057CC4">
        <w:trPr>
          <w:trHeight w:val="340"/>
        </w:trPr>
        <w:tc>
          <w:tcPr>
            <w:tcW w:w="662" w:type="pct"/>
            <w:noWrap/>
          </w:tcPr>
          <w:p w14:paraId="7D249C24" w14:textId="77777777" w:rsidR="003F2750" w:rsidRPr="00F46BBF" w:rsidRDefault="003F2750" w:rsidP="00203513">
            <w:pPr>
              <w:spacing w:before="100" w:after="40"/>
              <w:jc w:val="center"/>
              <w:rPr>
                <w:rFonts w:cstheme="minorHAnsi"/>
                <w:color w:val="auto"/>
                <w:sz w:val="24"/>
                <w:szCs w:val="24"/>
                <w:lang w:val="en-AU"/>
              </w:rPr>
            </w:pPr>
            <w:r w:rsidRPr="00F46BBF">
              <w:rPr>
                <w:rFonts w:ascii="Calibri" w:hAnsi="Calibri" w:cs="Calibri"/>
                <w:color w:val="auto"/>
                <w:sz w:val="24"/>
                <w:szCs w:val="24"/>
              </w:rPr>
              <w:t>&lt;100</w:t>
            </w:r>
          </w:p>
        </w:tc>
        <w:tc>
          <w:tcPr>
            <w:tcW w:w="438" w:type="pct"/>
          </w:tcPr>
          <w:p w14:paraId="008714E2" w14:textId="77777777" w:rsidR="003F2750" w:rsidRPr="00F46BBF" w:rsidRDefault="003F2750" w:rsidP="00203513">
            <w:pPr>
              <w:tabs>
                <w:tab w:val="decimal" w:pos="360"/>
              </w:tabs>
              <w:spacing w:before="100" w:after="40"/>
              <w:ind w:hanging="33"/>
              <w:rPr>
                <w:rFonts w:cstheme="minorHAnsi"/>
                <w:color w:val="auto"/>
                <w:sz w:val="24"/>
                <w:szCs w:val="24"/>
                <w:lang w:val="en-AU"/>
              </w:rPr>
            </w:pPr>
            <w:r w:rsidRPr="00F46BBF">
              <w:rPr>
                <w:rFonts w:cstheme="minorHAnsi"/>
                <w:color w:val="auto"/>
                <w:sz w:val="24"/>
                <w:szCs w:val="24"/>
                <w:lang w:val="en-AU"/>
              </w:rPr>
              <w:t>5</w:t>
            </w:r>
          </w:p>
        </w:tc>
        <w:tc>
          <w:tcPr>
            <w:tcW w:w="444" w:type="pct"/>
          </w:tcPr>
          <w:p w14:paraId="5938C2B2" w14:textId="77777777" w:rsidR="003F2750" w:rsidRPr="00F46BBF" w:rsidRDefault="003F2750" w:rsidP="00203513">
            <w:pPr>
              <w:tabs>
                <w:tab w:val="decimal" w:pos="360"/>
              </w:tabs>
              <w:spacing w:before="100" w:after="100"/>
              <w:ind w:hanging="33"/>
              <w:rPr>
                <w:rFonts w:cstheme="minorHAnsi"/>
                <w:color w:val="auto"/>
                <w:sz w:val="24"/>
                <w:szCs w:val="24"/>
              </w:rPr>
            </w:pPr>
            <w:r w:rsidRPr="00F46BBF">
              <w:rPr>
                <w:rFonts w:cstheme="minorHAnsi"/>
                <w:color w:val="auto"/>
                <w:sz w:val="24"/>
                <w:szCs w:val="24"/>
              </w:rPr>
              <w:t>7</w:t>
            </w:r>
          </w:p>
        </w:tc>
        <w:tc>
          <w:tcPr>
            <w:tcW w:w="513" w:type="pct"/>
          </w:tcPr>
          <w:p w14:paraId="71920107" w14:textId="77777777" w:rsidR="003F2750" w:rsidRPr="00F46BBF" w:rsidRDefault="003F2750" w:rsidP="00203513">
            <w:pPr>
              <w:tabs>
                <w:tab w:val="decimal" w:pos="360"/>
              </w:tabs>
              <w:spacing w:before="100" w:after="100"/>
              <w:ind w:hanging="33"/>
              <w:rPr>
                <w:rFonts w:cstheme="minorHAnsi"/>
                <w:color w:val="auto"/>
                <w:sz w:val="24"/>
                <w:szCs w:val="24"/>
              </w:rPr>
            </w:pPr>
            <w:r w:rsidRPr="00F46BBF">
              <w:rPr>
                <w:rFonts w:cstheme="minorHAnsi"/>
                <w:color w:val="auto"/>
                <w:sz w:val="24"/>
                <w:szCs w:val="24"/>
              </w:rPr>
              <w:t>7</w:t>
            </w:r>
          </w:p>
        </w:tc>
        <w:tc>
          <w:tcPr>
            <w:tcW w:w="445" w:type="pct"/>
          </w:tcPr>
          <w:p w14:paraId="093E5119" w14:textId="77777777" w:rsidR="003F2750" w:rsidRPr="00F46BBF" w:rsidRDefault="003F2750" w:rsidP="00203513">
            <w:pPr>
              <w:tabs>
                <w:tab w:val="decimal" w:pos="360"/>
              </w:tabs>
              <w:spacing w:before="100" w:after="100"/>
              <w:ind w:hanging="33"/>
              <w:rPr>
                <w:rFonts w:cstheme="minorHAnsi"/>
                <w:color w:val="auto"/>
                <w:sz w:val="24"/>
                <w:szCs w:val="24"/>
                <w:lang w:val="en-AU"/>
              </w:rPr>
            </w:pPr>
            <w:r w:rsidRPr="00F46BBF">
              <w:rPr>
                <w:rFonts w:cstheme="minorHAnsi"/>
                <w:color w:val="auto"/>
                <w:sz w:val="24"/>
                <w:szCs w:val="24"/>
                <w:lang w:val="en-AU"/>
              </w:rPr>
              <w:t>4</w:t>
            </w:r>
          </w:p>
        </w:tc>
        <w:tc>
          <w:tcPr>
            <w:tcW w:w="444" w:type="pct"/>
          </w:tcPr>
          <w:p w14:paraId="36B9E0C2" w14:textId="77777777" w:rsidR="003F2750" w:rsidRPr="00F46BBF" w:rsidRDefault="003F2750" w:rsidP="00203513">
            <w:pPr>
              <w:tabs>
                <w:tab w:val="decimal" w:pos="360"/>
              </w:tabs>
              <w:spacing w:before="100" w:after="100"/>
              <w:ind w:hanging="33"/>
              <w:rPr>
                <w:rFonts w:cstheme="minorHAnsi"/>
                <w:color w:val="auto"/>
                <w:sz w:val="24"/>
                <w:szCs w:val="24"/>
              </w:rPr>
            </w:pPr>
            <w:r w:rsidRPr="00F46BBF">
              <w:rPr>
                <w:rFonts w:cstheme="minorHAnsi"/>
                <w:color w:val="auto"/>
                <w:sz w:val="24"/>
                <w:szCs w:val="24"/>
              </w:rPr>
              <w:t>7</w:t>
            </w:r>
          </w:p>
        </w:tc>
        <w:tc>
          <w:tcPr>
            <w:tcW w:w="445" w:type="pct"/>
          </w:tcPr>
          <w:p w14:paraId="13F0408E" w14:textId="77777777" w:rsidR="003F2750" w:rsidRPr="00F46BBF" w:rsidRDefault="003F2750" w:rsidP="00203513">
            <w:pPr>
              <w:tabs>
                <w:tab w:val="decimal" w:pos="360"/>
              </w:tabs>
              <w:spacing w:before="100" w:after="100"/>
              <w:ind w:hanging="33"/>
              <w:rPr>
                <w:rFonts w:cstheme="minorHAnsi"/>
                <w:color w:val="auto"/>
                <w:sz w:val="24"/>
                <w:szCs w:val="24"/>
                <w:lang w:val="en-AU"/>
              </w:rPr>
            </w:pPr>
            <w:r w:rsidRPr="00F46BBF">
              <w:rPr>
                <w:rFonts w:cstheme="minorHAnsi"/>
                <w:color w:val="auto"/>
                <w:sz w:val="24"/>
                <w:szCs w:val="24"/>
                <w:lang w:val="en-AU"/>
              </w:rPr>
              <w:t>5</w:t>
            </w:r>
          </w:p>
        </w:tc>
        <w:tc>
          <w:tcPr>
            <w:tcW w:w="361" w:type="pct"/>
          </w:tcPr>
          <w:p w14:paraId="02E94568" w14:textId="77777777" w:rsidR="003F2750" w:rsidRPr="00F46BBF" w:rsidRDefault="003F2750" w:rsidP="00203513">
            <w:pPr>
              <w:tabs>
                <w:tab w:val="decimal" w:pos="360"/>
              </w:tabs>
              <w:spacing w:before="100" w:after="100"/>
              <w:ind w:hanging="33"/>
              <w:rPr>
                <w:rFonts w:cstheme="minorHAnsi"/>
                <w:color w:val="auto"/>
                <w:sz w:val="24"/>
                <w:szCs w:val="24"/>
              </w:rPr>
            </w:pPr>
            <w:r w:rsidRPr="00F46BBF">
              <w:rPr>
                <w:rFonts w:cstheme="minorHAnsi"/>
                <w:color w:val="auto"/>
                <w:sz w:val="24"/>
                <w:szCs w:val="24"/>
              </w:rPr>
              <w:t>7</w:t>
            </w:r>
          </w:p>
        </w:tc>
        <w:tc>
          <w:tcPr>
            <w:tcW w:w="453" w:type="pct"/>
          </w:tcPr>
          <w:p w14:paraId="4A1854A3" w14:textId="77777777" w:rsidR="003F2750" w:rsidRPr="00F46BBF" w:rsidRDefault="003F2750" w:rsidP="00203513">
            <w:pPr>
              <w:tabs>
                <w:tab w:val="decimal" w:pos="360"/>
              </w:tabs>
              <w:spacing w:before="100" w:after="100"/>
              <w:ind w:hanging="33"/>
              <w:rPr>
                <w:rFonts w:cstheme="minorHAnsi"/>
                <w:color w:val="auto"/>
                <w:sz w:val="24"/>
                <w:szCs w:val="24"/>
                <w:lang w:val="en-AU"/>
              </w:rPr>
            </w:pPr>
            <w:r w:rsidRPr="00F46BBF">
              <w:rPr>
                <w:rFonts w:cstheme="minorHAnsi"/>
                <w:color w:val="auto"/>
                <w:sz w:val="24"/>
                <w:szCs w:val="24"/>
                <w:lang w:val="en-AU"/>
              </w:rPr>
              <w:t>5</w:t>
            </w:r>
          </w:p>
        </w:tc>
        <w:tc>
          <w:tcPr>
            <w:tcW w:w="371" w:type="pct"/>
          </w:tcPr>
          <w:p w14:paraId="2273D15A" w14:textId="77777777" w:rsidR="003F2750" w:rsidRPr="00F46BBF" w:rsidRDefault="003F2750" w:rsidP="00203513">
            <w:pPr>
              <w:tabs>
                <w:tab w:val="decimal" w:pos="360"/>
              </w:tabs>
              <w:spacing w:before="100" w:after="100"/>
              <w:ind w:hanging="33"/>
              <w:rPr>
                <w:rFonts w:cstheme="minorHAnsi"/>
                <w:color w:val="auto"/>
                <w:sz w:val="24"/>
                <w:szCs w:val="24"/>
              </w:rPr>
            </w:pPr>
            <w:r w:rsidRPr="00F46BBF">
              <w:rPr>
                <w:rFonts w:cstheme="minorHAnsi"/>
                <w:color w:val="auto"/>
                <w:sz w:val="24"/>
                <w:szCs w:val="24"/>
              </w:rPr>
              <w:t>7</w:t>
            </w:r>
          </w:p>
        </w:tc>
        <w:tc>
          <w:tcPr>
            <w:tcW w:w="424" w:type="pct"/>
          </w:tcPr>
          <w:p w14:paraId="503335E6" w14:textId="77777777" w:rsidR="003F2750" w:rsidRPr="00F46BBF" w:rsidRDefault="003F2750" w:rsidP="00203513">
            <w:pPr>
              <w:tabs>
                <w:tab w:val="decimal" w:pos="360"/>
              </w:tabs>
              <w:spacing w:before="100" w:after="100"/>
              <w:ind w:hanging="33"/>
              <w:rPr>
                <w:rFonts w:cstheme="minorHAnsi"/>
                <w:color w:val="auto"/>
                <w:sz w:val="24"/>
                <w:szCs w:val="24"/>
                <w:lang w:val="en-AU"/>
              </w:rPr>
            </w:pPr>
            <w:r w:rsidRPr="00F46BBF">
              <w:rPr>
                <w:rFonts w:cstheme="minorHAnsi"/>
                <w:color w:val="auto"/>
                <w:sz w:val="24"/>
                <w:szCs w:val="24"/>
                <w:lang w:val="en-AU"/>
              </w:rPr>
              <w:t>9</w:t>
            </w:r>
          </w:p>
        </w:tc>
      </w:tr>
      <w:tr w:rsidR="00F46BBF" w:rsidRPr="00F46BBF" w14:paraId="2C8A7980" w14:textId="77777777" w:rsidTr="00057CC4">
        <w:trPr>
          <w:cnfStyle w:val="010000000000" w:firstRow="0" w:lastRow="1" w:firstColumn="0" w:lastColumn="0" w:oddVBand="0" w:evenVBand="0" w:oddHBand="0" w:evenHBand="0" w:firstRowFirstColumn="0" w:firstRowLastColumn="0" w:lastRowFirstColumn="0" w:lastRowLastColumn="0"/>
        </w:trPr>
        <w:tc>
          <w:tcPr>
            <w:tcW w:w="662" w:type="pct"/>
            <w:tcBorders>
              <w:top w:val="none" w:sz="0" w:space="0" w:color="auto"/>
              <w:left w:val="none" w:sz="0" w:space="0" w:color="auto"/>
              <w:bottom w:val="none" w:sz="0" w:space="0" w:color="auto"/>
              <w:right w:val="none" w:sz="0" w:space="0" w:color="auto"/>
            </w:tcBorders>
            <w:noWrap/>
          </w:tcPr>
          <w:p w14:paraId="51187057" w14:textId="77777777" w:rsidR="003F2750" w:rsidRPr="00F46BBF" w:rsidRDefault="003F2750" w:rsidP="00203513">
            <w:pPr>
              <w:spacing w:before="100"/>
              <w:jc w:val="center"/>
              <w:rPr>
                <w:rFonts w:cstheme="minorHAnsi"/>
                <w:color w:val="auto"/>
                <w:sz w:val="24"/>
                <w:szCs w:val="24"/>
              </w:rPr>
            </w:pPr>
            <w:r w:rsidRPr="00F46BBF">
              <w:rPr>
                <w:rFonts w:cstheme="minorHAnsi"/>
                <w:color w:val="auto"/>
                <w:sz w:val="24"/>
                <w:szCs w:val="24"/>
                <w:lang w:val="en-AU"/>
              </w:rPr>
              <w:t>P-value</w:t>
            </w:r>
          </w:p>
        </w:tc>
        <w:tc>
          <w:tcPr>
            <w:tcW w:w="882" w:type="pct"/>
            <w:gridSpan w:val="2"/>
            <w:tcBorders>
              <w:top w:val="none" w:sz="0" w:space="0" w:color="auto"/>
              <w:left w:val="none" w:sz="0" w:space="0" w:color="auto"/>
              <w:bottom w:val="none" w:sz="0" w:space="0" w:color="auto"/>
              <w:right w:val="none" w:sz="0" w:space="0" w:color="auto"/>
            </w:tcBorders>
          </w:tcPr>
          <w:p w14:paraId="319A9060" w14:textId="77777777" w:rsidR="003F2750" w:rsidRPr="00F46BBF" w:rsidRDefault="003F2750" w:rsidP="00203513">
            <w:pPr>
              <w:tabs>
                <w:tab w:val="decimal" w:pos="0"/>
              </w:tabs>
              <w:spacing w:before="100"/>
              <w:ind w:hanging="33"/>
              <w:jc w:val="center"/>
              <w:rPr>
                <w:rFonts w:cstheme="minorHAnsi"/>
                <w:color w:val="auto"/>
                <w:sz w:val="24"/>
                <w:szCs w:val="24"/>
                <w:lang w:val="en-AU"/>
              </w:rPr>
            </w:pPr>
            <w:r w:rsidRPr="00F46BBF">
              <w:rPr>
                <w:rFonts w:cstheme="minorHAnsi"/>
                <w:color w:val="auto"/>
                <w:sz w:val="24"/>
                <w:szCs w:val="24"/>
                <w:lang w:val="en-AU"/>
              </w:rPr>
              <w:t>0.11606</w:t>
            </w:r>
          </w:p>
          <w:p w14:paraId="11A17364" w14:textId="77777777" w:rsidR="003F2750" w:rsidRPr="00F46BBF" w:rsidRDefault="003F2750" w:rsidP="00203513">
            <w:pPr>
              <w:tabs>
                <w:tab w:val="decimal" w:pos="360"/>
              </w:tabs>
              <w:spacing w:after="100"/>
              <w:ind w:hanging="33"/>
              <w:jc w:val="center"/>
              <w:rPr>
                <w:rFonts w:cstheme="minorHAnsi"/>
                <w:color w:val="auto"/>
                <w:sz w:val="24"/>
                <w:szCs w:val="24"/>
                <w:lang w:val="en-AU"/>
              </w:rPr>
            </w:pPr>
            <w:r w:rsidRPr="00F46BBF">
              <w:rPr>
                <w:rFonts w:cstheme="minorHAnsi"/>
                <w:color w:val="auto"/>
                <w:sz w:val="24"/>
                <w:szCs w:val="24"/>
                <w:lang w:val="en-AU"/>
              </w:rPr>
              <w:t>p&gt;0,05¹</w:t>
            </w:r>
          </w:p>
        </w:tc>
        <w:tc>
          <w:tcPr>
            <w:tcW w:w="958" w:type="pct"/>
            <w:gridSpan w:val="2"/>
            <w:tcBorders>
              <w:top w:val="none" w:sz="0" w:space="0" w:color="auto"/>
              <w:left w:val="none" w:sz="0" w:space="0" w:color="auto"/>
              <w:bottom w:val="none" w:sz="0" w:space="0" w:color="auto"/>
              <w:right w:val="none" w:sz="0" w:space="0" w:color="auto"/>
            </w:tcBorders>
          </w:tcPr>
          <w:p w14:paraId="79D485DC" w14:textId="77777777" w:rsidR="003F2750" w:rsidRPr="00F46BBF" w:rsidRDefault="003F2750" w:rsidP="00203513">
            <w:pPr>
              <w:spacing w:before="100"/>
              <w:ind w:left="59"/>
              <w:jc w:val="center"/>
              <w:rPr>
                <w:rFonts w:cstheme="minorHAnsi"/>
                <w:color w:val="auto"/>
                <w:sz w:val="24"/>
                <w:szCs w:val="24"/>
                <w:lang w:val="en-AU"/>
              </w:rPr>
            </w:pPr>
            <w:r w:rsidRPr="00F46BBF">
              <w:rPr>
                <w:rFonts w:cstheme="minorHAnsi"/>
                <w:color w:val="auto"/>
                <w:sz w:val="24"/>
                <w:szCs w:val="24"/>
              </w:rPr>
              <w:t>0.000</w:t>
            </w:r>
            <w:r w:rsidRPr="00F46BBF">
              <w:rPr>
                <w:rFonts w:cstheme="minorHAnsi"/>
                <w:color w:val="auto"/>
                <w:sz w:val="24"/>
                <w:szCs w:val="24"/>
                <w:lang w:val="en-AU"/>
              </w:rPr>
              <w:t>67</w:t>
            </w:r>
          </w:p>
          <w:p w14:paraId="69205483" w14:textId="77777777" w:rsidR="003F2750" w:rsidRPr="00F46BBF" w:rsidRDefault="003F2750" w:rsidP="00203513">
            <w:pPr>
              <w:tabs>
                <w:tab w:val="decimal" w:pos="0"/>
              </w:tabs>
              <w:ind w:hanging="33"/>
              <w:jc w:val="center"/>
              <w:rPr>
                <w:rFonts w:cstheme="minorHAnsi"/>
                <w:color w:val="auto"/>
                <w:sz w:val="24"/>
                <w:szCs w:val="24"/>
                <w:lang w:val="en-AU"/>
              </w:rPr>
            </w:pPr>
            <w:r w:rsidRPr="00F46BBF">
              <w:rPr>
                <w:rFonts w:cstheme="minorHAnsi"/>
                <w:color w:val="auto"/>
                <w:sz w:val="24"/>
                <w:szCs w:val="24"/>
                <w:lang w:val="en-AU"/>
              </w:rPr>
              <w:t>*</w:t>
            </w:r>
            <w:r w:rsidRPr="00F46BBF">
              <w:rPr>
                <w:rFonts w:cstheme="minorHAnsi"/>
                <w:color w:val="auto"/>
                <w:sz w:val="24"/>
                <w:szCs w:val="24"/>
              </w:rPr>
              <w:t>p&lt;0,05¹</w:t>
            </w:r>
          </w:p>
        </w:tc>
        <w:tc>
          <w:tcPr>
            <w:tcW w:w="889" w:type="pct"/>
            <w:gridSpan w:val="2"/>
            <w:tcBorders>
              <w:top w:val="none" w:sz="0" w:space="0" w:color="auto"/>
              <w:left w:val="none" w:sz="0" w:space="0" w:color="auto"/>
              <w:bottom w:val="none" w:sz="0" w:space="0" w:color="auto"/>
              <w:right w:val="none" w:sz="0" w:space="0" w:color="auto"/>
            </w:tcBorders>
          </w:tcPr>
          <w:p w14:paraId="18570EB8" w14:textId="77777777" w:rsidR="003F2750" w:rsidRPr="00F46BBF" w:rsidRDefault="003F2750" w:rsidP="00203513">
            <w:pPr>
              <w:tabs>
                <w:tab w:val="decimal" w:pos="18"/>
              </w:tabs>
              <w:spacing w:before="100"/>
              <w:ind w:hanging="33"/>
              <w:jc w:val="center"/>
              <w:rPr>
                <w:rFonts w:cstheme="minorHAnsi"/>
                <w:color w:val="auto"/>
                <w:sz w:val="24"/>
                <w:szCs w:val="24"/>
                <w:lang w:val="en-AU"/>
              </w:rPr>
            </w:pPr>
            <w:r w:rsidRPr="00F46BBF">
              <w:rPr>
                <w:rFonts w:cstheme="minorHAnsi"/>
                <w:color w:val="auto"/>
                <w:sz w:val="24"/>
                <w:szCs w:val="24"/>
              </w:rPr>
              <w:t>0.00</w:t>
            </w:r>
            <w:r w:rsidRPr="00F46BBF">
              <w:rPr>
                <w:rFonts w:cstheme="minorHAnsi"/>
                <w:color w:val="auto"/>
                <w:sz w:val="24"/>
                <w:szCs w:val="24"/>
                <w:lang w:val="en-AU"/>
              </w:rPr>
              <w:t>155</w:t>
            </w:r>
          </w:p>
          <w:p w14:paraId="5EDC5640" w14:textId="77777777" w:rsidR="003F2750" w:rsidRPr="00F46BBF" w:rsidRDefault="003F2750" w:rsidP="00203513">
            <w:pPr>
              <w:tabs>
                <w:tab w:val="decimal" w:pos="32"/>
              </w:tabs>
              <w:ind w:hanging="33"/>
              <w:jc w:val="center"/>
              <w:rPr>
                <w:rFonts w:cstheme="minorHAnsi"/>
                <w:color w:val="auto"/>
                <w:sz w:val="24"/>
                <w:szCs w:val="24"/>
              </w:rPr>
            </w:pPr>
            <w:r w:rsidRPr="00F46BBF">
              <w:rPr>
                <w:rFonts w:cstheme="minorHAnsi"/>
                <w:color w:val="auto"/>
                <w:sz w:val="24"/>
                <w:szCs w:val="24"/>
              </w:rPr>
              <w:t>*p&lt;0,05¹</w:t>
            </w:r>
          </w:p>
        </w:tc>
        <w:tc>
          <w:tcPr>
            <w:tcW w:w="814" w:type="pct"/>
            <w:gridSpan w:val="2"/>
            <w:tcBorders>
              <w:top w:val="none" w:sz="0" w:space="0" w:color="auto"/>
              <w:left w:val="none" w:sz="0" w:space="0" w:color="auto"/>
              <w:bottom w:val="none" w:sz="0" w:space="0" w:color="auto"/>
              <w:right w:val="none" w:sz="0" w:space="0" w:color="auto"/>
            </w:tcBorders>
          </w:tcPr>
          <w:p w14:paraId="45E5B1F0" w14:textId="77777777" w:rsidR="003F2750" w:rsidRPr="00F46BBF" w:rsidRDefault="003F2750" w:rsidP="00203513">
            <w:pPr>
              <w:tabs>
                <w:tab w:val="decimal" w:pos="0"/>
              </w:tabs>
              <w:spacing w:before="100"/>
              <w:ind w:hanging="33"/>
              <w:jc w:val="center"/>
              <w:rPr>
                <w:rFonts w:cstheme="minorHAnsi"/>
                <w:color w:val="auto"/>
                <w:sz w:val="24"/>
                <w:szCs w:val="24"/>
                <w:lang w:val="en-AU"/>
              </w:rPr>
            </w:pPr>
            <w:r w:rsidRPr="00F46BBF">
              <w:rPr>
                <w:rFonts w:cstheme="minorHAnsi"/>
                <w:color w:val="auto"/>
                <w:sz w:val="24"/>
                <w:szCs w:val="24"/>
              </w:rPr>
              <w:t>0.0</w:t>
            </w:r>
            <w:r w:rsidRPr="00F46BBF">
              <w:rPr>
                <w:rFonts w:cstheme="minorHAnsi"/>
                <w:color w:val="auto"/>
                <w:sz w:val="24"/>
                <w:szCs w:val="24"/>
                <w:lang w:val="en-AU"/>
              </w:rPr>
              <w:t>0155</w:t>
            </w:r>
          </w:p>
          <w:p w14:paraId="17E8121E" w14:textId="77777777" w:rsidR="003F2750" w:rsidRPr="00F46BBF" w:rsidRDefault="003F2750" w:rsidP="00203513">
            <w:pPr>
              <w:tabs>
                <w:tab w:val="decimal" w:pos="33"/>
              </w:tabs>
              <w:ind w:hanging="33"/>
              <w:jc w:val="center"/>
              <w:rPr>
                <w:rFonts w:cstheme="minorHAnsi"/>
                <w:color w:val="auto"/>
                <w:sz w:val="24"/>
                <w:szCs w:val="24"/>
              </w:rPr>
            </w:pPr>
            <w:r w:rsidRPr="00F46BBF">
              <w:rPr>
                <w:rFonts w:cstheme="minorHAnsi"/>
                <w:color w:val="auto"/>
                <w:sz w:val="24"/>
                <w:szCs w:val="24"/>
              </w:rPr>
              <w:t>*p&lt;0,05¹</w:t>
            </w:r>
          </w:p>
        </w:tc>
        <w:tc>
          <w:tcPr>
            <w:tcW w:w="795" w:type="pct"/>
            <w:gridSpan w:val="2"/>
            <w:tcBorders>
              <w:top w:val="none" w:sz="0" w:space="0" w:color="auto"/>
              <w:left w:val="none" w:sz="0" w:space="0" w:color="auto"/>
              <w:bottom w:val="none" w:sz="0" w:space="0" w:color="auto"/>
              <w:right w:val="none" w:sz="0" w:space="0" w:color="auto"/>
            </w:tcBorders>
          </w:tcPr>
          <w:p w14:paraId="3D0BB8C7" w14:textId="77777777" w:rsidR="003F2750" w:rsidRPr="00F46BBF" w:rsidRDefault="003F2750" w:rsidP="00203513">
            <w:pPr>
              <w:tabs>
                <w:tab w:val="decimal" w:pos="0"/>
              </w:tabs>
              <w:spacing w:before="100"/>
              <w:ind w:hanging="33"/>
              <w:jc w:val="center"/>
              <w:rPr>
                <w:rFonts w:cstheme="minorHAnsi"/>
                <w:color w:val="auto"/>
                <w:sz w:val="24"/>
                <w:szCs w:val="24"/>
                <w:lang w:val="en-AU"/>
              </w:rPr>
            </w:pPr>
            <w:r w:rsidRPr="00F46BBF">
              <w:rPr>
                <w:rFonts w:cstheme="minorHAnsi"/>
                <w:color w:val="auto"/>
                <w:sz w:val="24"/>
                <w:szCs w:val="24"/>
              </w:rPr>
              <w:t>0.0</w:t>
            </w:r>
            <w:r w:rsidRPr="00F46BBF">
              <w:rPr>
                <w:rFonts w:cstheme="minorHAnsi"/>
                <w:color w:val="auto"/>
                <w:sz w:val="24"/>
                <w:szCs w:val="24"/>
                <w:lang w:val="en-AU"/>
              </w:rPr>
              <w:t>1985</w:t>
            </w:r>
          </w:p>
          <w:p w14:paraId="05BC86C2" w14:textId="77777777" w:rsidR="003F2750" w:rsidRPr="00F46BBF" w:rsidRDefault="003F2750" w:rsidP="00203513">
            <w:pPr>
              <w:tabs>
                <w:tab w:val="decimal" w:pos="360"/>
              </w:tabs>
              <w:ind w:hanging="33"/>
              <w:jc w:val="center"/>
              <w:rPr>
                <w:rFonts w:cstheme="minorHAnsi"/>
                <w:color w:val="auto"/>
                <w:sz w:val="24"/>
                <w:szCs w:val="24"/>
                <w:lang w:val="en-AU"/>
              </w:rPr>
            </w:pPr>
            <w:r w:rsidRPr="00F46BBF">
              <w:rPr>
                <w:rFonts w:cstheme="minorHAnsi"/>
                <w:color w:val="auto"/>
                <w:sz w:val="24"/>
                <w:szCs w:val="24"/>
              </w:rPr>
              <w:t>*p&lt;0,05¹</w:t>
            </w:r>
          </w:p>
        </w:tc>
      </w:tr>
    </w:tbl>
    <w:p w14:paraId="75026634" w14:textId="0B7AD568" w:rsidR="003F2750" w:rsidRDefault="003F2750" w:rsidP="003F2750">
      <w:pPr>
        <w:spacing w:after="0" w:line="480" w:lineRule="auto"/>
        <w:ind w:firstLine="567"/>
        <w:jc w:val="both"/>
        <w:rPr>
          <w:rFonts w:ascii="Times New Roman" w:hAnsi="Times New Roman" w:cs="Times New Roman"/>
          <w:sz w:val="20"/>
          <w:szCs w:val="20"/>
          <w:lang w:val="en-US"/>
        </w:rPr>
      </w:pPr>
      <w:r>
        <w:rPr>
          <w:rFonts w:ascii="Times New Roman" w:hAnsi="Times New Roman" w:cs="Times New Roman"/>
          <w:sz w:val="24"/>
          <w:szCs w:val="24"/>
          <w:lang w:val="en-US"/>
        </w:rPr>
        <w:t>¹</w:t>
      </w:r>
      <w:r w:rsidR="00F46BBF" w:rsidRPr="00F46BBF">
        <w:rPr>
          <w:rFonts w:ascii="Times New Roman" w:hAnsi="Times New Roman" w:cs="Times New Roman"/>
          <w:i/>
          <w:iCs/>
          <w:sz w:val="24"/>
          <w:szCs w:val="24"/>
        </w:rPr>
        <w:t>Точный критерий Фишера</w:t>
      </w:r>
    </w:p>
    <w:p w14:paraId="75706741" w14:textId="35AC63AD" w:rsidR="00C35068" w:rsidRDefault="008E101A" w:rsidP="002C6BE9">
      <w:pPr>
        <w:spacing w:after="0" w:line="240" w:lineRule="auto"/>
        <w:ind w:firstLine="567"/>
        <w:jc w:val="both"/>
        <w:rPr>
          <w:rFonts w:ascii="Times New Roman" w:hAnsi="Times New Roman" w:cs="Times New Roman"/>
          <w:i/>
          <w:iCs/>
          <w:sz w:val="28"/>
          <w:szCs w:val="28"/>
        </w:rPr>
      </w:pPr>
      <w:r w:rsidRPr="008E101A">
        <w:rPr>
          <w:rFonts w:ascii="Times New Roman" w:hAnsi="Times New Roman" w:cs="Times New Roman"/>
          <w:sz w:val="28"/>
          <w:szCs w:val="28"/>
        </w:rPr>
        <w:t xml:space="preserve">Средние баллы </w:t>
      </w:r>
      <w:r w:rsidR="002C6BE9">
        <w:rPr>
          <w:rFonts w:ascii="Times New Roman" w:hAnsi="Times New Roman" w:cs="Times New Roman"/>
          <w:sz w:val="28"/>
          <w:szCs w:val="28"/>
        </w:rPr>
        <w:t xml:space="preserve">по подшкалам, составляющим </w:t>
      </w:r>
      <w:r w:rsidRPr="008E101A">
        <w:rPr>
          <w:rFonts w:ascii="Times New Roman" w:hAnsi="Times New Roman" w:cs="Times New Roman"/>
          <w:sz w:val="28"/>
          <w:szCs w:val="28"/>
        </w:rPr>
        <w:t>HRQOL</w:t>
      </w:r>
      <w:r w:rsidR="002C6BE9">
        <w:rPr>
          <w:rFonts w:ascii="Times New Roman" w:hAnsi="Times New Roman" w:cs="Times New Roman"/>
          <w:sz w:val="28"/>
          <w:szCs w:val="28"/>
        </w:rPr>
        <w:t>,</w:t>
      </w:r>
      <w:r w:rsidRPr="008E101A">
        <w:rPr>
          <w:rFonts w:ascii="Times New Roman" w:hAnsi="Times New Roman" w:cs="Times New Roman"/>
          <w:sz w:val="28"/>
          <w:szCs w:val="28"/>
        </w:rPr>
        <w:t xml:space="preserve"> у пациентов</w:t>
      </w:r>
      <w:r>
        <w:rPr>
          <w:rFonts w:ascii="Times New Roman" w:hAnsi="Times New Roman" w:cs="Times New Roman"/>
          <w:sz w:val="28"/>
          <w:szCs w:val="28"/>
        </w:rPr>
        <w:t xml:space="preserve"> </w:t>
      </w:r>
      <w:r w:rsidR="002C6BE9">
        <w:rPr>
          <w:rFonts w:ascii="Times New Roman" w:hAnsi="Times New Roman" w:cs="Times New Roman"/>
          <w:sz w:val="28"/>
          <w:szCs w:val="28"/>
        </w:rPr>
        <w:t xml:space="preserve">всех трех </w:t>
      </w:r>
      <w:r w:rsidRPr="008E101A">
        <w:rPr>
          <w:rFonts w:ascii="Times New Roman" w:hAnsi="Times New Roman" w:cs="Times New Roman"/>
          <w:sz w:val="28"/>
          <w:szCs w:val="28"/>
        </w:rPr>
        <w:t>групп</w:t>
      </w:r>
      <w:r w:rsidR="002C6BE9">
        <w:rPr>
          <w:rFonts w:ascii="Times New Roman" w:hAnsi="Times New Roman" w:cs="Times New Roman"/>
          <w:sz w:val="28"/>
          <w:szCs w:val="28"/>
        </w:rPr>
        <w:t xml:space="preserve"> и подгрупп исследования в </w:t>
      </w:r>
      <w:r w:rsidRPr="008E101A">
        <w:rPr>
          <w:rFonts w:ascii="Times New Roman" w:hAnsi="Times New Roman" w:cs="Times New Roman"/>
          <w:sz w:val="28"/>
          <w:szCs w:val="28"/>
        </w:rPr>
        <w:t>сравнени</w:t>
      </w:r>
      <w:r w:rsidR="002C6BE9">
        <w:rPr>
          <w:rFonts w:ascii="Times New Roman" w:hAnsi="Times New Roman" w:cs="Times New Roman"/>
          <w:sz w:val="28"/>
          <w:szCs w:val="28"/>
        </w:rPr>
        <w:t>и</w:t>
      </w:r>
      <w:r w:rsidRPr="008E101A">
        <w:rPr>
          <w:rFonts w:ascii="Times New Roman" w:hAnsi="Times New Roman" w:cs="Times New Roman"/>
          <w:sz w:val="28"/>
          <w:szCs w:val="28"/>
        </w:rPr>
        <w:t xml:space="preserve"> с максимальн</w:t>
      </w:r>
      <w:r w:rsidR="002C6BE9">
        <w:rPr>
          <w:rFonts w:ascii="Times New Roman" w:hAnsi="Times New Roman" w:cs="Times New Roman"/>
          <w:sz w:val="28"/>
          <w:szCs w:val="28"/>
        </w:rPr>
        <w:t>о возможными</w:t>
      </w:r>
      <w:r>
        <w:rPr>
          <w:rFonts w:ascii="Times New Roman" w:hAnsi="Times New Roman" w:cs="Times New Roman"/>
          <w:sz w:val="28"/>
          <w:szCs w:val="28"/>
        </w:rPr>
        <w:t xml:space="preserve"> </w:t>
      </w:r>
      <w:r w:rsidRPr="008E101A">
        <w:rPr>
          <w:rFonts w:ascii="Times New Roman" w:hAnsi="Times New Roman" w:cs="Times New Roman"/>
          <w:sz w:val="28"/>
          <w:szCs w:val="28"/>
        </w:rPr>
        <w:t>100 балл</w:t>
      </w:r>
      <w:r w:rsidR="002C6BE9">
        <w:rPr>
          <w:rFonts w:ascii="Times New Roman" w:hAnsi="Times New Roman" w:cs="Times New Roman"/>
          <w:sz w:val="28"/>
          <w:szCs w:val="28"/>
        </w:rPr>
        <w:t>ами</w:t>
      </w:r>
      <w:r w:rsidRPr="008E101A">
        <w:rPr>
          <w:rFonts w:ascii="Times New Roman" w:hAnsi="Times New Roman" w:cs="Times New Roman"/>
          <w:sz w:val="28"/>
          <w:szCs w:val="28"/>
        </w:rPr>
        <w:t xml:space="preserve"> представлены </w:t>
      </w:r>
      <w:r w:rsidR="002C6BE9">
        <w:rPr>
          <w:rFonts w:ascii="Times New Roman" w:hAnsi="Times New Roman" w:cs="Times New Roman"/>
          <w:sz w:val="28"/>
          <w:szCs w:val="28"/>
        </w:rPr>
        <w:t xml:space="preserve">на рисунке </w:t>
      </w:r>
      <w:r w:rsidR="00AA08B4">
        <w:rPr>
          <w:rFonts w:ascii="Times New Roman" w:hAnsi="Times New Roman" w:cs="Times New Roman"/>
          <w:sz w:val="28"/>
          <w:szCs w:val="28"/>
        </w:rPr>
        <w:t>33</w:t>
      </w:r>
      <w:r w:rsidR="002C6BE9">
        <w:rPr>
          <w:rFonts w:ascii="Times New Roman" w:hAnsi="Times New Roman" w:cs="Times New Roman"/>
          <w:sz w:val="28"/>
          <w:szCs w:val="28"/>
        </w:rPr>
        <w:t xml:space="preserve"> и </w:t>
      </w:r>
      <w:r w:rsidRPr="008E101A">
        <w:rPr>
          <w:rFonts w:ascii="Times New Roman" w:hAnsi="Times New Roman" w:cs="Times New Roman"/>
          <w:sz w:val="28"/>
          <w:szCs w:val="28"/>
        </w:rPr>
        <w:t xml:space="preserve">в таблице </w:t>
      </w:r>
      <w:r w:rsidR="00AA08B4">
        <w:rPr>
          <w:rFonts w:ascii="Times New Roman" w:hAnsi="Times New Roman" w:cs="Times New Roman"/>
          <w:sz w:val="28"/>
          <w:szCs w:val="28"/>
        </w:rPr>
        <w:t>25.</w:t>
      </w:r>
    </w:p>
    <w:p w14:paraId="5987112D" w14:textId="77777777" w:rsidR="00C35068" w:rsidRDefault="00C35068" w:rsidP="004221A8">
      <w:pPr>
        <w:spacing w:line="240" w:lineRule="auto"/>
        <w:ind w:firstLine="567"/>
        <w:jc w:val="both"/>
        <w:rPr>
          <w:rFonts w:ascii="Times New Roman" w:hAnsi="Times New Roman" w:cs="Times New Roman"/>
          <w:i/>
          <w:iCs/>
          <w:sz w:val="28"/>
          <w:szCs w:val="28"/>
        </w:rPr>
      </w:pPr>
    </w:p>
    <w:p w14:paraId="0D38BEA5" w14:textId="77777777" w:rsidR="00C35068" w:rsidRDefault="00C35068" w:rsidP="004221A8">
      <w:pPr>
        <w:spacing w:line="240" w:lineRule="auto"/>
        <w:ind w:firstLine="567"/>
        <w:jc w:val="both"/>
        <w:rPr>
          <w:rFonts w:ascii="Times New Roman" w:hAnsi="Times New Roman" w:cs="Times New Roman"/>
          <w:i/>
          <w:iCs/>
          <w:sz w:val="28"/>
          <w:szCs w:val="28"/>
        </w:rPr>
      </w:pPr>
    </w:p>
    <w:p w14:paraId="0E9C9733" w14:textId="77777777" w:rsidR="00C35068" w:rsidRDefault="00C35068" w:rsidP="004221A8">
      <w:pPr>
        <w:spacing w:line="240" w:lineRule="auto"/>
        <w:ind w:firstLine="567"/>
        <w:jc w:val="both"/>
        <w:rPr>
          <w:rFonts w:ascii="Times New Roman" w:hAnsi="Times New Roman" w:cs="Times New Roman"/>
          <w:i/>
          <w:iCs/>
          <w:sz w:val="28"/>
          <w:szCs w:val="28"/>
        </w:rPr>
      </w:pPr>
    </w:p>
    <w:p w14:paraId="6E4FF9CA" w14:textId="77777777" w:rsidR="00C35068" w:rsidRDefault="00C35068" w:rsidP="004221A8">
      <w:pPr>
        <w:spacing w:line="240" w:lineRule="auto"/>
        <w:ind w:firstLine="567"/>
        <w:jc w:val="both"/>
        <w:rPr>
          <w:rFonts w:ascii="Times New Roman" w:hAnsi="Times New Roman" w:cs="Times New Roman"/>
          <w:i/>
          <w:iCs/>
          <w:sz w:val="28"/>
          <w:szCs w:val="28"/>
        </w:rPr>
        <w:sectPr w:rsidR="00C35068" w:rsidSect="00F05D3A">
          <w:pgSz w:w="11906" w:h="16838"/>
          <w:pgMar w:top="1134" w:right="567" w:bottom="1134" w:left="1701" w:header="709" w:footer="709" w:gutter="0"/>
          <w:cols w:space="708"/>
          <w:titlePg/>
          <w:docGrid w:linePitch="360"/>
        </w:sectPr>
      </w:pPr>
    </w:p>
    <w:p w14:paraId="4AD8F956" w14:textId="7E56CC95" w:rsidR="004221A8" w:rsidRDefault="004221A8" w:rsidP="004221A8">
      <w:pPr>
        <w:spacing w:line="240" w:lineRule="auto"/>
        <w:ind w:firstLine="567"/>
        <w:jc w:val="both"/>
        <w:rPr>
          <w:rFonts w:ascii="Times New Roman" w:hAnsi="Times New Roman" w:cs="Times New Roman"/>
          <w:i/>
          <w:iCs/>
          <w:sz w:val="28"/>
          <w:szCs w:val="28"/>
        </w:rPr>
      </w:pPr>
      <w:r w:rsidRPr="00432A60">
        <w:rPr>
          <w:rFonts w:ascii="Times New Roman" w:hAnsi="Times New Roman" w:cs="Times New Roman"/>
          <w:sz w:val="28"/>
          <w:szCs w:val="28"/>
        </w:rPr>
        <w:lastRenderedPageBreak/>
        <w:t>Таблица</w:t>
      </w:r>
      <w:r w:rsidR="00432A60" w:rsidRPr="00432A60">
        <w:rPr>
          <w:rFonts w:ascii="Times New Roman" w:hAnsi="Times New Roman" w:cs="Times New Roman"/>
          <w:sz w:val="28"/>
          <w:szCs w:val="28"/>
        </w:rPr>
        <w:t xml:space="preserve"> </w:t>
      </w:r>
      <w:r w:rsidR="00CD634B">
        <w:rPr>
          <w:rFonts w:ascii="Times New Roman" w:hAnsi="Times New Roman" w:cs="Times New Roman"/>
          <w:sz w:val="28"/>
          <w:szCs w:val="28"/>
        </w:rPr>
        <w:t>2</w:t>
      </w:r>
      <w:r w:rsidR="001B1D3E">
        <w:rPr>
          <w:rFonts w:ascii="Times New Roman" w:hAnsi="Times New Roman" w:cs="Times New Roman"/>
          <w:sz w:val="28"/>
          <w:szCs w:val="28"/>
        </w:rPr>
        <w:t>5</w:t>
      </w:r>
      <w:r w:rsidRPr="004221A8">
        <w:rPr>
          <w:rFonts w:ascii="Times New Roman" w:hAnsi="Times New Roman" w:cs="Times New Roman"/>
          <w:i/>
          <w:iCs/>
          <w:sz w:val="28"/>
          <w:szCs w:val="28"/>
        </w:rPr>
        <w:t>. Средние показатели качества жизни, связанного со здоровьем, во всех исследуемых группах</w:t>
      </w:r>
    </w:p>
    <w:p w14:paraId="62F36EAE" w14:textId="77777777" w:rsidR="003E25B1" w:rsidRPr="004221A8" w:rsidRDefault="003E25B1" w:rsidP="004221A8">
      <w:pPr>
        <w:spacing w:line="240" w:lineRule="auto"/>
        <w:ind w:firstLine="567"/>
        <w:jc w:val="both"/>
        <w:rPr>
          <w:rFonts w:ascii="Times New Roman" w:hAnsi="Times New Roman" w:cs="Times New Roman"/>
          <w:i/>
          <w:iCs/>
          <w:sz w:val="28"/>
          <w:szCs w:val="28"/>
        </w:rPr>
      </w:pPr>
    </w:p>
    <w:tbl>
      <w:tblPr>
        <w:tblStyle w:val="12"/>
        <w:tblW w:w="14317" w:type="dxa"/>
        <w:tblInd w:w="392" w:type="dxa"/>
        <w:tblLayout w:type="fixed"/>
        <w:tblLook w:val="04A0" w:firstRow="1" w:lastRow="0" w:firstColumn="1" w:lastColumn="0" w:noHBand="0" w:noVBand="1"/>
      </w:tblPr>
      <w:tblGrid>
        <w:gridCol w:w="425"/>
        <w:gridCol w:w="2410"/>
        <w:gridCol w:w="992"/>
        <w:gridCol w:w="992"/>
        <w:gridCol w:w="993"/>
        <w:gridCol w:w="992"/>
        <w:gridCol w:w="850"/>
        <w:gridCol w:w="993"/>
        <w:gridCol w:w="992"/>
        <w:gridCol w:w="992"/>
        <w:gridCol w:w="851"/>
        <w:gridCol w:w="992"/>
        <w:gridCol w:w="992"/>
        <w:gridCol w:w="851"/>
      </w:tblGrid>
      <w:tr w:rsidR="003E25B1" w:rsidRPr="00906853" w14:paraId="47552FAB" w14:textId="77777777" w:rsidTr="003354DC">
        <w:trPr>
          <w:trHeight w:val="640"/>
        </w:trPr>
        <w:tc>
          <w:tcPr>
            <w:tcW w:w="425" w:type="dxa"/>
            <w:vMerge w:val="restart"/>
            <w:vAlign w:val="center"/>
          </w:tcPr>
          <w:p w14:paraId="182AB3F1" w14:textId="77777777" w:rsidR="003E25B1" w:rsidRPr="00906853" w:rsidRDefault="003E25B1" w:rsidP="00794CE7">
            <w:pPr>
              <w:spacing w:before="160"/>
              <w:ind w:left="-539" w:firstLine="567"/>
              <w:contextualSpacing/>
              <w:jc w:val="center"/>
              <w:rPr>
                <w:rFonts w:cstheme="minorHAnsi"/>
                <w:sz w:val="24"/>
                <w:szCs w:val="24"/>
              </w:rPr>
            </w:pPr>
            <w:bookmarkStart w:id="99" w:name="_Hlk93501064"/>
            <w:bookmarkStart w:id="100" w:name="_Hlk104249242"/>
          </w:p>
          <w:p w14:paraId="3945EEA8" w14:textId="77777777" w:rsidR="003E25B1" w:rsidRPr="00906853" w:rsidRDefault="003E25B1" w:rsidP="00794CE7">
            <w:pPr>
              <w:spacing w:before="160"/>
              <w:ind w:left="-539" w:firstLine="567"/>
              <w:contextualSpacing/>
              <w:jc w:val="center"/>
              <w:rPr>
                <w:rFonts w:cstheme="minorHAnsi"/>
                <w:sz w:val="24"/>
                <w:szCs w:val="24"/>
                <w:lang w:val="en-AU"/>
              </w:rPr>
            </w:pPr>
            <w:r w:rsidRPr="00906853">
              <w:rPr>
                <w:rFonts w:cstheme="minorHAnsi"/>
                <w:sz w:val="24"/>
                <w:szCs w:val="24"/>
                <w:lang w:val="en-AU"/>
              </w:rPr>
              <w:t>#</w:t>
            </w:r>
          </w:p>
        </w:tc>
        <w:tc>
          <w:tcPr>
            <w:tcW w:w="2410" w:type="dxa"/>
            <w:vMerge w:val="restart"/>
            <w:vAlign w:val="center"/>
          </w:tcPr>
          <w:p w14:paraId="4AE16F28" w14:textId="77777777" w:rsidR="003E25B1" w:rsidRPr="00906853" w:rsidRDefault="003E25B1" w:rsidP="00794CE7">
            <w:pPr>
              <w:spacing w:before="160"/>
              <w:contextualSpacing/>
              <w:jc w:val="center"/>
              <w:rPr>
                <w:rFonts w:cstheme="minorHAnsi"/>
                <w:sz w:val="24"/>
                <w:szCs w:val="24"/>
                <w:lang w:val="en-AU"/>
              </w:rPr>
            </w:pPr>
          </w:p>
          <w:p w14:paraId="4572405A" w14:textId="77777777" w:rsidR="003E25B1" w:rsidRPr="00906853" w:rsidRDefault="003E25B1" w:rsidP="00794CE7">
            <w:pPr>
              <w:spacing w:before="160"/>
              <w:contextualSpacing/>
              <w:jc w:val="center"/>
              <w:rPr>
                <w:rFonts w:cstheme="minorHAnsi"/>
                <w:sz w:val="24"/>
                <w:szCs w:val="24"/>
                <w:lang w:val="en-AU"/>
              </w:rPr>
            </w:pPr>
          </w:p>
          <w:p w14:paraId="4B1B88F9" w14:textId="77777777" w:rsidR="003E25B1" w:rsidRPr="00906853" w:rsidRDefault="003E25B1" w:rsidP="00794CE7">
            <w:pPr>
              <w:spacing w:before="160"/>
              <w:contextualSpacing/>
              <w:jc w:val="center"/>
              <w:rPr>
                <w:rFonts w:cstheme="minorHAnsi"/>
                <w:sz w:val="24"/>
                <w:szCs w:val="24"/>
                <w:lang w:val="en-AU"/>
              </w:rPr>
            </w:pPr>
            <w:r w:rsidRPr="00906853">
              <w:rPr>
                <w:rFonts w:cstheme="minorHAnsi"/>
                <w:sz w:val="24"/>
                <w:szCs w:val="24"/>
              </w:rPr>
              <w:t xml:space="preserve">Подшкалы </w:t>
            </w:r>
            <w:r w:rsidRPr="00906853">
              <w:rPr>
                <w:rFonts w:cstheme="minorHAnsi"/>
                <w:sz w:val="24"/>
                <w:szCs w:val="24"/>
                <w:lang w:val="en-AU"/>
              </w:rPr>
              <w:t>QOLCE</w:t>
            </w:r>
            <w:r w:rsidRPr="00906853">
              <w:rPr>
                <w:rFonts w:cstheme="minorHAnsi"/>
                <w:sz w:val="24"/>
                <w:szCs w:val="24"/>
              </w:rPr>
              <w:t>-55</w:t>
            </w:r>
          </w:p>
        </w:tc>
        <w:tc>
          <w:tcPr>
            <w:tcW w:w="5812" w:type="dxa"/>
            <w:gridSpan w:val="6"/>
            <w:vAlign w:val="center"/>
          </w:tcPr>
          <w:p w14:paraId="7A628ED9" w14:textId="77777777" w:rsidR="003E25B1" w:rsidRPr="00906853" w:rsidDel="000C1D47" w:rsidRDefault="003E25B1" w:rsidP="00794CE7">
            <w:pPr>
              <w:ind w:firstLine="38"/>
              <w:contextualSpacing/>
              <w:jc w:val="center"/>
              <w:rPr>
                <w:rFonts w:cstheme="minorHAnsi"/>
                <w:sz w:val="24"/>
                <w:szCs w:val="24"/>
                <w:lang w:val="en-AU"/>
              </w:rPr>
            </w:pPr>
            <w:r w:rsidRPr="00906853">
              <w:rPr>
                <w:rFonts w:cstheme="minorHAnsi"/>
                <w:sz w:val="24"/>
                <w:szCs w:val="24"/>
              </w:rPr>
              <w:t>Группа</w:t>
            </w:r>
            <w:r w:rsidRPr="00906853">
              <w:rPr>
                <w:rFonts w:cstheme="minorHAnsi"/>
                <w:sz w:val="24"/>
                <w:szCs w:val="24"/>
                <w:lang w:val="en-AU"/>
              </w:rPr>
              <w:t xml:space="preserve"> 1 (n=32)</w:t>
            </w:r>
          </w:p>
        </w:tc>
        <w:tc>
          <w:tcPr>
            <w:tcW w:w="2835" w:type="dxa"/>
            <w:gridSpan w:val="3"/>
            <w:vMerge w:val="restart"/>
            <w:vAlign w:val="center"/>
          </w:tcPr>
          <w:p w14:paraId="320F053B" w14:textId="77777777" w:rsidR="003E25B1" w:rsidRPr="00906853" w:rsidRDefault="003E25B1" w:rsidP="00794CE7">
            <w:pPr>
              <w:spacing w:before="160"/>
              <w:ind w:firstLine="38"/>
              <w:contextualSpacing/>
              <w:jc w:val="center"/>
              <w:rPr>
                <w:rFonts w:cstheme="minorHAnsi"/>
                <w:sz w:val="24"/>
                <w:szCs w:val="24"/>
              </w:rPr>
            </w:pPr>
            <w:r w:rsidRPr="00906853">
              <w:rPr>
                <w:rFonts w:cstheme="minorHAnsi"/>
                <w:sz w:val="24"/>
                <w:szCs w:val="24"/>
              </w:rPr>
              <w:t>Группа</w:t>
            </w:r>
            <w:r w:rsidRPr="00906853">
              <w:rPr>
                <w:rFonts w:cstheme="minorHAnsi"/>
                <w:sz w:val="24"/>
                <w:szCs w:val="24"/>
                <w:lang w:val="en-AU"/>
              </w:rPr>
              <w:t xml:space="preserve"> 2</w:t>
            </w:r>
            <w:r w:rsidRPr="00906853">
              <w:rPr>
                <w:rFonts w:cstheme="minorHAnsi"/>
                <w:sz w:val="24"/>
                <w:szCs w:val="24"/>
              </w:rPr>
              <w:t xml:space="preserve"> (АЭП+)</w:t>
            </w:r>
          </w:p>
          <w:p w14:paraId="05487F94" w14:textId="77777777" w:rsidR="003E25B1" w:rsidRPr="00906853" w:rsidDel="000C1D47" w:rsidRDefault="003E25B1" w:rsidP="00794CE7">
            <w:pPr>
              <w:spacing w:before="160"/>
              <w:ind w:firstLine="38"/>
              <w:contextualSpacing/>
              <w:jc w:val="center"/>
              <w:rPr>
                <w:rFonts w:cstheme="minorHAnsi"/>
                <w:sz w:val="24"/>
                <w:szCs w:val="24"/>
                <w:lang w:val="en-AU"/>
              </w:rPr>
            </w:pPr>
            <w:r w:rsidRPr="00906853">
              <w:rPr>
                <w:rFonts w:cstheme="minorHAnsi"/>
                <w:sz w:val="24"/>
                <w:szCs w:val="24"/>
                <w:lang w:val="en-AU"/>
              </w:rPr>
              <w:t>(n=6)</w:t>
            </w:r>
          </w:p>
        </w:tc>
        <w:tc>
          <w:tcPr>
            <w:tcW w:w="2835" w:type="dxa"/>
            <w:gridSpan w:val="3"/>
            <w:vMerge w:val="restart"/>
            <w:vAlign w:val="center"/>
          </w:tcPr>
          <w:p w14:paraId="49530DC2" w14:textId="77777777" w:rsidR="003E25B1" w:rsidRPr="00906853" w:rsidRDefault="003E25B1" w:rsidP="00794CE7">
            <w:pPr>
              <w:spacing w:before="160"/>
              <w:ind w:firstLine="38"/>
              <w:contextualSpacing/>
              <w:jc w:val="center"/>
              <w:rPr>
                <w:rFonts w:cstheme="minorHAnsi"/>
                <w:sz w:val="24"/>
                <w:szCs w:val="24"/>
              </w:rPr>
            </w:pPr>
            <w:r w:rsidRPr="00906853">
              <w:rPr>
                <w:rFonts w:cstheme="minorHAnsi"/>
                <w:sz w:val="24"/>
                <w:szCs w:val="24"/>
              </w:rPr>
              <w:t>Группа</w:t>
            </w:r>
            <w:r w:rsidRPr="00906853">
              <w:rPr>
                <w:rFonts w:cstheme="minorHAnsi"/>
                <w:sz w:val="24"/>
                <w:szCs w:val="24"/>
                <w:lang w:val="en-AU"/>
              </w:rPr>
              <w:t xml:space="preserve"> 3</w:t>
            </w:r>
            <w:r w:rsidRPr="00906853">
              <w:rPr>
                <w:rFonts w:cstheme="minorHAnsi"/>
                <w:sz w:val="24"/>
                <w:szCs w:val="24"/>
              </w:rPr>
              <w:t xml:space="preserve"> (АЭП+)</w:t>
            </w:r>
          </w:p>
          <w:p w14:paraId="12439FC6" w14:textId="77777777" w:rsidR="003E25B1" w:rsidRPr="00906853" w:rsidDel="000C1D47" w:rsidRDefault="003E25B1" w:rsidP="00794CE7">
            <w:pPr>
              <w:spacing w:before="160"/>
              <w:ind w:firstLine="38"/>
              <w:contextualSpacing/>
              <w:jc w:val="center"/>
              <w:rPr>
                <w:rFonts w:cstheme="minorHAnsi"/>
                <w:sz w:val="24"/>
                <w:szCs w:val="24"/>
                <w:lang w:val="en-AU"/>
              </w:rPr>
            </w:pPr>
            <w:r w:rsidRPr="00906853">
              <w:rPr>
                <w:rFonts w:cstheme="minorHAnsi"/>
                <w:sz w:val="24"/>
                <w:szCs w:val="24"/>
                <w:lang w:val="en-AU"/>
              </w:rPr>
              <w:t>(n=5)</w:t>
            </w:r>
          </w:p>
        </w:tc>
      </w:tr>
      <w:tr w:rsidR="003E25B1" w:rsidRPr="00906853" w14:paraId="551880F3" w14:textId="77777777" w:rsidTr="003354DC">
        <w:trPr>
          <w:trHeight w:val="225"/>
        </w:trPr>
        <w:tc>
          <w:tcPr>
            <w:tcW w:w="425" w:type="dxa"/>
            <w:vMerge/>
            <w:vAlign w:val="center"/>
          </w:tcPr>
          <w:p w14:paraId="2A128A90" w14:textId="77777777" w:rsidR="003E25B1" w:rsidRPr="00906853" w:rsidRDefault="003E25B1" w:rsidP="00794CE7">
            <w:pPr>
              <w:spacing w:before="160"/>
              <w:ind w:firstLine="567"/>
              <w:contextualSpacing/>
              <w:jc w:val="center"/>
              <w:rPr>
                <w:rFonts w:cstheme="minorHAnsi"/>
                <w:sz w:val="24"/>
                <w:szCs w:val="24"/>
                <w:lang w:val="en-AU"/>
              </w:rPr>
            </w:pPr>
          </w:p>
        </w:tc>
        <w:tc>
          <w:tcPr>
            <w:tcW w:w="2410" w:type="dxa"/>
            <w:vMerge/>
            <w:vAlign w:val="center"/>
          </w:tcPr>
          <w:p w14:paraId="245A8F2E" w14:textId="77777777" w:rsidR="003E25B1" w:rsidRPr="00906853" w:rsidRDefault="003E25B1" w:rsidP="00794CE7">
            <w:pPr>
              <w:spacing w:before="160"/>
              <w:contextualSpacing/>
              <w:jc w:val="center"/>
              <w:rPr>
                <w:rFonts w:cstheme="minorHAnsi"/>
                <w:sz w:val="24"/>
                <w:szCs w:val="24"/>
                <w:lang w:val="en-AU"/>
              </w:rPr>
            </w:pPr>
          </w:p>
        </w:tc>
        <w:tc>
          <w:tcPr>
            <w:tcW w:w="2977" w:type="dxa"/>
            <w:gridSpan w:val="3"/>
            <w:vAlign w:val="center"/>
          </w:tcPr>
          <w:p w14:paraId="41339B85" w14:textId="77777777" w:rsidR="003E25B1" w:rsidRPr="00906853" w:rsidRDefault="003E25B1" w:rsidP="00794CE7">
            <w:pPr>
              <w:spacing w:before="160"/>
              <w:ind w:firstLine="38"/>
              <w:contextualSpacing/>
              <w:jc w:val="center"/>
              <w:rPr>
                <w:rFonts w:cstheme="minorHAnsi"/>
                <w:sz w:val="24"/>
                <w:szCs w:val="24"/>
                <w:lang w:val="en-AU"/>
              </w:rPr>
            </w:pPr>
            <w:r w:rsidRPr="00906853">
              <w:rPr>
                <w:rFonts w:cstheme="minorHAnsi"/>
                <w:sz w:val="24"/>
                <w:szCs w:val="24"/>
              </w:rPr>
              <w:t>подгруппа наблюдения (АЭП-)</w:t>
            </w:r>
          </w:p>
          <w:p w14:paraId="73E225EA" w14:textId="77777777" w:rsidR="003E25B1" w:rsidRPr="00906853" w:rsidRDefault="003E25B1" w:rsidP="00794CE7">
            <w:pPr>
              <w:spacing w:before="160"/>
              <w:ind w:firstLine="38"/>
              <w:contextualSpacing/>
              <w:jc w:val="center"/>
              <w:rPr>
                <w:rFonts w:cstheme="minorHAnsi"/>
                <w:sz w:val="24"/>
                <w:szCs w:val="24"/>
                <w:lang w:val="en-AU"/>
              </w:rPr>
            </w:pPr>
            <w:r w:rsidRPr="00906853">
              <w:rPr>
                <w:rFonts w:cstheme="minorHAnsi"/>
                <w:sz w:val="24"/>
                <w:szCs w:val="24"/>
                <w:lang w:val="en-AU"/>
              </w:rPr>
              <w:t>(n=24)</w:t>
            </w:r>
          </w:p>
        </w:tc>
        <w:tc>
          <w:tcPr>
            <w:tcW w:w="2835" w:type="dxa"/>
            <w:gridSpan w:val="3"/>
            <w:vAlign w:val="center"/>
          </w:tcPr>
          <w:p w14:paraId="45D571BA" w14:textId="77777777" w:rsidR="003E25B1" w:rsidRPr="00906853" w:rsidRDefault="003E25B1" w:rsidP="00794CE7">
            <w:pPr>
              <w:spacing w:before="160"/>
              <w:ind w:firstLine="38"/>
              <w:contextualSpacing/>
              <w:jc w:val="center"/>
              <w:rPr>
                <w:rFonts w:cstheme="minorHAnsi"/>
                <w:sz w:val="24"/>
                <w:szCs w:val="24"/>
              </w:rPr>
            </w:pPr>
            <w:r w:rsidRPr="00906853">
              <w:rPr>
                <w:rFonts w:cstheme="minorHAnsi"/>
                <w:sz w:val="24"/>
                <w:szCs w:val="24"/>
              </w:rPr>
              <w:t>подгруппа, принимающая лечение (АЭП+)</w:t>
            </w:r>
          </w:p>
          <w:p w14:paraId="2878BFD1" w14:textId="77777777" w:rsidR="003E25B1" w:rsidRPr="00906853" w:rsidRDefault="003E25B1" w:rsidP="00794CE7">
            <w:pPr>
              <w:spacing w:before="160"/>
              <w:ind w:firstLine="38"/>
              <w:contextualSpacing/>
              <w:jc w:val="center"/>
              <w:rPr>
                <w:rFonts w:cstheme="minorHAnsi"/>
                <w:sz w:val="24"/>
                <w:szCs w:val="24"/>
              </w:rPr>
            </w:pPr>
            <w:r w:rsidRPr="00906853">
              <w:rPr>
                <w:rFonts w:cstheme="minorHAnsi"/>
                <w:sz w:val="24"/>
                <w:szCs w:val="24"/>
              </w:rPr>
              <w:t>(</w:t>
            </w:r>
            <w:r w:rsidRPr="00906853">
              <w:rPr>
                <w:rFonts w:cstheme="minorHAnsi"/>
                <w:sz w:val="24"/>
                <w:szCs w:val="24"/>
                <w:lang w:val="en-AU"/>
              </w:rPr>
              <w:t>n</w:t>
            </w:r>
            <w:r w:rsidRPr="00906853">
              <w:rPr>
                <w:rFonts w:cstheme="minorHAnsi"/>
                <w:sz w:val="24"/>
                <w:szCs w:val="24"/>
              </w:rPr>
              <w:t>=8)</w:t>
            </w:r>
          </w:p>
          <w:p w14:paraId="3B638733" w14:textId="77777777" w:rsidR="003E25B1" w:rsidRPr="00906853" w:rsidRDefault="003E25B1" w:rsidP="00794CE7">
            <w:pPr>
              <w:spacing w:before="160"/>
              <w:ind w:firstLine="38"/>
              <w:contextualSpacing/>
              <w:jc w:val="center"/>
              <w:rPr>
                <w:rFonts w:cstheme="minorHAnsi"/>
                <w:sz w:val="24"/>
                <w:szCs w:val="24"/>
              </w:rPr>
            </w:pPr>
          </w:p>
        </w:tc>
        <w:tc>
          <w:tcPr>
            <w:tcW w:w="2835" w:type="dxa"/>
            <w:gridSpan w:val="3"/>
            <w:vMerge/>
            <w:vAlign w:val="center"/>
          </w:tcPr>
          <w:p w14:paraId="744673EF" w14:textId="77777777" w:rsidR="003E25B1" w:rsidRPr="00906853" w:rsidDel="000C1D47" w:rsidRDefault="003E25B1" w:rsidP="00794CE7">
            <w:pPr>
              <w:spacing w:before="160"/>
              <w:ind w:firstLine="38"/>
              <w:contextualSpacing/>
              <w:jc w:val="center"/>
              <w:rPr>
                <w:rFonts w:cstheme="minorHAnsi"/>
                <w:sz w:val="24"/>
                <w:szCs w:val="24"/>
              </w:rPr>
            </w:pPr>
          </w:p>
        </w:tc>
        <w:tc>
          <w:tcPr>
            <w:tcW w:w="2835" w:type="dxa"/>
            <w:gridSpan w:val="3"/>
            <w:vMerge/>
            <w:vAlign w:val="center"/>
          </w:tcPr>
          <w:p w14:paraId="4DDA91CF" w14:textId="77777777" w:rsidR="003E25B1" w:rsidRPr="00906853" w:rsidDel="000C1D47" w:rsidRDefault="003E25B1" w:rsidP="00794CE7">
            <w:pPr>
              <w:spacing w:before="160"/>
              <w:ind w:firstLine="38"/>
              <w:contextualSpacing/>
              <w:jc w:val="center"/>
              <w:rPr>
                <w:rFonts w:cstheme="minorHAnsi"/>
                <w:sz w:val="24"/>
                <w:szCs w:val="24"/>
              </w:rPr>
            </w:pPr>
          </w:p>
        </w:tc>
      </w:tr>
      <w:tr w:rsidR="003E25B1" w:rsidRPr="00906853" w14:paraId="70AED17E" w14:textId="77777777" w:rsidTr="003354DC">
        <w:trPr>
          <w:trHeight w:val="705"/>
        </w:trPr>
        <w:tc>
          <w:tcPr>
            <w:tcW w:w="425" w:type="dxa"/>
            <w:vMerge/>
            <w:vAlign w:val="center"/>
          </w:tcPr>
          <w:p w14:paraId="2817C072" w14:textId="77777777" w:rsidR="003E25B1" w:rsidRPr="00906853" w:rsidRDefault="003E25B1" w:rsidP="00794CE7">
            <w:pPr>
              <w:spacing w:before="160"/>
              <w:ind w:firstLine="567"/>
              <w:contextualSpacing/>
              <w:jc w:val="center"/>
              <w:rPr>
                <w:rFonts w:cstheme="minorHAnsi"/>
                <w:sz w:val="24"/>
                <w:szCs w:val="24"/>
              </w:rPr>
            </w:pPr>
          </w:p>
        </w:tc>
        <w:tc>
          <w:tcPr>
            <w:tcW w:w="2410" w:type="dxa"/>
            <w:vMerge/>
            <w:vAlign w:val="center"/>
          </w:tcPr>
          <w:p w14:paraId="323EAAE9" w14:textId="77777777" w:rsidR="003E25B1" w:rsidRPr="00906853" w:rsidRDefault="003E25B1" w:rsidP="00794CE7">
            <w:pPr>
              <w:spacing w:before="160"/>
              <w:contextualSpacing/>
              <w:jc w:val="center"/>
              <w:rPr>
                <w:rFonts w:cstheme="minorHAnsi"/>
                <w:sz w:val="24"/>
                <w:szCs w:val="24"/>
              </w:rPr>
            </w:pPr>
          </w:p>
        </w:tc>
        <w:tc>
          <w:tcPr>
            <w:tcW w:w="992" w:type="dxa"/>
            <w:vAlign w:val="center"/>
          </w:tcPr>
          <w:p w14:paraId="292F69CA" w14:textId="485E5AA2" w:rsidR="003E25B1" w:rsidRPr="003E25B1" w:rsidRDefault="003354DC" w:rsidP="00794CE7">
            <w:pPr>
              <w:ind w:firstLine="38"/>
              <w:contextualSpacing/>
              <w:jc w:val="center"/>
              <w:rPr>
                <w:rFonts w:cstheme="minorHAnsi"/>
                <w:lang w:val="en-AU"/>
              </w:rPr>
            </w:pPr>
            <w:r>
              <w:rPr>
                <w:rFonts w:cstheme="minorHAnsi"/>
              </w:rPr>
              <w:t>М</w:t>
            </w:r>
            <w:r w:rsidR="00B039F2">
              <w:rPr>
                <w:rFonts w:cstheme="minorHAnsi"/>
              </w:rPr>
              <w:t>¹</w:t>
            </w:r>
          </w:p>
        </w:tc>
        <w:tc>
          <w:tcPr>
            <w:tcW w:w="992" w:type="dxa"/>
            <w:vAlign w:val="center"/>
          </w:tcPr>
          <w:p w14:paraId="1AFA2641" w14:textId="19247669" w:rsidR="003E25B1" w:rsidRPr="00906853" w:rsidRDefault="003E25B1" w:rsidP="00794CE7">
            <w:pPr>
              <w:spacing w:before="160"/>
              <w:ind w:firstLine="38"/>
              <w:contextualSpacing/>
              <w:jc w:val="center"/>
              <w:rPr>
                <w:rFonts w:cstheme="minorHAnsi"/>
                <w:sz w:val="24"/>
                <w:szCs w:val="24"/>
              </w:rPr>
            </w:pPr>
            <w:r w:rsidRPr="00906853">
              <w:rPr>
                <w:rFonts w:cstheme="minorHAnsi"/>
                <w:sz w:val="24"/>
                <w:szCs w:val="24"/>
              </w:rPr>
              <w:t>Ме</w:t>
            </w:r>
            <w:r w:rsidR="00B039F2">
              <w:rPr>
                <w:rFonts w:cstheme="minorHAnsi"/>
                <w:sz w:val="24"/>
                <w:szCs w:val="24"/>
              </w:rPr>
              <w:t>²</w:t>
            </w:r>
          </w:p>
        </w:tc>
        <w:tc>
          <w:tcPr>
            <w:tcW w:w="993" w:type="dxa"/>
            <w:vAlign w:val="center"/>
          </w:tcPr>
          <w:p w14:paraId="099A441D" w14:textId="5F782105" w:rsidR="003E25B1" w:rsidRPr="00906853" w:rsidRDefault="003E25B1" w:rsidP="00794CE7">
            <w:pPr>
              <w:spacing w:before="160"/>
              <w:contextualSpacing/>
              <w:jc w:val="center"/>
              <w:rPr>
                <w:rFonts w:cstheme="minorHAnsi"/>
                <w:sz w:val="24"/>
                <w:szCs w:val="24"/>
                <w:lang w:val="en-AU"/>
              </w:rPr>
            </w:pPr>
            <w:r w:rsidRPr="00906853">
              <w:rPr>
                <w:rFonts w:cstheme="minorHAnsi"/>
                <w:sz w:val="24"/>
                <w:szCs w:val="24"/>
                <w:lang w:val="en-AU"/>
              </w:rPr>
              <w:t>IQR</w:t>
            </w:r>
            <w:r w:rsidR="00B039F2">
              <w:rPr>
                <w:rFonts w:cstheme="minorHAnsi"/>
                <w:sz w:val="24"/>
                <w:szCs w:val="24"/>
                <w:lang w:val="en-AU"/>
              </w:rPr>
              <w:t>³</w:t>
            </w:r>
          </w:p>
        </w:tc>
        <w:tc>
          <w:tcPr>
            <w:tcW w:w="992" w:type="dxa"/>
            <w:vAlign w:val="center"/>
          </w:tcPr>
          <w:p w14:paraId="7E33BE5C" w14:textId="40BEDF7E" w:rsidR="003E25B1" w:rsidRPr="003E25B1" w:rsidRDefault="003354DC" w:rsidP="00794CE7">
            <w:pPr>
              <w:spacing w:before="160"/>
              <w:ind w:firstLine="38"/>
              <w:contextualSpacing/>
              <w:jc w:val="center"/>
              <w:rPr>
                <w:rFonts w:cstheme="minorHAnsi"/>
                <w:lang w:val="en-AU"/>
              </w:rPr>
            </w:pPr>
            <w:r>
              <w:rPr>
                <w:rFonts w:cstheme="minorHAnsi"/>
              </w:rPr>
              <w:t>М</w:t>
            </w:r>
          </w:p>
        </w:tc>
        <w:tc>
          <w:tcPr>
            <w:tcW w:w="850" w:type="dxa"/>
            <w:vAlign w:val="center"/>
          </w:tcPr>
          <w:p w14:paraId="221AC79C" w14:textId="77777777" w:rsidR="003E25B1" w:rsidRPr="00906853" w:rsidRDefault="003E25B1" w:rsidP="00794CE7">
            <w:pPr>
              <w:spacing w:before="160"/>
              <w:ind w:firstLine="38"/>
              <w:contextualSpacing/>
              <w:jc w:val="center"/>
              <w:rPr>
                <w:rFonts w:cstheme="minorHAnsi"/>
                <w:sz w:val="24"/>
                <w:szCs w:val="24"/>
                <w:lang w:val="en-AU"/>
              </w:rPr>
            </w:pPr>
            <w:bookmarkStart w:id="101" w:name="_Hlk109423111"/>
            <w:r w:rsidRPr="00906853">
              <w:rPr>
                <w:rFonts w:cstheme="minorHAnsi"/>
                <w:sz w:val="24"/>
                <w:szCs w:val="24"/>
              </w:rPr>
              <w:t>Ме</w:t>
            </w:r>
            <w:bookmarkEnd w:id="101"/>
          </w:p>
        </w:tc>
        <w:tc>
          <w:tcPr>
            <w:tcW w:w="993" w:type="dxa"/>
            <w:vAlign w:val="center"/>
          </w:tcPr>
          <w:p w14:paraId="78686CA2" w14:textId="77777777" w:rsidR="003E25B1" w:rsidRPr="00906853" w:rsidRDefault="003E25B1" w:rsidP="00794CE7">
            <w:pPr>
              <w:spacing w:before="160"/>
              <w:contextualSpacing/>
              <w:jc w:val="center"/>
              <w:rPr>
                <w:rFonts w:cstheme="minorHAnsi"/>
                <w:sz w:val="24"/>
                <w:szCs w:val="24"/>
                <w:lang w:val="en-AU"/>
              </w:rPr>
            </w:pPr>
            <w:bookmarkStart w:id="102" w:name="_Hlk109423137"/>
            <w:r w:rsidRPr="00906853">
              <w:rPr>
                <w:rFonts w:cstheme="minorHAnsi"/>
                <w:sz w:val="24"/>
                <w:szCs w:val="24"/>
                <w:lang w:val="en-AU"/>
              </w:rPr>
              <w:t>IQR</w:t>
            </w:r>
            <w:bookmarkEnd w:id="102"/>
          </w:p>
        </w:tc>
        <w:tc>
          <w:tcPr>
            <w:tcW w:w="992" w:type="dxa"/>
            <w:vAlign w:val="center"/>
          </w:tcPr>
          <w:p w14:paraId="591C6F32" w14:textId="4B10342D" w:rsidR="003E25B1" w:rsidRPr="003E25B1" w:rsidRDefault="003354DC" w:rsidP="00794CE7">
            <w:pPr>
              <w:spacing w:before="160"/>
              <w:ind w:firstLine="38"/>
              <w:contextualSpacing/>
              <w:jc w:val="center"/>
              <w:rPr>
                <w:rFonts w:cstheme="minorHAnsi"/>
                <w:lang w:val="en-AU"/>
              </w:rPr>
            </w:pPr>
            <w:r>
              <w:rPr>
                <w:rFonts w:cstheme="minorHAnsi"/>
              </w:rPr>
              <w:t>М</w:t>
            </w:r>
          </w:p>
        </w:tc>
        <w:tc>
          <w:tcPr>
            <w:tcW w:w="992" w:type="dxa"/>
            <w:vAlign w:val="center"/>
          </w:tcPr>
          <w:p w14:paraId="32E2C42E" w14:textId="77777777" w:rsidR="003E25B1" w:rsidRPr="00906853" w:rsidRDefault="003E25B1" w:rsidP="00794CE7">
            <w:pPr>
              <w:spacing w:before="160"/>
              <w:ind w:firstLine="38"/>
              <w:contextualSpacing/>
              <w:jc w:val="center"/>
              <w:rPr>
                <w:rFonts w:cstheme="minorHAnsi"/>
                <w:sz w:val="24"/>
                <w:szCs w:val="24"/>
                <w:lang w:val="en-AU"/>
              </w:rPr>
            </w:pPr>
            <w:r w:rsidRPr="00906853">
              <w:rPr>
                <w:rFonts w:cstheme="minorHAnsi"/>
                <w:sz w:val="24"/>
                <w:szCs w:val="24"/>
              </w:rPr>
              <w:t>Ме</w:t>
            </w:r>
          </w:p>
        </w:tc>
        <w:tc>
          <w:tcPr>
            <w:tcW w:w="851" w:type="dxa"/>
            <w:vAlign w:val="center"/>
          </w:tcPr>
          <w:p w14:paraId="408CEB95" w14:textId="77777777" w:rsidR="003E25B1" w:rsidRPr="00906853" w:rsidRDefault="003E25B1" w:rsidP="00794CE7">
            <w:pPr>
              <w:spacing w:before="160"/>
              <w:contextualSpacing/>
              <w:jc w:val="center"/>
              <w:rPr>
                <w:rFonts w:cstheme="minorHAnsi"/>
                <w:sz w:val="24"/>
                <w:szCs w:val="24"/>
                <w:lang w:val="en-AU"/>
              </w:rPr>
            </w:pPr>
            <w:r w:rsidRPr="00906853">
              <w:rPr>
                <w:rFonts w:cstheme="minorHAnsi"/>
                <w:sz w:val="24"/>
                <w:szCs w:val="24"/>
                <w:lang w:val="en-AU"/>
              </w:rPr>
              <w:t>IQR</w:t>
            </w:r>
          </w:p>
        </w:tc>
        <w:tc>
          <w:tcPr>
            <w:tcW w:w="992" w:type="dxa"/>
            <w:vAlign w:val="center"/>
          </w:tcPr>
          <w:p w14:paraId="793688EB" w14:textId="0AD69B03" w:rsidR="003E25B1" w:rsidRPr="003E25B1" w:rsidRDefault="003354DC" w:rsidP="00794CE7">
            <w:pPr>
              <w:spacing w:before="160"/>
              <w:ind w:firstLine="38"/>
              <w:contextualSpacing/>
              <w:jc w:val="center"/>
              <w:rPr>
                <w:rFonts w:cstheme="minorHAnsi"/>
                <w:lang w:val="en-AU"/>
              </w:rPr>
            </w:pPr>
            <w:r>
              <w:rPr>
                <w:rFonts w:cstheme="minorHAnsi"/>
              </w:rPr>
              <w:t>М</w:t>
            </w:r>
          </w:p>
        </w:tc>
        <w:tc>
          <w:tcPr>
            <w:tcW w:w="992" w:type="dxa"/>
            <w:vAlign w:val="center"/>
          </w:tcPr>
          <w:p w14:paraId="3C2F9EC0" w14:textId="77777777" w:rsidR="003E25B1" w:rsidRPr="00906853" w:rsidRDefault="003E25B1" w:rsidP="00794CE7">
            <w:pPr>
              <w:spacing w:before="160"/>
              <w:ind w:firstLine="38"/>
              <w:contextualSpacing/>
              <w:jc w:val="center"/>
              <w:rPr>
                <w:rFonts w:cstheme="minorHAnsi"/>
                <w:sz w:val="24"/>
                <w:szCs w:val="24"/>
                <w:lang w:val="en-AU"/>
              </w:rPr>
            </w:pPr>
            <w:r w:rsidRPr="00906853">
              <w:rPr>
                <w:rFonts w:cstheme="minorHAnsi"/>
                <w:sz w:val="24"/>
                <w:szCs w:val="24"/>
              </w:rPr>
              <w:t>Ме</w:t>
            </w:r>
          </w:p>
        </w:tc>
        <w:tc>
          <w:tcPr>
            <w:tcW w:w="851" w:type="dxa"/>
            <w:vAlign w:val="center"/>
          </w:tcPr>
          <w:p w14:paraId="09E9FD80" w14:textId="77777777" w:rsidR="003E25B1" w:rsidRPr="00906853" w:rsidRDefault="003E25B1" w:rsidP="00794CE7">
            <w:pPr>
              <w:spacing w:before="160"/>
              <w:contextualSpacing/>
              <w:jc w:val="center"/>
              <w:rPr>
                <w:rFonts w:cstheme="minorHAnsi"/>
                <w:sz w:val="24"/>
                <w:szCs w:val="24"/>
                <w:lang w:val="en-AU"/>
              </w:rPr>
            </w:pPr>
            <w:r w:rsidRPr="00906853">
              <w:rPr>
                <w:rFonts w:cstheme="minorHAnsi"/>
                <w:sz w:val="24"/>
                <w:szCs w:val="24"/>
                <w:lang w:val="en-AU"/>
              </w:rPr>
              <w:t>IQR</w:t>
            </w:r>
          </w:p>
        </w:tc>
      </w:tr>
      <w:tr w:rsidR="003E25B1" w:rsidRPr="00906853" w14:paraId="051BE4F6" w14:textId="77777777" w:rsidTr="003354DC">
        <w:trPr>
          <w:trHeight w:val="695"/>
        </w:trPr>
        <w:tc>
          <w:tcPr>
            <w:tcW w:w="425" w:type="dxa"/>
            <w:vAlign w:val="center"/>
          </w:tcPr>
          <w:p w14:paraId="7DA7BF3D" w14:textId="77777777" w:rsidR="003E25B1" w:rsidRPr="00906853" w:rsidRDefault="003E25B1" w:rsidP="00794CE7">
            <w:pPr>
              <w:spacing w:before="160"/>
              <w:ind w:left="-434" w:firstLine="567"/>
              <w:contextualSpacing/>
              <w:jc w:val="center"/>
              <w:rPr>
                <w:rFonts w:cstheme="minorHAnsi"/>
                <w:sz w:val="24"/>
                <w:szCs w:val="24"/>
                <w:lang w:val="en-AU"/>
              </w:rPr>
            </w:pPr>
            <w:r w:rsidRPr="00906853">
              <w:rPr>
                <w:rFonts w:cstheme="minorHAnsi"/>
                <w:sz w:val="24"/>
                <w:szCs w:val="24"/>
              </w:rPr>
              <w:t>1</w:t>
            </w:r>
          </w:p>
        </w:tc>
        <w:tc>
          <w:tcPr>
            <w:tcW w:w="2410" w:type="dxa"/>
            <w:vAlign w:val="center"/>
          </w:tcPr>
          <w:p w14:paraId="276079BA" w14:textId="77777777" w:rsidR="003E25B1" w:rsidRPr="00906853" w:rsidRDefault="003E25B1" w:rsidP="00794CE7">
            <w:pPr>
              <w:spacing w:before="160"/>
              <w:contextualSpacing/>
              <w:jc w:val="center"/>
              <w:rPr>
                <w:rFonts w:cstheme="minorHAnsi"/>
                <w:sz w:val="24"/>
                <w:szCs w:val="24"/>
                <w:lang w:val="en-US"/>
              </w:rPr>
            </w:pPr>
            <w:r w:rsidRPr="00906853">
              <w:rPr>
                <w:rFonts w:cstheme="minorHAnsi"/>
                <w:sz w:val="24"/>
                <w:szCs w:val="24"/>
              </w:rPr>
              <w:t>Когнитивное функционирование</w:t>
            </w:r>
          </w:p>
        </w:tc>
        <w:tc>
          <w:tcPr>
            <w:tcW w:w="992" w:type="dxa"/>
            <w:vAlign w:val="center"/>
          </w:tcPr>
          <w:p w14:paraId="3B2AA412" w14:textId="50AEC9AF" w:rsidR="003E25B1" w:rsidRPr="00906853" w:rsidRDefault="003E25B1" w:rsidP="00794CE7">
            <w:pPr>
              <w:spacing w:before="160"/>
              <w:ind w:firstLine="38"/>
              <w:contextualSpacing/>
              <w:jc w:val="center"/>
              <w:rPr>
                <w:rFonts w:cstheme="minorHAnsi"/>
                <w:sz w:val="24"/>
                <w:szCs w:val="24"/>
                <w:lang w:val="en-AU"/>
              </w:rPr>
            </w:pPr>
            <w:r w:rsidRPr="00906853">
              <w:rPr>
                <w:rFonts w:cstheme="minorHAnsi"/>
                <w:sz w:val="24"/>
                <w:szCs w:val="24"/>
                <w:lang w:val="en-AU"/>
              </w:rPr>
              <w:t>96</w:t>
            </w:r>
            <w:r w:rsidR="00B039F2">
              <w:rPr>
                <w:rFonts w:cstheme="minorHAnsi"/>
                <w:sz w:val="24"/>
                <w:szCs w:val="24"/>
              </w:rPr>
              <w:t>,</w:t>
            </w:r>
            <w:r w:rsidRPr="00906853">
              <w:rPr>
                <w:rFonts w:cstheme="minorHAnsi"/>
                <w:sz w:val="24"/>
                <w:szCs w:val="24"/>
                <w:lang w:val="en-AU"/>
              </w:rPr>
              <w:t>4 ⁰</w:t>
            </w:r>
          </w:p>
        </w:tc>
        <w:tc>
          <w:tcPr>
            <w:tcW w:w="992" w:type="dxa"/>
            <w:vAlign w:val="center"/>
          </w:tcPr>
          <w:p w14:paraId="6DE515A9" w14:textId="77777777" w:rsidR="003E25B1" w:rsidRPr="00906853" w:rsidRDefault="003E25B1" w:rsidP="00794CE7">
            <w:pPr>
              <w:spacing w:before="160"/>
              <w:ind w:firstLine="38"/>
              <w:contextualSpacing/>
              <w:jc w:val="center"/>
              <w:rPr>
                <w:rFonts w:cstheme="minorHAnsi"/>
                <w:sz w:val="24"/>
                <w:szCs w:val="24"/>
              </w:rPr>
            </w:pPr>
            <w:r w:rsidRPr="00906853">
              <w:rPr>
                <w:rFonts w:cstheme="minorHAnsi"/>
                <w:sz w:val="24"/>
                <w:szCs w:val="24"/>
              </w:rPr>
              <w:t>100</w:t>
            </w:r>
          </w:p>
        </w:tc>
        <w:tc>
          <w:tcPr>
            <w:tcW w:w="993" w:type="dxa"/>
            <w:vAlign w:val="center"/>
          </w:tcPr>
          <w:p w14:paraId="087CED68" w14:textId="77777777" w:rsidR="003E25B1" w:rsidRPr="00906853" w:rsidRDefault="003E25B1" w:rsidP="00794CE7">
            <w:pPr>
              <w:spacing w:before="160"/>
              <w:contextualSpacing/>
              <w:jc w:val="center"/>
              <w:rPr>
                <w:rFonts w:cstheme="minorHAnsi"/>
                <w:sz w:val="24"/>
                <w:szCs w:val="24"/>
                <w:lang w:val="en-AU"/>
              </w:rPr>
            </w:pPr>
            <w:r w:rsidRPr="00906853">
              <w:rPr>
                <w:rFonts w:cstheme="minorHAnsi"/>
                <w:sz w:val="24"/>
                <w:szCs w:val="24"/>
                <w:lang w:val="en-AU"/>
              </w:rPr>
              <w:t>10,73</w:t>
            </w:r>
          </w:p>
        </w:tc>
        <w:tc>
          <w:tcPr>
            <w:tcW w:w="992" w:type="dxa"/>
            <w:vAlign w:val="center"/>
          </w:tcPr>
          <w:p w14:paraId="3BAC6FBF" w14:textId="1BACD321" w:rsidR="003E25B1" w:rsidRPr="00906853" w:rsidRDefault="003E25B1" w:rsidP="00794CE7">
            <w:pPr>
              <w:spacing w:before="160"/>
              <w:ind w:firstLine="38"/>
              <w:contextualSpacing/>
              <w:jc w:val="center"/>
              <w:rPr>
                <w:rFonts w:cstheme="minorHAnsi"/>
                <w:sz w:val="24"/>
                <w:szCs w:val="24"/>
                <w:lang w:val="en-AU"/>
              </w:rPr>
            </w:pPr>
            <w:r w:rsidRPr="00906853">
              <w:rPr>
                <w:rFonts w:cstheme="minorHAnsi"/>
                <w:sz w:val="24"/>
                <w:szCs w:val="24"/>
                <w:lang w:val="en-AU"/>
              </w:rPr>
              <w:t>93</w:t>
            </w:r>
            <w:r w:rsidR="00B039F2">
              <w:rPr>
                <w:rFonts w:cstheme="minorHAnsi"/>
                <w:sz w:val="24"/>
                <w:szCs w:val="24"/>
              </w:rPr>
              <w:t>,</w:t>
            </w:r>
            <w:r w:rsidRPr="00906853">
              <w:rPr>
                <w:rFonts w:cstheme="minorHAnsi"/>
                <w:sz w:val="24"/>
                <w:szCs w:val="24"/>
                <w:lang w:val="en-AU"/>
              </w:rPr>
              <w:t>0</w:t>
            </w:r>
          </w:p>
        </w:tc>
        <w:tc>
          <w:tcPr>
            <w:tcW w:w="850" w:type="dxa"/>
            <w:vAlign w:val="center"/>
          </w:tcPr>
          <w:p w14:paraId="6147B85E" w14:textId="77777777" w:rsidR="003E25B1" w:rsidRPr="00906853" w:rsidRDefault="003E25B1" w:rsidP="00794CE7">
            <w:pPr>
              <w:spacing w:before="160"/>
              <w:ind w:firstLine="38"/>
              <w:contextualSpacing/>
              <w:jc w:val="center"/>
              <w:rPr>
                <w:rFonts w:cstheme="minorHAnsi"/>
                <w:sz w:val="24"/>
                <w:szCs w:val="24"/>
              </w:rPr>
            </w:pPr>
            <w:r w:rsidRPr="00906853">
              <w:rPr>
                <w:rFonts w:cstheme="minorHAnsi"/>
                <w:sz w:val="24"/>
                <w:szCs w:val="24"/>
              </w:rPr>
              <w:t>90,9</w:t>
            </w:r>
          </w:p>
        </w:tc>
        <w:tc>
          <w:tcPr>
            <w:tcW w:w="993" w:type="dxa"/>
            <w:vAlign w:val="center"/>
          </w:tcPr>
          <w:p w14:paraId="1778E104" w14:textId="77777777" w:rsidR="003E25B1" w:rsidRPr="00906853" w:rsidRDefault="003E25B1" w:rsidP="00794CE7">
            <w:pPr>
              <w:spacing w:before="160"/>
              <w:contextualSpacing/>
              <w:jc w:val="center"/>
              <w:rPr>
                <w:rFonts w:cstheme="minorHAnsi"/>
                <w:sz w:val="24"/>
                <w:szCs w:val="24"/>
                <w:lang w:val="en-AU"/>
              </w:rPr>
            </w:pPr>
            <w:r w:rsidRPr="00906853">
              <w:rPr>
                <w:rFonts w:cstheme="minorHAnsi"/>
                <w:sz w:val="24"/>
                <w:szCs w:val="24"/>
                <w:lang w:val="en-AU"/>
              </w:rPr>
              <w:t>11,68</w:t>
            </w:r>
          </w:p>
        </w:tc>
        <w:tc>
          <w:tcPr>
            <w:tcW w:w="992" w:type="dxa"/>
            <w:vAlign w:val="center"/>
          </w:tcPr>
          <w:p w14:paraId="135D1B64" w14:textId="6432A11A" w:rsidR="003E25B1" w:rsidRPr="00906853" w:rsidRDefault="003E25B1" w:rsidP="00794CE7">
            <w:pPr>
              <w:spacing w:before="160"/>
              <w:ind w:firstLine="38"/>
              <w:contextualSpacing/>
              <w:jc w:val="center"/>
              <w:rPr>
                <w:rFonts w:cstheme="minorHAnsi"/>
                <w:sz w:val="24"/>
                <w:szCs w:val="24"/>
                <w:lang w:val="en-AU"/>
              </w:rPr>
            </w:pPr>
            <w:r w:rsidRPr="00906853">
              <w:rPr>
                <w:rFonts w:cstheme="minorHAnsi"/>
                <w:sz w:val="24"/>
                <w:szCs w:val="24"/>
                <w:lang w:val="en-AU"/>
              </w:rPr>
              <w:t>87</w:t>
            </w:r>
            <w:r w:rsidR="00B039F2">
              <w:rPr>
                <w:rFonts w:cstheme="minorHAnsi"/>
                <w:sz w:val="24"/>
                <w:szCs w:val="24"/>
              </w:rPr>
              <w:t>,</w:t>
            </w:r>
            <w:r w:rsidRPr="00906853">
              <w:rPr>
                <w:rFonts w:cstheme="minorHAnsi"/>
                <w:sz w:val="24"/>
                <w:szCs w:val="24"/>
                <w:lang w:val="en-AU"/>
              </w:rPr>
              <w:t>2</w:t>
            </w:r>
          </w:p>
        </w:tc>
        <w:tc>
          <w:tcPr>
            <w:tcW w:w="992" w:type="dxa"/>
            <w:vAlign w:val="center"/>
          </w:tcPr>
          <w:p w14:paraId="75F082FF" w14:textId="77777777" w:rsidR="003E25B1" w:rsidRPr="00906853" w:rsidRDefault="003E25B1" w:rsidP="00794CE7">
            <w:pPr>
              <w:spacing w:before="160"/>
              <w:ind w:firstLine="38"/>
              <w:contextualSpacing/>
              <w:jc w:val="center"/>
              <w:rPr>
                <w:rFonts w:cstheme="minorHAnsi"/>
                <w:sz w:val="24"/>
                <w:szCs w:val="24"/>
                <w:lang w:val="en-AU"/>
              </w:rPr>
            </w:pPr>
            <w:r w:rsidRPr="00906853">
              <w:rPr>
                <w:rFonts w:cstheme="minorHAnsi"/>
                <w:sz w:val="24"/>
                <w:szCs w:val="24"/>
                <w:lang w:val="en-AU"/>
              </w:rPr>
              <w:t>87,15</w:t>
            </w:r>
          </w:p>
        </w:tc>
        <w:tc>
          <w:tcPr>
            <w:tcW w:w="851" w:type="dxa"/>
            <w:vAlign w:val="center"/>
          </w:tcPr>
          <w:p w14:paraId="26DE6F44" w14:textId="77777777" w:rsidR="003E25B1" w:rsidRPr="00906853" w:rsidRDefault="003E25B1" w:rsidP="00794CE7">
            <w:pPr>
              <w:spacing w:before="160"/>
              <w:contextualSpacing/>
              <w:jc w:val="center"/>
              <w:rPr>
                <w:rFonts w:cstheme="minorHAnsi"/>
                <w:sz w:val="24"/>
                <w:szCs w:val="24"/>
                <w:lang w:val="en-AU"/>
              </w:rPr>
            </w:pPr>
            <w:r w:rsidRPr="00906853">
              <w:rPr>
                <w:rFonts w:cstheme="minorHAnsi"/>
                <w:sz w:val="24"/>
                <w:szCs w:val="24"/>
                <w:lang w:val="en-AU"/>
              </w:rPr>
              <w:t>1,83</w:t>
            </w:r>
          </w:p>
        </w:tc>
        <w:tc>
          <w:tcPr>
            <w:tcW w:w="992" w:type="dxa"/>
            <w:vAlign w:val="center"/>
          </w:tcPr>
          <w:p w14:paraId="3E5F5CA5" w14:textId="704E004A" w:rsidR="003E25B1" w:rsidRPr="00906853" w:rsidRDefault="003E25B1" w:rsidP="00794CE7">
            <w:pPr>
              <w:spacing w:before="160"/>
              <w:ind w:firstLine="38"/>
              <w:contextualSpacing/>
              <w:jc w:val="center"/>
              <w:rPr>
                <w:rFonts w:cstheme="minorHAnsi"/>
                <w:sz w:val="24"/>
                <w:szCs w:val="24"/>
                <w:lang w:val="en-AU"/>
              </w:rPr>
            </w:pPr>
            <w:r w:rsidRPr="00906853">
              <w:rPr>
                <w:rFonts w:cstheme="minorHAnsi"/>
                <w:sz w:val="24"/>
                <w:szCs w:val="24"/>
                <w:lang w:val="en-AU"/>
              </w:rPr>
              <w:t>82</w:t>
            </w:r>
            <w:r w:rsidR="00B039F2">
              <w:rPr>
                <w:rFonts w:cstheme="minorHAnsi"/>
                <w:sz w:val="24"/>
                <w:szCs w:val="24"/>
              </w:rPr>
              <w:t>,</w:t>
            </w:r>
            <w:r w:rsidRPr="00906853">
              <w:rPr>
                <w:rFonts w:cstheme="minorHAnsi"/>
                <w:sz w:val="24"/>
                <w:szCs w:val="24"/>
                <w:lang w:val="en-AU"/>
              </w:rPr>
              <w:t>5</w:t>
            </w:r>
          </w:p>
        </w:tc>
        <w:tc>
          <w:tcPr>
            <w:tcW w:w="992" w:type="dxa"/>
            <w:vAlign w:val="center"/>
          </w:tcPr>
          <w:p w14:paraId="6B71F0B8" w14:textId="77777777" w:rsidR="003E25B1" w:rsidRPr="00906853" w:rsidRDefault="003E25B1" w:rsidP="00794CE7">
            <w:pPr>
              <w:spacing w:before="160"/>
              <w:ind w:firstLine="38"/>
              <w:contextualSpacing/>
              <w:jc w:val="center"/>
              <w:rPr>
                <w:rFonts w:cstheme="minorHAnsi"/>
                <w:sz w:val="24"/>
                <w:szCs w:val="24"/>
                <w:lang w:val="en-AU"/>
              </w:rPr>
            </w:pPr>
            <w:r w:rsidRPr="00906853">
              <w:rPr>
                <w:rFonts w:cstheme="minorHAnsi"/>
                <w:sz w:val="24"/>
                <w:szCs w:val="24"/>
                <w:lang w:val="en-AU"/>
              </w:rPr>
              <w:t>82,90</w:t>
            </w:r>
          </w:p>
        </w:tc>
        <w:tc>
          <w:tcPr>
            <w:tcW w:w="851" w:type="dxa"/>
            <w:vAlign w:val="center"/>
          </w:tcPr>
          <w:p w14:paraId="0D2CA753" w14:textId="77777777" w:rsidR="003E25B1" w:rsidRPr="00906853" w:rsidRDefault="003E25B1" w:rsidP="00794CE7">
            <w:pPr>
              <w:spacing w:before="160"/>
              <w:contextualSpacing/>
              <w:jc w:val="center"/>
              <w:rPr>
                <w:rFonts w:cstheme="minorHAnsi"/>
                <w:sz w:val="24"/>
                <w:szCs w:val="24"/>
                <w:lang w:val="en-AU"/>
              </w:rPr>
            </w:pPr>
            <w:r w:rsidRPr="00906853">
              <w:rPr>
                <w:rFonts w:cstheme="minorHAnsi"/>
                <w:sz w:val="24"/>
                <w:szCs w:val="24"/>
                <w:lang w:val="en-AU"/>
              </w:rPr>
              <w:t>1,20</w:t>
            </w:r>
          </w:p>
        </w:tc>
      </w:tr>
      <w:tr w:rsidR="003E25B1" w:rsidRPr="00906853" w14:paraId="67CE7B59" w14:textId="77777777" w:rsidTr="003354DC">
        <w:trPr>
          <w:trHeight w:val="691"/>
        </w:trPr>
        <w:tc>
          <w:tcPr>
            <w:tcW w:w="425" w:type="dxa"/>
            <w:vAlign w:val="center"/>
          </w:tcPr>
          <w:p w14:paraId="1A2B61A0" w14:textId="77777777" w:rsidR="003E25B1" w:rsidRPr="00906853" w:rsidRDefault="003E25B1" w:rsidP="00794CE7">
            <w:pPr>
              <w:spacing w:before="160"/>
              <w:ind w:left="-434" w:firstLine="567"/>
              <w:contextualSpacing/>
              <w:jc w:val="center"/>
              <w:rPr>
                <w:rFonts w:cstheme="minorHAnsi"/>
                <w:sz w:val="24"/>
                <w:szCs w:val="24"/>
                <w:lang w:val="en-AU"/>
              </w:rPr>
            </w:pPr>
            <w:r w:rsidRPr="00906853">
              <w:rPr>
                <w:rFonts w:cstheme="minorHAnsi"/>
                <w:sz w:val="24"/>
                <w:szCs w:val="24"/>
              </w:rPr>
              <w:t>2</w:t>
            </w:r>
          </w:p>
        </w:tc>
        <w:tc>
          <w:tcPr>
            <w:tcW w:w="2410" w:type="dxa"/>
            <w:vAlign w:val="center"/>
          </w:tcPr>
          <w:p w14:paraId="0D4CE9B4" w14:textId="77777777" w:rsidR="003E25B1" w:rsidRPr="00906853" w:rsidRDefault="003E25B1" w:rsidP="00794CE7">
            <w:pPr>
              <w:spacing w:before="160"/>
              <w:contextualSpacing/>
              <w:jc w:val="center"/>
              <w:rPr>
                <w:rFonts w:cstheme="minorHAnsi"/>
                <w:sz w:val="24"/>
                <w:szCs w:val="24"/>
                <w:lang w:val="en-US"/>
              </w:rPr>
            </w:pPr>
            <w:r w:rsidRPr="00906853">
              <w:rPr>
                <w:rFonts w:cstheme="minorHAnsi"/>
                <w:sz w:val="24"/>
                <w:szCs w:val="24"/>
              </w:rPr>
              <w:t>Эмоциональное функционирование</w:t>
            </w:r>
          </w:p>
        </w:tc>
        <w:tc>
          <w:tcPr>
            <w:tcW w:w="992" w:type="dxa"/>
            <w:vAlign w:val="center"/>
          </w:tcPr>
          <w:p w14:paraId="5AAE692B" w14:textId="1FFDC977" w:rsidR="003E25B1" w:rsidRPr="00906853" w:rsidRDefault="003E25B1" w:rsidP="00794CE7">
            <w:pPr>
              <w:spacing w:before="160"/>
              <w:ind w:firstLine="38"/>
              <w:contextualSpacing/>
              <w:jc w:val="center"/>
              <w:rPr>
                <w:rFonts w:cstheme="minorHAnsi"/>
                <w:sz w:val="24"/>
                <w:szCs w:val="24"/>
                <w:lang w:val="en-AU"/>
              </w:rPr>
            </w:pPr>
            <w:r w:rsidRPr="00906853">
              <w:rPr>
                <w:rFonts w:cstheme="minorHAnsi"/>
                <w:sz w:val="24"/>
                <w:szCs w:val="24"/>
                <w:lang w:val="en-AU"/>
              </w:rPr>
              <w:t>98</w:t>
            </w:r>
            <w:r w:rsidR="00B039F2">
              <w:rPr>
                <w:rFonts w:cstheme="minorHAnsi"/>
                <w:sz w:val="24"/>
                <w:szCs w:val="24"/>
              </w:rPr>
              <w:t>,</w:t>
            </w:r>
            <w:r w:rsidRPr="00906853">
              <w:rPr>
                <w:rFonts w:cstheme="minorHAnsi"/>
                <w:sz w:val="24"/>
                <w:szCs w:val="24"/>
                <w:lang w:val="en-AU"/>
              </w:rPr>
              <w:t>6*</w:t>
            </w:r>
          </w:p>
        </w:tc>
        <w:tc>
          <w:tcPr>
            <w:tcW w:w="992" w:type="dxa"/>
            <w:vAlign w:val="center"/>
          </w:tcPr>
          <w:p w14:paraId="70057B19" w14:textId="77777777" w:rsidR="003E25B1" w:rsidRPr="00906853" w:rsidRDefault="003E25B1" w:rsidP="00794CE7">
            <w:pPr>
              <w:spacing w:before="160"/>
              <w:ind w:firstLine="38"/>
              <w:contextualSpacing/>
              <w:jc w:val="center"/>
              <w:rPr>
                <w:rFonts w:cstheme="minorHAnsi"/>
                <w:sz w:val="24"/>
                <w:szCs w:val="24"/>
                <w:lang w:val="en-AU"/>
              </w:rPr>
            </w:pPr>
            <w:r w:rsidRPr="00906853">
              <w:rPr>
                <w:rFonts w:cstheme="minorHAnsi"/>
                <w:sz w:val="24"/>
                <w:szCs w:val="24"/>
                <w:lang w:val="en-AU"/>
              </w:rPr>
              <w:t>100</w:t>
            </w:r>
          </w:p>
        </w:tc>
        <w:tc>
          <w:tcPr>
            <w:tcW w:w="993" w:type="dxa"/>
            <w:vAlign w:val="center"/>
          </w:tcPr>
          <w:p w14:paraId="1D505E2D" w14:textId="77777777" w:rsidR="003E25B1" w:rsidRPr="00906853" w:rsidRDefault="003E25B1" w:rsidP="00794CE7">
            <w:pPr>
              <w:spacing w:before="160"/>
              <w:contextualSpacing/>
              <w:jc w:val="center"/>
              <w:rPr>
                <w:rFonts w:cstheme="minorHAnsi"/>
                <w:sz w:val="24"/>
                <w:szCs w:val="24"/>
              </w:rPr>
            </w:pPr>
            <w:r w:rsidRPr="00906853">
              <w:rPr>
                <w:rFonts w:cstheme="minorHAnsi"/>
                <w:sz w:val="24"/>
                <w:szCs w:val="24"/>
              </w:rPr>
              <w:t>0</w:t>
            </w:r>
          </w:p>
        </w:tc>
        <w:tc>
          <w:tcPr>
            <w:tcW w:w="992" w:type="dxa"/>
            <w:vAlign w:val="center"/>
          </w:tcPr>
          <w:p w14:paraId="2F39B3FF" w14:textId="6C4AF66A" w:rsidR="003E25B1" w:rsidRPr="001B1D2D" w:rsidRDefault="003E25B1" w:rsidP="00794CE7">
            <w:pPr>
              <w:spacing w:before="160"/>
              <w:ind w:firstLine="38"/>
              <w:contextualSpacing/>
              <w:jc w:val="center"/>
              <w:rPr>
                <w:rFonts w:cstheme="minorHAnsi"/>
                <w:sz w:val="24"/>
                <w:szCs w:val="24"/>
                <w:lang w:val="en-AU"/>
              </w:rPr>
            </w:pPr>
            <w:r w:rsidRPr="001B1D2D">
              <w:rPr>
                <w:rFonts w:cstheme="minorHAnsi"/>
                <w:sz w:val="24"/>
                <w:szCs w:val="24"/>
                <w:lang w:val="en-AU"/>
              </w:rPr>
              <w:t>90</w:t>
            </w:r>
            <w:r w:rsidR="00B039F2" w:rsidRPr="001B1D2D">
              <w:rPr>
                <w:rFonts w:cstheme="minorHAnsi"/>
                <w:sz w:val="24"/>
                <w:szCs w:val="24"/>
              </w:rPr>
              <w:t>,</w:t>
            </w:r>
            <w:r w:rsidRPr="001B1D2D">
              <w:rPr>
                <w:rFonts w:cstheme="minorHAnsi"/>
                <w:sz w:val="24"/>
                <w:szCs w:val="24"/>
                <w:lang w:val="en-AU"/>
              </w:rPr>
              <w:t>1</w:t>
            </w:r>
          </w:p>
        </w:tc>
        <w:tc>
          <w:tcPr>
            <w:tcW w:w="850" w:type="dxa"/>
            <w:vAlign w:val="center"/>
          </w:tcPr>
          <w:p w14:paraId="53BB1AB2" w14:textId="77777777" w:rsidR="003E25B1" w:rsidRPr="00906853" w:rsidRDefault="003E25B1" w:rsidP="00794CE7">
            <w:pPr>
              <w:spacing w:before="160"/>
              <w:ind w:firstLine="38"/>
              <w:contextualSpacing/>
              <w:jc w:val="center"/>
              <w:rPr>
                <w:rFonts w:cstheme="minorHAnsi"/>
                <w:sz w:val="24"/>
                <w:szCs w:val="24"/>
                <w:lang w:val="en-AU"/>
              </w:rPr>
            </w:pPr>
            <w:bookmarkStart w:id="103" w:name="_Hlk109423125"/>
            <w:r w:rsidRPr="00906853">
              <w:rPr>
                <w:rFonts w:cstheme="minorHAnsi"/>
                <w:sz w:val="24"/>
                <w:szCs w:val="24"/>
                <w:lang w:val="en-AU"/>
              </w:rPr>
              <w:t>88,95</w:t>
            </w:r>
            <w:bookmarkEnd w:id="103"/>
          </w:p>
        </w:tc>
        <w:tc>
          <w:tcPr>
            <w:tcW w:w="993" w:type="dxa"/>
            <w:vAlign w:val="center"/>
          </w:tcPr>
          <w:p w14:paraId="4BFC0F6E" w14:textId="77777777" w:rsidR="003E25B1" w:rsidRPr="00906853" w:rsidRDefault="003E25B1" w:rsidP="00794CE7">
            <w:pPr>
              <w:spacing w:before="160"/>
              <w:contextualSpacing/>
              <w:jc w:val="center"/>
              <w:rPr>
                <w:rFonts w:cstheme="minorHAnsi"/>
                <w:sz w:val="24"/>
                <w:szCs w:val="24"/>
                <w:lang w:val="en-AU"/>
              </w:rPr>
            </w:pPr>
            <w:bookmarkStart w:id="104" w:name="_Hlk109423159"/>
            <w:r w:rsidRPr="00906853">
              <w:rPr>
                <w:rFonts w:cstheme="minorHAnsi"/>
                <w:sz w:val="24"/>
                <w:szCs w:val="24"/>
                <w:lang w:val="en-AU"/>
              </w:rPr>
              <w:t>4,75</w:t>
            </w:r>
            <w:bookmarkEnd w:id="104"/>
          </w:p>
        </w:tc>
        <w:tc>
          <w:tcPr>
            <w:tcW w:w="992" w:type="dxa"/>
            <w:vAlign w:val="center"/>
          </w:tcPr>
          <w:p w14:paraId="1FE8D6F7" w14:textId="1AD94F07" w:rsidR="003E25B1" w:rsidRPr="00906853" w:rsidRDefault="003E25B1" w:rsidP="00794CE7">
            <w:pPr>
              <w:spacing w:before="160"/>
              <w:ind w:firstLine="38"/>
              <w:contextualSpacing/>
              <w:jc w:val="center"/>
              <w:rPr>
                <w:rFonts w:cstheme="minorHAnsi"/>
                <w:sz w:val="24"/>
                <w:szCs w:val="24"/>
                <w:lang w:val="en-AU"/>
              </w:rPr>
            </w:pPr>
            <w:r w:rsidRPr="00906853">
              <w:rPr>
                <w:rFonts w:cstheme="minorHAnsi"/>
                <w:sz w:val="24"/>
                <w:szCs w:val="24"/>
                <w:lang w:val="en-AU"/>
              </w:rPr>
              <w:t>82</w:t>
            </w:r>
            <w:r w:rsidR="00B039F2">
              <w:rPr>
                <w:rFonts w:cstheme="minorHAnsi"/>
                <w:sz w:val="24"/>
                <w:szCs w:val="24"/>
              </w:rPr>
              <w:t>,</w:t>
            </w:r>
            <w:r w:rsidRPr="00906853">
              <w:rPr>
                <w:rFonts w:cstheme="minorHAnsi"/>
                <w:sz w:val="24"/>
                <w:szCs w:val="24"/>
                <w:lang w:val="en-AU"/>
              </w:rPr>
              <w:t>7</w:t>
            </w:r>
          </w:p>
        </w:tc>
        <w:tc>
          <w:tcPr>
            <w:tcW w:w="992" w:type="dxa"/>
            <w:vAlign w:val="center"/>
          </w:tcPr>
          <w:p w14:paraId="428B79B4" w14:textId="77777777" w:rsidR="003E25B1" w:rsidRPr="00906853" w:rsidRDefault="003E25B1" w:rsidP="00794CE7">
            <w:pPr>
              <w:spacing w:before="160"/>
              <w:ind w:firstLine="38"/>
              <w:contextualSpacing/>
              <w:jc w:val="center"/>
              <w:rPr>
                <w:rFonts w:cstheme="minorHAnsi"/>
                <w:sz w:val="24"/>
                <w:szCs w:val="24"/>
                <w:lang w:val="en-AU"/>
              </w:rPr>
            </w:pPr>
            <w:r w:rsidRPr="00906853">
              <w:rPr>
                <w:rFonts w:cstheme="minorHAnsi"/>
                <w:sz w:val="24"/>
                <w:szCs w:val="24"/>
                <w:lang w:val="en-AU"/>
              </w:rPr>
              <w:t>83,10</w:t>
            </w:r>
          </w:p>
        </w:tc>
        <w:tc>
          <w:tcPr>
            <w:tcW w:w="851" w:type="dxa"/>
            <w:vAlign w:val="center"/>
          </w:tcPr>
          <w:p w14:paraId="7BC8BC2A" w14:textId="77777777" w:rsidR="003E25B1" w:rsidRPr="00906853" w:rsidRDefault="003E25B1" w:rsidP="00794CE7">
            <w:pPr>
              <w:spacing w:before="160"/>
              <w:contextualSpacing/>
              <w:jc w:val="center"/>
              <w:rPr>
                <w:rFonts w:cstheme="minorHAnsi"/>
                <w:sz w:val="24"/>
                <w:szCs w:val="24"/>
                <w:lang w:val="en-AU"/>
              </w:rPr>
            </w:pPr>
            <w:r w:rsidRPr="00906853">
              <w:rPr>
                <w:rFonts w:cstheme="minorHAnsi"/>
                <w:sz w:val="24"/>
                <w:szCs w:val="24"/>
                <w:lang w:val="en-AU"/>
              </w:rPr>
              <w:t>2,97</w:t>
            </w:r>
          </w:p>
        </w:tc>
        <w:tc>
          <w:tcPr>
            <w:tcW w:w="992" w:type="dxa"/>
            <w:vAlign w:val="center"/>
          </w:tcPr>
          <w:p w14:paraId="5EE785ED" w14:textId="45F1E159" w:rsidR="003E25B1" w:rsidRPr="00906853" w:rsidRDefault="003E25B1" w:rsidP="00794CE7">
            <w:pPr>
              <w:spacing w:before="160"/>
              <w:ind w:firstLine="38"/>
              <w:contextualSpacing/>
              <w:jc w:val="center"/>
              <w:rPr>
                <w:rFonts w:cstheme="minorHAnsi"/>
                <w:sz w:val="24"/>
                <w:szCs w:val="24"/>
                <w:lang w:val="en-AU"/>
              </w:rPr>
            </w:pPr>
            <w:r w:rsidRPr="00906853">
              <w:rPr>
                <w:rFonts w:cstheme="minorHAnsi"/>
                <w:sz w:val="24"/>
                <w:szCs w:val="24"/>
                <w:lang w:val="en-AU"/>
              </w:rPr>
              <w:t>79</w:t>
            </w:r>
            <w:r w:rsidR="00B039F2">
              <w:rPr>
                <w:rFonts w:cstheme="minorHAnsi"/>
                <w:sz w:val="24"/>
                <w:szCs w:val="24"/>
              </w:rPr>
              <w:t>,</w:t>
            </w:r>
            <w:r w:rsidRPr="00906853">
              <w:rPr>
                <w:rFonts w:cstheme="minorHAnsi"/>
                <w:sz w:val="24"/>
                <w:szCs w:val="24"/>
                <w:lang w:val="en-AU"/>
              </w:rPr>
              <w:t>0</w:t>
            </w:r>
          </w:p>
        </w:tc>
        <w:tc>
          <w:tcPr>
            <w:tcW w:w="992" w:type="dxa"/>
            <w:vAlign w:val="center"/>
          </w:tcPr>
          <w:p w14:paraId="7309B9E0" w14:textId="77777777" w:rsidR="003E25B1" w:rsidRPr="00906853" w:rsidRDefault="003E25B1" w:rsidP="00794CE7">
            <w:pPr>
              <w:spacing w:before="160"/>
              <w:ind w:firstLine="38"/>
              <w:contextualSpacing/>
              <w:jc w:val="center"/>
              <w:rPr>
                <w:rFonts w:cstheme="minorHAnsi"/>
                <w:sz w:val="24"/>
                <w:szCs w:val="24"/>
                <w:lang w:val="en-AU"/>
              </w:rPr>
            </w:pPr>
            <w:r w:rsidRPr="00906853">
              <w:rPr>
                <w:rFonts w:cstheme="minorHAnsi"/>
                <w:sz w:val="24"/>
                <w:szCs w:val="24"/>
                <w:lang w:val="en-AU"/>
              </w:rPr>
              <w:t>79,40</w:t>
            </w:r>
          </w:p>
        </w:tc>
        <w:tc>
          <w:tcPr>
            <w:tcW w:w="851" w:type="dxa"/>
            <w:vAlign w:val="center"/>
          </w:tcPr>
          <w:p w14:paraId="572CABFA" w14:textId="77777777" w:rsidR="003E25B1" w:rsidRPr="00906853" w:rsidRDefault="003E25B1" w:rsidP="00794CE7">
            <w:pPr>
              <w:spacing w:before="160"/>
              <w:contextualSpacing/>
              <w:jc w:val="center"/>
              <w:rPr>
                <w:rFonts w:cstheme="minorHAnsi"/>
                <w:sz w:val="24"/>
                <w:szCs w:val="24"/>
                <w:lang w:val="en-AU"/>
              </w:rPr>
            </w:pPr>
            <w:r w:rsidRPr="00906853">
              <w:rPr>
                <w:rFonts w:cstheme="minorHAnsi"/>
                <w:sz w:val="24"/>
                <w:szCs w:val="24"/>
                <w:lang w:val="en-AU"/>
              </w:rPr>
              <w:t>1,80</w:t>
            </w:r>
          </w:p>
        </w:tc>
      </w:tr>
      <w:tr w:rsidR="003E25B1" w:rsidRPr="00906853" w14:paraId="0B5F58B6" w14:textId="77777777" w:rsidTr="003354DC">
        <w:trPr>
          <w:trHeight w:val="701"/>
        </w:trPr>
        <w:tc>
          <w:tcPr>
            <w:tcW w:w="425" w:type="dxa"/>
            <w:vAlign w:val="center"/>
          </w:tcPr>
          <w:p w14:paraId="775EE3E3" w14:textId="77777777" w:rsidR="003E25B1" w:rsidRPr="00906853" w:rsidRDefault="003E25B1" w:rsidP="00794CE7">
            <w:pPr>
              <w:ind w:left="-434" w:firstLine="567"/>
              <w:contextualSpacing/>
              <w:jc w:val="center"/>
              <w:rPr>
                <w:rFonts w:cstheme="minorHAnsi"/>
                <w:sz w:val="24"/>
                <w:szCs w:val="24"/>
                <w:lang w:val="en-AU"/>
              </w:rPr>
            </w:pPr>
            <w:r w:rsidRPr="00906853">
              <w:rPr>
                <w:rFonts w:cstheme="minorHAnsi"/>
                <w:sz w:val="24"/>
                <w:szCs w:val="24"/>
              </w:rPr>
              <w:t>3</w:t>
            </w:r>
          </w:p>
        </w:tc>
        <w:tc>
          <w:tcPr>
            <w:tcW w:w="2410" w:type="dxa"/>
            <w:vAlign w:val="center"/>
          </w:tcPr>
          <w:p w14:paraId="0E598483" w14:textId="77777777" w:rsidR="003E25B1" w:rsidRPr="00906853" w:rsidRDefault="003E25B1" w:rsidP="00794CE7">
            <w:pPr>
              <w:contextualSpacing/>
              <w:jc w:val="center"/>
              <w:rPr>
                <w:rFonts w:cstheme="minorHAnsi"/>
                <w:sz w:val="24"/>
                <w:szCs w:val="24"/>
                <w:lang w:val="en-US"/>
              </w:rPr>
            </w:pPr>
            <w:r w:rsidRPr="00906853">
              <w:rPr>
                <w:rFonts w:cstheme="minorHAnsi"/>
                <w:sz w:val="24"/>
                <w:szCs w:val="24"/>
              </w:rPr>
              <w:t>Социальное функционирование</w:t>
            </w:r>
          </w:p>
        </w:tc>
        <w:tc>
          <w:tcPr>
            <w:tcW w:w="992" w:type="dxa"/>
            <w:vAlign w:val="center"/>
          </w:tcPr>
          <w:p w14:paraId="1B3D519C" w14:textId="744D19ED" w:rsidR="003E25B1" w:rsidRPr="00906853" w:rsidRDefault="003E25B1" w:rsidP="00794CE7">
            <w:pPr>
              <w:ind w:firstLine="38"/>
              <w:contextualSpacing/>
              <w:jc w:val="center"/>
              <w:rPr>
                <w:rFonts w:cstheme="minorHAnsi"/>
                <w:sz w:val="24"/>
                <w:szCs w:val="24"/>
                <w:lang w:val="en-AU"/>
              </w:rPr>
            </w:pPr>
            <w:r w:rsidRPr="00906853">
              <w:rPr>
                <w:rFonts w:cstheme="minorHAnsi"/>
                <w:sz w:val="24"/>
                <w:szCs w:val="24"/>
                <w:lang w:val="en-AU"/>
              </w:rPr>
              <w:t>98</w:t>
            </w:r>
            <w:r w:rsidR="00B039F2">
              <w:rPr>
                <w:rFonts w:cstheme="minorHAnsi"/>
                <w:sz w:val="24"/>
                <w:szCs w:val="24"/>
              </w:rPr>
              <w:t>,</w:t>
            </w:r>
            <w:r w:rsidRPr="00906853">
              <w:rPr>
                <w:rFonts w:cstheme="minorHAnsi"/>
                <w:sz w:val="24"/>
                <w:szCs w:val="24"/>
                <w:lang w:val="en-AU"/>
              </w:rPr>
              <w:t>4*</w:t>
            </w:r>
          </w:p>
        </w:tc>
        <w:tc>
          <w:tcPr>
            <w:tcW w:w="992" w:type="dxa"/>
            <w:vAlign w:val="center"/>
          </w:tcPr>
          <w:p w14:paraId="1A70941B" w14:textId="77777777" w:rsidR="003E25B1" w:rsidRPr="00906853" w:rsidRDefault="003E25B1" w:rsidP="00794CE7">
            <w:pPr>
              <w:ind w:firstLine="38"/>
              <w:contextualSpacing/>
              <w:jc w:val="center"/>
              <w:rPr>
                <w:rFonts w:cstheme="minorHAnsi"/>
                <w:sz w:val="24"/>
                <w:szCs w:val="24"/>
                <w:lang w:val="en-AU"/>
              </w:rPr>
            </w:pPr>
            <w:r w:rsidRPr="00906853">
              <w:rPr>
                <w:sz w:val="24"/>
                <w:szCs w:val="24"/>
              </w:rPr>
              <w:t>100</w:t>
            </w:r>
          </w:p>
        </w:tc>
        <w:tc>
          <w:tcPr>
            <w:tcW w:w="993" w:type="dxa"/>
            <w:vAlign w:val="center"/>
          </w:tcPr>
          <w:p w14:paraId="6BEE9FC1" w14:textId="77777777" w:rsidR="003E25B1" w:rsidRPr="00906853" w:rsidRDefault="003E25B1" w:rsidP="00794CE7">
            <w:pPr>
              <w:contextualSpacing/>
              <w:jc w:val="center"/>
              <w:rPr>
                <w:rFonts w:cstheme="minorHAnsi"/>
                <w:sz w:val="24"/>
                <w:szCs w:val="24"/>
                <w:lang w:val="en-AU"/>
              </w:rPr>
            </w:pPr>
            <w:r w:rsidRPr="00906853">
              <w:rPr>
                <w:sz w:val="24"/>
                <w:szCs w:val="24"/>
              </w:rPr>
              <w:t>0</w:t>
            </w:r>
          </w:p>
        </w:tc>
        <w:tc>
          <w:tcPr>
            <w:tcW w:w="992" w:type="dxa"/>
            <w:vAlign w:val="center"/>
          </w:tcPr>
          <w:p w14:paraId="3C73A80C" w14:textId="2594847C" w:rsidR="003E25B1" w:rsidRPr="001B1D2D" w:rsidRDefault="003E25B1" w:rsidP="00794CE7">
            <w:pPr>
              <w:ind w:firstLine="38"/>
              <w:contextualSpacing/>
              <w:jc w:val="center"/>
              <w:rPr>
                <w:rFonts w:cstheme="minorHAnsi"/>
                <w:sz w:val="24"/>
                <w:szCs w:val="24"/>
                <w:lang w:val="en-AU"/>
              </w:rPr>
            </w:pPr>
            <w:r w:rsidRPr="001B1D2D">
              <w:rPr>
                <w:rFonts w:cstheme="minorHAnsi"/>
                <w:sz w:val="24"/>
                <w:szCs w:val="24"/>
                <w:lang w:val="en-AU"/>
              </w:rPr>
              <w:t>88</w:t>
            </w:r>
            <w:r w:rsidR="00B039F2" w:rsidRPr="001B1D2D">
              <w:rPr>
                <w:rFonts w:cstheme="minorHAnsi"/>
                <w:sz w:val="24"/>
                <w:szCs w:val="24"/>
              </w:rPr>
              <w:t>,</w:t>
            </w:r>
            <w:r w:rsidRPr="001B1D2D">
              <w:rPr>
                <w:rFonts w:cstheme="minorHAnsi"/>
                <w:sz w:val="24"/>
                <w:szCs w:val="24"/>
                <w:lang w:val="en-AU"/>
              </w:rPr>
              <w:t>0</w:t>
            </w:r>
          </w:p>
        </w:tc>
        <w:tc>
          <w:tcPr>
            <w:tcW w:w="850" w:type="dxa"/>
            <w:vAlign w:val="center"/>
          </w:tcPr>
          <w:p w14:paraId="3C02B4CB" w14:textId="77777777" w:rsidR="003E25B1" w:rsidRPr="00906853" w:rsidRDefault="003E25B1" w:rsidP="00794CE7">
            <w:pPr>
              <w:ind w:firstLine="38"/>
              <w:contextualSpacing/>
              <w:jc w:val="center"/>
              <w:rPr>
                <w:rFonts w:cstheme="minorHAnsi"/>
                <w:sz w:val="24"/>
                <w:szCs w:val="24"/>
                <w:lang w:val="en-AU"/>
              </w:rPr>
            </w:pPr>
            <w:bookmarkStart w:id="105" w:name="_Hlk109423275"/>
            <w:r w:rsidRPr="00906853">
              <w:rPr>
                <w:rFonts w:cstheme="minorHAnsi"/>
                <w:sz w:val="24"/>
                <w:szCs w:val="24"/>
                <w:lang w:val="en-AU"/>
              </w:rPr>
              <w:t>87,5</w:t>
            </w:r>
            <w:bookmarkEnd w:id="105"/>
            <w:r w:rsidRPr="00906853">
              <w:rPr>
                <w:rFonts w:cstheme="minorHAnsi"/>
                <w:sz w:val="24"/>
                <w:szCs w:val="24"/>
                <w:lang w:val="en-AU"/>
              </w:rPr>
              <w:t>0</w:t>
            </w:r>
          </w:p>
        </w:tc>
        <w:tc>
          <w:tcPr>
            <w:tcW w:w="993" w:type="dxa"/>
            <w:vAlign w:val="center"/>
          </w:tcPr>
          <w:p w14:paraId="4EDEA0D1" w14:textId="77777777" w:rsidR="003E25B1" w:rsidRPr="00906853" w:rsidRDefault="003E25B1" w:rsidP="00794CE7">
            <w:pPr>
              <w:contextualSpacing/>
              <w:jc w:val="center"/>
              <w:rPr>
                <w:rFonts w:cstheme="minorHAnsi"/>
                <w:sz w:val="24"/>
                <w:szCs w:val="24"/>
                <w:lang w:val="en-AU"/>
              </w:rPr>
            </w:pPr>
            <w:r w:rsidRPr="00906853">
              <w:rPr>
                <w:rFonts w:cstheme="minorHAnsi"/>
                <w:sz w:val="24"/>
                <w:szCs w:val="24"/>
                <w:lang w:val="en-AU"/>
              </w:rPr>
              <w:t>5,40</w:t>
            </w:r>
          </w:p>
        </w:tc>
        <w:tc>
          <w:tcPr>
            <w:tcW w:w="992" w:type="dxa"/>
            <w:vAlign w:val="center"/>
          </w:tcPr>
          <w:p w14:paraId="4DCC604B" w14:textId="6F10F1E4" w:rsidR="003E25B1" w:rsidRPr="00906853" w:rsidRDefault="003E25B1" w:rsidP="00794CE7">
            <w:pPr>
              <w:ind w:firstLine="38"/>
              <w:contextualSpacing/>
              <w:jc w:val="center"/>
              <w:rPr>
                <w:rFonts w:cstheme="minorHAnsi"/>
                <w:sz w:val="24"/>
                <w:szCs w:val="24"/>
                <w:lang w:val="en-AU"/>
              </w:rPr>
            </w:pPr>
            <w:r w:rsidRPr="00906853">
              <w:rPr>
                <w:rFonts w:cstheme="minorHAnsi"/>
                <w:sz w:val="24"/>
                <w:szCs w:val="24"/>
                <w:lang w:val="en-AU"/>
              </w:rPr>
              <w:t>85</w:t>
            </w:r>
            <w:r w:rsidR="00B039F2">
              <w:rPr>
                <w:rFonts w:cstheme="minorHAnsi"/>
                <w:sz w:val="24"/>
                <w:szCs w:val="24"/>
              </w:rPr>
              <w:t>,</w:t>
            </w:r>
            <w:r w:rsidRPr="00906853">
              <w:rPr>
                <w:rFonts w:cstheme="minorHAnsi"/>
                <w:sz w:val="24"/>
                <w:szCs w:val="24"/>
                <w:lang w:val="en-AU"/>
              </w:rPr>
              <w:t>3</w:t>
            </w:r>
          </w:p>
        </w:tc>
        <w:tc>
          <w:tcPr>
            <w:tcW w:w="992" w:type="dxa"/>
            <w:vAlign w:val="center"/>
          </w:tcPr>
          <w:p w14:paraId="34970C71" w14:textId="77777777" w:rsidR="003E25B1" w:rsidRPr="00906853" w:rsidRDefault="003E25B1" w:rsidP="00794CE7">
            <w:pPr>
              <w:ind w:firstLine="38"/>
              <w:contextualSpacing/>
              <w:jc w:val="center"/>
              <w:rPr>
                <w:rFonts w:cstheme="minorHAnsi"/>
                <w:sz w:val="24"/>
                <w:szCs w:val="24"/>
                <w:lang w:val="en-AU"/>
              </w:rPr>
            </w:pPr>
            <w:r w:rsidRPr="00906853">
              <w:rPr>
                <w:rFonts w:cstheme="minorHAnsi"/>
                <w:sz w:val="24"/>
                <w:szCs w:val="24"/>
                <w:lang w:val="en-AU"/>
              </w:rPr>
              <w:t>84,50</w:t>
            </w:r>
          </w:p>
        </w:tc>
        <w:tc>
          <w:tcPr>
            <w:tcW w:w="851" w:type="dxa"/>
            <w:vAlign w:val="center"/>
          </w:tcPr>
          <w:p w14:paraId="21C513CF" w14:textId="1E979BE7" w:rsidR="003E25B1" w:rsidRPr="00906853" w:rsidRDefault="003E25B1" w:rsidP="00794CE7">
            <w:pPr>
              <w:contextualSpacing/>
              <w:jc w:val="center"/>
              <w:rPr>
                <w:rFonts w:cstheme="minorHAnsi"/>
                <w:sz w:val="24"/>
                <w:szCs w:val="24"/>
                <w:lang w:val="en-AU"/>
              </w:rPr>
            </w:pPr>
            <w:r w:rsidRPr="00906853">
              <w:rPr>
                <w:rFonts w:cstheme="minorHAnsi"/>
                <w:sz w:val="24"/>
                <w:szCs w:val="24"/>
                <w:lang w:val="en-AU"/>
              </w:rPr>
              <w:t>6,0</w:t>
            </w:r>
          </w:p>
        </w:tc>
        <w:tc>
          <w:tcPr>
            <w:tcW w:w="992" w:type="dxa"/>
            <w:vAlign w:val="center"/>
          </w:tcPr>
          <w:p w14:paraId="2095ADFD" w14:textId="332DC920" w:rsidR="003E25B1" w:rsidRPr="00906853" w:rsidRDefault="003E25B1" w:rsidP="00794CE7">
            <w:pPr>
              <w:ind w:firstLine="38"/>
              <w:contextualSpacing/>
              <w:jc w:val="center"/>
              <w:rPr>
                <w:rFonts w:cstheme="minorHAnsi"/>
                <w:sz w:val="24"/>
                <w:szCs w:val="24"/>
                <w:lang w:val="en-AU"/>
              </w:rPr>
            </w:pPr>
            <w:r w:rsidRPr="00906853">
              <w:rPr>
                <w:rFonts w:cstheme="minorHAnsi"/>
                <w:sz w:val="24"/>
                <w:szCs w:val="24"/>
                <w:lang w:val="en-AU"/>
              </w:rPr>
              <w:t>62</w:t>
            </w:r>
            <w:r w:rsidR="00B039F2">
              <w:rPr>
                <w:rFonts w:cstheme="minorHAnsi"/>
                <w:sz w:val="24"/>
                <w:szCs w:val="24"/>
              </w:rPr>
              <w:t>,</w:t>
            </w:r>
            <w:r w:rsidRPr="00906853">
              <w:rPr>
                <w:rFonts w:cstheme="minorHAnsi"/>
                <w:sz w:val="24"/>
                <w:szCs w:val="24"/>
                <w:lang w:val="en-AU"/>
              </w:rPr>
              <w:t>7</w:t>
            </w:r>
          </w:p>
        </w:tc>
        <w:tc>
          <w:tcPr>
            <w:tcW w:w="992" w:type="dxa"/>
            <w:vAlign w:val="center"/>
          </w:tcPr>
          <w:p w14:paraId="294088D2" w14:textId="77777777" w:rsidR="003E25B1" w:rsidRPr="00906853" w:rsidRDefault="003E25B1" w:rsidP="00794CE7">
            <w:pPr>
              <w:ind w:firstLine="38"/>
              <w:contextualSpacing/>
              <w:jc w:val="center"/>
              <w:rPr>
                <w:rFonts w:cstheme="minorHAnsi"/>
                <w:sz w:val="24"/>
                <w:szCs w:val="24"/>
                <w:lang w:val="en-AU"/>
              </w:rPr>
            </w:pPr>
            <w:r w:rsidRPr="00906853">
              <w:rPr>
                <w:rFonts w:cstheme="minorHAnsi"/>
                <w:sz w:val="24"/>
                <w:szCs w:val="24"/>
                <w:lang w:val="en-AU"/>
              </w:rPr>
              <w:t>62,50</w:t>
            </w:r>
          </w:p>
        </w:tc>
        <w:tc>
          <w:tcPr>
            <w:tcW w:w="851" w:type="dxa"/>
            <w:vAlign w:val="center"/>
          </w:tcPr>
          <w:p w14:paraId="2BCDA5D3" w14:textId="77777777" w:rsidR="003E25B1" w:rsidRPr="00906853" w:rsidRDefault="003E25B1" w:rsidP="00794CE7">
            <w:pPr>
              <w:contextualSpacing/>
              <w:jc w:val="center"/>
              <w:rPr>
                <w:rFonts w:cstheme="minorHAnsi"/>
                <w:sz w:val="24"/>
                <w:szCs w:val="24"/>
                <w:lang w:val="en-AU"/>
              </w:rPr>
            </w:pPr>
            <w:r w:rsidRPr="00906853">
              <w:rPr>
                <w:rFonts w:cstheme="minorHAnsi"/>
                <w:sz w:val="24"/>
                <w:szCs w:val="24"/>
                <w:lang w:val="en-AU"/>
              </w:rPr>
              <w:t>3,60</w:t>
            </w:r>
          </w:p>
        </w:tc>
      </w:tr>
      <w:tr w:rsidR="003E25B1" w:rsidRPr="00906853" w14:paraId="26465FCB" w14:textId="77777777" w:rsidTr="003354DC">
        <w:trPr>
          <w:trHeight w:val="697"/>
        </w:trPr>
        <w:tc>
          <w:tcPr>
            <w:tcW w:w="425" w:type="dxa"/>
            <w:vAlign w:val="center"/>
          </w:tcPr>
          <w:p w14:paraId="63DAF56A" w14:textId="77777777" w:rsidR="003E25B1" w:rsidRPr="00906853" w:rsidRDefault="003E25B1" w:rsidP="00794CE7">
            <w:pPr>
              <w:spacing w:before="160"/>
              <w:ind w:left="-434" w:firstLine="567"/>
              <w:contextualSpacing/>
              <w:jc w:val="center"/>
              <w:rPr>
                <w:rFonts w:cstheme="minorHAnsi"/>
                <w:sz w:val="24"/>
                <w:szCs w:val="24"/>
                <w:lang w:val="en-AU"/>
              </w:rPr>
            </w:pPr>
            <w:r w:rsidRPr="00906853">
              <w:rPr>
                <w:rFonts w:cstheme="minorHAnsi"/>
                <w:sz w:val="24"/>
                <w:szCs w:val="24"/>
              </w:rPr>
              <w:t>4</w:t>
            </w:r>
          </w:p>
        </w:tc>
        <w:tc>
          <w:tcPr>
            <w:tcW w:w="2410" w:type="dxa"/>
            <w:vAlign w:val="center"/>
          </w:tcPr>
          <w:p w14:paraId="6205BF4B" w14:textId="77777777" w:rsidR="003E25B1" w:rsidRPr="00906853" w:rsidRDefault="003E25B1" w:rsidP="00794CE7">
            <w:pPr>
              <w:spacing w:before="160"/>
              <w:contextualSpacing/>
              <w:jc w:val="center"/>
              <w:rPr>
                <w:rFonts w:cstheme="minorHAnsi"/>
                <w:sz w:val="24"/>
                <w:szCs w:val="24"/>
                <w:lang w:val="en-AU"/>
              </w:rPr>
            </w:pPr>
            <w:r w:rsidRPr="00906853">
              <w:rPr>
                <w:rFonts w:cstheme="minorHAnsi"/>
                <w:sz w:val="24"/>
                <w:szCs w:val="24"/>
              </w:rPr>
              <w:t>Физическое функционирование</w:t>
            </w:r>
          </w:p>
        </w:tc>
        <w:tc>
          <w:tcPr>
            <w:tcW w:w="992" w:type="dxa"/>
            <w:vAlign w:val="center"/>
          </w:tcPr>
          <w:p w14:paraId="11888DA5" w14:textId="109BE42D" w:rsidR="003E25B1" w:rsidRPr="00906853" w:rsidRDefault="003E25B1" w:rsidP="00794CE7">
            <w:pPr>
              <w:spacing w:before="160"/>
              <w:ind w:firstLine="38"/>
              <w:contextualSpacing/>
              <w:jc w:val="center"/>
              <w:rPr>
                <w:rFonts w:cstheme="minorHAnsi"/>
                <w:sz w:val="24"/>
                <w:szCs w:val="24"/>
                <w:lang w:val="en-AU"/>
              </w:rPr>
            </w:pPr>
            <w:r w:rsidRPr="00906853">
              <w:rPr>
                <w:rFonts w:cstheme="minorHAnsi"/>
                <w:sz w:val="24"/>
                <w:szCs w:val="24"/>
                <w:lang w:val="en-AU"/>
              </w:rPr>
              <w:t>98</w:t>
            </w:r>
            <w:r w:rsidR="00B039F2">
              <w:rPr>
                <w:rFonts w:cstheme="minorHAnsi"/>
                <w:sz w:val="24"/>
                <w:szCs w:val="24"/>
              </w:rPr>
              <w:t>,</w:t>
            </w:r>
            <w:r w:rsidRPr="00906853">
              <w:rPr>
                <w:rFonts w:cstheme="minorHAnsi"/>
                <w:sz w:val="24"/>
                <w:szCs w:val="24"/>
                <w:lang w:val="en-AU"/>
              </w:rPr>
              <w:t>7*</w:t>
            </w:r>
          </w:p>
        </w:tc>
        <w:tc>
          <w:tcPr>
            <w:tcW w:w="992" w:type="dxa"/>
            <w:vAlign w:val="center"/>
          </w:tcPr>
          <w:p w14:paraId="3EAEADE9" w14:textId="77777777" w:rsidR="003E25B1" w:rsidRPr="00906853" w:rsidRDefault="003E25B1" w:rsidP="00794CE7">
            <w:pPr>
              <w:spacing w:before="160"/>
              <w:ind w:firstLine="38"/>
              <w:contextualSpacing/>
              <w:jc w:val="center"/>
              <w:rPr>
                <w:rFonts w:cstheme="minorHAnsi"/>
                <w:sz w:val="24"/>
                <w:szCs w:val="24"/>
                <w:lang w:val="en-AU"/>
              </w:rPr>
            </w:pPr>
            <w:r w:rsidRPr="00906853">
              <w:rPr>
                <w:sz w:val="24"/>
                <w:szCs w:val="24"/>
              </w:rPr>
              <w:t>100</w:t>
            </w:r>
          </w:p>
        </w:tc>
        <w:tc>
          <w:tcPr>
            <w:tcW w:w="993" w:type="dxa"/>
            <w:vAlign w:val="center"/>
          </w:tcPr>
          <w:p w14:paraId="4E529B9C" w14:textId="77777777" w:rsidR="003E25B1" w:rsidRPr="00906853" w:rsidRDefault="003E25B1" w:rsidP="00794CE7">
            <w:pPr>
              <w:spacing w:before="160"/>
              <w:contextualSpacing/>
              <w:jc w:val="center"/>
              <w:rPr>
                <w:rFonts w:cstheme="minorHAnsi"/>
                <w:sz w:val="24"/>
                <w:szCs w:val="24"/>
                <w:lang w:val="en-AU"/>
              </w:rPr>
            </w:pPr>
            <w:r w:rsidRPr="00906853">
              <w:rPr>
                <w:sz w:val="24"/>
                <w:szCs w:val="24"/>
              </w:rPr>
              <w:t>0</w:t>
            </w:r>
          </w:p>
        </w:tc>
        <w:tc>
          <w:tcPr>
            <w:tcW w:w="992" w:type="dxa"/>
            <w:vAlign w:val="center"/>
          </w:tcPr>
          <w:p w14:paraId="522892F3" w14:textId="41AD1F45" w:rsidR="003E25B1" w:rsidRPr="001B1D2D" w:rsidRDefault="003E25B1" w:rsidP="00794CE7">
            <w:pPr>
              <w:spacing w:before="160"/>
              <w:ind w:firstLine="38"/>
              <w:contextualSpacing/>
              <w:jc w:val="center"/>
              <w:rPr>
                <w:rFonts w:cstheme="minorHAnsi"/>
                <w:sz w:val="24"/>
                <w:szCs w:val="24"/>
                <w:lang w:val="en-AU"/>
              </w:rPr>
            </w:pPr>
            <w:r w:rsidRPr="001B1D2D">
              <w:rPr>
                <w:rFonts w:cstheme="minorHAnsi"/>
                <w:sz w:val="24"/>
                <w:szCs w:val="24"/>
                <w:lang w:val="en-AU"/>
              </w:rPr>
              <w:t>85</w:t>
            </w:r>
            <w:r w:rsidR="00B039F2" w:rsidRPr="001B1D2D">
              <w:rPr>
                <w:rFonts w:cstheme="minorHAnsi"/>
                <w:sz w:val="24"/>
                <w:szCs w:val="24"/>
              </w:rPr>
              <w:t>,</w:t>
            </w:r>
            <w:r w:rsidRPr="001B1D2D">
              <w:rPr>
                <w:rFonts w:cstheme="minorHAnsi"/>
                <w:sz w:val="24"/>
                <w:szCs w:val="24"/>
                <w:lang w:val="en-AU"/>
              </w:rPr>
              <w:t>8</w:t>
            </w:r>
          </w:p>
        </w:tc>
        <w:tc>
          <w:tcPr>
            <w:tcW w:w="850" w:type="dxa"/>
            <w:vAlign w:val="center"/>
          </w:tcPr>
          <w:p w14:paraId="799A67F7" w14:textId="77777777" w:rsidR="003E25B1" w:rsidRPr="00906853" w:rsidRDefault="003E25B1" w:rsidP="00794CE7">
            <w:pPr>
              <w:spacing w:before="160"/>
              <w:ind w:firstLine="38"/>
              <w:contextualSpacing/>
              <w:jc w:val="center"/>
              <w:rPr>
                <w:rFonts w:cstheme="minorHAnsi"/>
                <w:sz w:val="24"/>
                <w:szCs w:val="24"/>
                <w:lang w:val="en-AU"/>
              </w:rPr>
            </w:pPr>
            <w:r w:rsidRPr="00906853">
              <w:rPr>
                <w:rFonts w:cstheme="minorHAnsi"/>
                <w:sz w:val="24"/>
                <w:szCs w:val="24"/>
                <w:lang w:val="en-AU"/>
              </w:rPr>
              <w:t>86,10</w:t>
            </w:r>
          </w:p>
        </w:tc>
        <w:tc>
          <w:tcPr>
            <w:tcW w:w="993" w:type="dxa"/>
            <w:vAlign w:val="center"/>
          </w:tcPr>
          <w:p w14:paraId="339359F4" w14:textId="77777777" w:rsidR="003E25B1" w:rsidRPr="00906853" w:rsidRDefault="003E25B1" w:rsidP="00794CE7">
            <w:pPr>
              <w:spacing w:before="160"/>
              <w:contextualSpacing/>
              <w:jc w:val="center"/>
              <w:rPr>
                <w:rFonts w:cstheme="minorHAnsi"/>
                <w:sz w:val="24"/>
                <w:szCs w:val="24"/>
                <w:lang w:val="en-AU"/>
              </w:rPr>
            </w:pPr>
            <w:r w:rsidRPr="00906853">
              <w:rPr>
                <w:rFonts w:cstheme="minorHAnsi"/>
                <w:sz w:val="24"/>
                <w:szCs w:val="24"/>
                <w:lang w:val="en-AU"/>
              </w:rPr>
              <w:t>9,70</w:t>
            </w:r>
          </w:p>
        </w:tc>
        <w:tc>
          <w:tcPr>
            <w:tcW w:w="992" w:type="dxa"/>
            <w:vAlign w:val="center"/>
          </w:tcPr>
          <w:p w14:paraId="36EEBCC8" w14:textId="714B50CE" w:rsidR="003E25B1" w:rsidRPr="00906853" w:rsidRDefault="003E25B1" w:rsidP="00794CE7">
            <w:pPr>
              <w:spacing w:before="160"/>
              <w:ind w:firstLine="38"/>
              <w:contextualSpacing/>
              <w:jc w:val="center"/>
              <w:rPr>
                <w:rFonts w:cstheme="minorHAnsi"/>
                <w:sz w:val="24"/>
                <w:szCs w:val="24"/>
                <w:lang w:val="en-AU"/>
              </w:rPr>
            </w:pPr>
            <w:r w:rsidRPr="00906853">
              <w:rPr>
                <w:rFonts w:cstheme="minorHAnsi"/>
                <w:sz w:val="24"/>
                <w:szCs w:val="24"/>
                <w:lang w:val="en-AU"/>
              </w:rPr>
              <w:t>68</w:t>
            </w:r>
            <w:r w:rsidR="00B039F2">
              <w:rPr>
                <w:rFonts w:cstheme="minorHAnsi"/>
                <w:sz w:val="24"/>
                <w:szCs w:val="24"/>
              </w:rPr>
              <w:t>,</w:t>
            </w:r>
            <w:r w:rsidRPr="00906853">
              <w:rPr>
                <w:rFonts w:cstheme="minorHAnsi"/>
                <w:sz w:val="24"/>
                <w:szCs w:val="24"/>
                <w:lang w:val="en-AU"/>
              </w:rPr>
              <w:t>1</w:t>
            </w:r>
          </w:p>
        </w:tc>
        <w:tc>
          <w:tcPr>
            <w:tcW w:w="992" w:type="dxa"/>
            <w:vAlign w:val="center"/>
          </w:tcPr>
          <w:p w14:paraId="7FCD2802" w14:textId="77777777" w:rsidR="003E25B1" w:rsidRPr="00906853" w:rsidRDefault="003E25B1" w:rsidP="00794CE7">
            <w:pPr>
              <w:spacing w:before="160"/>
              <w:ind w:firstLine="38"/>
              <w:contextualSpacing/>
              <w:jc w:val="center"/>
              <w:rPr>
                <w:rFonts w:cstheme="minorHAnsi"/>
                <w:sz w:val="24"/>
                <w:szCs w:val="24"/>
                <w:lang w:val="en-AU"/>
              </w:rPr>
            </w:pPr>
            <w:r w:rsidRPr="00906853">
              <w:rPr>
                <w:rFonts w:cstheme="minorHAnsi"/>
                <w:sz w:val="24"/>
                <w:szCs w:val="24"/>
                <w:lang w:val="en-AU"/>
              </w:rPr>
              <w:t>68,05</w:t>
            </w:r>
          </w:p>
        </w:tc>
        <w:tc>
          <w:tcPr>
            <w:tcW w:w="851" w:type="dxa"/>
            <w:vAlign w:val="center"/>
          </w:tcPr>
          <w:p w14:paraId="7C84CF61" w14:textId="77777777" w:rsidR="003E25B1" w:rsidRPr="00906853" w:rsidRDefault="003E25B1" w:rsidP="00794CE7">
            <w:pPr>
              <w:spacing w:before="160"/>
              <w:contextualSpacing/>
              <w:jc w:val="center"/>
              <w:rPr>
                <w:rFonts w:cstheme="minorHAnsi"/>
                <w:sz w:val="24"/>
                <w:szCs w:val="24"/>
                <w:lang w:val="en-AU"/>
              </w:rPr>
            </w:pPr>
            <w:r w:rsidRPr="00906853">
              <w:rPr>
                <w:rFonts w:cstheme="minorHAnsi"/>
                <w:sz w:val="24"/>
                <w:szCs w:val="24"/>
                <w:lang w:val="en-AU"/>
              </w:rPr>
              <w:t>6,90</w:t>
            </w:r>
          </w:p>
        </w:tc>
        <w:tc>
          <w:tcPr>
            <w:tcW w:w="992" w:type="dxa"/>
            <w:vAlign w:val="center"/>
          </w:tcPr>
          <w:p w14:paraId="0E14C9C8" w14:textId="7EAE9351" w:rsidR="003E25B1" w:rsidRPr="00906853" w:rsidRDefault="003E25B1" w:rsidP="00794CE7">
            <w:pPr>
              <w:spacing w:before="160"/>
              <w:ind w:firstLine="38"/>
              <w:contextualSpacing/>
              <w:jc w:val="center"/>
              <w:rPr>
                <w:rFonts w:cstheme="minorHAnsi"/>
                <w:sz w:val="24"/>
                <w:szCs w:val="24"/>
                <w:lang w:val="en-AU"/>
              </w:rPr>
            </w:pPr>
            <w:r w:rsidRPr="00906853">
              <w:rPr>
                <w:rFonts w:cstheme="minorHAnsi"/>
                <w:sz w:val="24"/>
                <w:szCs w:val="24"/>
                <w:lang w:val="en-AU"/>
              </w:rPr>
              <w:t>58</w:t>
            </w:r>
            <w:r w:rsidR="00B039F2">
              <w:rPr>
                <w:rFonts w:cstheme="minorHAnsi"/>
                <w:sz w:val="24"/>
                <w:szCs w:val="24"/>
              </w:rPr>
              <w:t>,</w:t>
            </w:r>
            <w:r w:rsidRPr="00906853">
              <w:rPr>
                <w:rFonts w:cstheme="minorHAnsi"/>
                <w:sz w:val="24"/>
                <w:szCs w:val="24"/>
                <w:lang w:val="en-AU"/>
              </w:rPr>
              <w:t>3</w:t>
            </w:r>
          </w:p>
        </w:tc>
        <w:tc>
          <w:tcPr>
            <w:tcW w:w="992" w:type="dxa"/>
            <w:vAlign w:val="center"/>
          </w:tcPr>
          <w:p w14:paraId="4E8DB5C7" w14:textId="77777777" w:rsidR="003E25B1" w:rsidRPr="00906853" w:rsidRDefault="003E25B1" w:rsidP="00794CE7">
            <w:pPr>
              <w:spacing w:before="160"/>
              <w:ind w:firstLine="38"/>
              <w:contextualSpacing/>
              <w:jc w:val="center"/>
              <w:rPr>
                <w:rFonts w:cstheme="minorHAnsi"/>
                <w:sz w:val="24"/>
                <w:szCs w:val="24"/>
                <w:lang w:val="en-AU"/>
              </w:rPr>
            </w:pPr>
            <w:r w:rsidRPr="00906853">
              <w:rPr>
                <w:rFonts w:cstheme="minorHAnsi"/>
                <w:sz w:val="24"/>
                <w:szCs w:val="24"/>
                <w:lang w:val="en-AU"/>
              </w:rPr>
              <w:t>61,10</w:t>
            </w:r>
          </w:p>
        </w:tc>
        <w:tc>
          <w:tcPr>
            <w:tcW w:w="851" w:type="dxa"/>
            <w:vAlign w:val="center"/>
          </w:tcPr>
          <w:p w14:paraId="2D836F02" w14:textId="77777777" w:rsidR="003E25B1" w:rsidRPr="00906853" w:rsidRDefault="003E25B1" w:rsidP="00794CE7">
            <w:pPr>
              <w:spacing w:before="160"/>
              <w:contextualSpacing/>
              <w:jc w:val="center"/>
              <w:rPr>
                <w:rFonts w:cstheme="minorHAnsi"/>
                <w:sz w:val="24"/>
                <w:szCs w:val="24"/>
                <w:lang w:val="en-AU"/>
              </w:rPr>
            </w:pPr>
            <w:r w:rsidRPr="00906853">
              <w:rPr>
                <w:rFonts w:cstheme="minorHAnsi"/>
                <w:sz w:val="24"/>
                <w:szCs w:val="24"/>
                <w:lang w:val="en-AU"/>
              </w:rPr>
              <w:t>10,80</w:t>
            </w:r>
          </w:p>
        </w:tc>
      </w:tr>
      <w:tr w:rsidR="003E25B1" w:rsidRPr="00906853" w14:paraId="3CD04834" w14:textId="77777777" w:rsidTr="003354DC">
        <w:trPr>
          <w:trHeight w:val="693"/>
        </w:trPr>
        <w:tc>
          <w:tcPr>
            <w:tcW w:w="425" w:type="dxa"/>
            <w:vAlign w:val="center"/>
          </w:tcPr>
          <w:p w14:paraId="74D5ADD5" w14:textId="77777777" w:rsidR="003E25B1" w:rsidRPr="00906853" w:rsidRDefault="003E25B1" w:rsidP="00794CE7">
            <w:pPr>
              <w:spacing w:before="160"/>
              <w:ind w:left="-434" w:firstLine="567"/>
              <w:contextualSpacing/>
              <w:jc w:val="center"/>
              <w:rPr>
                <w:rFonts w:cstheme="minorHAnsi"/>
                <w:sz w:val="24"/>
                <w:szCs w:val="24"/>
                <w:u w:val="single"/>
              </w:rPr>
            </w:pPr>
          </w:p>
        </w:tc>
        <w:tc>
          <w:tcPr>
            <w:tcW w:w="2410" w:type="dxa"/>
            <w:vAlign w:val="center"/>
          </w:tcPr>
          <w:p w14:paraId="447AC255" w14:textId="77777777" w:rsidR="003E25B1" w:rsidRPr="00906853" w:rsidRDefault="003E25B1" w:rsidP="00794CE7">
            <w:pPr>
              <w:spacing w:before="160"/>
              <w:contextualSpacing/>
              <w:jc w:val="center"/>
              <w:rPr>
                <w:rFonts w:cstheme="minorHAnsi"/>
                <w:sz w:val="24"/>
                <w:szCs w:val="24"/>
                <w:lang w:val="en-US"/>
              </w:rPr>
            </w:pPr>
            <w:r w:rsidRPr="00906853">
              <w:rPr>
                <w:rFonts w:cstheme="minorHAnsi"/>
                <w:sz w:val="24"/>
                <w:szCs w:val="24"/>
              </w:rPr>
              <w:t>Общее количество баллов</w:t>
            </w:r>
          </w:p>
        </w:tc>
        <w:tc>
          <w:tcPr>
            <w:tcW w:w="992" w:type="dxa"/>
            <w:vAlign w:val="center"/>
          </w:tcPr>
          <w:p w14:paraId="347E1DC2" w14:textId="12F0137D" w:rsidR="003E25B1" w:rsidRPr="00906853" w:rsidRDefault="003E25B1" w:rsidP="00794CE7">
            <w:pPr>
              <w:spacing w:before="160"/>
              <w:ind w:firstLine="38"/>
              <w:contextualSpacing/>
              <w:jc w:val="center"/>
              <w:rPr>
                <w:rFonts w:cstheme="minorHAnsi"/>
                <w:sz w:val="24"/>
                <w:szCs w:val="24"/>
                <w:lang w:val="en-US"/>
              </w:rPr>
            </w:pPr>
            <w:r w:rsidRPr="00906853">
              <w:rPr>
                <w:rFonts w:cstheme="minorHAnsi"/>
                <w:sz w:val="24"/>
                <w:szCs w:val="24"/>
                <w:lang w:val="en-AU"/>
              </w:rPr>
              <w:t>98</w:t>
            </w:r>
            <w:r w:rsidR="00B039F2">
              <w:rPr>
                <w:rFonts w:cstheme="minorHAnsi"/>
                <w:sz w:val="24"/>
                <w:szCs w:val="24"/>
              </w:rPr>
              <w:t>,</w:t>
            </w:r>
            <w:r w:rsidRPr="00906853">
              <w:rPr>
                <w:rFonts w:cstheme="minorHAnsi"/>
                <w:sz w:val="24"/>
                <w:szCs w:val="24"/>
                <w:lang w:val="en-AU"/>
              </w:rPr>
              <w:t>0*</w:t>
            </w:r>
          </w:p>
        </w:tc>
        <w:tc>
          <w:tcPr>
            <w:tcW w:w="992" w:type="dxa"/>
            <w:vAlign w:val="center"/>
          </w:tcPr>
          <w:p w14:paraId="65485E03" w14:textId="77777777" w:rsidR="003E25B1" w:rsidRPr="00906853" w:rsidRDefault="003E25B1" w:rsidP="00794CE7">
            <w:pPr>
              <w:spacing w:before="160"/>
              <w:ind w:firstLine="38"/>
              <w:contextualSpacing/>
              <w:jc w:val="center"/>
              <w:rPr>
                <w:rFonts w:cstheme="minorHAnsi"/>
                <w:sz w:val="24"/>
                <w:szCs w:val="24"/>
                <w:lang w:val="en-AU"/>
              </w:rPr>
            </w:pPr>
            <w:r w:rsidRPr="00906853">
              <w:rPr>
                <w:rFonts w:cstheme="minorHAnsi"/>
                <w:sz w:val="24"/>
                <w:szCs w:val="24"/>
                <w:lang w:val="en-AU"/>
              </w:rPr>
              <w:t>100</w:t>
            </w:r>
          </w:p>
        </w:tc>
        <w:tc>
          <w:tcPr>
            <w:tcW w:w="993" w:type="dxa"/>
            <w:vAlign w:val="center"/>
          </w:tcPr>
          <w:p w14:paraId="244B7E52" w14:textId="77777777" w:rsidR="003E25B1" w:rsidRPr="00906853" w:rsidRDefault="003E25B1" w:rsidP="00794CE7">
            <w:pPr>
              <w:spacing w:before="160"/>
              <w:contextualSpacing/>
              <w:jc w:val="center"/>
              <w:rPr>
                <w:rFonts w:cstheme="minorHAnsi"/>
                <w:sz w:val="24"/>
                <w:szCs w:val="24"/>
                <w:lang w:val="en-AU"/>
              </w:rPr>
            </w:pPr>
            <w:r w:rsidRPr="00906853">
              <w:rPr>
                <w:rFonts w:cstheme="minorHAnsi"/>
                <w:sz w:val="24"/>
                <w:szCs w:val="24"/>
                <w:lang w:val="en-AU"/>
              </w:rPr>
              <w:t>3,30</w:t>
            </w:r>
          </w:p>
        </w:tc>
        <w:tc>
          <w:tcPr>
            <w:tcW w:w="992" w:type="dxa"/>
            <w:vAlign w:val="center"/>
          </w:tcPr>
          <w:p w14:paraId="7F39D279" w14:textId="62FFDA4F" w:rsidR="003E25B1" w:rsidRPr="00906853" w:rsidRDefault="003E25B1" w:rsidP="00794CE7">
            <w:pPr>
              <w:spacing w:before="160"/>
              <w:ind w:firstLine="38"/>
              <w:contextualSpacing/>
              <w:jc w:val="center"/>
              <w:rPr>
                <w:rFonts w:cstheme="minorHAnsi"/>
                <w:sz w:val="24"/>
                <w:szCs w:val="24"/>
                <w:lang w:val="en-AU"/>
              </w:rPr>
            </w:pPr>
            <w:r w:rsidRPr="00D0586E">
              <w:rPr>
                <w:rFonts w:cstheme="minorHAnsi"/>
                <w:sz w:val="24"/>
                <w:szCs w:val="24"/>
                <w:lang w:val="en-AU"/>
              </w:rPr>
              <w:t>89</w:t>
            </w:r>
            <w:r w:rsidR="00B039F2" w:rsidRPr="00D0586E">
              <w:rPr>
                <w:rFonts w:cstheme="minorHAnsi"/>
                <w:sz w:val="24"/>
                <w:szCs w:val="24"/>
              </w:rPr>
              <w:t>,</w:t>
            </w:r>
            <w:r w:rsidRPr="00D0586E">
              <w:rPr>
                <w:rFonts w:cstheme="minorHAnsi"/>
                <w:sz w:val="24"/>
                <w:szCs w:val="24"/>
                <w:lang w:val="en-AU"/>
              </w:rPr>
              <w:t>2</w:t>
            </w:r>
          </w:p>
        </w:tc>
        <w:tc>
          <w:tcPr>
            <w:tcW w:w="850" w:type="dxa"/>
            <w:vAlign w:val="center"/>
          </w:tcPr>
          <w:p w14:paraId="684C5F1F" w14:textId="77777777" w:rsidR="003E25B1" w:rsidRPr="00906853" w:rsidRDefault="003E25B1" w:rsidP="00794CE7">
            <w:pPr>
              <w:spacing w:before="160"/>
              <w:ind w:firstLine="38"/>
              <w:contextualSpacing/>
              <w:jc w:val="center"/>
              <w:rPr>
                <w:rFonts w:cstheme="minorHAnsi"/>
                <w:sz w:val="24"/>
                <w:szCs w:val="24"/>
                <w:lang w:val="en-AU"/>
              </w:rPr>
            </w:pPr>
            <w:bookmarkStart w:id="106" w:name="_Hlk109423526"/>
            <w:r w:rsidRPr="00906853">
              <w:rPr>
                <w:rFonts w:cstheme="minorHAnsi"/>
                <w:sz w:val="24"/>
                <w:szCs w:val="24"/>
                <w:lang w:val="en-AU"/>
              </w:rPr>
              <w:t>87,43</w:t>
            </w:r>
            <w:bookmarkEnd w:id="106"/>
          </w:p>
        </w:tc>
        <w:tc>
          <w:tcPr>
            <w:tcW w:w="993" w:type="dxa"/>
            <w:vAlign w:val="center"/>
          </w:tcPr>
          <w:p w14:paraId="54EA0925" w14:textId="77777777" w:rsidR="003E25B1" w:rsidRPr="00906853" w:rsidRDefault="003E25B1" w:rsidP="00794CE7">
            <w:pPr>
              <w:spacing w:before="160"/>
              <w:contextualSpacing/>
              <w:jc w:val="center"/>
              <w:rPr>
                <w:rFonts w:cstheme="minorHAnsi"/>
                <w:sz w:val="24"/>
                <w:szCs w:val="24"/>
                <w:lang w:val="en-AU"/>
              </w:rPr>
            </w:pPr>
            <w:r w:rsidRPr="00906853">
              <w:rPr>
                <w:rFonts w:cstheme="minorHAnsi"/>
                <w:sz w:val="24"/>
                <w:szCs w:val="24"/>
                <w:lang w:val="en-AU"/>
              </w:rPr>
              <w:t>4,76</w:t>
            </w:r>
          </w:p>
        </w:tc>
        <w:tc>
          <w:tcPr>
            <w:tcW w:w="992" w:type="dxa"/>
            <w:vAlign w:val="center"/>
          </w:tcPr>
          <w:p w14:paraId="316DA4F6" w14:textId="39D75523" w:rsidR="003E25B1" w:rsidRPr="00906853" w:rsidRDefault="003E25B1" w:rsidP="00794CE7">
            <w:pPr>
              <w:spacing w:before="160"/>
              <w:ind w:firstLine="38"/>
              <w:contextualSpacing/>
              <w:jc w:val="center"/>
              <w:rPr>
                <w:rFonts w:cstheme="minorHAnsi"/>
                <w:sz w:val="24"/>
                <w:szCs w:val="24"/>
                <w:lang w:val="en-AU"/>
              </w:rPr>
            </w:pPr>
            <w:r w:rsidRPr="00906853">
              <w:rPr>
                <w:rFonts w:cstheme="minorHAnsi"/>
                <w:sz w:val="24"/>
                <w:szCs w:val="24"/>
                <w:lang w:val="en-AU"/>
              </w:rPr>
              <w:t>80</w:t>
            </w:r>
            <w:r w:rsidR="00B039F2">
              <w:rPr>
                <w:rFonts w:cstheme="minorHAnsi"/>
                <w:sz w:val="24"/>
                <w:szCs w:val="24"/>
              </w:rPr>
              <w:t>,</w:t>
            </w:r>
            <w:r w:rsidRPr="00906853">
              <w:rPr>
                <w:rFonts w:cstheme="minorHAnsi"/>
                <w:sz w:val="24"/>
                <w:szCs w:val="24"/>
                <w:lang w:val="en-AU"/>
              </w:rPr>
              <w:t>8</w:t>
            </w:r>
          </w:p>
        </w:tc>
        <w:tc>
          <w:tcPr>
            <w:tcW w:w="992" w:type="dxa"/>
            <w:vAlign w:val="center"/>
          </w:tcPr>
          <w:p w14:paraId="565E4702" w14:textId="77777777" w:rsidR="003E25B1" w:rsidRPr="00906853" w:rsidRDefault="003E25B1" w:rsidP="00794CE7">
            <w:pPr>
              <w:spacing w:before="160"/>
              <w:ind w:firstLine="38"/>
              <w:contextualSpacing/>
              <w:jc w:val="center"/>
              <w:rPr>
                <w:rFonts w:cstheme="minorHAnsi"/>
                <w:sz w:val="24"/>
                <w:szCs w:val="24"/>
                <w:lang w:val="en-AU"/>
              </w:rPr>
            </w:pPr>
            <w:r w:rsidRPr="00906853">
              <w:rPr>
                <w:rFonts w:cstheme="minorHAnsi"/>
                <w:sz w:val="24"/>
                <w:szCs w:val="24"/>
                <w:lang w:val="en-AU"/>
              </w:rPr>
              <w:t>80,75</w:t>
            </w:r>
          </w:p>
        </w:tc>
        <w:tc>
          <w:tcPr>
            <w:tcW w:w="851" w:type="dxa"/>
            <w:vAlign w:val="center"/>
          </w:tcPr>
          <w:p w14:paraId="79D7092A" w14:textId="77777777" w:rsidR="003E25B1" w:rsidRPr="00906853" w:rsidRDefault="003E25B1" w:rsidP="00794CE7">
            <w:pPr>
              <w:spacing w:before="160"/>
              <w:contextualSpacing/>
              <w:jc w:val="center"/>
              <w:rPr>
                <w:rFonts w:cstheme="minorHAnsi"/>
                <w:sz w:val="24"/>
                <w:szCs w:val="24"/>
                <w:lang w:val="en-AU"/>
              </w:rPr>
            </w:pPr>
            <w:r w:rsidRPr="00906853">
              <w:rPr>
                <w:rFonts w:cstheme="minorHAnsi"/>
                <w:sz w:val="24"/>
                <w:szCs w:val="24"/>
                <w:lang w:val="en-AU"/>
              </w:rPr>
              <w:t>3,17</w:t>
            </w:r>
          </w:p>
        </w:tc>
        <w:tc>
          <w:tcPr>
            <w:tcW w:w="992" w:type="dxa"/>
            <w:vAlign w:val="center"/>
          </w:tcPr>
          <w:p w14:paraId="4987909C" w14:textId="365E853C" w:rsidR="003E25B1" w:rsidRPr="00906853" w:rsidRDefault="003E25B1" w:rsidP="00794CE7">
            <w:pPr>
              <w:spacing w:before="160"/>
              <w:ind w:firstLine="38"/>
              <w:contextualSpacing/>
              <w:jc w:val="center"/>
              <w:rPr>
                <w:rFonts w:cstheme="minorHAnsi"/>
                <w:sz w:val="24"/>
                <w:szCs w:val="24"/>
                <w:lang w:val="en-AU"/>
              </w:rPr>
            </w:pPr>
            <w:r w:rsidRPr="00906853">
              <w:rPr>
                <w:rFonts w:cstheme="minorHAnsi"/>
                <w:sz w:val="24"/>
                <w:szCs w:val="24"/>
                <w:lang w:val="en-AU"/>
              </w:rPr>
              <w:t>70</w:t>
            </w:r>
            <w:r w:rsidR="00B039F2">
              <w:rPr>
                <w:rFonts w:cstheme="minorHAnsi"/>
                <w:sz w:val="24"/>
                <w:szCs w:val="24"/>
              </w:rPr>
              <w:t>,</w:t>
            </w:r>
            <w:r w:rsidRPr="00906853">
              <w:rPr>
                <w:rFonts w:cstheme="minorHAnsi"/>
                <w:sz w:val="24"/>
                <w:szCs w:val="24"/>
                <w:lang w:val="en-AU"/>
              </w:rPr>
              <w:t>6</w:t>
            </w:r>
          </w:p>
        </w:tc>
        <w:tc>
          <w:tcPr>
            <w:tcW w:w="992" w:type="dxa"/>
            <w:vAlign w:val="center"/>
          </w:tcPr>
          <w:p w14:paraId="70C3905A" w14:textId="77777777" w:rsidR="003E25B1" w:rsidRPr="00906853" w:rsidRDefault="003E25B1" w:rsidP="00794CE7">
            <w:pPr>
              <w:spacing w:before="160"/>
              <w:ind w:firstLine="38"/>
              <w:contextualSpacing/>
              <w:jc w:val="center"/>
              <w:rPr>
                <w:rFonts w:cstheme="minorHAnsi"/>
                <w:sz w:val="24"/>
                <w:szCs w:val="24"/>
                <w:lang w:val="en-AU"/>
              </w:rPr>
            </w:pPr>
            <w:r w:rsidRPr="00906853">
              <w:rPr>
                <w:rFonts w:cstheme="minorHAnsi"/>
                <w:sz w:val="24"/>
                <w:szCs w:val="24"/>
                <w:lang w:val="en-AU"/>
              </w:rPr>
              <w:t>70,48</w:t>
            </w:r>
          </w:p>
        </w:tc>
        <w:tc>
          <w:tcPr>
            <w:tcW w:w="851" w:type="dxa"/>
            <w:vAlign w:val="center"/>
          </w:tcPr>
          <w:p w14:paraId="1985CB2D" w14:textId="77777777" w:rsidR="003E25B1" w:rsidRPr="00906853" w:rsidRDefault="003E25B1" w:rsidP="00794CE7">
            <w:pPr>
              <w:spacing w:before="160"/>
              <w:contextualSpacing/>
              <w:jc w:val="center"/>
              <w:rPr>
                <w:rFonts w:cstheme="minorHAnsi"/>
                <w:sz w:val="24"/>
                <w:szCs w:val="24"/>
                <w:lang w:val="en-AU"/>
              </w:rPr>
            </w:pPr>
            <w:r w:rsidRPr="00906853">
              <w:rPr>
                <w:rFonts w:cstheme="minorHAnsi"/>
                <w:sz w:val="24"/>
                <w:szCs w:val="24"/>
                <w:lang w:val="en-AU"/>
              </w:rPr>
              <w:t>2,10</w:t>
            </w:r>
          </w:p>
        </w:tc>
      </w:tr>
    </w:tbl>
    <w:bookmarkEnd w:id="99"/>
    <w:p w14:paraId="295EE3DA" w14:textId="2E8EF1C1" w:rsidR="003F2750" w:rsidRPr="003E25B1" w:rsidRDefault="003F2750" w:rsidP="00B6218E">
      <w:pPr>
        <w:keepNext/>
        <w:spacing w:before="240" w:after="0" w:line="480" w:lineRule="auto"/>
        <w:ind w:firstLine="567"/>
        <w:jc w:val="both"/>
        <w:rPr>
          <w:rFonts w:ascii="Times New Roman" w:hAnsi="Times New Roman" w:cs="Times New Roman"/>
          <w:i/>
          <w:iCs/>
          <w:sz w:val="18"/>
          <w:szCs w:val="18"/>
        </w:rPr>
      </w:pPr>
      <w:r w:rsidRPr="003354DC">
        <w:rPr>
          <w:rFonts w:ascii="Times New Roman" w:hAnsi="Times New Roman" w:cs="Times New Roman"/>
          <w:i/>
          <w:iCs/>
          <w:sz w:val="18"/>
          <w:szCs w:val="18"/>
        </w:rPr>
        <w:t>¹</w:t>
      </w:r>
      <w:r w:rsidR="003354DC" w:rsidRPr="003354DC">
        <w:rPr>
          <w:rFonts w:ascii="Times New Roman" w:eastAsia="Times New Roman" w:hAnsi="Times New Roman" w:cs="Times New Roman"/>
          <w:i/>
          <w:noProof/>
          <w:sz w:val="18"/>
          <w:szCs w:val="18"/>
          <w:lang w:eastAsia="ko-KR"/>
        </w:rPr>
        <w:t>М – средн</w:t>
      </w:r>
      <w:r w:rsidR="003354DC">
        <w:rPr>
          <w:rFonts w:ascii="Times New Roman" w:eastAsia="Times New Roman" w:hAnsi="Times New Roman" w:cs="Times New Roman"/>
          <w:i/>
          <w:noProof/>
          <w:sz w:val="18"/>
          <w:szCs w:val="18"/>
          <w:lang w:eastAsia="ko-KR"/>
        </w:rPr>
        <w:t>ее</w:t>
      </w:r>
      <w:r w:rsidR="003354DC" w:rsidRPr="003354DC">
        <w:rPr>
          <w:rFonts w:ascii="Times New Roman" w:eastAsia="Times New Roman" w:hAnsi="Times New Roman" w:cs="Times New Roman"/>
          <w:i/>
          <w:noProof/>
          <w:sz w:val="18"/>
          <w:szCs w:val="18"/>
          <w:lang w:eastAsia="ko-KR"/>
        </w:rPr>
        <w:t xml:space="preserve"> арифметическ</w:t>
      </w:r>
      <w:r w:rsidR="003354DC">
        <w:rPr>
          <w:rFonts w:ascii="Times New Roman" w:eastAsia="Times New Roman" w:hAnsi="Times New Roman" w:cs="Times New Roman"/>
          <w:i/>
          <w:noProof/>
          <w:sz w:val="18"/>
          <w:szCs w:val="18"/>
          <w:lang w:eastAsia="ko-KR"/>
        </w:rPr>
        <w:t>ое;</w:t>
      </w:r>
      <w:r w:rsidR="003354DC" w:rsidRPr="003354DC">
        <w:rPr>
          <w:rFonts w:ascii="Times New Roman" w:hAnsi="Times New Roman" w:cs="Times New Roman"/>
          <w:i/>
          <w:iCs/>
          <w:sz w:val="18"/>
          <w:szCs w:val="18"/>
        </w:rPr>
        <w:t xml:space="preserve"> </w:t>
      </w:r>
      <w:r w:rsidR="003354DC">
        <w:rPr>
          <w:rFonts w:ascii="Times New Roman" w:hAnsi="Times New Roman" w:cs="Times New Roman"/>
          <w:i/>
          <w:iCs/>
          <w:sz w:val="18"/>
          <w:szCs w:val="18"/>
        </w:rPr>
        <w:t>²</w:t>
      </w:r>
      <w:r w:rsidR="003E25B1" w:rsidRPr="003354DC">
        <w:rPr>
          <w:rFonts w:ascii="Times New Roman" w:hAnsi="Times New Roman" w:cs="Times New Roman"/>
          <w:i/>
          <w:iCs/>
          <w:sz w:val="18"/>
          <w:szCs w:val="18"/>
        </w:rPr>
        <w:t>Ме-</w:t>
      </w:r>
      <w:r w:rsidR="003E25B1" w:rsidRPr="003E25B1">
        <w:rPr>
          <w:rFonts w:ascii="Times New Roman" w:hAnsi="Times New Roman" w:cs="Times New Roman"/>
          <w:i/>
          <w:iCs/>
          <w:sz w:val="18"/>
          <w:szCs w:val="18"/>
        </w:rPr>
        <w:t xml:space="preserve"> медиана; </w:t>
      </w:r>
      <w:r w:rsidR="003354DC">
        <w:rPr>
          <w:rFonts w:ascii="Times New Roman" w:hAnsi="Times New Roman" w:cs="Times New Roman"/>
          <w:i/>
          <w:iCs/>
          <w:sz w:val="18"/>
          <w:szCs w:val="18"/>
        </w:rPr>
        <w:t>³</w:t>
      </w:r>
      <w:r w:rsidR="003E25B1" w:rsidRPr="003E25B1">
        <w:rPr>
          <w:rFonts w:ascii="Times New Roman" w:hAnsi="Times New Roman" w:cs="Times New Roman"/>
          <w:i/>
          <w:iCs/>
          <w:sz w:val="18"/>
          <w:szCs w:val="18"/>
          <w:lang w:val="en-US"/>
        </w:rPr>
        <w:t>IQR</w:t>
      </w:r>
      <w:r w:rsidR="003E25B1" w:rsidRPr="003E25B1">
        <w:rPr>
          <w:rFonts w:ascii="Times New Roman" w:hAnsi="Times New Roman" w:cs="Times New Roman"/>
          <w:i/>
          <w:iCs/>
          <w:sz w:val="18"/>
          <w:szCs w:val="18"/>
        </w:rPr>
        <w:t xml:space="preserve"> – межквартильный размах;</w:t>
      </w:r>
      <w:r w:rsidR="00C94B06" w:rsidRPr="003E25B1">
        <w:rPr>
          <w:rFonts w:ascii="Times New Roman" w:hAnsi="Times New Roman" w:cs="Times New Roman"/>
          <w:i/>
          <w:iCs/>
          <w:sz w:val="18"/>
          <w:szCs w:val="18"/>
        </w:rPr>
        <w:t xml:space="preserve"> </w:t>
      </w:r>
      <w:r w:rsidRPr="003E25B1">
        <w:rPr>
          <w:rFonts w:ascii="Times New Roman" w:hAnsi="Times New Roman" w:cs="Times New Roman"/>
          <w:i/>
          <w:iCs/>
          <w:sz w:val="18"/>
          <w:szCs w:val="18"/>
        </w:rPr>
        <w:t xml:space="preserve"> ⁰</w:t>
      </w:r>
      <w:r w:rsidRPr="003E25B1">
        <w:t xml:space="preserve"> </w:t>
      </w:r>
      <w:r w:rsidRPr="003E25B1">
        <w:rPr>
          <w:rFonts w:ascii="Times New Roman" w:hAnsi="Times New Roman" w:cs="Times New Roman"/>
          <w:i/>
          <w:iCs/>
          <w:sz w:val="18"/>
          <w:szCs w:val="18"/>
        </w:rPr>
        <w:t xml:space="preserve">˃0.05, </w:t>
      </w:r>
      <w:r w:rsidR="00C94B06" w:rsidRPr="003E25B1">
        <w:rPr>
          <w:rFonts w:ascii="Times New Roman" w:hAnsi="Times New Roman" w:cs="Times New Roman"/>
          <w:i/>
          <w:iCs/>
          <w:sz w:val="18"/>
          <w:szCs w:val="18"/>
        </w:rPr>
        <w:t xml:space="preserve"> </w:t>
      </w:r>
      <w:r w:rsidRPr="003E25B1">
        <w:rPr>
          <w:rFonts w:ascii="Times New Roman" w:hAnsi="Times New Roman" w:cs="Times New Roman"/>
          <w:i/>
          <w:iCs/>
          <w:sz w:val="18"/>
          <w:szCs w:val="18"/>
        </w:rPr>
        <w:t>*</w:t>
      </w:r>
      <w:r w:rsidRPr="002E10B3">
        <w:rPr>
          <w:rFonts w:ascii="Times New Roman" w:hAnsi="Times New Roman" w:cs="Times New Roman"/>
          <w:i/>
          <w:iCs/>
          <w:sz w:val="18"/>
          <w:szCs w:val="18"/>
          <w:lang w:val="en-US"/>
        </w:rPr>
        <w:t>p</w:t>
      </w:r>
      <w:r w:rsidRPr="003E25B1">
        <w:rPr>
          <w:rFonts w:ascii="Times New Roman" w:hAnsi="Times New Roman" w:cs="Times New Roman"/>
          <w:i/>
          <w:iCs/>
          <w:sz w:val="18"/>
          <w:szCs w:val="18"/>
        </w:rPr>
        <w:t>&lt;0.01 (</w:t>
      </w:r>
      <w:r w:rsidRPr="002E10B3">
        <w:rPr>
          <w:rFonts w:ascii="Times New Roman" w:hAnsi="Times New Roman" w:cs="Times New Roman"/>
          <w:i/>
          <w:iCs/>
          <w:sz w:val="18"/>
          <w:szCs w:val="18"/>
          <w:lang w:val="en-US"/>
        </w:rPr>
        <w:t>Mann</w:t>
      </w:r>
      <w:r w:rsidRPr="003E25B1">
        <w:rPr>
          <w:rFonts w:ascii="Times New Roman" w:hAnsi="Times New Roman" w:cs="Times New Roman"/>
          <w:i/>
          <w:iCs/>
          <w:sz w:val="18"/>
          <w:szCs w:val="18"/>
        </w:rPr>
        <w:t>-</w:t>
      </w:r>
      <w:r w:rsidRPr="002E10B3">
        <w:rPr>
          <w:rFonts w:ascii="Times New Roman" w:hAnsi="Times New Roman" w:cs="Times New Roman"/>
          <w:i/>
          <w:iCs/>
          <w:sz w:val="18"/>
          <w:szCs w:val="18"/>
          <w:lang w:val="en-US"/>
        </w:rPr>
        <w:t>Whitney</w:t>
      </w:r>
      <w:r w:rsidRPr="003E25B1">
        <w:rPr>
          <w:rFonts w:ascii="Times New Roman" w:hAnsi="Times New Roman" w:cs="Times New Roman"/>
          <w:i/>
          <w:iCs/>
          <w:sz w:val="18"/>
          <w:szCs w:val="18"/>
        </w:rPr>
        <w:t xml:space="preserve"> </w:t>
      </w:r>
      <w:r w:rsidRPr="002E10B3">
        <w:rPr>
          <w:rFonts w:ascii="Times New Roman" w:hAnsi="Times New Roman" w:cs="Times New Roman"/>
          <w:i/>
          <w:iCs/>
          <w:sz w:val="18"/>
          <w:szCs w:val="18"/>
          <w:lang w:val="en-US"/>
        </w:rPr>
        <w:t>U</w:t>
      </w:r>
      <w:r w:rsidRPr="003E25B1">
        <w:rPr>
          <w:rFonts w:ascii="Times New Roman" w:hAnsi="Times New Roman" w:cs="Times New Roman"/>
          <w:i/>
          <w:iCs/>
          <w:sz w:val="18"/>
          <w:szCs w:val="18"/>
        </w:rPr>
        <w:t>-</w:t>
      </w:r>
      <w:r w:rsidRPr="002E10B3">
        <w:rPr>
          <w:rFonts w:ascii="Times New Roman" w:hAnsi="Times New Roman" w:cs="Times New Roman"/>
          <w:i/>
          <w:iCs/>
          <w:sz w:val="18"/>
          <w:szCs w:val="18"/>
          <w:lang w:val="en-US"/>
        </w:rPr>
        <w:t>test</w:t>
      </w:r>
      <w:r w:rsidRPr="003E25B1">
        <w:rPr>
          <w:rFonts w:ascii="Times New Roman" w:hAnsi="Times New Roman" w:cs="Times New Roman"/>
          <w:i/>
          <w:iCs/>
          <w:sz w:val="18"/>
          <w:szCs w:val="18"/>
        </w:rPr>
        <w:t>)</w:t>
      </w:r>
    </w:p>
    <w:bookmarkEnd w:id="100"/>
    <w:p w14:paraId="0D2EB21F" w14:textId="77777777" w:rsidR="00C35068" w:rsidRPr="003E25B1" w:rsidRDefault="00C35068" w:rsidP="0063614F">
      <w:pPr>
        <w:keepNext/>
        <w:spacing w:after="0" w:line="240" w:lineRule="auto"/>
        <w:ind w:firstLine="567"/>
        <w:jc w:val="both"/>
        <w:rPr>
          <w:rFonts w:ascii="Times New Roman" w:hAnsi="Times New Roman" w:cs="Times New Roman"/>
          <w:i/>
          <w:iCs/>
          <w:sz w:val="28"/>
          <w:szCs w:val="28"/>
        </w:rPr>
        <w:sectPr w:rsidR="00C35068" w:rsidRPr="003E25B1" w:rsidSect="00C35068">
          <w:pgSz w:w="16838" w:h="11906" w:orient="landscape"/>
          <w:pgMar w:top="1701" w:right="1134" w:bottom="567" w:left="1134" w:header="709" w:footer="709" w:gutter="0"/>
          <w:cols w:space="708"/>
          <w:titlePg/>
          <w:docGrid w:linePitch="360"/>
        </w:sectPr>
      </w:pPr>
    </w:p>
    <w:p w14:paraId="4BB70741" w14:textId="00283B44" w:rsidR="0063614F" w:rsidRDefault="0063614F" w:rsidP="0063614F">
      <w:pPr>
        <w:keepNext/>
        <w:spacing w:after="0" w:line="240" w:lineRule="auto"/>
        <w:ind w:firstLine="567"/>
        <w:jc w:val="both"/>
        <w:rPr>
          <w:rFonts w:ascii="Times New Roman" w:hAnsi="Times New Roman" w:cs="Times New Roman"/>
          <w:i/>
          <w:iCs/>
          <w:sz w:val="28"/>
          <w:szCs w:val="28"/>
        </w:rPr>
      </w:pPr>
      <w:r w:rsidRPr="00432A60">
        <w:rPr>
          <w:rFonts w:ascii="Times New Roman" w:hAnsi="Times New Roman" w:cs="Times New Roman"/>
          <w:sz w:val="28"/>
          <w:szCs w:val="28"/>
        </w:rPr>
        <w:lastRenderedPageBreak/>
        <w:t>Рис</w:t>
      </w:r>
      <w:r w:rsidR="00432A60" w:rsidRPr="00432A60">
        <w:rPr>
          <w:rFonts w:ascii="Times New Roman" w:hAnsi="Times New Roman" w:cs="Times New Roman"/>
          <w:sz w:val="28"/>
          <w:szCs w:val="28"/>
        </w:rPr>
        <w:t>унок</w:t>
      </w:r>
      <w:r w:rsidRPr="00432A60">
        <w:rPr>
          <w:rFonts w:ascii="Times New Roman" w:hAnsi="Times New Roman" w:cs="Times New Roman"/>
          <w:sz w:val="28"/>
          <w:szCs w:val="28"/>
        </w:rPr>
        <w:t xml:space="preserve"> </w:t>
      </w:r>
      <w:r w:rsidR="001B1D3E">
        <w:rPr>
          <w:rFonts w:ascii="Times New Roman" w:hAnsi="Times New Roman" w:cs="Times New Roman"/>
          <w:sz w:val="28"/>
          <w:szCs w:val="28"/>
        </w:rPr>
        <w:t>33</w:t>
      </w:r>
      <w:r w:rsidRPr="00432A60">
        <w:rPr>
          <w:rFonts w:ascii="Times New Roman" w:hAnsi="Times New Roman" w:cs="Times New Roman"/>
          <w:sz w:val="28"/>
          <w:szCs w:val="28"/>
        </w:rPr>
        <w:t>.</w:t>
      </w:r>
      <w:r w:rsidRPr="0063614F">
        <w:rPr>
          <w:rFonts w:ascii="Times New Roman" w:hAnsi="Times New Roman" w:cs="Times New Roman"/>
          <w:i/>
          <w:iCs/>
          <w:sz w:val="28"/>
          <w:szCs w:val="28"/>
        </w:rPr>
        <w:t xml:space="preserve"> Средние показатели качества жизни, связанного со здоровьем, во всех группах исследования в сравнении с максимальным</w:t>
      </w:r>
      <w:r w:rsidR="002C6BE9">
        <w:rPr>
          <w:rFonts w:ascii="Times New Roman" w:hAnsi="Times New Roman" w:cs="Times New Roman"/>
          <w:i/>
          <w:iCs/>
          <w:sz w:val="28"/>
          <w:szCs w:val="28"/>
        </w:rPr>
        <w:t xml:space="preserve"> показателем</w:t>
      </w:r>
    </w:p>
    <w:p w14:paraId="1AC4D760" w14:textId="562BEB47" w:rsidR="0063614F" w:rsidRDefault="0063614F" w:rsidP="0063614F">
      <w:pPr>
        <w:keepNext/>
        <w:spacing w:after="0" w:line="240" w:lineRule="auto"/>
        <w:ind w:firstLine="567"/>
        <w:jc w:val="both"/>
        <w:rPr>
          <w:rFonts w:ascii="Times New Roman" w:hAnsi="Times New Roman" w:cs="Times New Roman"/>
          <w:i/>
          <w:iCs/>
          <w:sz w:val="28"/>
          <w:szCs w:val="28"/>
        </w:rPr>
      </w:pPr>
    </w:p>
    <w:p w14:paraId="3DDDA5B2" w14:textId="3A1E570C" w:rsidR="0063614F" w:rsidRDefault="0063614F" w:rsidP="0063614F">
      <w:pPr>
        <w:spacing w:after="0" w:line="240" w:lineRule="auto"/>
        <w:jc w:val="both"/>
        <w:rPr>
          <w:rFonts w:ascii="Times New Roman" w:hAnsi="Times New Roman" w:cs="Times New Roman"/>
          <w:sz w:val="28"/>
          <w:szCs w:val="28"/>
        </w:rPr>
      </w:pPr>
      <w:r>
        <w:rPr>
          <w:noProof/>
          <w:lang w:eastAsia="ru-RU"/>
        </w:rPr>
        <w:drawing>
          <wp:inline distT="0" distB="0" distL="0" distR="0" wp14:anchorId="70FA38F8" wp14:editId="00E3A73B">
            <wp:extent cx="6062980" cy="3661818"/>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83134" cy="3673990"/>
                    </a:xfrm>
                    <a:prstGeom prst="rect">
                      <a:avLst/>
                    </a:prstGeom>
                    <a:noFill/>
                    <a:ln>
                      <a:noFill/>
                    </a:ln>
                  </pic:spPr>
                </pic:pic>
              </a:graphicData>
            </a:graphic>
          </wp:inline>
        </w:drawing>
      </w:r>
    </w:p>
    <w:p w14:paraId="63F273A8" w14:textId="77777777" w:rsidR="007251EF" w:rsidRDefault="008E101A" w:rsidP="008E101A">
      <w:pPr>
        <w:spacing w:after="0" w:line="240" w:lineRule="auto"/>
        <w:ind w:firstLine="567"/>
        <w:jc w:val="both"/>
        <w:rPr>
          <w:rFonts w:ascii="Times New Roman" w:hAnsi="Times New Roman" w:cs="Times New Roman"/>
          <w:sz w:val="28"/>
          <w:szCs w:val="28"/>
        </w:rPr>
      </w:pPr>
      <w:bookmarkStart w:id="107" w:name="_Hlk100825104"/>
      <w:r w:rsidRPr="008E101A">
        <w:rPr>
          <w:rFonts w:ascii="Times New Roman" w:hAnsi="Times New Roman" w:cs="Times New Roman"/>
          <w:sz w:val="28"/>
          <w:szCs w:val="28"/>
        </w:rPr>
        <w:t xml:space="preserve">У всех </w:t>
      </w:r>
      <w:r w:rsidR="00BC7F3E">
        <w:rPr>
          <w:rFonts w:ascii="Times New Roman" w:hAnsi="Times New Roman" w:cs="Times New Roman"/>
          <w:sz w:val="28"/>
          <w:szCs w:val="28"/>
        </w:rPr>
        <w:t>участников 3-ей группы с</w:t>
      </w:r>
      <w:r w:rsidR="00076246">
        <w:rPr>
          <w:rFonts w:ascii="Times New Roman" w:hAnsi="Times New Roman" w:cs="Times New Roman"/>
          <w:sz w:val="28"/>
          <w:szCs w:val="28"/>
        </w:rPr>
        <w:t xml:space="preserve"> ДЦП</w:t>
      </w:r>
      <w:r w:rsidRPr="008E101A">
        <w:rPr>
          <w:rFonts w:ascii="Times New Roman" w:hAnsi="Times New Roman" w:cs="Times New Roman"/>
          <w:sz w:val="28"/>
          <w:szCs w:val="28"/>
        </w:rPr>
        <w:t xml:space="preserve"> судороги были редкими</w:t>
      </w:r>
      <w:r w:rsidR="007251EF">
        <w:rPr>
          <w:rFonts w:ascii="Times New Roman" w:hAnsi="Times New Roman" w:cs="Times New Roman"/>
          <w:sz w:val="28"/>
          <w:szCs w:val="28"/>
        </w:rPr>
        <w:t xml:space="preserve"> (не более 4 в анамнезе)</w:t>
      </w:r>
      <w:r>
        <w:rPr>
          <w:rFonts w:ascii="Times New Roman" w:hAnsi="Times New Roman" w:cs="Times New Roman"/>
          <w:sz w:val="28"/>
          <w:szCs w:val="28"/>
        </w:rPr>
        <w:t xml:space="preserve"> </w:t>
      </w:r>
      <w:r w:rsidRPr="008E101A">
        <w:rPr>
          <w:rFonts w:ascii="Times New Roman" w:hAnsi="Times New Roman" w:cs="Times New Roman"/>
          <w:sz w:val="28"/>
          <w:szCs w:val="28"/>
        </w:rPr>
        <w:t>и хорошо контролир</w:t>
      </w:r>
      <w:r w:rsidR="00BC7F3E">
        <w:rPr>
          <w:rFonts w:ascii="Times New Roman" w:hAnsi="Times New Roman" w:cs="Times New Roman"/>
          <w:sz w:val="28"/>
          <w:szCs w:val="28"/>
        </w:rPr>
        <w:t xml:space="preserve">овались </w:t>
      </w:r>
      <w:r w:rsidRPr="008E101A">
        <w:rPr>
          <w:rFonts w:ascii="Times New Roman" w:hAnsi="Times New Roman" w:cs="Times New Roman"/>
          <w:sz w:val="28"/>
          <w:szCs w:val="28"/>
        </w:rPr>
        <w:t>A</w:t>
      </w:r>
      <w:r w:rsidR="00076246">
        <w:rPr>
          <w:rFonts w:ascii="Times New Roman" w:hAnsi="Times New Roman" w:cs="Times New Roman"/>
          <w:sz w:val="28"/>
          <w:szCs w:val="28"/>
        </w:rPr>
        <w:t>ЭП</w:t>
      </w:r>
      <w:r w:rsidR="00BC7F3E">
        <w:rPr>
          <w:rFonts w:ascii="Times New Roman" w:hAnsi="Times New Roman" w:cs="Times New Roman"/>
          <w:sz w:val="28"/>
          <w:szCs w:val="28"/>
        </w:rPr>
        <w:t xml:space="preserve"> в минимальн</w:t>
      </w:r>
      <w:r w:rsidR="007251EF">
        <w:rPr>
          <w:rFonts w:ascii="Times New Roman" w:hAnsi="Times New Roman" w:cs="Times New Roman"/>
          <w:sz w:val="28"/>
          <w:szCs w:val="28"/>
        </w:rPr>
        <w:t>ых</w:t>
      </w:r>
      <w:r w:rsidR="00BC7F3E">
        <w:rPr>
          <w:rFonts w:ascii="Times New Roman" w:hAnsi="Times New Roman" w:cs="Times New Roman"/>
          <w:sz w:val="28"/>
          <w:szCs w:val="28"/>
        </w:rPr>
        <w:t xml:space="preserve"> терапевтическ</w:t>
      </w:r>
      <w:r w:rsidR="007251EF">
        <w:rPr>
          <w:rFonts w:ascii="Times New Roman" w:hAnsi="Times New Roman" w:cs="Times New Roman"/>
          <w:sz w:val="28"/>
          <w:szCs w:val="28"/>
        </w:rPr>
        <w:t>их</w:t>
      </w:r>
      <w:r w:rsidR="00BC7F3E">
        <w:rPr>
          <w:rFonts w:ascii="Times New Roman" w:hAnsi="Times New Roman" w:cs="Times New Roman"/>
          <w:sz w:val="28"/>
          <w:szCs w:val="28"/>
        </w:rPr>
        <w:t xml:space="preserve"> дозировк</w:t>
      </w:r>
      <w:r w:rsidR="007251EF">
        <w:rPr>
          <w:rFonts w:ascii="Times New Roman" w:hAnsi="Times New Roman" w:cs="Times New Roman"/>
          <w:sz w:val="28"/>
          <w:szCs w:val="28"/>
        </w:rPr>
        <w:t>ах</w:t>
      </w:r>
      <w:r w:rsidRPr="008E101A">
        <w:rPr>
          <w:rFonts w:ascii="Times New Roman" w:hAnsi="Times New Roman" w:cs="Times New Roman"/>
          <w:sz w:val="28"/>
          <w:szCs w:val="28"/>
        </w:rPr>
        <w:t>, хотя</w:t>
      </w:r>
      <w:r>
        <w:rPr>
          <w:rFonts w:ascii="Times New Roman" w:hAnsi="Times New Roman" w:cs="Times New Roman"/>
          <w:sz w:val="28"/>
          <w:szCs w:val="28"/>
        </w:rPr>
        <w:t xml:space="preserve"> </w:t>
      </w:r>
      <w:r w:rsidR="00BC7F3E">
        <w:rPr>
          <w:rFonts w:ascii="Times New Roman" w:hAnsi="Times New Roman" w:cs="Times New Roman"/>
          <w:sz w:val="28"/>
          <w:szCs w:val="28"/>
        </w:rPr>
        <w:t>существует</w:t>
      </w:r>
      <w:r w:rsidRPr="008E101A">
        <w:rPr>
          <w:rFonts w:ascii="Times New Roman" w:hAnsi="Times New Roman" w:cs="Times New Roman"/>
          <w:sz w:val="28"/>
          <w:szCs w:val="28"/>
        </w:rPr>
        <w:t xml:space="preserve"> вероятность, что </w:t>
      </w:r>
      <w:r w:rsidR="00BC7F3E">
        <w:rPr>
          <w:rFonts w:ascii="Times New Roman" w:hAnsi="Times New Roman" w:cs="Times New Roman"/>
          <w:sz w:val="28"/>
          <w:szCs w:val="28"/>
        </w:rPr>
        <w:t>приступы</w:t>
      </w:r>
      <w:r w:rsidR="007251EF">
        <w:rPr>
          <w:rFonts w:ascii="Times New Roman" w:hAnsi="Times New Roman" w:cs="Times New Roman"/>
          <w:sz w:val="28"/>
          <w:szCs w:val="28"/>
        </w:rPr>
        <w:t xml:space="preserve"> не повторились бы и при </w:t>
      </w:r>
      <w:r w:rsidRPr="008E101A">
        <w:rPr>
          <w:rFonts w:ascii="Times New Roman" w:hAnsi="Times New Roman" w:cs="Times New Roman"/>
          <w:sz w:val="28"/>
          <w:szCs w:val="28"/>
        </w:rPr>
        <w:t>отсутстви</w:t>
      </w:r>
      <w:r w:rsidR="007251EF">
        <w:rPr>
          <w:rFonts w:ascii="Times New Roman" w:hAnsi="Times New Roman" w:cs="Times New Roman"/>
          <w:sz w:val="28"/>
          <w:szCs w:val="28"/>
        </w:rPr>
        <w:t xml:space="preserve">и специфического </w:t>
      </w:r>
      <w:r w:rsidRPr="008E101A">
        <w:rPr>
          <w:rFonts w:ascii="Times New Roman" w:hAnsi="Times New Roman" w:cs="Times New Roman"/>
          <w:sz w:val="28"/>
          <w:szCs w:val="28"/>
        </w:rPr>
        <w:t>лечени</w:t>
      </w:r>
      <w:r w:rsidR="007251EF">
        <w:rPr>
          <w:rFonts w:ascii="Times New Roman" w:hAnsi="Times New Roman" w:cs="Times New Roman"/>
          <w:sz w:val="28"/>
          <w:szCs w:val="28"/>
        </w:rPr>
        <w:t>я</w:t>
      </w:r>
      <w:r w:rsidRPr="008E101A">
        <w:rPr>
          <w:rFonts w:ascii="Times New Roman" w:hAnsi="Times New Roman" w:cs="Times New Roman"/>
          <w:sz w:val="28"/>
          <w:szCs w:val="28"/>
        </w:rPr>
        <w:t xml:space="preserve">. </w:t>
      </w:r>
    </w:p>
    <w:p w14:paraId="73D1E39B" w14:textId="695C75D5" w:rsidR="008E101A" w:rsidRDefault="00392E16" w:rsidP="008E101A">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Как предполагалось изначально и было подтверждено впоследствии по</w:t>
      </w:r>
      <w:r w:rsidR="008E101A" w:rsidRPr="008E101A">
        <w:rPr>
          <w:rFonts w:ascii="Times New Roman" w:hAnsi="Times New Roman" w:cs="Times New Roman"/>
          <w:sz w:val="28"/>
          <w:szCs w:val="28"/>
        </w:rPr>
        <w:t>казатели</w:t>
      </w:r>
      <w:r w:rsidR="008E101A">
        <w:rPr>
          <w:rFonts w:ascii="Times New Roman" w:hAnsi="Times New Roman" w:cs="Times New Roman"/>
          <w:sz w:val="28"/>
          <w:szCs w:val="28"/>
        </w:rPr>
        <w:t xml:space="preserve"> </w:t>
      </w:r>
      <w:r>
        <w:rPr>
          <w:rFonts w:ascii="Times New Roman" w:hAnsi="Times New Roman" w:cs="Times New Roman"/>
          <w:sz w:val="28"/>
          <w:szCs w:val="28"/>
        </w:rPr>
        <w:t xml:space="preserve">эмоционального, </w:t>
      </w:r>
      <w:r w:rsidR="008E101A" w:rsidRPr="008E101A">
        <w:rPr>
          <w:rFonts w:ascii="Times New Roman" w:hAnsi="Times New Roman" w:cs="Times New Roman"/>
          <w:sz w:val="28"/>
          <w:szCs w:val="28"/>
        </w:rPr>
        <w:t>социального и физического функционирования</w:t>
      </w:r>
      <w:r w:rsidR="008E101A">
        <w:rPr>
          <w:rFonts w:ascii="Times New Roman" w:hAnsi="Times New Roman" w:cs="Times New Roman"/>
          <w:sz w:val="28"/>
          <w:szCs w:val="28"/>
        </w:rPr>
        <w:t xml:space="preserve"> </w:t>
      </w:r>
      <w:r w:rsidR="008E101A" w:rsidRPr="008E101A">
        <w:rPr>
          <w:rFonts w:ascii="Times New Roman" w:hAnsi="Times New Roman" w:cs="Times New Roman"/>
          <w:sz w:val="28"/>
          <w:szCs w:val="28"/>
        </w:rPr>
        <w:t>были значительно снижены</w:t>
      </w:r>
      <w:r w:rsidR="008E101A">
        <w:rPr>
          <w:rFonts w:ascii="Times New Roman" w:hAnsi="Times New Roman" w:cs="Times New Roman"/>
          <w:sz w:val="28"/>
          <w:szCs w:val="28"/>
        </w:rPr>
        <w:t xml:space="preserve"> </w:t>
      </w:r>
      <w:r w:rsidR="008E101A" w:rsidRPr="008E101A">
        <w:rPr>
          <w:rFonts w:ascii="Times New Roman" w:hAnsi="Times New Roman" w:cs="Times New Roman"/>
          <w:sz w:val="28"/>
          <w:szCs w:val="28"/>
        </w:rPr>
        <w:t xml:space="preserve">в группе </w:t>
      </w:r>
      <w:r>
        <w:rPr>
          <w:rFonts w:ascii="Times New Roman" w:hAnsi="Times New Roman" w:cs="Times New Roman"/>
          <w:sz w:val="28"/>
          <w:szCs w:val="28"/>
        </w:rPr>
        <w:t xml:space="preserve">детей с двойной патологией, что было обусловленно как продолжительной </w:t>
      </w:r>
      <w:r w:rsidR="00F72AC1">
        <w:rPr>
          <w:rFonts w:ascii="Times New Roman" w:hAnsi="Times New Roman" w:cs="Times New Roman"/>
          <w:sz w:val="28"/>
          <w:szCs w:val="28"/>
        </w:rPr>
        <w:t>противосудорожной терапией</w:t>
      </w:r>
      <w:r>
        <w:rPr>
          <w:rFonts w:ascii="Times New Roman" w:hAnsi="Times New Roman" w:cs="Times New Roman"/>
          <w:sz w:val="28"/>
          <w:szCs w:val="28"/>
        </w:rPr>
        <w:t xml:space="preserve">, так и </w:t>
      </w:r>
      <w:r w:rsidR="008E101A" w:rsidRPr="008E101A">
        <w:rPr>
          <w:rFonts w:ascii="Times New Roman" w:hAnsi="Times New Roman" w:cs="Times New Roman"/>
          <w:sz w:val="28"/>
          <w:szCs w:val="28"/>
        </w:rPr>
        <w:t>двигательны</w:t>
      </w:r>
      <w:r>
        <w:rPr>
          <w:rFonts w:ascii="Times New Roman" w:hAnsi="Times New Roman" w:cs="Times New Roman"/>
          <w:sz w:val="28"/>
          <w:szCs w:val="28"/>
        </w:rPr>
        <w:t>ми</w:t>
      </w:r>
      <w:r w:rsidR="008E101A" w:rsidRPr="008E101A">
        <w:rPr>
          <w:rFonts w:ascii="Times New Roman" w:hAnsi="Times New Roman" w:cs="Times New Roman"/>
          <w:sz w:val="28"/>
          <w:szCs w:val="28"/>
        </w:rPr>
        <w:t xml:space="preserve"> нарушени</w:t>
      </w:r>
      <w:r>
        <w:rPr>
          <w:rFonts w:ascii="Times New Roman" w:hAnsi="Times New Roman" w:cs="Times New Roman"/>
          <w:sz w:val="28"/>
          <w:szCs w:val="28"/>
        </w:rPr>
        <w:t>ями</w:t>
      </w:r>
      <w:r w:rsidR="00F72AC1">
        <w:rPr>
          <w:rFonts w:ascii="Times New Roman" w:hAnsi="Times New Roman" w:cs="Times New Roman"/>
          <w:sz w:val="28"/>
          <w:szCs w:val="28"/>
        </w:rPr>
        <w:t xml:space="preserve"> вследствие церебрального паралича.</w:t>
      </w:r>
      <w:r w:rsidR="008E101A" w:rsidRPr="008E101A">
        <w:rPr>
          <w:rFonts w:ascii="Times New Roman" w:hAnsi="Times New Roman" w:cs="Times New Roman"/>
          <w:sz w:val="28"/>
          <w:szCs w:val="28"/>
        </w:rPr>
        <w:t xml:space="preserve"> </w:t>
      </w:r>
      <w:r w:rsidR="00F72AC1">
        <w:rPr>
          <w:rFonts w:ascii="Times New Roman" w:hAnsi="Times New Roman" w:cs="Times New Roman"/>
          <w:sz w:val="28"/>
          <w:szCs w:val="28"/>
        </w:rPr>
        <w:t xml:space="preserve">Низкий индекс когнитивной подшкалы также был частично обусловлен </w:t>
      </w:r>
      <w:r w:rsidR="008E101A" w:rsidRPr="008E101A">
        <w:rPr>
          <w:rFonts w:ascii="Times New Roman" w:hAnsi="Times New Roman" w:cs="Times New Roman"/>
          <w:sz w:val="28"/>
          <w:szCs w:val="28"/>
        </w:rPr>
        <w:t>трудност</w:t>
      </w:r>
      <w:r w:rsidR="00F72AC1">
        <w:rPr>
          <w:rFonts w:ascii="Times New Roman" w:hAnsi="Times New Roman" w:cs="Times New Roman"/>
          <w:sz w:val="28"/>
          <w:szCs w:val="28"/>
        </w:rPr>
        <w:t>ями</w:t>
      </w:r>
      <w:r w:rsidR="008E101A" w:rsidRPr="008E101A">
        <w:rPr>
          <w:rFonts w:ascii="Times New Roman" w:hAnsi="Times New Roman" w:cs="Times New Roman"/>
          <w:sz w:val="28"/>
          <w:szCs w:val="28"/>
        </w:rPr>
        <w:t xml:space="preserve"> в</w:t>
      </w:r>
      <w:r w:rsidR="008E101A">
        <w:rPr>
          <w:rFonts w:ascii="Times New Roman" w:hAnsi="Times New Roman" w:cs="Times New Roman"/>
          <w:sz w:val="28"/>
          <w:szCs w:val="28"/>
        </w:rPr>
        <w:t xml:space="preserve"> </w:t>
      </w:r>
      <w:r w:rsidR="008E101A" w:rsidRPr="008E101A">
        <w:rPr>
          <w:rFonts w:ascii="Times New Roman" w:hAnsi="Times New Roman" w:cs="Times New Roman"/>
          <w:sz w:val="28"/>
          <w:szCs w:val="28"/>
        </w:rPr>
        <w:t>письм</w:t>
      </w:r>
      <w:r w:rsidR="00F72AC1">
        <w:rPr>
          <w:rFonts w:ascii="Times New Roman" w:hAnsi="Times New Roman" w:cs="Times New Roman"/>
          <w:sz w:val="28"/>
          <w:szCs w:val="28"/>
        </w:rPr>
        <w:t>е</w:t>
      </w:r>
      <w:r w:rsidR="008E101A" w:rsidRPr="008E101A">
        <w:rPr>
          <w:rFonts w:ascii="Times New Roman" w:hAnsi="Times New Roman" w:cs="Times New Roman"/>
          <w:sz w:val="28"/>
          <w:szCs w:val="28"/>
        </w:rPr>
        <w:t xml:space="preserve">, </w:t>
      </w:r>
      <w:r w:rsidR="00F72AC1">
        <w:rPr>
          <w:rFonts w:ascii="Times New Roman" w:hAnsi="Times New Roman" w:cs="Times New Roman"/>
          <w:sz w:val="28"/>
          <w:szCs w:val="28"/>
        </w:rPr>
        <w:t>вследствие нарушения мелкой моторики</w:t>
      </w:r>
      <w:r w:rsidR="00321BBD">
        <w:rPr>
          <w:rFonts w:ascii="Times New Roman" w:hAnsi="Times New Roman" w:cs="Times New Roman"/>
          <w:sz w:val="28"/>
          <w:szCs w:val="28"/>
        </w:rPr>
        <w:t xml:space="preserve"> кистей.</w:t>
      </w:r>
    </w:p>
    <w:bookmarkEnd w:id="107"/>
    <w:p w14:paraId="4F0F2A8B" w14:textId="48D3BFEB" w:rsidR="008E101A" w:rsidRDefault="00B83A2B" w:rsidP="008E101A">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Провести с</w:t>
      </w:r>
      <w:r w:rsidR="008E101A" w:rsidRPr="008E101A">
        <w:rPr>
          <w:rFonts w:ascii="Times New Roman" w:hAnsi="Times New Roman" w:cs="Times New Roman"/>
          <w:sz w:val="28"/>
          <w:szCs w:val="28"/>
        </w:rPr>
        <w:t>равнительный анализ средн</w:t>
      </w:r>
      <w:r w:rsidR="008F362F">
        <w:rPr>
          <w:rFonts w:ascii="Times New Roman" w:hAnsi="Times New Roman" w:cs="Times New Roman"/>
          <w:sz w:val="28"/>
          <w:szCs w:val="28"/>
        </w:rPr>
        <w:t xml:space="preserve">их </w:t>
      </w:r>
      <w:r w:rsidR="008E101A" w:rsidRPr="008E101A">
        <w:rPr>
          <w:rFonts w:ascii="Times New Roman" w:hAnsi="Times New Roman" w:cs="Times New Roman"/>
          <w:sz w:val="28"/>
          <w:szCs w:val="28"/>
        </w:rPr>
        <w:t>значени</w:t>
      </w:r>
      <w:r w:rsidR="008F362F">
        <w:rPr>
          <w:rFonts w:ascii="Times New Roman" w:hAnsi="Times New Roman" w:cs="Times New Roman"/>
          <w:sz w:val="28"/>
          <w:szCs w:val="28"/>
        </w:rPr>
        <w:t>й</w:t>
      </w:r>
      <w:r w:rsidR="008E101A" w:rsidRPr="008E101A">
        <w:rPr>
          <w:rFonts w:ascii="Times New Roman" w:hAnsi="Times New Roman" w:cs="Times New Roman"/>
          <w:sz w:val="28"/>
          <w:szCs w:val="28"/>
        </w:rPr>
        <w:t xml:space="preserve"> субшкал HRQOL между</w:t>
      </w:r>
      <w:r w:rsidR="008E101A">
        <w:rPr>
          <w:rFonts w:ascii="Times New Roman" w:hAnsi="Times New Roman" w:cs="Times New Roman"/>
          <w:sz w:val="28"/>
          <w:szCs w:val="28"/>
        </w:rPr>
        <w:t xml:space="preserve"> </w:t>
      </w:r>
      <w:r w:rsidR="008F362F">
        <w:rPr>
          <w:rFonts w:ascii="Times New Roman" w:hAnsi="Times New Roman" w:cs="Times New Roman"/>
          <w:sz w:val="28"/>
          <w:szCs w:val="28"/>
        </w:rPr>
        <w:t xml:space="preserve">второй и третьей </w:t>
      </w:r>
      <w:r w:rsidR="008E101A" w:rsidRPr="008E101A">
        <w:rPr>
          <w:rFonts w:ascii="Times New Roman" w:hAnsi="Times New Roman" w:cs="Times New Roman"/>
          <w:sz w:val="28"/>
          <w:szCs w:val="28"/>
        </w:rPr>
        <w:t>группа</w:t>
      </w:r>
      <w:r w:rsidR="008F362F">
        <w:rPr>
          <w:rFonts w:ascii="Times New Roman" w:hAnsi="Times New Roman" w:cs="Times New Roman"/>
          <w:sz w:val="28"/>
          <w:szCs w:val="28"/>
        </w:rPr>
        <w:t>ми исследования (с высокой частотой приступов и двойной патологией соответственно)</w:t>
      </w:r>
      <w:r>
        <w:rPr>
          <w:rFonts w:ascii="Times New Roman" w:hAnsi="Times New Roman" w:cs="Times New Roman"/>
          <w:sz w:val="28"/>
          <w:szCs w:val="28"/>
        </w:rPr>
        <w:t xml:space="preserve">, </w:t>
      </w:r>
      <w:r w:rsidR="001B3254">
        <w:rPr>
          <w:rFonts w:ascii="Times New Roman" w:hAnsi="Times New Roman" w:cs="Times New Roman"/>
          <w:sz w:val="28"/>
          <w:szCs w:val="28"/>
        </w:rPr>
        <w:t>так же</w:t>
      </w:r>
      <w:r>
        <w:rPr>
          <w:rFonts w:ascii="Times New Roman" w:hAnsi="Times New Roman" w:cs="Times New Roman"/>
          <w:sz w:val="28"/>
          <w:szCs w:val="28"/>
        </w:rPr>
        <w:t xml:space="preserve"> как между детьми, принимавшими различные противосудорожные препараты, не было возможно  </w:t>
      </w:r>
      <w:r w:rsidR="008F362F">
        <w:rPr>
          <w:rFonts w:ascii="Times New Roman" w:hAnsi="Times New Roman" w:cs="Times New Roman"/>
          <w:sz w:val="28"/>
          <w:szCs w:val="28"/>
        </w:rPr>
        <w:t xml:space="preserve"> </w:t>
      </w:r>
      <w:r w:rsidR="008E101A" w:rsidRPr="008E101A">
        <w:rPr>
          <w:rFonts w:ascii="Times New Roman" w:hAnsi="Times New Roman" w:cs="Times New Roman"/>
          <w:sz w:val="28"/>
          <w:szCs w:val="28"/>
        </w:rPr>
        <w:t xml:space="preserve"> </w:t>
      </w:r>
      <w:r>
        <w:rPr>
          <w:rFonts w:ascii="Times New Roman" w:hAnsi="Times New Roman" w:cs="Times New Roman"/>
          <w:sz w:val="28"/>
          <w:szCs w:val="28"/>
        </w:rPr>
        <w:t xml:space="preserve">в связи с </w:t>
      </w:r>
      <w:r w:rsidR="008E101A" w:rsidRPr="008E101A">
        <w:rPr>
          <w:rFonts w:ascii="Times New Roman" w:hAnsi="Times New Roman" w:cs="Times New Roman"/>
          <w:sz w:val="28"/>
          <w:szCs w:val="28"/>
        </w:rPr>
        <w:t>небольш</w:t>
      </w:r>
      <w:r>
        <w:rPr>
          <w:rFonts w:ascii="Times New Roman" w:hAnsi="Times New Roman" w:cs="Times New Roman"/>
          <w:sz w:val="28"/>
          <w:szCs w:val="28"/>
        </w:rPr>
        <w:t>им</w:t>
      </w:r>
      <w:r w:rsidR="008E101A" w:rsidRPr="008E101A">
        <w:rPr>
          <w:rFonts w:ascii="Times New Roman" w:hAnsi="Times New Roman" w:cs="Times New Roman"/>
          <w:sz w:val="28"/>
          <w:szCs w:val="28"/>
        </w:rPr>
        <w:t xml:space="preserve"> количеств</w:t>
      </w:r>
      <w:r>
        <w:rPr>
          <w:rFonts w:ascii="Times New Roman" w:hAnsi="Times New Roman" w:cs="Times New Roman"/>
          <w:sz w:val="28"/>
          <w:szCs w:val="28"/>
        </w:rPr>
        <w:t>ом</w:t>
      </w:r>
      <w:r w:rsidR="008E101A">
        <w:rPr>
          <w:rFonts w:ascii="Times New Roman" w:hAnsi="Times New Roman" w:cs="Times New Roman"/>
          <w:sz w:val="28"/>
          <w:szCs w:val="28"/>
        </w:rPr>
        <w:t xml:space="preserve"> </w:t>
      </w:r>
      <w:r w:rsidR="008E101A" w:rsidRPr="008E101A">
        <w:rPr>
          <w:rFonts w:ascii="Times New Roman" w:hAnsi="Times New Roman" w:cs="Times New Roman"/>
          <w:sz w:val="28"/>
          <w:szCs w:val="28"/>
        </w:rPr>
        <w:t>пациент</w:t>
      </w:r>
      <w:r>
        <w:rPr>
          <w:rFonts w:ascii="Times New Roman" w:hAnsi="Times New Roman" w:cs="Times New Roman"/>
          <w:sz w:val="28"/>
          <w:szCs w:val="28"/>
        </w:rPr>
        <w:t>ов</w:t>
      </w:r>
      <w:r w:rsidR="008E101A" w:rsidRPr="008E101A">
        <w:rPr>
          <w:rFonts w:ascii="Times New Roman" w:hAnsi="Times New Roman" w:cs="Times New Roman"/>
          <w:sz w:val="28"/>
          <w:szCs w:val="28"/>
        </w:rPr>
        <w:t xml:space="preserve">. Тем не менее, </w:t>
      </w:r>
      <w:r>
        <w:rPr>
          <w:rFonts w:ascii="Times New Roman" w:hAnsi="Times New Roman" w:cs="Times New Roman"/>
          <w:sz w:val="28"/>
          <w:szCs w:val="28"/>
        </w:rPr>
        <w:t xml:space="preserve">ожидаемый уровень благополучия во 2 и 3 группах никак не мог превосходить </w:t>
      </w:r>
      <w:r w:rsidR="008B7995">
        <w:rPr>
          <w:rFonts w:ascii="Times New Roman" w:hAnsi="Times New Roman" w:cs="Times New Roman"/>
          <w:sz w:val="28"/>
          <w:szCs w:val="28"/>
        </w:rPr>
        <w:t>показатели</w:t>
      </w:r>
      <w:r w:rsidR="001B3254">
        <w:rPr>
          <w:rFonts w:ascii="Times New Roman" w:hAnsi="Times New Roman" w:cs="Times New Roman"/>
          <w:sz w:val="28"/>
          <w:szCs w:val="28"/>
        </w:rPr>
        <w:t xml:space="preserve"> </w:t>
      </w:r>
      <w:r w:rsidR="008E101A" w:rsidRPr="008E101A">
        <w:rPr>
          <w:rFonts w:ascii="Times New Roman" w:hAnsi="Times New Roman" w:cs="Times New Roman"/>
          <w:sz w:val="28"/>
          <w:szCs w:val="28"/>
        </w:rPr>
        <w:t xml:space="preserve">HRQOL </w:t>
      </w:r>
      <w:r w:rsidR="001B3254">
        <w:rPr>
          <w:rFonts w:ascii="Times New Roman" w:hAnsi="Times New Roman" w:cs="Times New Roman"/>
          <w:sz w:val="28"/>
          <w:szCs w:val="28"/>
        </w:rPr>
        <w:t>детей с РЭ при низкой частоте приступов, принимающих АЭП.</w:t>
      </w:r>
    </w:p>
    <w:p w14:paraId="052A0384" w14:textId="77777777" w:rsidR="00164F56" w:rsidRDefault="00164F56" w:rsidP="00EB59D6">
      <w:pPr>
        <w:spacing w:before="240" w:line="240" w:lineRule="auto"/>
        <w:ind w:firstLine="567"/>
        <w:rPr>
          <w:rFonts w:ascii="Times New Roman" w:hAnsi="Times New Roman" w:cs="Times New Roman"/>
          <w:b/>
          <w:bCs/>
          <w:sz w:val="28"/>
          <w:szCs w:val="28"/>
        </w:rPr>
      </w:pPr>
    </w:p>
    <w:p w14:paraId="3C1196FA" w14:textId="24970D1D" w:rsidR="00EB59D6" w:rsidRDefault="00502479" w:rsidP="00256A07">
      <w:pPr>
        <w:spacing w:before="240" w:line="240" w:lineRule="auto"/>
        <w:ind w:firstLine="567"/>
        <w:jc w:val="both"/>
        <w:rPr>
          <w:rFonts w:ascii="Times New Roman" w:hAnsi="Times New Roman" w:cs="Times New Roman"/>
          <w:b/>
          <w:bCs/>
          <w:sz w:val="28"/>
          <w:szCs w:val="28"/>
        </w:rPr>
      </w:pPr>
      <w:r>
        <w:rPr>
          <w:rFonts w:ascii="Times New Roman" w:hAnsi="Times New Roman" w:cs="Times New Roman"/>
          <w:b/>
          <w:bCs/>
          <w:sz w:val="28"/>
          <w:szCs w:val="28"/>
        </w:rPr>
        <w:lastRenderedPageBreak/>
        <w:t>5</w:t>
      </w:r>
      <w:r w:rsidR="00256A07">
        <w:rPr>
          <w:rFonts w:ascii="Times New Roman" w:hAnsi="Times New Roman" w:cs="Times New Roman"/>
          <w:b/>
          <w:bCs/>
          <w:sz w:val="28"/>
          <w:szCs w:val="28"/>
        </w:rPr>
        <w:t xml:space="preserve"> </w:t>
      </w:r>
      <w:r>
        <w:rPr>
          <w:rFonts w:ascii="Times New Roman" w:hAnsi="Times New Roman" w:cs="Times New Roman"/>
          <w:b/>
          <w:bCs/>
          <w:sz w:val="28"/>
          <w:szCs w:val="28"/>
        </w:rPr>
        <w:t>ОРГАНИЗАЦИОННО-УПРАВЛЕНЧЕСКИЕ АСПЕКТЫ ПОВЫШЕНИЯ ЭФФЕКТИВНОСТИ ПЕДИАТРИЧЕСКОЙ НЕВРОЛОГИЧЕСКОЙ СЛУЖБЫ</w:t>
      </w:r>
      <w:r w:rsidR="00FC3B13">
        <w:rPr>
          <w:rFonts w:ascii="Times New Roman" w:hAnsi="Times New Roman" w:cs="Times New Roman"/>
          <w:b/>
          <w:bCs/>
          <w:sz w:val="28"/>
          <w:szCs w:val="28"/>
        </w:rPr>
        <w:t xml:space="preserve"> </w:t>
      </w:r>
    </w:p>
    <w:p w14:paraId="1FEADFC1" w14:textId="675DD9ED" w:rsidR="00057CC4" w:rsidRPr="005C57A0" w:rsidRDefault="00057CC4" w:rsidP="000F198C">
      <w:pPr>
        <w:tabs>
          <w:tab w:val="left" w:pos="1134"/>
        </w:tabs>
        <w:spacing w:after="0" w:line="240" w:lineRule="auto"/>
        <w:ind w:firstLine="567"/>
        <w:jc w:val="both"/>
        <w:rPr>
          <w:rFonts w:ascii="Times New Roman" w:hAnsi="Times New Roman" w:cs="Times New Roman"/>
          <w:bCs/>
          <w:sz w:val="28"/>
          <w:szCs w:val="28"/>
        </w:rPr>
      </w:pPr>
      <w:r w:rsidRPr="005C57A0">
        <w:rPr>
          <w:rFonts w:ascii="Times New Roman" w:hAnsi="Times New Roman" w:cs="Times New Roman"/>
          <w:bCs/>
          <w:sz w:val="28"/>
          <w:szCs w:val="28"/>
        </w:rPr>
        <w:t>Согласно современной стратегии развития общественного здравоохранения, одобренной ВОЗ, для борьбы с эпилепсией, как одним из самых распространенных неврологических заболеваний, необходимы последовательные и скоординированные действия на глобальном, региональном и национальном уровнях. Последние данные по многим странам свидетельствуют о практической осуществимости интеграции лечения эпилепсии в систему первичной медико-санитарной помощи (ПМСП), позволяющей обеспечить большинству пациентов доступ к специализированному лечению на амбулаторном уровне.</w:t>
      </w:r>
      <w:r w:rsidRPr="005C57A0">
        <w:rPr>
          <w:rFonts w:ascii="Times New Roman" w:hAnsi="Times New Roman" w:cs="Times New Roman"/>
          <w:bCs/>
          <w:sz w:val="28"/>
          <w:szCs w:val="28"/>
        </w:rPr>
        <w:fldChar w:fldCharType="begin"/>
      </w:r>
      <w:r w:rsidR="005C57A0" w:rsidRPr="005C57A0">
        <w:rPr>
          <w:rFonts w:ascii="Times New Roman" w:hAnsi="Times New Roman" w:cs="Times New Roman"/>
          <w:bCs/>
          <w:sz w:val="28"/>
          <w:szCs w:val="28"/>
        </w:rPr>
        <w:instrText xml:space="preserve"> ADDIN EN.CITE &lt;EndNote&gt;&lt;Cite&gt;&lt;Author&gt;IGO.&lt;/Author&gt;&lt;RecNum&gt;261&lt;/RecNum&gt;&lt;DisplayText&gt;[156]&lt;/DisplayText&gt;&lt;record&gt;&lt;rec-number&gt;261&lt;/rec-number&gt;&lt;foreign-keys&gt;&lt;key app="EN" db-id="zvafdpwp1wx5rbedav7prrfpepara92aavde" timestamp="1644774473"&gt;261&lt;/key&gt;&lt;/foreign-keys&gt;&lt;ref-type name="Journal Article"&gt;17&lt;/ref-type&gt;&lt;contributors&gt;&lt;authors&gt;&lt;author&gt;&lt;style face="normal" font="default" size="100%"&gt;(«&lt;/style&gt;&lt;style face="normal" font="default" charset="204" size="100%"&gt;Эпилепсия. Важнейшая задача общественного здравоохранения. Резюме&lt;/style&gt;&lt;style face="normal" font="default" size="100%"&gt;». &lt;/style&gt;&lt;style face="normal" font="default" charset="204" size="100%"&gt;Женева: Всемирная организация здравоохранения; (WHO/MSD/MER/19.2) 2019. Лицензия CC BY-NC-SA 3.0 IGO.&lt;/style&gt;&lt;/author&gt;&lt;/authors&gt;&lt;/contributors&gt;&lt;titles&gt;&lt;/titles&gt;&lt;dates&gt;&lt;/dates&gt;&lt;urls&gt;&lt;/urls&gt;&lt;/record&gt;&lt;/Cite&gt;&lt;/EndNote&gt;</w:instrText>
      </w:r>
      <w:r w:rsidRPr="005C57A0">
        <w:rPr>
          <w:rFonts w:ascii="Times New Roman" w:hAnsi="Times New Roman" w:cs="Times New Roman"/>
          <w:bCs/>
          <w:sz w:val="28"/>
          <w:szCs w:val="28"/>
        </w:rPr>
        <w:fldChar w:fldCharType="separate"/>
      </w:r>
      <w:r w:rsidR="005C57A0" w:rsidRPr="005C57A0">
        <w:rPr>
          <w:rFonts w:ascii="Times New Roman" w:hAnsi="Times New Roman" w:cs="Times New Roman"/>
          <w:bCs/>
          <w:noProof/>
          <w:sz w:val="28"/>
          <w:szCs w:val="28"/>
        </w:rPr>
        <w:t>[156]</w:t>
      </w:r>
      <w:r w:rsidRPr="005C57A0">
        <w:rPr>
          <w:rFonts w:ascii="Times New Roman" w:hAnsi="Times New Roman" w:cs="Times New Roman"/>
          <w:bCs/>
          <w:sz w:val="28"/>
          <w:szCs w:val="28"/>
        </w:rPr>
        <w:fldChar w:fldCharType="end"/>
      </w:r>
      <w:r w:rsidRPr="005C57A0">
        <w:rPr>
          <w:rFonts w:ascii="Times New Roman" w:hAnsi="Times New Roman" w:cs="Times New Roman"/>
          <w:bCs/>
          <w:sz w:val="28"/>
          <w:szCs w:val="28"/>
        </w:rPr>
        <w:t xml:space="preserve"> </w:t>
      </w:r>
    </w:p>
    <w:p w14:paraId="579D700E" w14:textId="77777777" w:rsidR="003E044C" w:rsidRDefault="003E044C" w:rsidP="003E044C">
      <w:pPr>
        <w:tabs>
          <w:tab w:val="left" w:pos="1134"/>
        </w:tabs>
        <w:spacing w:after="0" w:line="240" w:lineRule="auto"/>
        <w:ind w:firstLine="567"/>
        <w:jc w:val="both"/>
        <w:rPr>
          <w:rFonts w:ascii="Times New Roman" w:hAnsi="Times New Roman" w:cs="Times New Roman"/>
          <w:sz w:val="28"/>
          <w:szCs w:val="28"/>
        </w:rPr>
      </w:pPr>
      <w:r w:rsidRPr="004A612B">
        <w:rPr>
          <w:rFonts w:ascii="Times New Roman" w:hAnsi="Times New Roman" w:cs="Times New Roman"/>
          <w:sz w:val="28"/>
          <w:szCs w:val="28"/>
        </w:rPr>
        <w:t>Вопросы повышения уровня здоровья населения являются одним из важнейших приоритетов государственной политики Республики Казахстан, что находит отражение в принятых программных документах: Кодекс Р</w:t>
      </w:r>
      <w:r>
        <w:rPr>
          <w:rFonts w:ascii="Times New Roman" w:hAnsi="Times New Roman" w:cs="Times New Roman"/>
          <w:sz w:val="28"/>
          <w:szCs w:val="28"/>
        </w:rPr>
        <w:t>К</w:t>
      </w:r>
      <w:r w:rsidRPr="004A612B">
        <w:rPr>
          <w:rFonts w:ascii="Times New Roman" w:hAnsi="Times New Roman" w:cs="Times New Roman"/>
          <w:sz w:val="28"/>
          <w:szCs w:val="28"/>
        </w:rPr>
        <w:t xml:space="preserve"> «О здоровье народа и системе здравоохранения»</w:t>
      </w:r>
      <w:r>
        <w:rPr>
          <w:rFonts w:ascii="Times New Roman" w:hAnsi="Times New Roman" w:cs="Times New Roman"/>
          <w:sz w:val="28"/>
          <w:szCs w:val="28"/>
        </w:rPr>
        <w:t xml:space="preserve"> и </w:t>
      </w:r>
      <w:r w:rsidRPr="004A612B">
        <w:rPr>
          <w:rFonts w:ascii="Times New Roman" w:hAnsi="Times New Roman" w:cs="Times New Roman"/>
          <w:sz w:val="28"/>
          <w:szCs w:val="28"/>
        </w:rPr>
        <w:t>постановление Правительства «Об утверждении национального проекта "Качественное и доступное здравоохранение для каждого гражданина "Здоровая нация"</w:t>
      </w:r>
      <w:r>
        <w:rPr>
          <w:rFonts w:ascii="Times New Roman" w:hAnsi="Times New Roman" w:cs="Times New Roman"/>
          <w:sz w:val="28"/>
          <w:szCs w:val="28"/>
        </w:rPr>
        <w:t xml:space="preserve">. </w:t>
      </w:r>
      <w:r w:rsidRPr="007566F9">
        <w:rPr>
          <w:rFonts w:ascii="Times New Roman" w:hAnsi="Times New Roman" w:cs="Times New Roman"/>
          <w:sz w:val="28"/>
          <w:szCs w:val="28"/>
        </w:rPr>
        <w:t xml:space="preserve">Состояние </w:t>
      </w:r>
      <w:r>
        <w:rPr>
          <w:rFonts w:ascii="Times New Roman" w:hAnsi="Times New Roman" w:cs="Times New Roman"/>
          <w:sz w:val="28"/>
          <w:szCs w:val="28"/>
        </w:rPr>
        <w:t>национальной</w:t>
      </w:r>
      <w:r w:rsidRPr="007566F9">
        <w:rPr>
          <w:rFonts w:ascii="Times New Roman" w:hAnsi="Times New Roman" w:cs="Times New Roman"/>
          <w:sz w:val="28"/>
          <w:szCs w:val="28"/>
        </w:rPr>
        <w:t xml:space="preserve"> системы здравоохранения и </w:t>
      </w:r>
      <w:r>
        <w:rPr>
          <w:rFonts w:ascii="Times New Roman" w:hAnsi="Times New Roman" w:cs="Times New Roman"/>
          <w:sz w:val="28"/>
          <w:szCs w:val="28"/>
        </w:rPr>
        <w:t>перспективы</w:t>
      </w:r>
      <w:r w:rsidRPr="007566F9">
        <w:rPr>
          <w:rFonts w:ascii="Times New Roman" w:hAnsi="Times New Roman" w:cs="Times New Roman"/>
          <w:sz w:val="28"/>
          <w:szCs w:val="28"/>
        </w:rPr>
        <w:t xml:space="preserve"> ее</w:t>
      </w:r>
      <w:r>
        <w:rPr>
          <w:rFonts w:ascii="Times New Roman" w:hAnsi="Times New Roman" w:cs="Times New Roman"/>
          <w:sz w:val="28"/>
          <w:szCs w:val="28"/>
        </w:rPr>
        <w:t xml:space="preserve"> </w:t>
      </w:r>
      <w:r w:rsidRPr="007566F9">
        <w:rPr>
          <w:rFonts w:ascii="Times New Roman" w:hAnsi="Times New Roman" w:cs="Times New Roman"/>
          <w:sz w:val="28"/>
          <w:szCs w:val="28"/>
        </w:rPr>
        <w:t>развития занимают одно из центральных мест в реализации долгосрочных</w:t>
      </w:r>
      <w:r>
        <w:rPr>
          <w:rFonts w:ascii="Times New Roman" w:hAnsi="Times New Roman" w:cs="Times New Roman"/>
          <w:sz w:val="28"/>
          <w:szCs w:val="28"/>
        </w:rPr>
        <w:t xml:space="preserve"> </w:t>
      </w:r>
      <w:r w:rsidRPr="007566F9">
        <w:rPr>
          <w:rFonts w:ascii="Times New Roman" w:hAnsi="Times New Roman" w:cs="Times New Roman"/>
          <w:sz w:val="28"/>
          <w:szCs w:val="28"/>
        </w:rPr>
        <w:t xml:space="preserve">перспектив развития страны. </w:t>
      </w:r>
    </w:p>
    <w:p w14:paraId="1096A97C" w14:textId="77777777" w:rsidR="00057CC4" w:rsidRPr="00D85159" w:rsidRDefault="00057CC4" w:rsidP="00057CC4">
      <w:pPr>
        <w:spacing w:after="0" w:line="240" w:lineRule="auto"/>
        <w:ind w:firstLine="567"/>
        <w:jc w:val="both"/>
        <w:rPr>
          <w:rFonts w:ascii="Times New Roman" w:hAnsi="Times New Roman" w:cs="Times New Roman"/>
          <w:bCs/>
          <w:sz w:val="28"/>
          <w:szCs w:val="28"/>
        </w:rPr>
      </w:pPr>
      <w:bookmarkStart w:id="108" w:name="_Hlk104249554"/>
      <w:r w:rsidRPr="00F4553E">
        <w:rPr>
          <w:rFonts w:ascii="Times New Roman" w:hAnsi="Times New Roman" w:cs="Times New Roman"/>
          <w:bCs/>
          <w:sz w:val="28"/>
          <w:szCs w:val="28"/>
        </w:rPr>
        <w:t>15 декабря 2020 года</w:t>
      </w:r>
      <w:r>
        <w:rPr>
          <w:rFonts w:ascii="Times New Roman" w:hAnsi="Times New Roman" w:cs="Times New Roman"/>
          <w:bCs/>
          <w:sz w:val="28"/>
          <w:szCs w:val="28"/>
        </w:rPr>
        <w:t xml:space="preserve"> </w:t>
      </w:r>
      <w:r w:rsidRPr="00D85159">
        <w:rPr>
          <w:rFonts w:ascii="Times New Roman" w:hAnsi="Times New Roman" w:cs="Times New Roman"/>
          <w:bCs/>
          <w:sz w:val="28"/>
          <w:szCs w:val="28"/>
        </w:rPr>
        <w:t>Министерством здравоохранения Р</w:t>
      </w:r>
      <w:r>
        <w:rPr>
          <w:rFonts w:ascii="Times New Roman" w:hAnsi="Times New Roman" w:cs="Times New Roman"/>
          <w:bCs/>
          <w:sz w:val="28"/>
          <w:szCs w:val="28"/>
        </w:rPr>
        <w:t>еспублики Казахстан</w:t>
      </w:r>
      <w:r w:rsidRPr="00D85159">
        <w:rPr>
          <w:rFonts w:ascii="Times New Roman" w:hAnsi="Times New Roman" w:cs="Times New Roman"/>
          <w:bCs/>
          <w:sz w:val="28"/>
          <w:szCs w:val="28"/>
        </w:rPr>
        <w:t xml:space="preserve"> </w:t>
      </w:r>
      <w:r>
        <w:rPr>
          <w:rFonts w:ascii="Times New Roman" w:hAnsi="Times New Roman" w:cs="Times New Roman"/>
          <w:bCs/>
          <w:sz w:val="28"/>
          <w:szCs w:val="28"/>
        </w:rPr>
        <w:t>утвержден Приказ «</w:t>
      </w:r>
      <w:r w:rsidRPr="00F4553E">
        <w:rPr>
          <w:rFonts w:ascii="Times New Roman" w:hAnsi="Times New Roman" w:cs="Times New Roman"/>
          <w:bCs/>
          <w:sz w:val="28"/>
          <w:szCs w:val="28"/>
        </w:rPr>
        <w:t>Об утверждении правил, объема и периодичности проведения профилактических медицинских осмотров целевых групп населения, включая детей дошкольного, школьного возрастов, а также учащихся организаций технического и профессионального, послесреднего и высшего образования</w:t>
      </w:r>
      <w:r>
        <w:rPr>
          <w:rFonts w:ascii="Times New Roman" w:hAnsi="Times New Roman" w:cs="Times New Roman"/>
          <w:bCs/>
          <w:sz w:val="28"/>
          <w:szCs w:val="28"/>
        </w:rPr>
        <w:t xml:space="preserve">». </w:t>
      </w:r>
      <w:r w:rsidRPr="00D85159">
        <w:rPr>
          <w:rFonts w:ascii="Times New Roman" w:hAnsi="Times New Roman" w:cs="Times New Roman"/>
          <w:bCs/>
          <w:sz w:val="28"/>
          <w:szCs w:val="28"/>
        </w:rPr>
        <w:t xml:space="preserve">Целью </w:t>
      </w:r>
      <w:r>
        <w:rPr>
          <w:rFonts w:ascii="Times New Roman" w:hAnsi="Times New Roman" w:cs="Times New Roman"/>
          <w:bCs/>
          <w:sz w:val="28"/>
          <w:szCs w:val="28"/>
        </w:rPr>
        <w:t>приказа является</w:t>
      </w:r>
      <w:r w:rsidRPr="00D85159">
        <w:rPr>
          <w:rFonts w:ascii="Times New Roman" w:hAnsi="Times New Roman" w:cs="Times New Roman"/>
          <w:bCs/>
          <w:sz w:val="28"/>
          <w:szCs w:val="28"/>
        </w:rPr>
        <w:t xml:space="preserve"> совершенствование </w:t>
      </w:r>
      <w:r>
        <w:rPr>
          <w:rFonts w:ascii="Times New Roman" w:hAnsi="Times New Roman" w:cs="Times New Roman"/>
          <w:bCs/>
          <w:sz w:val="28"/>
          <w:szCs w:val="28"/>
        </w:rPr>
        <w:t xml:space="preserve">алгоритма </w:t>
      </w:r>
      <w:r w:rsidRPr="00D85159">
        <w:rPr>
          <w:rFonts w:ascii="Times New Roman" w:hAnsi="Times New Roman" w:cs="Times New Roman"/>
          <w:bCs/>
          <w:sz w:val="28"/>
          <w:szCs w:val="28"/>
        </w:rPr>
        <w:t xml:space="preserve">проведения </w:t>
      </w:r>
      <w:r>
        <w:rPr>
          <w:rFonts w:ascii="Times New Roman" w:hAnsi="Times New Roman" w:cs="Times New Roman"/>
          <w:bCs/>
          <w:sz w:val="28"/>
          <w:szCs w:val="28"/>
        </w:rPr>
        <w:t xml:space="preserve">скрининговых </w:t>
      </w:r>
      <w:r w:rsidRPr="00D85159">
        <w:rPr>
          <w:rFonts w:ascii="Times New Roman" w:hAnsi="Times New Roman" w:cs="Times New Roman"/>
          <w:bCs/>
          <w:sz w:val="28"/>
          <w:szCs w:val="28"/>
        </w:rPr>
        <w:t xml:space="preserve">осмотров </w:t>
      </w:r>
      <w:r>
        <w:rPr>
          <w:rFonts w:ascii="Times New Roman" w:hAnsi="Times New Roman" w:cs="Times New Roman"/>
          <w:bCs/>
          <w:sz w:val="28"/>
          <w:szCs w:val="28"/>
        </w:rPr>
        <w:t>повозрастных</w:t>
      </w:r>
      <w:r w:rsidRPr="00D85159">
        <w:rPr>
          <w:rFonts w:ascii="Times New Roman" w:hAnsi="Times New Roman" w:cs="Times New Roman"/>
          <w:bCs/>
          <w:sz w:val="28"/>
          <w:szCs w:val="28"/>
        </w:rPr>
        <w:t xml:space="preserve"> групп населения в соответствии с рекомендациями В</w:t>
      </w:r>
      <w:r>
        <w:rPr>
          <w:rFonts w:ascii="Times New Roman" w:hAnsi="Times New Roman" w:cs="Times New Roman"/>
          <w:bCs/>
          <w:sz w:val="28"/>
          <w:szCs w:val="28"/>
        </w:rPr>
        <w:t>ОЗ</w:t>
      </w:r>
      <w:r w:rsidRPr="00D85159">
        <w:rPr>
          <w:rFonts w:ascii="Times New Roman" w:hAnsi="Times New Roman" w:cs="Times New Roman"/>
          <w:bCs/>
          <w:sz w:val="28"/>
          <w:szCs w:val="28"/>
        </w:rPr>
        <w:t>.</w:t>
      </w:r>
      <w:r>
        <w:rPr>
          <w:rFonts w:ascii="Times New Roman" w:hAnsi="Times New Roman" w:cs="Times New Roman"/>
          <w:bCs/>
          <w:sz w:val="28"/>
          <w:szCs w:val="28"/>
        </w:rPr>
        <w:t xml:space="preserve"> </w:t>
      </w:r>
      <w:bookmarkEnd w:id="108"/>
      <w:r>
        <w:rPr>
          <w:rFonts w:ascii="Times New Roman" w:hAnsi="Times New Roman" w:cs="Times New Roman"/>
          <w:bCs/>
          <w:sz w:val="28"/>
          <w:szCs w:val="28"/>
        </w:rPr>
        <w:t xml:space="preserve">В проект приказа также вошли поправки с </w:t>
      </w:r>
      <w:r w:rsidRPr="00D85159">
        <w:rPr>
          <w:rFonts w:ascii="Times New Roman" w:hAnsi="Times New Roman" w:cs="Times New Roman"/>
          <w:bCs/>
          <w:sz w:val="28"/>
          <w:szCs w:val="28"/>
        </w:rPr>
        <w:t>дополнен</w:t>
      </w:r>
      <w:r>
        <w:rPr>
          <w:rFonts w:ascii="Times New Roman" w:hAnsi="Times New Roman" w:cs="Times New Roman"/>
          <w:bCs/>
          <w:sz w:val="28"/>
          <w:szCs w:val="28"/>
        </w:rPr>
        <w:t>ием плановых профилактических</w:t>
      </w:r>
      <w:r w:rsidRPr="00D85159">
        <w:rPr>
          <w:rFonts w:ascii="Times New Roman" w:hAnsi="Times New Roman" w:cs="Times New Roman"/>
          <w:bCs/>
          <w:sz w:val="28"/>
          <w:szCs w:val="28"/>
        </w:rPr>
        <w:t xml:space="preserve"> осмотр</w:t>
      </w:r>
      <w:r>
        <w:rPr>
          <w:rFonts w:ascii="Times New Roman" w:hAnsi="Times New Roman" w:cs="Times New Roman"/>
          <w:bCs/>
          <w:sz w:val="28"/>
          <w:szCs w:val="28"/>
        </w:rPr>
        <w:t>ов</w:t>
      </w:r>
      <w:r w:rsidRPr="00D85159">
        <w:rPr>
          <w:rFonts w:ascii="Times New Roman" w:hAnsi="Times New Roman" w:cs="Times New Roman"/>
          <w:bCs/>
          <w:sz w:val="28"/>
          <w:szCs w:val="28"/>
        </w:rPr>
        <w:t xml:space="preserve"> целевых групп детского</w:t>
      </w:r>
      <w:r>
        <w:rPr>
          <w:rFonts w:ascii="Times New Roman" w:hAnsi="Times New Roman" w:cs="Times New Roman"/>
          <w:bCs/>
          <w:sz w:val="28"/>
          <w:szCs w:val="28"/>
        </w:rPr>
        <w:t xml:space="preserve"> и подросткового</w:t>
      </w:r>
      <w:r w:rsidRPr="00D85159">
        <w:rPr>
          <w:rFonts w:ascii="Times New Roman" w:hAnsi="Times New Roman" w:cs="Times New Roman"/>
          <w:bCs/>
          <w:sz w:val="28"/>
          <w:szCs w:val="28"/>
        </w:rPr>
        <w:t xml:space="preserve"> населения</w:t>
      </w:r>
      <w:r>
        <w:rPr>
          <w:rFonts w:ascii="Times New Roman" w:hAnsi="Times New Roman" w:cs="Times New Roman"/>
          <w:bCs/>
          <w:sz w:val="28"/>
          <w:szCs w:val="28"/>
        </w:rPr>
        <w:t xml:space="preserve">, </w:t>
      </w:r>
      <w:r w:rsidRPr="000E283E">
        <w:rPr>
          <w:rFonts w:ascii="Times New Roman" w:hAnsi="Times New Roman" w:cs="Times New Roman"/>
          <w:bCs/>
          <w:sz w:val="28"/>
          <w:szCs w:val="28"/>
        </w:rPr>
        <w:t>не достигш</w:t>
      </w:r>
      <w:r>
        <w:rPr>
          <w:rFonts w:ascii="Times New Roman" w:hAnsi="Times New Roman" w:cs="Times New Roman"/>
          <w:bCs/>
          <w:sz w:val="28"/>
          <w:szCs w:val="28"/>
        </w:rPr>
        <w:t>их совершеннолетия (</w:t>
      </w:r>
      <w:r w:rsidRPr="000E283E">
        <w:rPr>
          <w:rFonts w:ascii="Times New Roman" w:hAnsi="Times New Roman" w:cs="Times New Roman"/>
          <w:bCs/>
          <w:sz w:val="28"/>
          <w:szCs w:val="28"/>
        </w:rPr>
        <w:t>восемнадцатилетнего возраста)</w:t>
      </w:r>
      <w:r w:rsidRPr="00D85159">
        <w:rPr>
          <w:rFonts w:ascii="Times New Roman" w:hAnsi="Times New Roman" w:cs="Times New Roman"/>
          <w:bCs/>
          <w:sz w:val="28"/>
          <w:szCs w:val="28"/>
        </w:rPr>
        <w:t xml:space="preserve">. </w:t>
      </w:r>
    </w:p>
    <w:p w14:paraId="7EF0C0A0" w14:textId="77777777" w:rsidR="00057CC4" w:rsidRDefault="00057CC4" w:rsidP="00057CC4">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 xml:space="preserve">Помимо раннего выявления </w:t>
      </w:r>
      <w:bookmarkStart w:id="109" w:name="_Hlk104249679"/>
      <w:r>
        <w:rPr>
          <w:rFonts w:ascii="Times New Roman" w:hAnsi="Times New Roman" w:cs="Times New Roman"/>
          <w:bCs/>
          <w:sz w:val="28"/>
          <w:szCs w:val="28"/>
        </w:rPr>
        <w:t>социально значимых заболеваний</w:t>
      </w:r>
      <w:bookmarkEnd w:id="109"/>
      <w:r>
        <w:rPr>
          <w:rFonts w:ascii="Times New Roman" w:hAnsi="Times New Roman" w:cs="Times New Roman"/>
          <w:bCs/>
          <w:sz w:val="28"/>
          <w:szCs w:val="28"/>
        </w:rPr>
        <w:t xml:space="preserve">, </w:t>
      </w:r>
      <w:bookmarkStart w:id="110" w:name="_Hlk104249787"/>
      <w:r>
        <w:rPr>
          <w:rFonts w:ascii="Times New Roman" w:hAnsi="Times New Roman" w:cs="Times New Roman"/>
          <w:bCs/>
          <w:sz w:val="28"/>
          <w:szCs w:val="28"/>
        </w:rPr>
        <w:t xml:space="preserve">к которым относится и эпилепсия, </w:t>
      </w:r>
      <w:bookmarkEnd w:id="110"/>
      <w:r>
        <w:rPr>
          <w:rFonts w:ascii="Times New Roman" w:hAnsi="Times New Roman" w:cs="Times New Roman"/>
          <w:bCs/>
          <w:sz w:val="28"/>
          <w:szCs w:val="28"/>
        </w:rPr>
        <w:t>о</w:t>
      </w:r>
      <w:r w:rsidRPr="00D85159">
        <w:rPr>
          <w:rFonts w:ascii="Times New Roman" w:hAnsi="Times New Roman" w:cs="Times New Roman"/>
          <w:bCs/>
          <w:sz w:val="28"/>
          <w:szCs w:val="28"/>
        </w:rPr>
        <w:t xml:space="preserve">птимизация </w:t>
      </w:r>
      <w:bookmarkStart w:id="111" w:name="_Hlk104249662"/>
      <w:r>
        <w:rPr>
          <w:rFonts w:ascii="Times New Roman" w:hAnsi="Times New Roman" w:cs="Times New Roman"/>
          <w:bCs/>
          <w:sz w:val="28"/>
          <w:szCs w:val="28"/>
        </w:rPr>
        <w:t xml:space="preserve">широкомасштабных </w:t>
      </w:r>
      <w:r w:rsidRPr="00D85159">
        <w:rPr>
          <w:rFonts w:ascii="Times New Roman" w:hAnsi="Times New Roman" w:cs="Times New Roman"/>
          <w:bCs/>
          <w:sz w:val="28"/>
          <w:szCs w:val="28"/>
        </w:rPr>
        <w:t xml:space="preserve">скрининговых </w:t>
      </w:r>
      <w:r>
        <w:rPr>
          <w:rFonts w:ascii="Times New Roman" w:hAnsi="Times New Roman" w:cs="Times New Roman"/>
          <w:bCs/>
          <w:sz w:val="28"/>
          <w:szCs w:val="28"/>
        </w:rPr>
        <w:t>программ</w:t>
      </w:r>
      <w:r w:rsidRPr="00D85159">
        <w:rPr>
          <w:rFonts w:ascii="Times New Roman" w:hAnsi="Times New Roman" w:cs="Times New Roman"/>
          <w:bCs/>
          <w:sz w:val="28"/>
          <w:szCs w:val="28"/>
        </w:rPr>
        <w:t xml:space="preserve"> </w:t>
      </w:r>
      <w:bookmarkEnd w:id="111"/>
      <w:r w:rsidRPr="00D85159">
        <w:rPr>
          <w:rFonts w:ascii="Times New Roman" w:hAnsi="Times New Roman" w:cs="Times New Roman"/>
          <w:bCs/>
          <w:sz w:val="28"/>
          <w:szCs w:val="28"/>
        </w:rPr>
        <w:t>даст возможность повы</w:t>
      </w:r>
      <w:r>
        <w:rPr>
          <w:rFonts w:ascii="Times New Roman" w:hAnsi="Times New Roman" w:cs="Times New Roman"/>
          <w:bCs/>
          <w:sz w:val="28"/>
          <w:szCs w:val="28"/>
        </w:rPr>
        <w:t>сить</w:t>
      </w:r>
      <w:r w:rsidRPr="00D85159">
        <w:rPr>
          <w:rFonts w:ascii="Times New Roman" w:hAnsi="Times New Roman" w:cs="Times New Roman"/>
          <w:bCs/>
          <w:sz w:val="28"/>
          <w:szCs w:val="28"/>
        </w:rPr>
        <w:t xml:space="preserve"> доступност</w:t>
      </w:r>
      <w:r>
        <w:rPr>
          <w:rFonts w:ascii="Times New Roman" w:hAnsi="Times New Roman" w:cs="Times New Roman"/>
          <w:bCs/>
          <w:sz w:val="28"/>
          <w:szCs w:val="28"/>
        </w:rPr>
        <w:t>ь</w:t>
      </w:r>
      <w:r w:rsidRPr="00D85159">
        <w:rPr>
          <w:rFonts w:ascii="Times New Roman" w:hAnsi="Times New Roman" w:cs="Times New Roman"/>
          <w:bCs/>
          <w:sz w:val="28"/>
          <w:szCs w:val="28"/>
        </w:rPr>
        <w:t xml:space="preserve"> качественных медицинских услуг населению</w:t>
      </w:r>
      <w:r>
        <w:rPr>
          <w:rFonts w:ascii="Times New Roman" w:hAnsi="Times New Roman" w:cs="Times New Roman"/>
          <w:bCs/>
          <w:sz w:val="28"/>
          <w:szCs w:val="28"/>
        </w:rPr>
        <w:t xml:space="preserve"> РК</w:t>
      </w:r>
      <w:r w:rsidRPr="00D85159">
        <w:rPr>
          <w:rFonts w:ascii="Times New Roman" w:hAnsi="Times New Roman" w:cs="Times New Roman"/>
          <w:bCs/>
          <w:sz w:val="28"/>
          <w:szCs w:val="28"/>
        </w:rPr>
        <w:t>.</w:t>
      </w:r>
      <w:r w:rsidRPr="00CF70DF">
        <w:t xml:space="preserve"> </w:t>
      </w:r>
      <w:bookmarkStart w:id="112" w:name="_Hlk104249924"/>
      <w:r w:rsidRPr="00CF70DF">
        <w:rPr>
          <w:rFonts w:ascii="Times New Roman" w:hAnsi="Times New Roman" w:cs="Times New Roman"/>
          <w:bCs/>
          <w:sz w:val="28"/>
          <w:szCs w:val="28"/>
        </w:rPr>
        <w:t>Профилактические медицинские осмотры с последующим динамическим наблюдением и оздоровлением</w:t>
      </w:r>
      <w:r>
        <w:rPr>
          <w:rFonts w:ascii="Times New Roman" w:hAnsi="Times New Roman" w:cs="Times New Roman"/>
          <w:bCs/>
          <w:sz w:val="28"/>
          <w:szCs w:val="28"/>
        </w:rPr>
        <w:t xml:space="preserve"> проводятся </w:t>
      </w:r>
      <w:r w:rsidRPr="00CC6085">
        <w:rPr>
          <w:rFonts w:ascii="Times New Roman" w:hAnsi="Times New Roman" w:cs="Times New Roman"/>
          <w:bCs/>
          <w:sz w:val="28"/>
          <w:szCs w:val="28"/>
        </w:rPr>
        <w:t>в рамках гарантированного объема медицинской помощи (ГОБМП) и обязательного социального медицинского страхования (ОСМС)</w:t>
      </w:r>
      <w:r>
        <w:rPr>
          <w:rFonts w:ascii="Times New Roman" w:hAnsi="Times New Roman" w:cs="Times New Roman"/>
          <w:bCs/>
          <w:sz w:val="28"/>
          <w:szCs w:val="28"/>
        </w:rPr>
        <w:t xml:space="preserve">. Повозрастной скрининг населения предписано </w:t>
      </w:r>
      <w:r w:rsidRPr="00CF70DF">
        <w:rPr>
          <w:rFonts w:ascii="Times New Roman" w:hAnsi="Times New Roman" w:cs="Times New Roman"/>
          <w:bCs/>
          <w:sz w:val="28"/>
          <w:szCs w:val="28"/>
        </w:rPr>
        <w:t>осуществля</w:t>
      </w:r>
      <w:r>
        <w:rPr>
          <w:rFonts w:ascii="Times New Roman" w:hAnsi="Times New Roman" w:cs="Times New Roman"/>
          <w:bCs/>
          <w:sz w:val="28"/>
          <w:szCs w:val="28"/>
        </w:rPr>
        <w:t>ть</w:t>
      </w:r>
      <w:r w:rsidRPr="00CF70DF">
        <w:rPr>
          <w:rFonts w:ascii="Times New Roman" w:hAnsi="Times New Roman" w:cs="Times New Roman"/>
          <w:bCs/>
          <w:sz w:val="28"/>
          <w:szCs w:val="28"/>
        </w:rPr>
        <w:t xml:space="preserve"> организаци</w:t>
      </w:r>
      <w:r>
        <w:rPr>
          <w:rFonts w:ascii="Times New Roman" w:hAnsi="Times New Roman" w:cs="Times New Roman"/>
          <w:bCs/>
          <w:sz w:val="28"/>
          <w:szCs w:val="28"/>
        </w:rPr>
        <w:t>ям</w:t>
      </w:r>
      <w:r w:rsidRPr="00CF70DF">
        <w:rPr>
          <w:rFonts w:ascii="Times New Roman" w:hAnsi="Times New Roman" w:cs="Times New Roman"/>
          <w:bCs/>
          <w:sz w:val="28"/>
          <w:szCs w:val="28"/>
        </w:rPr>
        <w:t xml:space="preserve"> здравоохранения, оказывающи</w:t>
      </w:r>
      <w:r>
        <w:rPr>
          <w:rFonts w:ascii="Times New Roman" w:hAnsi="Times New Roman" w:cs="Times New Roman"/>
          <w:bCs/>
          <w:sz w:val="28"/>
          <w:szCs w:val="28"/>
        </w:rPr>
        <w:t>м</w:t>
      </w:r>
      <w:r w:rsidRPr="00CF70DF">
        <w:rPr>
          <w:rFonts w:ascii="Times New Roman" w:hAnsi="Times New Roman" w:cs="Times New Roman"/>
          <w:bCs/>
          <w:sz w:val="28"/>
          <w:szCs w:val="28"/>
        </w:rPr>
        <w:t xml:space="preserve"> ПМСП</w:t>
      </w:r>
      <w:r w:rsidRPr="00D613CD">
        <w:rPr>
          <w:rFonts w:ascii="Times New Roman" w:hAnsi="Times New Roman" w:cs="Times New Roman"/>
          <w:bCs/>
          <w:sz w:val="28"/>
          <w:szCs w:val="28"/>
        </w:rPr>
        <w:t>,</w:t>
      </w:r>
      <w:r w:rsidRPr="00D613CD">
        <w:rPr>
          <w:rFonts w:ascii="Times New Roman" w:hAnsi="Times New Roman" w:cs="Times New Roman"/>
          <w:sz w:val="28"/>
          <w:szCs w:val="28"/>
        </w:rPr>
        <w:t xml:space="preserve"> имеющим лицензию на </w:t>
      </w:r>
      <w:r>
        <w:rPr>
          <w:rFonts w:ascii="Times New Roman" w:hAnsi="Times New Roman" w:cs="Times New Roman"/>
          <w:sz w:val="28"/>
          <w:szCs w:val="28"/>
        </w:rPr>
        <w:t>осуществление медицинской</w:t>
      </w:r>
      <w:r w:rsidRPr="00D613CD">
        <w:rPr>
          <w:rFonts w:ascii="Times New Roman" w:hAnsi="Times New Roman" w:cs="Times New Roman"/>
          <w:sz w:val="28"/>
          <w:szCs w:val="28"/>
        </w:rPr>
        <w:t xml:space="preserve"> деятельности</w:t>
      </w:r>
      <w:r>
        <w:rPr>
          <w:rFonts w:ascii="Times New Roman" w:hAnsi="Times New Roman" w:cs="Times New Roman"/>
          <w:sz w:val="28"/>
          <w:szCs w:val="28"/>
        </w:rPr>
        <w:t xml:space="preserve"> </w:t>
      </w:r>
      <w:r w:rsidRPr="00D613CD">
        <w:rPr>
          <w:rFonts w:ascii="Times New Roman" w:hAnsi="Times New Roman" w:cs="Times New Roman"/>
          <w:bCs/>
          <w:sz w:val="28"/>
          <w:szCs w:val="28"/>
        </w:rPr>
        <w:t>независим</w:t>
      </w:r>
      <w:r w:rsidRPr="00CF70DF">
        <w:rPr>
          <w:rFonts w:ascii="Times New Roman" w:hAnsi="Times New Roman" w:cs="Times New Roman"/>
          <w:bCs/>
          <w:sz w:val="28"/>
          <w:szCs w:val="28"/>
        </w:rPr>
        <w:t>о от форм собственности</w:t>
      </w:r>
      <w:r>
        <w:rPr>
          <w:rFonts w:ascii="Times New Roman" w:hAnsi="Times New Roman" w:cs="Times New Roman"/>
          <w:bCs/>
          <w:sz w:val="28"/>
          <w:szCs w:val="28"/>
        </w:rPr>
        <w:t xml:space="preserve">. </w:t>
      </w:r>
    </w:p>
    <w:p w14:paraId="751ABE5F" w14:textId="3A51B180" w:rsidR="00057CC4" w:rsidRDefault="00057CC4" w:rsidP="00057CC4">
      <w:pPr>
        <w:spacing w:after="0" w:line="240" w:lineRule="auto"/>
        <w:ind w:firstLine="567"/>
        <w:jc w:val="both"/>
        <w:rPr>
          <w:rFonts w:ascii="Times New Roman" w:hAnsi="Times New Roman" w:cs="Times New Roman"/>
          <w:bCs/>
          <w:sz w:val="28"/>
          <w:szCs w:val="28"/>
        </w:rPr>
      </w:pPr>
      <w:bookmarkStart w:id="113" w:name="_Hlk104249996"/>
      <w:bookmarkEnd w:id="112"/>
      <w:r>
        <w:rPr>
          <w:rFonts w:ascii="Times New Roman" w:hAnsi="Times New Roman" w:cs="Times New Roman"/>
          <w:bCs/>
          <w:sz w:val="28"/>
          <w:szCs w:val="28"/>
        </w:rPr>
        <w:lastRenderedPageBreak/>
        <w:t xml:space="preserve">За амбулаторно-поликлиническими организациями закреплены обязанности по ежегодному </w:t>
      </w:r>
      <w:r w:rsidRPr="00CF70DF">
        <w:rPr>
          <w:rFonts w:ascii="Times New Roman" w:hAnsi="Times New Roman" w:cs="Times New Roman"/>
          <w:bCs/>
          <w:sz w:val="28"/>
          <w:szCs w:val="28"/>
        </w:rPr>
        <w:t>формир</w:t>
      </w:r>
      <w:r>
        <w:rPr>
          <w:rFonts w:ascii="Times New Roman" w:hAnsi="Times New Roman" w:cs="Times New Roman"/>
          <w:bCs/>
          <w:sz w:val="28"/>
          <w:szCs w:val="28"/>
        </w:rPr>
        <w:t xml:space="preserve">ованию </w:t>
      </w:r>
      <w:r w:rsidRPr="00CF70DF">
        <w:rPr>
          <w:rFonts w:ascii="Times New Roman" w:hAnsi="Times New Roman" w:cs="Times New Roman"/>
          <w:bCs/>
          <w:sz w:val="28"/>
          <w:szCs w:val="28"/>
        </w:rPr>
        <w:t>целевы</w:t>
      </w:r>
      <w:r>
        <w:rPr>
          <w:rFonts w:ascii="Times New Roman" w:hAnsi="Times New Roman" w:cs="Times New Roman"/>
          <w:bCs/>
          <w:sz w:val="28"/>
          <w:szCs w:val="28"/>
        </w:rPr>
        <w:t>х</w:t>
      </w:r>
      <w:r w:rsidRPr="00CF70DF">
        <w:rPr>
          <w:rFonts w:ascii="Times New Roman" w:hAnsi="Times New Roman" w:cs="Times New Roman"/>
          <w:bCs/>
          <w:sz w:val="28"/>
          <w:szCs w:val="28"/>
        </w:rPr>
        <w:t xml:space="preserve"> групп населения</w:t>
      </w:r>
      <w:r>
        <w:rPr>
          <w:rFonts w:ascii="Times New Roman" w:hAnsi="Times New Roman" w:cs="Times New Roman"/>
          <w:bCs/>
          <w:sz w:val="28"/>
          <w:szCs w:val="28"/>
        </w:rPr>
        <w:t xml:space="preserve">, проведение </w:t>
      </w:r>
      <w:r w:rsidRPr="00EF675E">
        <w:rPr>
          <w:rFonts w:ascii="Times New Roman" w:hAnsi="Times New Roman" w:cs="Times New Roman"/>
          <w:bCs/>
          <w:sz w:val="28"/>
          <w:szCs w:val="28"/>
        </w:rPr>
        <w:t xml:space="preserve">профилактических медицинских осмотров </w:t>
      </w:r>
      <w:r>
        <w:rPr>
          <w:rFonts w:ascii="Times New Roman" w:hAnsi="Times New Roman" w:cs="Times New Roman"/>
          <w:bCs/>
          <w:sz w:val="28"/>
          <w:szCs w:val="28"/>
        </w:rPr>
        <w:t xml:space="preserve">с </w:t>
      </w:r>
      <w:r w:rsidRPr="000651E2">
        <w:rPr>
          <w:rFonts w:ascii="Times New Roman" w:hAnsi="Times New Roman" w:cs="Times New Roman"/>
          <w:bCs/>
          <w:sz w:val="28"/>
          <w:szCs w:val="28"/>
        </w:rPr>
        <w:t>вн</w:t>
      </w:r>
      <w:r>
        <w:rPr>
          <w:rFonts w:ascii="Times New Roman" w:hAnsi="Times New Roman" w:cs="Times New Roman"/>
          <w:bCs/>
          <w:sz w:val="28"/>
          <w:szCs w:val="28"/>
        </w:rPr>
        <w:t>е</w:t>
      </w:r>
      <w:r w:rsidRPr="000651E2">
        <w:rPr>
          <w:rFonts w:ascii="Times New Roman" w:hAnsi="Times New Roman" w:cs="Times New Roman"/>
          <w:bCs/>
          <w:sz w:val="28"/>
          <w:szCs w:val="28"/>
        </w:rPr>
        <w:t>с</w:t>
      </w:r>
      <w:r>
        <w:rPr>
          <w:rFonts w:ascii="Times New Roman" w:hAnsi="Times New Roman" w:cs="Times New Roman"/>
          <w:bCs/>
          <w:sz w:val="28"/>
          <w:szCs w:val="28"/>
        </w:rPr>
        <w:t xml:space="preserve">ением первичных медицинских данных в </w:t>
      </w:r>
      <w:r w:rsidRPr="000651E2">
        <w:rPr>
          <w:rFonts w:ascii="Times New Roman" w:hAnsi="Times New Roman" w:cs="Times New Roman"/>
          <w:bCs/>
          <w:sz w:val="28"/>
          <w:szCs w:val="28"/>
        </w:rPr>
        <w:t>медицинск</w:t>
      </w:r>
      <w:r>
        <w:rPr>
          <w:rFonts w:ascii="Times New Roman" w:hAnsi="Times New Roman" w:cs="Times New Roman"/>
          <w:bCs/>
          <w:sz w:val="28"/>
          <w:szCs w:val="28"/>
        </w:rPr>
        <w:t>ую</w:t>
      </w:r>
      <w:r w:rsidRPr="000651E2">
        <w:rPr>
          <w:rFonts w:ascii="Times New Roman" w:hAnsi="Times New Roman" w:cs="Times New Roman"/>
          <w:bCs/>
          <w:sz w:val="28"/>
          <w:szCs w:val="28"/>
        </w:rPr>
        <w:t xml:space="preserve"> информационн</w:t>
      </w:r>
      <w:r>
        <w:rPr>
          <w:rFonts w:ascii="Times New Roman" w:hAnsi="Times New Roman" w:cs="Times New Roman"/>
          <w:bCs/>
          <w:sz w:val="28"/>
          <w:szCs w:val="28"/>
        </w:rPr>
        <w:t>ую</w:t>
      </w:r>
      <w:r w:rsidRPr="000651E2">
        <w:rPr>
          <w:rFonts w:ascii="Times New Roman" w:hAnsi="Times New Roman" w:cs="Times New Roman"/>
          <w:bCs/>
          <w:sz w:val="28"/>
          <w:szCs w:val="28"/>
        </w:rPr>
        <w:t xml:space="preserve"> систем</w:t>
      </w:r>
      <w:r>
        <w:rPr>
          <w:rFonts w:ascii="Times New Roman" w:hAnsi="Times New Roman" w:cs="Times New Roman"/>
          <w:bCs/>
          <w:sz w:val="28"/>
          <w:szCs w:val="28"/>
        </w:rPr>
        <w:t xml:space="preserve">у (МИС), </w:t>
      </w:r>
      <w:r w:rsidRPr="000651E2">
        <w:rPr>
          <w:rFonts w:ascii="Times New Roman" w:hAnsi="Times New Roman" w:cs="Times New Roman"/>
          <w:bCs/>
          <w:sz w:val="28"/>
          <w:szCs w:val="28"/>
        </w:rPr>
        <w:t>обеспечивающ</w:t>
      </w:r>
      <w:r>
        <w:rPr>
          <w:rFonts w:ascii="Times New Roman" w:hAnsi="Times New Roman" w:cs="Times New Roman"/>
          <w:bCs/>
          <w:sz w:val="28"/>
          <w:szCs w:val="28"/>
        </w:rPr>
        <w:t>ую ее хранение</w:t>
      </w:r>
      <w:r w:rsidRPr="00EC0D09">
        <w:t xml:space="preserve"> </w:t>
      </w:r>
      <w:r w:rsidRPr="00EC0D09">
        <w:rPr>
          <w:rFonts w:ascii="Times New Roman" w:hAnsi="Times New Roman" w:cs="Times New Roman"/>
          <w:bCs/>
          <w:sz w:val="28"/>
          <w:szCs w:val="28"/>
        </w:rPr>
        <w:t>в электронном формате</w:t>
      </w:r>
      <w:r>
        <w:rPr>
          <w:rFonts w:ascii="Times New Roman" w:hAnsi="Times New Roman" w:cs="Times New Roman"/>
          <w:bCs/>
          <w:sz w:val="28"/>
          <w:szCs w:val="28"/>
        </w:rPr>
        <w:t xml:space="preserve"> и воспроизведение при формировании текущих отчетов и сводок. Учреждения ПМСП также ответственны за</w:t>
      </w:r>
      <w:r w:rsidRPr="00EF675E">
        <w:t xml:space="preserve"> </w:t>
      </w:r>
      <w:r w:rsidRPr="00EF675E">
        <w:rPr>
          <w:rFonts w:ascii="Times New Roman" w:hAnsi="Times New Roman" w:cs="Times New Roman"/>
          <w:bCs/>
          <w:sz w:val="28"/>
          <w:szCs w:val="28"/>
        </w:rPr>
        <w:t>информир</w:t>
      </w:r>
      <w:r>
        <w:rPr>
          <w:rFonts w:ascii="Times New Roman" w:hAnsi="Times New Roman" w:cs="Times New Roman"/>
          <w:bCs/>
          <w:sz w:val="28"/>
          <w:szCs w:val="28"/>
        </w:rPr>
        <w:t>ование</w:t>
      </w:r>
      <w:r w:rsidRPr="00EF675E">
        <w:rPr>
          <w:rFonts w:ascii="Times New Roman" w:hAnsi="Times New Roman" w:cs="Times New Roman"/>
          <w:bCs/>
          <w:sz w:val="28"/>
          <w:szCs w:val="28"/>
        </w:rPr>
        <w:t xml:space="preserve"> населени</w:t>
      </w:r>
      <w:r>
        <w:rPr>
          <w:rFonts w:ascii="Times New Roman" w:hAnsi="Times New Roman" w:cs="Times New Roman"/>
          <w:bCs/>
          <w:sz w:val="28"/>
          <w:szCs w:val="28"/>
        </w:rPr>
        <w:t>я</w:t>
      </w:r>
      <w:r w:rsidRPr="00EF675E">
        <w:rPr>
          <w:rFonts w:ascii="Times New Roman" w:hAnsi="Times New Roman" w:cs="Times New Roman"/>
          <w:bCs/>
          <w:sz w:val="28"/>
          <w:szCs w:val="28"/>
        </w:rPr>
        <w:t xml:space="preserve"> о </w:t>
      </w:r>
      <w:r>
        <w:rPr>
          <w:rFonts w:ascii="Times New Roman" w:hAnsi="Times New Roman" w:cs="Times New Roman"/>
          <w:bCs/>
          <w:sz w:val="28"/>
          <w:szCs w:val="28"/>
        </w:rPr>
        <w:t xml:space="preserve">необходимости и сроках проведения неврологических осмотров, а также за </w:t>
      </w:r>
      <w:r w:rsidRPr="00EF675E">
        <w:rPr>
          <w:rFonts w:ascii="Times New Roman" w:hAnsi="Times New Roman" w:cs="Times New Roman"/>
          <w:bCs/>
          <w:sz w:val="28"/>
          <w:szCs w:val="28"/>
        </w:rPr>
        <w:t>обеспеч</w:t>
      </w:r>
      <w:r>
        <w:rPr>
          <w:rFonts w:ascii="Times New Roman" w:hAnsi="Times New Roman" w:cs="Times New Roman"/>
          <w:bCs/>
          <w:sz w:val="28"/>
          <w:szCs w:val="28"/>
        </w:rPr>
        <w:t>ение</w:t>
      </w:r>
      <w:r w:rsidRPr="00EF675E">
        <w:rPr>
          <w:rFonts w:ascii="Times New Roman" w:hAnsi="Times New Roman" w:cs="Times New Roman"/>
          <w:bCs/>
          <w:sz w:val="28"/>
          <w:szCs w:val="28"/>
        </w:rPr>
        <w:t xml:space="preserve"> преемственност</w:t>
      </w:r>
      <w:r>
        <w:rPr>
          <w:rFonts w:ascii="Times New Roman" w:hAnsi="Times New Roman" w:cs="Times New Roman"/>
          <w:bCs/>
          <w:sz w:val="28"/>
          <w:szCs w:val="28"/>
        </w:rPr>
        <w:t>и</w:t>
      </w:r>
      <w:r w:rsidRPr="00EF675E">
        <w:rPr>
          <w:rFonts w:ascii="Times New Roman" w:hAnsi="Times New Roman" w:cs="Times New Roman"/>
          <w:bCs/>
          <w:sz w:val="28"/>
          <w:szCs w:val="28"/>
        </w:rPr>
        <w:t xml:space="preserve"> с профильными </w:t>
      </w:r>
      <w:r>
        <w:rPr>
          <w:rFonts w:ascii="Times New Roman" w:hAnsi="Times New Roman" w:cs="Times New Roman"/>
          <w:bCs/>
          <w:sz w:val="28"/>
          <w:szCs w:val="28"/>
        </w:rPr>
        <w:t xml:space="preserve">специализированными </w:t>
      </w:r>
      <w:r w:rsidRPr="00EF675E">
        <w:rPr>
          <w:rFonts w:ascii="Times New Roman" w:hAnsi="Times New Roman" w:cs="Times New Roman"/>
          <w:bCs/>
          <w:sz w:val="28"/>
          <w:szCs w:val="28"/>
        </w:rPr>
        <w:t>медицинскими организациями</w:t>
      </w:r>
      <w:r>
        <w:rPr>
          <w:rFonts w:ascii="Times New Roman" w:hAnsi="Times New Roman" w:cs="Times New Roman"/>
          <w:bCs/>
          <w:sz w:val="28"/>
          <w:szCs w:val="28"/>
        </w:rPr>
        <w:t xml:space="preserve"> </w:t>
      </w:r>
      <w:r w:rsidRPr="000346BD">
        <w:rPr>
          <w:rFonts w:ascii="Times New Roman" w:hAnsi="Times New Roman" w:cs="Times New Roman"/>
          <w:bCs/>
          <w:sz w:val="28"/>
          <w:szCs w:val="28"/>
        </w:rPr>
        <w:t>при проведении динамического наблюдения</w:t>
      </w:r>
      <w:r>
        <w:rPr>
          <w:rFonts w:ascii="Times New Roman" w:hAnsi="Times New Roman" w:cs="Times New Roman"/>
          <w:bCs/>
          <w:sz w:val="28"/>
          <w:szCs w:val="28"/>
        </w:rPr>
        <w:t xml:space="preserve"> за детьми с выявленными отклонениями.</w:t>
      </w:r>
    </w:p>
    <w:bookmarkEnd w:id="113"/>
    <w:p w14:paraId="5CC11EAD" w14:textId="77777777" w:rsidR="006C02DF" w:rsidRPr="00AF7F88" w:rsidRDefault="006C02DF" w:rsidP="00231FF8">
      <w:pPr>
        <w:tabs>
          <w:tab w:val="left" w:pos="1134"/>
        </w:tabs>
        <w:spacing w:before="240" w:after="0" w:line="240" w:lineRule="auto"/>
        <w:ind w:firstLine="567"/>
        <w:jc w:val="both"/>
        <w:rPr>
          <w:rFonts w:ascii="Times New Roman" w:hAnsi="Times New Roman" w:cs="Times New Roman"/>
          <w:b/>
          <w:bCs/>
          <w:sz w:val="28"/>
          <w:szCs w:val="28"/>
        </w:rPr>
      </w:pPr>
      <w:r w:rsidRPr="00AF7F88">
        <w:rPr>
          <w:rFonts w:ascii="Times New Roman" w:hAnsi="Times New Roman" w:cs="Times New Roman"/>
          <w:b/>
          <w:bCs/>
          <w:sz w:val="28"/>
          <w:szCs w:val="28"/>
        </w:rPr>
        <w:t>5.</w:t>
      </w:r>
      <w:r>
        <w:rPr>
          <w:rFonts w:ascii="Times New Roman" w:hAnsi="Times New Roman" w:cs="Times New Roman"/>
          <w:b/>
          <w:bCs/>
          <w:sz w:val="28"/>
          <w:szCs w:val="28"/>
        </w:rPr>
        <w:t>1</w:t>
      </w:r>
      <w:r w:rsidRPr="00AF7F88">
        <w:rPr>
          <w:rFonts w:ascii="Times New Roman" w:hAnsi="Times New Roman" w:cs="Times New Roman"/>
          <w:b/>
          <w:bCs/>
          <w:sz w:val="28"/>
          <w:szCs w:val="28"/>
        </w:rPr>
        <w:t xml:space="preserve">   </w:t>
      </w:r>
      <w:bookmarkStart w:id="114" w:name="_Hlk104249472"/>
      <w:bookmarkStart w:id="115" w:name="_Hlk100825256"/>
      <w:r w:rsidRPr="00AF7F88">
        <w:rPr>
          <w:rFonts w:ascii="Times New Roman" w:hAnsi="Times New Roman" w:cs="Times New Roman"/>
          <w:b/>
          <w:bCs/>
          <w:sz w:val="28"/>
          <w:szCs w:val="28"/>
        </w:rPr>
        <w:t>Инновационная</w:t>
      </w:r>
      <w:bookmarkEnd w:id="114"/>
      <w:r w:rsidRPr="00AF7F88">
        <w:rPr>
          <w:rFonts w:ascii="Times New Roman" w:hAnsi="Times New Roman" w:cs="Times New Roman"/>
          <w:b/>
          <w:bCs/>
          <w:sz w:val="28"/>
          <w:szCs w:val="28"/>
        </w:rPr>
        <w:t xml:space="preserve"> модель </w:t>
      </w:r>
      <w:r w:rsidRPr="0000451A">
        <w:rPr>
          <w:rFonts w:ascii="Times New Roman" w:hAnsi="Times New Roman" w:cs="Times New Roman"/>
          <w:b/>
          <w:bCs/>
          <w:sz w:val="28"/>
          <w:szCs w:val="28"/>
        </w:rPr>
        <w:t xml:space="preserve">медицинской помощи при </w:t>
      </w:r>
      <w:r w:rsidRPr="00AF7F88">
        <w:rPr>
          <w:rFonts w:ascii="Times New Roman" w:hAnsi="Times New Roman" w:cs="Times New Roman"/>
          <w:b/>
          <w:bCs/>
          <w:sz w:val="28"/>
          <w:szCs w:val="28"/>
        </w:rPr>
        <w:t>ДЭПД-ассоциированных состояни</w:t>
      </w:r>
      <w:r>
        <w:rPr>
          <w:rFonts w:ascii="Times New Roman" w:hAnsi="Times New Roman" w:cs="Times New Roman"/>
          <w:b/>
          <w:bCs/>
          <w:sz w:val="28"/>
          <w:szCs w:val="28"/>
        </w:rPr>
        <w:t>ях</w:t>
      </w:r>
      <w:r w:rsidRPr="00AF7F88">
        <w:rPr>
          <w:rFonts w:ascii="Times New Roman" w:hAnsi="Times New Roman" w:cs="Times New Roman"/>
          <w:b/>
          <w:bCs/>
          <w:sz w:val="28"/>
          <w:szCs w:val="28"/>
        </w:rPr>
        <w:t xml:space="preserve"> </w:t>
      </w:r>
    </w:p>
    <w:p w14:paraId="77C2C243" w14:textId="77777777" w:rsidR="006C02DF" w:rsidRDefault="006C02DF" w:rsidP="006C02DF">
      <w:pPr>
        <w:tabs>
          <w:tab w:val="left" w:pos="1134"/>
        </w:tabs>
        <w:spacing w:after="0" w:line="240" w:lineRule="auto"/>
        <w:ind w:firstLine="567"/>
        <w:jc w:val="both"/>
        <w:rPr>
          <w:rFonts w:ascii="Times New Roman" w:hAnsi="Times New Roman" w:cs="Times New Roman"/>
          <w:sz w:val="28"/>
          <w:szCs w:val="28"/>
        </w:rPr>
      </w:pPr>
      <w:bookmarkStart w:id="116" w:name="_Hlk94037245"/>
      <w:bookmarkEnd w:id="115"/>
      <w:r>
        <w:rPr>
          <w:rFonts w:ascii="Times New Roman" w:hAnsi="Times New Roman" w:cs="Times New Roman"/>
          <w:sz w:val="28"/>
          <w:szCs w:val="28"/>
        </w:rPr>
        <w:t>В настоящее время о</w:t>
      </w:r>
      <w:r w:rsidRPr="00FC1660">
        <w:rPr>
          <w:rFonts w:ascii="Times New Roman" w:hAnsi="Times New Roman" w:cs="Times New Roman"/>
          <w:sz w:val="28"/>
          <w:szCs w:val="28"/>
        </w:rPr>
        <w:t>рганизационно-управленческие технологии в здравоохранении</w:t>
      </w:r>
      <w:r>
        <w:rPr>
          <w:rFonts w:ascii="Times New Roman" w:hAnsi="Times New Roman" w:cs="Times New Roman"/>
          <w:sz w:val="28"/>
          <w:szCs w:val="28"/>
        </w:rPr>
        <w:t xml:space="preserve">, в частности в педиатрической неврологической службе, </w:t>
      </w:r>
      <w:r w:rsidRPr="00FC1660">
        <w:rPr>
          <w:rFonts w:ascii="Times New Roman" w:hAnsi="Times New Roman" w:cs="Times New Roman"/>
          <w:sz w:val="28"/>
          <w:szCs w:val="28"/>
        </w:rPr>
        <w:t xml:space="preserve">в условиях ускоряющихся глобализационных процессов </w:t>
      </w:r>
      <w:r>
        <w:rPr>
          <w:rFonts w:ascii="Times New Roman" w:hAnsi="Times New Roman" w:cs="Times New Roman"/>
          <w:sz w:val="28"/>
          <w:szCs w:val="28"/>
        </w:rPr>
        <w:t xml:space="preserve">и постоянного </w:t>
      </w:r>
      <w:r w:rsidRPr="006E0FFE">
        <w:rPr>
          <w:rFonts w:ascii="Times New Roman" w:hAnsi="Times New Roman" w:cs="Times New Roman"/>
          <w:sz w:val="28"/>
          <w:szCs w:val="28"/>
        </w:rPr>
        <w:t>обновления предыдущих представлений в отношении этиологии, патогенеза и терапии   эпилепсии у детского и подросткового</w:t>
      </w:r>
      <w:r>
        <w:rPr>
          <w:rFonts w:ascii="Times New Roman" w:hAnsi="Times New Roman" w:cs="Times New Roman"/>
          <w:sz w:val="28"/>
          <w:szCs w:val="28"/>
        </w:rPr>
        <w:t xml:space="preserve"> населения </w:t>
      </w:r>
      <w:r w:rsidRPr="00FC1660">
        <w:rPr>
          <w:rFonts w:ascii="Times New Roman" w:hAnsi="Times New Roman" w:cs="Times New Roman"/>
          <w:sz w:val="28"/>
          <w:szCs w:val="28"/>
        </w:rPr>
        <w:t>приобретают особую значимость.</w:t>
      </w:r>
      <w:r>
        <w:rPr>
          <w:rFonts w:ascii="Times New Roman" w:hAnsi="Times New Roman" w:cs="Times New Roman"/>
          <w:sz w:val="28"/>
          <w:szCs w:val="28"/>
        </w:rPr>
        <w:t xml:space="preserve"> </w:t>
      </w:r>
      <w:r w:rsidRPr="00D00C9F">
        <w:rPr>
          <w:rFonts w:ascii="Times New Roman" w:hAnsi="Times New Roman" w:cs="Times New Roman"/>
          <w:sz w:val="28"/>
          <w:szCs w:val="28"/>
        </w:rPr>
        <w:t xml:space="preserve">Внедрение </w:t>
      </w:r>
      <w:r>
        <w:rPr>
          <w:rFonts w:ascii="Times New Roman" w:hAnsi="Times New Roman" w:cs="Times New Roman"/>
          <w:sz w:val="28"/>
          <w:szCs w:val="28"/>
        </w:rPr>
        <w:t>современной</w:t>
      </w:r>
      <w:r w:rsidRPr="00D00C9F">
        <w:rPr>
          <w:rFonts w:ascii="Times New Roman" w:hAnsi="Times New Roman" w:cs="Times New Roman"/>
          <w:sz w:val="28"/>
          <w:szCs w:val="28"/>
        </w:rPr>
        <w:t xml:space="preserve"> управленческ</w:t>
      </w:r>
      <w:r>
        <w:rPr>
          <w:rFonts w:ascii="Times New Roman" w:hAnsi="Times New Roman" w:cs="Times New Roman"/>
          <w:sz w:val="28"/>
          <w:szCs w:val="28"/>
        </w:rPr>
        <w:t xml:space="preserve">ой </w:t>
      </w:r>
      <w:r w:rsidRPr="00D00C9F">
        <w:rPr>
          <w:rFonts w:ascii="Times New Roman" w:hAnsi="Times New Roman" w:cs="Times New Roman"/>
          <w:sz w:val="28"/>
          <w:szCs w:val="28"/>
        </w:rPr>
        <w:t>модел</w:t>
      </w:r>
      <w:r>
        <w:rPr>
          <w:rFonts w:ascii="Times New Roman" w:hAnsi="Times New Roman" w:cs="Times New Roman"/>
          <w:sz w:val="28"/>
          <w:szCs w:val="28"/>
        </w:rPr>
        <w:t xml:space="preserve">и, </w:t>
      </w:r>
      <w:r w:rsidRPr="00D00C9F">
        <w:rPr>
          <w:rFonts w:ascii="Times New Roman" w:hAnsi="Times New Roman" w:cs="Times New Roman"/>
          <w:sz w:val="28"/>
          <w:szCs w:val="28"/>
        </w:rPr>
        <w:t>основанн</w:t>
      </w:r>
      <w:r>
        <w:rPr>
          <w:rFonts w:ascii="Times New Roman" w:hAnsi="Times New Roman" w:cs="Times New Roman"/>
          <w:sz w:val="28"/>
          <w:szCs w:val="28"/>
        </w:rPr>
        <w:t>ой</w:t>
      </w:r>
      <w:r w:rsidRPr="00D00C9F">
        <w:rPr>
          <w:rFonts w:ascii="Times New Roman" w:hAnsi="Times New Roman" w:cs="Times New Roman"/>
          <w:sz w:val="28"/>
          <w:szCs w:val="28"/>
        </w:rPr>
        <w:t xml:space="preserve"> на </w:t>
      </w:r>
      <w:r>
        <w:rPr>
          <w:rFonts w:ascii="Times New Roman" w:hAnsi="Times New Roman" w:cs="Times New Roman"/>
          <w:sz w:val="28"/>
          <w:szCs w:val="28"/>
        </w:rPr>
        <w:t xml:space="preserve">инновационных </w:t>
      </w:r>
      <w:r w:rsidRPr="00D00C9F">
        <w:rPr>
          <w:rFonts w:ascii="Times New Roman" w:hAnsi="Times New Roman" w:cs="Times New Roman"/>
          <w:sz w:val="28"/>
          <w:szCs w:val="28"/>
        </w:rPr>
        <w:t xml:space="preserve">информационно-аналитических технологиях, </w:t>
      </w:r>
      <w:r>
        <w:rPr>
          <w:rFonts w:ascii="Times New Roman" w:hAnsi="Times New Roman" w:cs="Times New Roman"/>
          <w:sz w:val="28"/>
          <w:szCs w:val="28"/>
        </w:rPr>
        <w:t>поможет в выработке адекватных</w:t>
      </w:r>
      <w:r w:rsidRPr="0038724C">
        <w:rPr>
          <w:rFonts w:ascii="Times New Roman" w:hAnsi="Times New Roman" w:cs="Times New Roman"/>
          <w:sz w:val="28"/>
          <w:szCs w:val="28"/>
        </w:rPr>
        <w:t xml:space="preserve"> управленческих решений</w:t>
      </w:r>
      <w:r>
        <w:rPr>
          <w:rFonts w:ascii="Times New Roman" w:hAnsi="Times New Roman" w:cs="Times New Roman"/>
          <w:sz w:val="28"/>
          <w:szCs w:val="28"/>
        </w:rPr>
        <w:t xml:space="preserve"> для</w:t>
      </w:r>
      <w:r w:rsidRPr="0038724C">
        <w:rPr>
          <w:rFonts w:ascii="Times New Roman" w:hAnsi="Times New Roman" w:cs="Times New Roman"/>
          <w:sz w:val="28"/>
          <w:szCs w:val="28"/>
        </w:rPr>
        <w:t xml:space="preserve"> </w:t>
      </w:r>
      <w:r w:rsidRPr="00D00C9F">
        <w:rPr>
          <w:rFonts w:ascii="Times New Roman" w:hAnsi="Times New Roman" w:cs="Times New Roman"/>
          <w:sz w:val="28"/>
          <w:szCs w:val="28"/>
        </w:rPr>
        <w:t>обеспеч</w:t>
      </w:r>
      <w:r>
        <w:rPr>
          <w:rFonts w:ascii="Times New Roman" w:hAnsi="Times New Roman" w:cs="Times New Roman"/>
          <w:sz w:val="28"/>
          <w:szCs w:val="28"/>
        </w:rPr>
        <w:t xml:space="preserve">ения </w:t>
      </w:r>
      <w:r w:rsidRPr="0038724C">
        <w:rPr>
          <w:rFonts w:ascii="Times New Roman" w:hAnsi="Times New Roman" w:cs="Times New Roman"/>
          <w:sz w:val="28"/>
          <w:szCs w:val="28"/>
        </w:rPr>
        <w:t>эффективно</w:t>
      </w:r>
      <w:r>
        <w:rPr>
          <w:rFonts w:ascii="Times New Roman" w:hAnsi="Times New Roman" w:cs="Times New Roman"/>
          <w:sz w:val="28"/>
          <w:szCs w:val="28"/>
        </w:rPr>
        <w:t>го</w:t>
      </w:r>
      <w:r w:rsidRPr="0038724C">
        <w:rPr>
          <w:rFonts w:ascii="Times New Roman" w:hAnsi="Times New Roman" w:cs="Times New Roman"/>
          <w:sz w:val="28"/>
          <w:szCs w:val="28"/>
        </w:rPr>
        <w:t xml:space="preserve"> функционирования системы здравоохранения </w:t>
      </w:r>
      <w:r>
        <w:rPr>
          <w:rFonts w:ascii="Times New Roman" w:hAnsi="Times New Roman" w:cs="Times New Roman"/>
          <w:sz w:val="28"/>
          <w:szCs w:val="28"/>
        </w:rPr>
        <w:t>и</w:t>
      </w:r>
      <w:r w:rsidRPr="0038724C">
        <w:rPr>
          <w:rFonts w:ascii="Times New Roman" w:hAnsi="Times New Roman" w:cs="Times New Roman"/>
          <w:sz w:val="28"/>
          <w:szCs w:val="28"/>
        </w:rPr>
        <w:t xml:space="preserve"> </w:t>
      </w:r>
      <w:r w:rsidRPr="00434212">
        <w:rPr>
          <w:rFonts w:ascii="Times New Roman" w:hAnsi="Times New Roman" w:cs="Times New Roman"/>
          <w:sz w:val="28"/>
          <w:szCs w:val="28"/>
        </w:rPr>
        <w:t>высокого качества медицинской помощи</w:t>
      </w:r>
      <w:r>
        <w:rPr>
          <w:rFonts w:ascii="Times New Roman" w:hAnsi="Times New Roman" w:cs="Times New Roman"/>
          <w:sz w:val="28"/>
          <w:szCs w:val="28"/>
        </w:rPr>
        <w:t>.</w:t>
      </w:r>
    </w:p>
    <w:p w14:paraId="0ED4152E" w14:textId="77777777" w:rsidR="006C02DF" w:rsidRDefault="006C02DF" w:rsidP="006C02DF">
      <w:pPr>
        <w:tabs>
          <w:tab w:val="left" w:pos="1134"/>
        </w:tabs>
        <w:spacing w:after="0" w:line="240" w:lineRule="auto"/>
        <w:ind w:firstLine="567"/>
        <w:jc w:val="both"/>
        <w:rPr>
          <w:rFonts w:ascii="Times New Roman" w:hAnsi="Times New Roman" w:cs="Times New Roman"/>
          <w:sz w:val="28"/>
          <w:szCs w:val="28"/>
        </w:rPr>
      </w:pPr>
      <w:bookmarkStart w:id="117" w:name="_Hlk104250048"/>
      <w:r w:rsidRPr="007566F9">
        <w:rPr>
          <w:rFonts w:ascii="Times New Roman" w:hAnsi="Times New Roman" w:cs="Times New Roman"/>
          <w:sz w:val="28"/>
          <w:szCs w:val="28"/>
        </w:rPr>
        <w:t>Модернизация</w:t>
      </w:r>
      <w:r>
        <w:rPr>
          <w:rFonts w:ascii="Times New Roman" w:hAnsi="Times New Roman" w:cs="Times New Roman"/>
          <w:sz w:val="28"/>
          <w:szCs w:val="28"/>
        </w:rPr>
        <w:t xml:space="preserve"> действующей педиатрической эпилептологической службы, в первую очередь, должна быть </w:t>
      </w:r>
      <w:r w:rsidRPr="007566F9">
        <w:rPr>
          <w:rFonts w:ascii="Times New Roman" w:hAnsi="Times New Roman" w:cs="Times New Roman"/>
          <w:sz w:val="28"/>
          <w:szCs w:val="28"/>
        </w:rPr>
        <w:t>направлена</w:t>
      </w:r>
      <w:r>
        <w:rPr>
          <w:rFonts w:ascii="Times New Roman" w:hAnsi="Times New Roman" w:cs="Times New Roman"/>
          <w:sz w:val="28"/>
          <w:szCs w:val="28"/>
        </w:rPr>
        <w:t xml:space="preserve"> </w:t>
      </w:r>
      <w:r w:rsidRPr="007566F9">
        <w:rPr>
          <w:rFonts w:ascii="Times New Roman" w:hAnsi="Times New Roman" w:cs="Times New Roman"/>
          <w:sz w:val="28"/>
          <w:szCs w:val="28"/>
        </w:rPr>
        <w:t xml:space="preserve">на </w:t>
      </w:r>
      <w:r>
        <w:rPr>
          <w:rFonts w:ascii="Times New Roman" w:hAnsi="Times New Roman" w:cs="Times New Roman"/>
          <w:sz w:val="28"/>
          <w:szCs w:val="28"/>
        </w:rPr>
        <w:t>р</w:t>
      </w:r>
      <w:r w:rsidRPr="00315BE1">
        <w:rPr>
          <w:rFonts w:ascii="Times New Roman" w:hAnsi="Times New Roman" w:cs="Times New Roman"/>
          <w:sz w:val="28"/>
          <w:szCs w:val="28"/>
        </w:rPr>
        <w:t>азраб</w:t>
      </w:r>
      <w:r>
        <w:rPr>
          <w:rFonts w:ascii="Times New Roman" w:hAnsi="Times New Roman" w:cs="Times New Roman"/>
          <w:sz w:val="28"/>
          <w:szCs w:val="28"/>
        </w:rPr>
        <w:t>отку</w:t>
      </w:r>
      <w:r w:rsidRPr="00315BE1">
        <w:rPr>
          <w:rFonts w:ascii="Times New Roman" w:hAnsi="Times New Roman" w:cs="Times New Roman"/>
          <w:sz w:val="28"/>
          <w:szCs w:val="28"/>
        </w:rPr>
        <w:t xml:space="preserve"> и укрепл</w:t>
      </w:r>
      <w:r>
        <w:rPr>
          <w:rFonts w:ascii="Times New Roman" w:hAnsi="Times New Roman" w:cs="Times New Roman"/>
          <w:sz w:val="28"/>
          <w:szCs w:val="28"/>
        </w:rPr>
        <w:t>ение</w:t>
      </w:r>
      <w:r w:rsidRPr="00315BE1">
        <w:rPr>
          <w:rFonts w:ascii="Times New Roman" w:hAnsi="Times New Roman" w:cs="Times New Roman"/>
          <w:sz w:val="28"/>
          <w:szCs w:val="28"/>
        </w:rPr>
        <w:t xml:space="preserve"> модели высококачественной ориентированной на </w:t>
      </w:r>
      <w:r>
        <w:rPr>
          <w:rFonts w:ascii="Times New Roman" w:hAnsi="Times New Roman" w:cs="Times New Roman"/>
          <w:sz w:val="28"/>
          <w:szCs w:val="28"/>
        </w:rPr>
        <w:t>пациента</w:t>
      </w:r>
      <w:r w:rsidRPr="00315BE1">
        <w:rPr>
          <w:rFonts w:ascii="Times New Roman" w:hAnsi="Times New Roman" w:cs="Times New Roman"/>
          <w:sz w:val="28"/>
          <w:szCs w:val="28"/>
        </w:rPr>
        <w:t xml:space="preserve"> первичной медико-санитарной помощи</w:t>
      </w:r>
      <w:r>
        <w:rPr>
          <w:rFonts w:ascii="Times New Roman" w:hAnsi="Times New Roman" w:cs="Times New Roman"/>
          <w:sz w:val="28"/>
          <w:szCs w:val="28"/>
        </w:rPr>
        <w:t>. У</w:t>
      </w:r>
      <w:r w:rsidRPr="007566F9">
        <w:rPr>
          <w:rFonts w:ascii="Times New Roman" w:hAnsi="Times New Roman" w:cs="Times New Roman"/>
          <w:sz w:val="28"/>
          <w:szCs w:val="28"/>
        </w:rPr>
        <w:t>лучшение качества и обеспечение доступности медицинской</w:t>
      </w:r>
      <w:r>
        <w:rPr>
          <w:rFonts w:ascii="Times New Roman" w:hAnsi="Times New Roman" w:cs="Times New Roman"/>
          <w:sz w:val="28"/>
          <w:szCs w:val="28"/>
        </w:rPr>
        <w:t xml:space="preserve"> </w:t>
      </w:r>
      <w:r w:rsidRPr="007566F9">
        <w:rPr>
          <w:rFonts w:ascii="Times New Roman" w:hAnsi="Times New Roman" w:cs="Times New Roman"/>
          <w:sz w:val="28"/>
          <w:szCs w:val="28"/>
        </w:rPr>
        <w:t>помощи населению</w:t>
      </w:r>
      <w:r>
        <w:rPr>
          <w:rFonts w:ascii="Times New Roman" w:hAnsi="Times New Roman" w:cs="Times New Roman"/>
          <w:sz w:val="28"/>
          <w:szCs w:val="28"/>
        </w:rPr>
        <w:t xml:space="preserve"> с </w:t>
      </w:r>
      <w:r w:rsidRPr="008C702B">
        <w:rPr>
          <w:rFonts w:ascii="Times New Roman" w:hAnsi="Times New Roman" w:cs="Times New Roman"/>
          <w:sz w:val="28"/>
          <w:szCs w:val="28"/>
        </w:rPr>
        <w:t>внедрени</w:t>
      </w:r>
      <w:r>
        <w:rPr>
          <w:rFonts w:ascii="Times New Roman" w:hAnsi="Times New Roman" w:cs="Times New Roman"/>
          <w:sz w:val="28"/>
          <w:szCs w:val="28"/>
        </w:rPr>
        <w:t>ем</w:t>
      </w:r>
      <w:r w:rsidRPr="008C702B">
        <w:rPr>
          <w:rFonts w:ascii="Times New Roman" w:hAnsi="Times New Roman" w:cs="Times New Roman"/>
          <w:sz w:val="28"/>
          <w:szCs w:val="28"/>
        </w:rPr>
        <w:t xml:space="preserve"> пациент</w:t>
      </w:r>
      <w:r>
        <w:rPr>
          <w:rFonts w:ascii="Times New Roman" w:hAnsi="Times New Roman" w:cs="Times New Roman"/>
          <w:sz w:val="28"/>
          <w:szCs w:val="28"/>
        </w:rPr>
        <w:t>-</w:t>
      </w:r>
      <w:r w:rsidRPr="008C702B">
        <w:rPr>
          <w:rFonts w:ascii="Times New Roman" w:hAnsi="Times New Roman" w:cs="Times New Roman"/>
          <w:sz w:val="28"/>
          <w:szCs w:val="28"/>
        </w:rPr>
        <w:t xml:space="preserve">ориентированного подхода, </w:t>
      </w:r>
      <w:r>
        <w:rPr>
          <w:rFonts w:ascii="Times New Roman" w:hAnsi="Times New Roman" w:cs="Times New Roman"/>
          <w:sz w:val="28"/>
          <w:szCs w:val="28"/>
        </w:rPr>
        <w:t xml:space="preserve">в </w:t>
      </w:r>
      <w:r w:rsidRPr="008C702B">
        <w:rPr>
          <w:rFonts w:ascii="Times New Roman" w:hAnsi="Times New Roman" w:cs="Times New Roman"/>
          <w:sz w:val="28"/>
          <w:szCs w:val="28"/>
        </w:rPr>
        <w:t>основ</w:t>
      </w:r>
      <w:r>
        <w:rPr>
          <w:rFonts w:ascii="Times New Roman" w:hAnsi="Times New Roman" w:cs="Times New Roman"/>
          <w:sz w:val="28"/>
          <w:szCs w:val="28"/>
        </w:rPr>
        <w:t>е</w:t>
      </w:r>
      <w:r w:rsidRPr="008C702B">
        <w:rPr>
          <w:rFonts w:ascii="Times New Roman" w:hAnsi="Times New Roman" w:cs="Times New Roman"/>
          <w:sz w:val="28"/>
          <w:szCs w:val="28"/>
        </w:rPr>
        <w:t xml:space="preserve"> которого </w:t>
      </w:r>
      <w:r>
        <w:rPr>
          <w:rFonts w:ascii="Times New Roman" w:hAnsi="Times New Roman" w:cs="Times New Roman"/>
          <w:sz w:val="28"/>
          <w:szCs w:val="28"/>
        </w:rPr>
        <w:t>лежат</w:t>
      </w:r>
      <w:r w:rsidRPr="008C702B">
        <w:rPr>
          <w:rFonts w:ascii="Times New Roman" w:hAnsi="Times New Roman" w:cs="Times New Roman"/>
          <w:sz w:val="28"/>
          <w:szCs w:val="28"/>
        </w:rPr>
        <w:t xml:space="preserve"> принципы уважения и ориентаци</w:t>
      </w:r>
      <w:r>
        <w:rPr>
          <w:rFonts w:ascii="Times New Roman" w:hAnsi="Times New Roman" w:cs="Times New Roman"/>
          <w:sz w:val="28"/>
          <w:szCs w:val="28"/>
        </w:rPr>
        <w:t>и</w:t>
      </w:r>
      <w:r w:rsidRPr="008C702B">
        <w:rPr>
          <w:rFonts w:ascii="Times New Roman" w:hAnsi="Times New Roman" w:cs="Times New Roman"/>
          <w:sz w:val="28"/>
          <w:szCs w:val="28"/>
        </w:rPr>
        <w:t xml:space="preserve"> на </w:t>
      </w:r>
      <w:r>
        <w:rPr>
          <w:rFonts w:ascii="Times New Roman" w:hAnsi="Times New Roman" w:cs="Times New Roman"/>
          <w:sz w:val="28"/>
          <w:szCs w:val="28"/>
        </w:rPr>
        <w:t>субъективные показатели благополучия пациента</w:t>
      </w:r>
      <w:r w:rsidRPr="008C702B">
        <w:rPr>
          <w:rFonts w:ascii="Times New Roman" w:hAnsi="Times New Roman" w:cs="Times New Roman"/>
          <w:sz w:val="28"/>
          <w:szCs w:val="28"/>
        </w:rPr>
        <w:t xml:space="preserve">, учет его нужд, ценностей, а также принцип открытости и вовлеченности </w:t>
      </w:r>
      <w:r>
        <w:rPr>
          <w:rFonts w:ascii="Times New Roman" w:hAnsi="Times New Roman" w:cs="Times New Roman"/>
          <w:sz w:val="28"/>
          <w:szCs w:val="28"/>
        </w:rPr>
        <w:t xml:space="preserve">семьи ребенка </w:t>
      </w:r>
      <w:r w:rsidRPr="008C702B">
        <w:rPr>
          <w:rFonts w:ascii="Times New Roman" w:hAnsi="Times New Roman" w:cs="Times New Roman"/>
          <w:sz w:val="28"/>
          <w:szCs w:val="28"/>
        </w:rPr>
        <w:t xml:space="preserve">в процесс принятия решений относительно </w:t>
      </w:r>
      <w:r>
        <w:rPr>
          <w:rFonts w:ascii="Times New Roman" w:hAnsi="Times New Roman" w:cs="Times New Roman"/>
          <w:sz w:val="28"/>
          <w:szCs w:val="28"/>
        </w:rPr>
        <w:t>терапии заболевания.</w:t>
      </w:r>
    </w:p>
    <w:p w14:paraId="5E0AEB66" w14:textId="6531E127" w:rsidR="00231FF8" w:rsidRDefault="006C02DF" w:rsidP="00CD26DD">
      <w:pPr>
        <w:spacing w:after="0" w:line="240" w:lineRule="auto"/>
        <w:ind w:firstLine="567"/>
        <w:jc w:val="both"/>
        <w:rPr>
          <w:rFonts w:ascii="Times New Roman" w:hAnsi="Times New Roman" w:cs="Times New Roman"/>
          <w:sz w:val="28"/>
          <w:szCs w:val="28"/>
        </w:rPr>
      </w:pPr>
      <w:r w:rsidRPr="0000451A">
        <w:rPr>
          <w:rFonts w:ascii="Times New Roman" w:hAnsi="Times New Roman" w:cs="Times New Roman"/>
          <w:sz w:val="28"/>
          <w:szCs w:val="28"/>
        </w:rPr>
        <w:t xml:space="preserve">Результаты проведенного проспективного исследования позволили </w:t>
      </w:r>
      <w:r w:rsidR="005C57A0">
        <w:rPr>
          <w:rFonts w:ascii="Times New Roman" w:hAnsi="Times New Roman" w:cs="Times New Roman"/>
          <w:sz w:val="28"/>
          <w:szCs w:val="28"/>
        </w:rPr>
        <w:t xml:space="preserve">разработать </w:t>
      </w:r>
      <w:r w:rsidR="002D5D52">
        <w:rPr>
          <w:rFonts w:ascii="Times New Roman" w:hAnsi="Times New Roman" w:cs="Times New Roman"/>
          <w:sz w:val="28"/>
          <w:szCs w:val="28"/>
        </w:rPr>
        <w:t xml:space="preserve">пациент-ориентированную </w:t>
      </w:r>
      <w:r w:rsidR="00F12ECF" w:rsidRPr="00F12ECF">
        <w:rPr>
          <w:rFonts w:ascii="Times New Roman" w:hAnsi="Times New Roman" w:cs="Times New Roman"/>
          <w:sz w:val="28"/>
          <w:szCs w:val="28"/>
        </w:rPr>
        <w:t xml:space="preserve">модель </w:t>
      </w:r>
      <w:r w:rsidR="000409AB">
        <w:rPr>
          <w:rFonts w:ascii="Times New Roman" w:hAnsi="Times New Roman" w:cs="Times New Roman"/>
          <w:sz w:val="28"/>
          <w:szCs w:val="28"/>
        </w:rPr>
        <w:t>мониторинга</w:t>
      </w:r>
      <w:r w:rsidR="00F12ECF" w:rsidRPr="00F12ECF">
        <w:rPr>
          <w:rFonts w:ascii="Times New Roman" w:hAnsi="Times New Roman" w:cs="Times New Roman"/>
          <w:sz w:val="28"/>
          <w:szCs w:val="28"/>
        </w:rPr>
        <w:t xml:space="preserve"> детского и подросткового населения с ДЭПД-ассоциированными состояниями на уровне организаций первичной медико-санитарной помощи.</w:t>
      </w:r>
      <w:r w:rsidR="000409AB">
        <w:rPr>
          <w:rFonts w:ascii="Times New Roman" w:hAnsi="Times New Roman" w:cs="Times New Roman"/>
          <w:sz w:val="28"/>
          <w:szCs w:val="28"/>
        </w:rPr>
        <w:t xml:space="preserve"> Данная инновационная модель представляет собой </w:t>
      </w:r>
      <w:r w:rsidRPr="0000451A">
        <w:rPr>
          <w:rFonts w:ascii="Times New Roman" w:hAnsi="Times New Roman" w:cs="Times New Roman"/>
          <w:sz w:val="28"/>
          <w:szCs w:val="28"/>
        </w:rPr>
        <w:t xml:space="preserve">целостную стратегию ведения </w:t>
      </w:r>
      <w:r w:rsidR="000409AB">
        <w:rPr>
          <w:rFonts w:ascii="Times New Roman" w:hAnsi="Times New Roman" w:cs="Times New Roman"/>
          <w:sz w:val="28"/>
          <w:szCs w:val="28"/>
        </w:rPr>
        <w:t xml:space="preserve">данной категории </w:t>
      </w:r>
      <w:r w:rsidRPr="0000451A">
        <w:rPr>
          <w:rFonts w:ascii="Times New Roman" w:hAnsi="Times New Roman" w:cs="Times New Roman"/>
          <w:sz w:val="28"/>
          <w:szCs w:val="28"/>
        </w:rPr>
        <w:t>пациентов</w:t>
      </w:r>
      <w:r w:rsidR="000409AB">
        <w:rPr>
          <w:rFonts w:ascii="Times New Roman" w:hAnsi="Times New Roman" w:cs="Times New Roman"/>
          <w:sz w:val="28"/>
          <w:szCs w:val="28"/>
        </w:rPr>
        <w:t>, включающую разработанный нами алгоритм диагностики</w:t>
      </w:r>
      <w:r w:rsidR="00585B8A">
        <w:rPr>
          <w:rFonts w:ascii="Times New Roman" w:hAnsi="Times New Roman" w:cs="Times New Roman"/>
          <w:sz w:val="28"/>
          <w:szCs w:val="28"/>
        </w:rPr>
        <w:t xml:space="preserve"> (рис.34)</w:t>
      </w:r>
      <w:r w:rsidR="000409AB">
        <w:rPr>
          <w:rFonts w:ascii="Times New Roman" w:hAnsi="Times New Roman" w:cs="Times New Roman"/>
          <w:sz w:val="28"/>
          <w:szCs w:val="28"/>
        </w:rPr>
        <w:t xml:space="preserve"> с дальнейшим распределением пациентов на общепринятые группы здоровья </w:t>
      </w:r>
      <w:r w:rsidR="00585B8A">
        <w:rPr>
          <w:rFonts w:ascii="Times New Roman" w:hAnsi="Times New Roman" w:cs="Times New Roman"/>
          <w:sz w:val="28"/>
          <w:szCs w:val="28"/>
        </w:rPr>
        <w:t>(табл. 30), составления плана диспансеризации (</w:t>
      </w:r>
      <w:r w:rsidR="004D33AF">
        <w:rPr>
          <w:rFonts w:ascii="Times New Roman" w:hAnsi="Times New Roman" w:cs="Times New Roman"/>
          <w:sz w:val="28"/>
          <w:szCs w:val="28"/>
        </w:rPr>
        <w:t>табл.31)</w:t>
      </w:r>
      <w:r w:rsidR="00585B8A">
        <w:rPr>
          <w:rFonts w:ascii="Times New Roman" w:hAnsi="Times New Roman" w:cs="Times New Roman"/>
          <w:sz w:val="28"/>
          <w:szCs w:val="28"/>
        </w:rPr>
        <w:t xml:space="preserve"> с</w:t>
      </w:r>
      <w:r w:rsidR="000409AB">
        <w:rPr>
          <w:rFonts w:ascii="Times New Roman" w:hAnsi="Times New Roman" w:cs="Times New Roman"/>
          <w:sz w:val="28"/>
          <w:szCs w:val="28"/>
        </w:rPr>
        <w:t xml:space="preserve"> </w:t>
      </w:r>
      <w:r w:rsidR="00585B8A">
        <w:rPr>
          <w:rFonts w:ascii="Times New Roman" w:hAnsi="Times New Roman" w:cs="Times New Roman"/>
          <w:sz w:val="28"/>
          <w:szCs w:val="28"/>
        </w:rPr>
        <w:t xml:space="preserve">использованием </w:t>
      </w:r>
      <w:r w:rsidR="000409AB">
        <w:rPr>
          <w:rFonts w:ascii="Times New Roman" w:hAnsi="Times New Roman" w:cs="Times New Roman"/>
          <w:sz w:val="28"/>
          <w:szCs w:val="28"/>
        </w:rPr>
        <w:t>индивидуализированны</w:t>
      </w:r>
      <w:r w:rsidR="00585B8A">
        <w:rPr>
          <w:rFonts w:ascii="Times New Roman" w:hAnsi="Times New Roman" w:cs="Times New Roman"/>
          <w:sz w:val="28"/>
          <w:szCs w:val="28"/>
        </w:rPr>
        <w:t>х</w:t>
      </w:r>
      <w:r w:rsidR="002D5D52">
        <w:rPr>
          <w:rFonts w:ascii="Times New Roman" w:hAnsi="Times New Roman" w:cs="Times New Roman"/>
          <w:sz w:val="28"/>
          <w:szCs w:val="28"/>
        </w:rPr>
        <w:t xml:space="preserve"> </w:t>
      </w:r>
      <w:r w:rsidR="000409AB">
        <w:rPr>
          <w:rFonts w:ascii="Times New Roman" w:hAnsi="Times New Roman" w:cs="Times New Roman"/>
          <w:sz w:val="28"/>
          <w:szCs w:val="28"/>
        </w:rPr>
        <w:t>терапевтически</w:t>
      </w:r>
      <w:r w:rsidR="00585B8A">
        <w:rPr>
          <w:rFonts w:ascii="Times New Roman" w:hAnsi="Times New Roman" w:cs="Times New Roman"/>
          <w:sz w:val="28"/>
          <w:szCs w:val="28"/>
        </w:rPr>
        <w:t>х</w:t>
      </w:r>
      <w:r w:rsidR="000409AB">
        <w:rPr>
          <w:rFonts w:ascii="Times New Roman" w:hAnsi="Times New Roman" w:cs="Times New Roman"/>
          <w:sz w:val="28"/>
          <w:szCs w:val="28"/>
        </w:rPr>
        <w:t xml:space="preserve"> подход</w:t>
      </w:r>
      <w:r w:rsidR="00585B8A">
        <w:rPr>
          <w:rFonts w:ascii="Times New Roman" w:hAnsi="Times New Roman" w:cs="Times New Roman"/>
          <w:sz w:val="28"/>
          <w:szCs w:val="28"/>
        </w:rPr>
        <w:t>ов</w:t>
      </w:r>
      <w:r w:rsidR="002D5D52">
        <w:rPr>
          <w:rFonts w:ascii="Times New Roman" w:hAnsi="Times New Roman" w:cs="Times New Roman"/>
          <w:sz w:val="28"/>
          <w:szCs w:val="28"/>
        </w:rPr>
        <w:t>, основанны</w:t>
      </w:r>
      <w:r w:rsidR="00585B8A">
        <w:rPr>
          <w:rFonts w:ascii="Times New Roman" w:hAnsi="Times New Roman" w:cs="Times New Roman"/>
          <w:sz w:val="28"/>
          <w:szCs w:val="28"/>
        </w:rPr>
        <w:t>х</w:t>
      </w:r>
      <w:r w:rsidR="002D5D52">
        <w:rPr>
          <w:rFonts w:ascii="Times New Roman" w:hAnsi="Times New Roman" w:cs="Times New Roman"/>
          <w:sz w:val="28"/>
          <w:szCs w:val="28"/>
        </w:rPr>
        <w:t xml:space="preserve"> на параметр</w:t>
      </w:r>
      <w:r w:rsidR="00585B8A">
        <w:rPr>
          <w:rFonts w:ascii="Times New Roman" w:hAnsi="Times New Roman" w:cs="Times New Roman"/>
          <w:sz w:val="28"/>
          <w:szCs w:val="28"/>
        </w:rPr>
        <w:t>ах</w:t>
      </w:r>
      <w:r w:rsidR="002D5D52">
        <w:rPr>
          <w:rFonts w:ascii="Times New Roman" w:hAnsi="Times New Roman" w:cs="Times New Roman"/>
          <w:sz w:val="28"/>
          <w:szCs w:val="28"/>
        </w:rPr>
        <w:t xml:space="preserve"> качества жизни пациентов</w:t>
      </w:r>
      <w:r w:rsidRPr="0000451A">
        <w:rPr>
          <w:rFonts w:ascii="Times New Roman" w:hAnsi="Times New Roman" w:cs="Times New Roman"/>
          <w:sz w:val="28"/>
          <w:szCs w:val="28"/>
        </w:rPr>
        <w:t xml:space="preserve">. </w:t>
      </w:r>
      <w:r w:rsidR="005C57A0">
        <w:rPr>
          <w:rFonts w:ascii="Times New Roman" w:hAnsi="Times New Roman" w:cs="Times New Roman"/>
          <w:sz w:val="28"/>
          <w:szCs w:val="28"/>
        </w:rPr>
        <w:fldChar w:fldCharType="begin">
          <w:fldData xml:space="preserve">PEVuZE5vdGU+PENpdGU+PEF1dGhvcj7QkNC9INCeLtCeLjwvQXV0aG9yPjxZZWFyPjIwMTc8L1ll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</w:fldData>
        </w:fldChar>
      </w:r>
      <w:r w:rsidR="005C57A0">
        <w:rPr>
          <w:rFonts w:ascii="Times New Roman" w:hAnsi="Times New Roman" w:cs="Times New Roman"/>
          <w:sz w:val="28"/>
          <w:szCs w:val="28"/>
        </w:rPr>
        <w:instrText xml:space="preserve"> ADDIN EN.CITE </w:instrText>
      </w:r>
      <w:r w:rsidR="005C57A0">
        <w:rPr>
          <w:rFonts w:ascii="Times New Roman" w:hAnsi="Times New Roman" w:cs="Times New Roman"/>
          <w:sz w:val="28"/>
          <w:szCs w:val="28"/>
        </w:rPr>
        <w:fldChar w:fldCharType="begin">
          <w:fldData xml:space="preserve">PEVuZE5vdGU+PENpdGU+PEF1dGhvcj7QkNC9INCeLtCeLjwvQXV0aG9yPjxZZWFyPjIwMTc8L1ll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</w:fldData>
        </w:fldChar>
      </w:r>
      <w:r w:rsidR="005C57A0">
        <w:rPr>
          <w:rFonts w:ascii="Times New Roman" w:hAnsi="Times New Roman" w:cs="Times New Roman"/>
          <w:sz w:val="28"/>
          <w:szCs w:val="28"/>
        </w:rPr>
        <w:instrText xml:space="preserve"> ADDIN EN.CITE.DATA </w:instrText>
      </w:r>
      <w:r w:rsidR="005C57A0">
        <w:rPr>
          <w:rFonts w:ascii="Times New Roman" w:hAnsi="Times New Roman" w:cs="Times New Roman"/>
          <w:sz w:val="28"/>
          <w:szCs w:val="28"/>
        </w:rPr>
      </w:r>
      <w:r w:rsidR="005C57A0">
        <w:rPr>
          <w:rFonts w:ascii="Times New Roman" w:hAnsi="Times New Roman" w:cs="Times New Roman"/>
          <w:sz w:val="28"/>
          <w:szCs w:val="28"/>
        </w:rPr>
        <w:fldChar w:fldCharType="end"/>
      </w:r>
      <w:r w:rsidR="005C57A0">
        <w:rPr>
          <w:rFonts w:ascii="Times New Roman" w:hAnsi="Times New Roman" w:cs="Times New Roman"/>
          <w:sz w:val="28"/>
          <w:szCs w:val="28"/>
        </w:rPr>
      </w:r>
      <w:r w:rsidR="005C57A0">
        <w:rPr>
          <w:rFonts w:ascii="Times New Roman" w:hAnsi="Times New Roman" w:cs="Times New Roman"/>
          <w:sz w:val="28"/>
          <w:szCs w:val="28"/>
        </w:rPr>
        <w:fldChar w:fldCharType="separate"/>
      </w:r>
      <w:r w:rsidR="005C57A0">
        <w:rPr>
          <w:rFonts w:ascii="Times New Roman" w:hAnsi="Times New Roman" w:cs="Times New Roman"/>
          <w:noProof/>
          <w:sz w:val="28"/>
          <w:szCs w:val="28"/>
        </w:rPr>
        <w:t>[157-159]</w:t>
      </w:r>
      <w:r w:rsidR="005C57A0">
        <w:rPr>
          <w:rFonts w:ascii="Times New Roman" w:hAnsi="Times New Roman" w:cs="Times New Roman"/>
          <w:sz w:val="28"/>
          <w:szCs w:val="28"/>
        </w:rPr>
        <w:fldChar w:fldCharType="end"/>
      </w:r>
      <w:r w:rsidRPr="0000451A">
        <w:rPr>
          <w:rFonts w:ascii="Times New Roman" w:hAnsi="Times New Roman" w:cs="Times New Roman"/>
          <w:sz w:val="28"/>
          <w:szCs w:val="28"/>
        </w:rPr>
        <w:t>.</w:t>
      </w:r>
      <w:r w:rsidR="00231FF8" w:rsidRPr="00231FF8">
        <w:rPr>
          <w:rFonts w:ascii="Times New Roman" w:hAnsi="Times New Roman" w:cs="Times New Roman"/>
          <w:sz w:val="28"/>
          <w:szCs w:val="28"/>
        </w:rPr>
        <w:t xml:space="preserve"> </w:t>
      </w:r>
    </w:p>
    <w:bookmarkEnd w:id="116"/>
    <w:bookmarkEnd w:id="117"/>
    <w:p w14:paraId="3CB0B925" w14:textId="2A584A45" w:rsidR="006C02DF" w:rsidRDefault="006C02DF" w:rsidP="006C02DF">
      <w:pPr>
        <w:spacing w:before="240" w:after="0" w:line="240" w:lineRule="auto"/>
        <w:ind w:firstLine="567"/>
        <w:jc w:val="both"/>
        <w:rPr>
          <w:rFonts w:ascii="Times New Roman" w:hAnsi="Times New Roman" w:cs="Times New Roman"/>
          <w:b/>
          <w:bCs/>
          <w:sz w:val="28"/>
          <w:szCs w:val="28"/>
        </w:rPr>
      </w:pPr>
      <w:r w:rsidRPr="00432A60">
        <w:rPr>
          <w:rFonts w:ascii="Times New Roman" w:hAnsi="Times New Roman" w:cs="Times New Roman"/>
          <w:sz w:val="28"/>
          <w:szCs w:val="28"/>
        </w:rPr>
        <w:lastRenderedPageBreak/>
        <w:t xml:space="preserve">Рисунок </w:t>
      </w:r>
      <w:r w:rsidR="001B1D3E">
        <w:rPr>
          <w:rFonts w:ascii="Times New Roman" w:hAnsi="Times New Roman" w:cs="Times New Roman"/>
          <w:sz w:val="28"/>
          <w:szCs w:val="28"/>
        </w:rPr>
        <w:t>34</w:t>
      </w:r>
      <w:r>
        <w:rPr>
          <w:rFonts w:ascii="Times New Roman" w:hAnsi="Times New Roman" w:cs="Times New Roman"/>
          <w:sz w:val="28"/>
          <w:szCs w:val="28"/>
        </w:rPr>
        <w:t xml:space="preserve">. </w:t>
      </w:r>
      <w:r w:rsidR="00E01C8E" w:rsidRPr="00E01C8E">
        <w:rPr>
          <w:rFonts w:ascii="Times New Roman" w:hAnsi="Times New Roman" w:cs="Times New Roman"/>
          <w:b/>
          <w:bCs/>
          <w:sz w:val="28"/>
          <w:szCs w:val="28"/>
        </w:rPr>
        <w:t>Алгоритм</w:t>
      </w:r>
      <w:bookmarkStart w:id="118" w:name="_Hlk104250392"/>
      <w:r w:rsidRPr="00E01C8E">
        <w:rPr>
          <w:rFonts w:ascii="Times New Roman" w:hAnsi="Times New Roman" w:cs="Times New Roman"/>
          <w:b/>
          <w:bCs/>
          <w:sz w:val="28"/>
          <w:szCs w:val="28"/>
        </w:rPr>
        <w:t xml:space="preserve"> организации</w:t>
      </w:r>
      <w:r>
        <w:rPr>
          <w:rFonts w:ascii="Times New Roman" w:hAnsi="Times New Roman" w:cs="Times New Roman"/>
          <w:b/>
          <w:bCs/>
          <w:sz w:val="28"/>
          <w:szCs w:val="28"/>
        </w:rPr>
        <w:t xml:space="preserve"> </w:t>
      </w:r>
      <w:r w:rsidRPr="00256EB2">
        <w:rPr>
          <w:rFonts w:ascii="Times New Roman" w:hAnsi="Times New Roman" w:cs="Times New Roman"/>
          <w:b/>
          <w:bCs/>
          <w:sz w:val="28"/>
          <w:szCs w:val="28"/>
        </w:rPr>
        <w:t xml:space="preserve">медицинской </w:t>
      </w:r>
      <w:r w:rsidR="003B283C">
        <w:rPr>
          <w:rFonts w:ascii="Times New Roman" w:hAnsi="Times New Roman" w:cs="Times New Roman"/>
          <w:b/>
          <w:bCs/>
          <w:sz w:val="28"/>
          <w:szCs w:val="28"/>
        </w:rPr>
        <w:t xml:space="preserve">помощи </w:t>
      </w:r>
      <w:r>
        <w:rPr>
          <w:rFonts w:ascii="Times New Roman" w:hAnsi="Times New Roman" w:cs="Times New Roman"/>
          <w:b/>
          <w:bCs/>
          <w:sz w:val="28"/>
          <w:szCs w:val="28"/>
        </w:rPr>
        <w:t>при ДЭПД-</w:t>
      </w:r>
      <w:r w:rsidRPr="00256EB2">
        <w:rPr>
          <w:rFonts w:ascii="Times New Roman" w:hAnsi="Times New Roman" w:cs="Times New Roman"/>
          <w:b/>
          <w:bCs/>
          <w:sz w:val="28"/>
          <w:szCs w:val="28"/>
        </w:rPr>
        <w:t>ассоциированны</w:t>
      </w:r>
      <w:r>
        <w:rPr>
          <w:rFonts w:ascii="Times New Roman" w:hAnsi="Times New Roman" w:cs="Times New Roman"/>
          <w:b/>
          <w:bCs/>
          <w:sz w:val="28"/>
          <w:szCs w:val="28"/>
        </w:rPr>
        <w:t>х состояниях</w:t>
      </w:r>
      <w:r w:rsidRPr="00256EB2">
        <w:rPr>
          <w:rFonts w:ascii="Times New Roman" w:hAnsi="Times New Roman" w:cs="Times New Roman"/>
          <w:b/>
          <w:bCs/>
          <w:sz w:val="28"/>
          <w:szCs w:val="28"/>
        </w:rPr>
        <w:t xml:space="preserve"> </w:t>
      </w:r>
      <w:bookmarkEnd w:id="118"/>
    </w:p>
    <w:p w14:paraId="2DE5DE08" w14:textId="1DF8A2F2" w:rsidR="00E01C8E" w:rsidRDefault="00E96383" w:rsidP="00E01C8E">
      <w:pPr>
        <w:spacing w:before="240" w:after="0" w:line="240" w:lineRule="auto"/>
        <w:jc w:val="both"/>
        <w:rPr>
          <w:rFonts w:ascii="Times New Roman" w:hAnsi="Times New Roman" w:cs="Times New Roman"/>
          <w:b/>
          <w:bCs/>
          <w:sz w:val="28"/>
          <w:szCs w:val="28"/>
        </w:rPr>
      </w:pPr>
      <w:r>
        <w:rPr>
          <w:noProof/>
          <w:lang w:eastAsia="ru-RU"/>
        </w:rPr>
        <w:drawing>
          <wp:inline distT="0" distB="0" distL="0" distR="0" wp14:anchorId="20B9D01C" wp14:editId="2D57D7A5">
            <wp:extent cx="5632450" cy="7696200"/>
            <wp:effectExtent l="0" t="0" r="635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32450" cy="7696200"/>
                    </a:xfrm>
                    <a:prstGeom prst="rect">
                      <a:avLst/>
                    </a:prstGeom>
                    <a:noFill/>
                    <a:ln>
                      <a:noFill/>
                    </a:ln>
                  </pic:spPr>
                </pic:pic>
              </a:graphicData>
            </a:graphic>
          </wp:inline>
        </w:drawing>
      </w:r>
    </w:p>
    <w:p w14:paraId="2D98AD59" w14:textId="77777777" w:rsidR="00E01C8E" w:rsidRPr="00E01C8E" w:rsidRDefault="00E01C8E" w:rsidP="00E01C8E">
      <w:pPr>
        <w:spacing w:before="240" w:after="0" w:line="240" w:lineRule="auto"/>
        <w:jc w:val="both"/>
        <w:rPr>
          <w:rFonts w:ascii="Times New Roman" w:hAnsi="Times New Roman" w:cs="Times New Roman"/>
          <w:b/>
          <w:bCs/>
          <w:sz w:val="16"/>
          <w:szCs w:val="16"/>
        </w:rPr>
      </w:pPr>
    </w:p>
    <w:p w14:paraId="514017A8" w14:textId="3071F4CE" w:rsidR="006C02DF" w:rsidRDefault="006C02DF" w:rsidP="006C02DF">
      <w:pPr>
        <w:spacing w:after="0" w:line="240" w:lineRule="auto"/>
        <w:jc w:val="both"/>
        <w:rPr>
          <w:rFonts w:ascii="Times New Roman" w:hAnsi="Times New Roman" w:cs="Times New Roman"/>
          <w:sz w:val="28"/>
          <w:szCs w:val="28"/>
        </w:rPr>
      </w:pPr>
      <w:bookmarkStart w:id="119" w:name="_Hlk100825297"/>
      <w:bookmarkStart w:id="120" w:name="_Hlk104250438"/>
      <w:r w:rsidRPr="0073309D">
        <w:rPr>
          <w:rFonts w:ascii="Times New Roman" w:hAnsi="Times New Roman" w:cs="Times New Roman"/>
          <w:sz w:val="28"/>
          <w:szCs w:val="28"/>
        </w:rPr>
        <w:t>*</w:t>
      </w:r>
      <w:r>
        <w:rPr>
          <w:rFonts w:ascii="Times New Roman" w:hAnsi="Times New Roman" w:cs="Times New Roman"/>
          <w:sz w:val="28"/>
          <w:szCs w:val="28"/>
        </w:rPr>
        <w:t xml:space="preserve"> </w:t>
      </w:r>
      <w:r w:rsidRPr="0073309D">
        <w:rPr>
          <w:rFonts w:ascii="Times New Roman" w:hAnsi="Times New Roman" w:cs="Times New Roman"/>
          <w:i/>
          <w:iCs/>
          <w:sz w:val="24"/>
          <w:szCs w:val="24"/>
        </w:rPr>
        <w:t>при необходимости</w:t>
      </w:r>
    </w:p>
    <w:p w14:paraId="2C8549FC" w14:textId="2C0BB59C" w:rsidR="006C02DF" w:rsidRPr="006C02DF" w:rsidRDefault="006C02DF" w:rsidP="006C02DF">
      <w:pPr>
        <w:spacing w:after="0" w:line="240" w:lineRule="auto"/>
        <w:jc w:val="both"/>
        <w:rPr>
          <w:rFonts w:ascii="Times New Roman" w:hAnsi="Times New Roman" w:cs="Times New Roman"/>
          <w:sz w:val="24"/>
          <w:szCs w:val="24"/>
        </w:rPr>
      </w:pPr>
      <w:bookmarkStart w:id="121" w:name="_Hlk100825397"/>
      <w:bookmarkEnd w:id="119"/>
      <w:r w:rsidRPr="006C02DF">
        <w:rPr>
          <w:rFonts w:ascii="Times New Roman" w:hAnsi="Times New Roman" w:cs="Times New Roman"/>
          <w:i/>
          <w:iCs/>
          <w:sz w:val="24"/>
          <w:szCs w:val="24"/>
        </w:rPr>
        <w:t>код клинического диагноза отражен по МКБ-11</w:t>
      </w:r>
      <w:bookmarkEnd w:id="121"/>
      <w:r w:rsidRPr="006C02DF">
        <w:rPr>
          <w:rFonts w:ascii="Times New Roman" w:hAnsi="Times New Roman" w:cs="Times New Roman"/>
          <w:i/>
          <w:iCs/>
          <w:sz w:val="24"/>
          <w:szCs w:val="24"/>
        </w:rPr>
        <w:t xml:space="preserve"> </w:t>
      </w:r>
      <w:bookmarkEnd w:id="120"/>
      <w:r w:rsidRPr="006C02DF">
        <w:rPr>
          <w:rFonts w:ascii="Times New Roman" w:hAnsi="Times New Roman" w:cs="Times New Roman"/>
          <w:i/>
          <w:iCs/>
          <w:sz w:val="24"/>
          <w:szCs w:val="24"/>
        </w:rPr>
        <w:t xml:space="preserve">в таблице </w:t>
      </w:r>
      <w:r w:rsidR="00585B8A">
        <w:rPr>
          <w:rFonts w:ascii="Times New Roman" w:hAnsi="Times New Roman" w:cs="Times New Roman"/>
          <w:i/>
          <w:iCs/>
          <w:sz w:val="24"/>
          <w:szCs w:val="24"/>
        </w:rPr>
        <w:t>26</w:t>
      </w:r>
    </w:p>
    <w:p w14:paraId="22D867B7" w14:textId="6D1A3BA5" w:rsidR="006C02DF" w:rsidRPr="003B20E9" w:rsidRDefault="006C02DF" w:rsidP="006C02DF">
      <w:pPr>
        <w:spacing w:after="0" w:line="240" w:lineRule="auto"/>
        <w:ind w:firstLine="567"/>
        <w:jc w:val="both"/>
        <w:rPr>
          <w:rFonts w:ascii="Times New Roman" w:hAnsi="Times New Roman" w:cs="Times New Roman"/>
          <w:i/>
          <w:iCs/>
          <w:sz w:val="28"/>
          <w:szCs w:val="28"/>
        </w:rPr>
      </w:pPr>
      <w:r w:rsidRPr="00432A60">
        <w:rPr>
          <w:rFonts w:ascii="Times New Roman" w:hAnsi="Times New Roman" w:cs="Times New Roman"/>
          <w:sz w:val="28"/>
          <w:szCs w:val="28"/>
        </w:rPr>
        <w:lastRenderedPageBreak/>
        <w:t>Таблица</w:t>
      </w:r>
      <w:r>
        <w:rPr>
          <w:rFonts w:ascii="Times New Roman" w:hAnsi="Times New Roman" w:cs="Times New Roman"/>
          <w:sz w:val="28"/>
          <w:szCs w:val="28"/>
        </w:rPr>
        <w:t xml:space="preserve"> 2</w:t>
      </w:r>
      <w:r w:rsidR="001B1D3E">
        <w:rPr>
          <w:rFonts w:ascii="Times New Roman" w:hAnsi="Times New Roman" w:cs="Times New Roman"/>
          <w:sz w:val="28"/>
          <w:szCs w:val="28"/>
        </w:rPr>
        <w:t>6.</w:t>
      </w:r>
      <w:r w:rsidR="003E044C">
        <w:rPr>
          <w:rFonts w:ascii="Times New Roman" w:hAnsi="Times New Roman" w:cs="Times New Roman"/>
          <w:sz w:val="28"/>
          <w:szCs w:val="28"/>
        </w:rPr>
        <w:t xml:space="preserve"> </w:t>
      </w:r>
      <w:bookmarkStart w:id="122" w:name="_Hlk104250501"/>
      <w:r w:rsidRPr="003B20E9">
        <w:rPr>
          <w:rFonts w:ascii="Times New Roman" w:hAnsi="Times New Roman" w:cs="Times New Roman"/>
          <w:i/>
          <w:iCs/>
          <w:sz w:val="28"/>
          <w:szCs w:val="28"/>
        </w:rPr>
        <w:t>Возможные клинические диагнозы при ДЭПД-ассоциированных состояниях (МКБ-11)</w:t>
      </w:r>
    </w:p>
    <w:tbl>
      <w:tblPr>
        <w:tblStyle w:val="ab"/>
        <w:tblW w:w="0" w:type="auto"/>
        <w:tblLook w:val="04A0" w:firstRow="1" w:lastRow="0" w:firstColumn="1" w:lastColumn="0" w:noHBand="0" w:noVBand="1"/>
      </w:tblPr>
      <w:tblGrid>
        <w:gridCol w:w="1809"/>
        <w:gridCol w:w="8045"/>
      </w:tblGrid>
      <w:tr w:rsidR="006C02DF" w14:paraId="6BD04B6F" w14:textId="77777777" w:rsidTr="00197169">
        <w:trPr>
          <w:trHeight w:val="481"/>
        </w:trPr>
        <w:tc>
          <w:tcPr>
            <w:tcW w:w="9854" w:type="dxa"/>
            <w:gridSpan w:val="2"/>
          </w:tcPr>
          <w:p w14:paraId="630FAF98" w14:textId="77777777" w:rsidR="006C02DF" w:rsidRPr="003E044C" w:rsidRDefault="006C02DF" w:rsidP="00197169">
            <w:pPr>
              <w:jc w:val="center"/>
              <w:rPr>
                <w:rFonts w:ascii="Times New Roman" w:hAnsi="Times New Roman" w:cs="Times New Roman"/>
                <w:b/>
                <w:bCs/>
                <w:sz w:val="28"/>
                <w:szCs w:val="28"/>
              </w:rPr>
            </w:pPr>
            <w:r w:rsidRPr="003E044C">
              <w:rPr>
                <w:rFonts w:ascii="Times New Roman" w:hAnsi="Times New Roman" w:cs="Times New Roman"/>
                <w:b/>
                <w:bCs/>
                <w:sz w:val="28"/>
                <w:szCs w:val="28"/>
              </w:rPr>
              <w:t>1 диспансерная группа</w:t>
            </w:r>
          </w:p>
        </w:tc>
      </w:tr>
      <w:tr w:rsidR="006C02DF" w:rsidRPr="00486589" w14:paraId="1C3F24A0" w14:textId="77777777" w:rsidTr="00197169">
        <w:trPr>
          <w:trHeight w:val="1704"/>
        </w:trPr>
        <w:tc>
          <w:tcPr>
            <w:tcW w:w="1809" w:type="dxa"/>
          </w:tcPr>
          <w:p w14:paraId="30EACCC6" w14:textId="77777777" w:rsidR="006C02DF" w:rsidRDefault="006C02DF" w:rsidP="00197169">
            <w:pPr>
              <w:jc w:val="both"/>
              <w:rPr>
                <w:rFonts w:ascii="Times New Roman" w:hAnsi="Times New Roman" w:cs="Times New Roman"/>
                <w:sz w:val="28"/>
                <w:szCs w:val="28"/>
              </w:rPr>
            </w:pPr>
            <w:r w:rsidRPr="00770A71">
              <w:rPr>
                <w:rFonts w:ascii="Times New Roman" w:hAnsi="Times New Roman" w:cs="Times New Roman"/>
                <w:sz w:val="28"/>
                <w:szCs w:val="28"/>
              </w:rPr>
              <w:t>QA00.1</w:t>
            </w:r>
          </w:p>
          <w:p w14:paraId="3ABE8DB0" w14:textId="77777777" w:rsidR="006C02DF" w:rsidRDefault="006C02DF" w:rsidP="00197169">
            <w:pPr>
              <w:jc w:val="both"/>
              <w:rPr>
                <w:rFonts w:ascii="Times New Roman" w:hAnsi="Times New Roman" w:cs="Times New Roman"/>
                <w:sz w:val="28"/>
                <w:szCs w:val="28"/>
              </w:rPr>
            </w:pPr>
            <w:r w:rsidRPr="00770A71">
              <w:rPr>
                <w:rFonts w:ascii="Times New Roman" w:hAnsi="Times New Roman" w:cs="Times New Roman"/>
                <w:sz w:val="28"/>
                <w:szCs w:val="28"/>
              </w:rPr>
              <w:t>QA01.0</w:t>
            </w:r>
          </w:p>
          <w:p w14:paraId="3B4E76E6" w14:textId="77777777" w:rsidR="006C02DF" w:rsidRDefault="006C02DF" w:rsidP="00197169">
            <w:pPr>
              <w:jc w:val="both"/>
              <w:rPr>
                <w:rFonts w:ascii="Times New Roman" w:hAnsi="Times New Roman" w:cs="Times New Roman"/>
                <w:sz w:val="28"/>
                <w:szCs w:val="28"/>
              </w:rPr>
            </w:pPr>
            <w:r w:rsidRPr="00770A71">
              <w:rPr>
                <w:rFonts w:ascii="Times New Roman" w:hAnsi="Times New Roman" w:cs="Times New Roman"/>
                <w:sz w:val="28"/>
                <w:szCs w:val="28"/>
              </w:rPr>
              <w:t>QA02.3</w:t>
            </w:r>
          </w:p>
          <w:p w14:paraId="4C3426DA" w14:textId="77777777" w:rsidR="006C02DF" w:rsidRDefault="006C02DF" w:rsidP="00197169">
            <w:pPr>
              <w:jc w:val="both"/>
              <w:rPr>
                <w:rFonts w:ascii="Times New Roman" w:hAnsi="Times New Roman" w:cs="Times New Roman"/>
                <w:sz w:val="28"/>
                <w:szCs w:val="28"/>
              </w:rPr>
            </w:pPr>
            <w:r w:rsidRPr="00770A71">
              <w:rPr>
                <w:rFonts w:ascii="Times New Roman" w:hAnsi="Times New Roman" w:cs="Times New Roman"/>
                <w:sz w:val="28"/>
                <w:szCs w:val="28"/>
              </w:rPr>
              <w:t>QA02.4</w:t>
            </w:r>
          </w:p>
          <w:p w14:paraId="07C3561C" w14:textId="77777777" w:rsidR="006C02DF" w:rsidRDefault="006C02DF" w:rsidP="00197169">
            <w:pPr>
              <w:jc w:val="both"/>
              <w:rPr>
                <w:rFonts w:ascii="Times New Roman" w:hAnsi="Times New Roman" w:cs="Times New Roman"/>
                <w:sz w:val="28"/>
                <w:szCs w:val="28"/>
              </w:rPr>
            </w:pPr>
            <w:r w:rsidRPr="00770A71">
              <w:rPr>
                <w:rFonts w:ascii="Times New Roman" w:hAnsi="Times New Roman" w:cs="Times New Roman"/>
                <w:sz w:val="28"/>
                <w:szCs w:val="28"/>
              </w:rPr>
              <w:t>QA03</w:t>
            </w:r>
          </w:p>
        </w:tc>
        <w:tc>
          <w:tcPr>
            <w:tcW w:w="8045" w:type="dxa"/>
          </w:tcPr>
          <w:p w14:paraId="6BCB2CA3" w14:textId="77777777" w:rsidR="006C02DF" w:rsidRPr="00130819" w:rsidRDefault="006C02DF" w:rsidP="00197169">
            <w:pPr>
              <w:jc w:val="both"/>
              <w:rPr>
                <w:rFonts w:ascii="Times New Roman" w:hAnsi="Times New Roman" w:cs="Times New Roman"/>
                <w:sz w:val="28"/>
                <w:szCs w:val="28"/>
                <w:lang w:val="en-US"/>
              </w:rPr>
            </w:pPr>
            <w:r w:rsidRPr="00130819">
              <w:rPr>
                <w:rFonts w:ascii="Times New Roman" w:hAnsi="Times New Roman" w:cs="Times New Roman"/>
                <w:sz w:val="28"/>
                <w:szCs w:val="28"/>
                <w:lang w:val="en-US"/>
              </w:rPr>
              <w:t>Routine child health examination</w:t>
            </w:r>
          </w:p>
          <w:p w14:paraId="6C7C5974" w14:textId="77777777" w:rsidR="006C02DF" w:rsidRDefault="006C02DF" w:rsidP="00197169">
            <w:pPr>
              <w:jc w:val="both"/>
              <w:rPr>
                <w:rFonts w:ascii="Times New Roman" w:hAnsi="Times New Roman" w:cs="Times New Roman"/>
                <w:sz w:val="28"/>
                <w:szCs w:val="28"/>
                <w:lang w:val="en-US"/>
              </w:rPr>
            </w:pPr>
            <w:r w:rsidRPr="00770A71">
              <w:rPr>
                <w:rFonts w:ascii="Times New Roman" w:hAnsi="Times New Roman" w:cs="Times New Roman"/>
                <w:sz w:val="28"/>
                <w:szCs w:val="28"/>
                <w:lang w:val="en-US"/>
              </w:rPr>
              <w:t>Examination for admission to educational institution</w:t>
            </w:r>
          </w:p>
          <w:p w14:paraId="7980BB3C" w14:textId="77777777" w:rsidR="006C02DF" w:rsidRDefault="006C02DF" w:rsidP="00197169">
            <w:pPr>
              <w:jc w:val="both"/>
              <w:rPr>
                <w:rFonts w:ascii="Times New Roman" w:hAnsi="Times New Roman" w:cs="Times New Roman"/>
                <w:sz w:val="28"/>
                <w:szCs w:val="28"/>
                <w:lang w:val="en-US"/>
              </w:rPr>
            </w:pPr>
            <w:r w:rsidRPr="00770A71">
              <w:rPr>
                <w:rFonts w:ascii="Times New Roman" w:hAnsi="Times New Roman" w:cs="Times New Roman"/>
                <w:sz w:val="28"/>
                <w:szCs w:val="28"/>
                <w:lang w:val="en-US"/>
              </w:rPr>
              <w:t xml:space="preserve">Observation for suspected mental or behavioural disorders, ruled out </w:t>
            </w:r>
          </w:p>
          <w:p w14:paraId="5A9BF5FD" w14:textId="77777777" w:rsidR="006C02DF" w:rsidRDefault="006C02DF" w:rsidP="00197169">
            <w:pPr>
              <w:jc w:val="both"/>
              <w:rPr>
                <w:rFonts w:ascii="Times New Roman" w:hAnsi="Times New Roman" w:cs="Times New Roman"/>
                <w:sz w:val="28"/>
                <w:szCs w:val="28"/>
                <w:lang w:val="en-US"/>
              </w:rPr>
            </w:pPr>
            <w:r w:rsidRPr="00770A71">
              <w:rPr>
                <w:rFonts w:ascii="Times New Roman" w:hAnsi="Times New Roman" w:cs="Times New Roman"/>
                <w:sz w:val="28"/>
                <w:szCs w:val="28"/>
                <w:lang w:val="en-US"/>
              </w:rPr>
              <w:t>Observation for suspected nervous system disorder, ruled out</w:t>
            </w:r>
          </w:p>
          <w:p w14:paraId="2C38DB3B" w14:textId="77777777" w:rsidR="006C02DF" w:rsidRPr="00770A71" w:rsidRDefault="006C02DF" w:rsidP="00197169">
            <w:pPr>
              <w:jc w:val="both"/>
              <w:rPr>
                <w:rFonts w:ascii="Times New Roman" w:hAnsi="Times New Roman" w:cs="Times New Roman"/>
                <w:sz w:val="28"/>
                <w:szCs w:val="28"/>
                <w:lang w:val="en-US"/>
              </w:rPr>
            </w:pPr>
            <w:r w:rsidRPr="00770A71">
              <w:rPr>
                <w:rFonts w:ascii="Times New Roman" w:hAnsi="Times New Roman" w:cs="Times New Roman"/>
                <w:sz w:val="28"/>
                <w:szCs w:val="28"/>
                <w:lang w:val="en-US"/>
              </w:rPr>
              <w:t>Routine general health check-up of defined subpopulation</w:t>
            </w:r>
          </w:p>
        </w:tc>
      </w:tr>
      <w:tr w:rsidR="006C02DF" w:rsidRPr="00770A71" w14:paraId="14AD102F" w14:textId="77777777" w:rsidTr="00197169">
        <w:trPr>
          <w:trHeight w:val="409"/>
        </w:trPr>
        <w:tc>
          <w:tcPr>
            <w:tcW w:w="9854" w:type="dxa"/>
            <w:gridSpan w:val="2"/>
          </w:tcPr>
          <w:p w14:paraId="3D6CDED3" w14:textId="77777777" w:rsidR="006C02DF" w:rsidRPr="003E044C" w:rsidRDefault="006C02DF" w:rsidP="00197169">
            <w:pPr>
              <w:jc w:val="center"/>
              <w:rPr>
                <w:rFonts w:ascii="Times New Roman" w:hAnsi="Times New Roman" w:cs="Times New Roman"/>
                <w:b/>
                <w:bCs/>
                <w:sz w:val="28"/>
                <w:szCs w:val="28"/>
                <w:lang w:val="en-US"/>
              </w:rPr>
            </w:pPr>
            <w:r w:rsidRPr="003E044C">
              <w:rPr>
                <w:rFonts w:ascii="Times New Roman" w:hAnsi="Times New Roman" w:cs="Times New Roman"/>
                <w:b/>
                <w:bCs/>
                <w:sz w:val="28"/>
                <w:szCs w:val="28"/>
              </w:rPr>
              <w:t>2</w:t>
            </w:r>
            <w:r w:rsidRPr="003E044C">
              <w:rPr>
                <w:rFonts w:ascii="Times New Roman" w:hAnsi="Times New Roman" w:cs="Times New Roman"/>
                <w:b/>
                <w:bCs/>
                <w:sz w:val="28"/>
                <w:szCs w:val="28"/>
                <w:lang w:val="en-US"/>
              </w:rPr>
              <w:t xml:space="preserve"> диспансерная группа</w:t>
            </w:r>
          </w:p>
        </w:tc>
      </w:tr>
      <w:tr w:rsidR="006C02DF" w:rsidRPr="00770A71" w14:paraId="6763C5ED" w14:textId="77777777" w:rsidTr="00197169">
        <w:trPr>
          <w:trHeight w:val="1988"/>
        </w:trPr>
        <w:tc>
          <w:tcPr>
            <w:tcW w:w="1809" w:type="dxa"/>
          </w:tcPr>
          <w:p w14:paraId="4E529225" w14:textId="77777777" w:rsidR="006C02DF" w:rsidRDefault="006C02DF" w:rsidP="00197169">
            <w:pPr>
              <w:jc w:val="both"/>
              <w:rPr>
                <w:rFonts w:ascii="Times New Roman" w:hAnsi="Times New Roman" w:cs="Times New Roman"/>
                <w:sz w:val="28"/>
                <w:szCs w:val="28"/>
                <w:lang w:val="en-US"/>
              </w:rPr>
            </w:pPr>
            <w:r w:rsidRPr="00F0062C">
              <w:rPr>
                <w:rFonts w:ascii="Times New Roman" w:hAnsi="Times New Roman" w:cs="Times New Roman"/>
                <w:sz w:val="28"/>
                <w:szCs w:val="28"/>
                <w:lang w:val="en-US"/>
              </w:rPr>
              <w:t>6D71</w:t>
            </w:r>
          </w:p>
          <w:p w14:paraId="50BD82B0" w14:textId="77777777" w:rsidR="006C02DF" w:rsidRDefault="006C02DF" w:rsidP="00197169">
            <w:pPr>
              <w:jc w:val="both"/>
              <w:rPr>
                <w:rFonts w:ascii="Times New Roman" w:hAnsi="Times New Roman" w:cs="Times New Roman"/>
                <w:sz w:val="28"/>
                <w:szCs w:val="28"/>
                <w:lang w:val="en-US"/>
              </w:rPr>
            </w:pPr>
            <w:r w:rsidRPr="00F0062C">
              <w:rPr>
                <w:rFonts w:ascii="Times New Roman" w:hAnsi="Times New Roman" w:cs="Times New Roman"/>
                <w:sz w:val="28"/>
                <w:szCs w:val="28"/>
                <w:lang w:val="en-US"/>
              </w:rPr>
              <w:t>6A0Y</w:t>
            </w:r>
          </w:p>
          <w:p w14:paraId="114B6D56" w14:textId="77777777" w:rsidR="006C02DF" w:rsidRDefault="006C02DF" w:rsidP="00197169">
            <w:pPr>
              <w:jc w:val="both"/>
              <w:rPr>
                <w:rFonts w:ascii="Times New Roman" w:hAnsi="Times New Roman" w:cs="Times New Roman"/>
                <w:sz w:val="28"/>
                <w:szCs w:val="28"/>
                <w:lang w:val="en-US"/>
              </w:rPr>
            </w:pPr>
            <w:r w:rsidRPr="00F0062C">
              <w:rPr>
                <w:rFonts w:ascii="Times New Roman" w:hAnsi="Times New Roman" w:cs="Times New Roman"/>
                <w:sz w:val="28"/>
                <w:szCs w:val="28"/>
                <w:lang w:val="en-US"/>
              </w:rPr>
              <w:t>6A05</w:t>
            </w:r>
          </w:p>
          <w:p w14:paraId="15AE3617" w14:textId="77777777" w:rsidR="006C02DF" w:rsidRDefault="006C02DF" w:rsidP="00197169">
            <w:pPr>
              <w:jc w:val="both"/>
              <w:rPr>
                <w:rFonts w:ascii="Times New Roman" w:hAnsi="Times New Roman" w:cs="Times New Roman"/>
                <w:sz w:val="28"/>
                <w:szCs w:val="28"/>
                <w:lang w:val="en-US"/>
              </w:rPr>
            </w:pPr>
            <w:r w:rsidRPr="00F0062C">
              <w:rPr>
                <w:rFonts w:ascii="Times New Roman" w:hAnsi="Times New Roman" w:cs="Times New Roman"/>
                <w:sz w:val="28"/>
                <w:szCs w:val="28"/>
                <w:lang w:val="en-US"/>
              </w:rPr>
              <w:t>8A05.0</w:t>
            </w:r>
          </w:p>
          <w:p w14:paraId="575DCC86" w14:textId="77777777" w:rsidR="006C02DF" w:rsidRDefault="006C02DF" w:rsidP="00197169">
            <w:pPr>
              <w:jc w:val="both"/>
              <w:rPr>
                <w:rFonts w:ascii="Times New Roman" w:hAnsi="Times New Roman" w:cs="Times New Roman"/>
                <w:sz w:val="28"/>
                <w:szCs w:val="28"/>
                <w:lang w:val="en-US"/>
              </w:rPr>
            </w:pPr>
            <w:r w:rsidRPr="00F0062C">
              <w:rPr>
                <w:rFonts w:ascii="Times New Roman" w:hAnsi="Times New Roman" w:cs="Times New Roman"/>
                <w:sz w:val="28"/>
                <w:szCs w:val="28"/>
                <w:lang w:val="en-US"/>
              </w:rPr>
              <w:t>6B20</w:t>
            </w:r>
          </w:p>
          <w:p w14:paraId="447C050D" w14:textId="77777777" w:rsidR="006C02DF" w:rsidRPr="00770A71" w:rsidRDefault="006C02DF" w:rsidP="00197169">
            <w:pPr>
              <w:jc w:val="both"/>
              <w:rPr>
                <w:rFonts w:ascii="Times New Roman" w:hAnsi="Times New Roman" w:cs="Times New Roman"/>
                <w:sz w:val="28"/>
                <w:szCs w:val="28"/>
                <w:lang w:val="en-US"/>
              </w:rPr>
            </w:pPr>
            <w:r w:rsidRPr="00F0062C">
              <w:rPr>
                <w:rFonts w:ascii="Times New Roman" w:hAnsi="Times New Roman" w:cs="Times New Roman"/>
                <w:sz w:val="28"/>
                <w:szCs w:val="28"/>
                <w:lang w:val="en-US"/>
              </w:rPr>
              <w:t>8A80</w:t>
            </w:r>
          </w:p>
        </w:tc>
        <w:tc>
          <w:tcPr>
            <w:tcW w:w="8045" w:type="dxa"/>
          </w:tcPr>
          <w:p w14:paraId="64DA8B6D" w14:textId="77777777" w:rsidR="006C02DF" w:rsidRDefault="006C02DF" w:rsidP="00197169">
            <w:pPr>
              <w:jc w:val="both"/>
              <w:rPr>
                <w:rFonts w:ascii="Times New Roman" w:hAnsi="Times New Roman" w:cs="Times New Roman"/>
                <w:sz w:val="28"/>
                <w:szCs w:val="28"/>
                <w:lang w:val="en-US"/>
              </w:rPr>
            </w:pPr>
            <w:r w:rsidRPr="00F0062C">
              <w:rPr>
                <w:rFonts w:ascii="Times New Roman" w:hAnsi="Times New Roman" w:cs="Times New Roman"/>
                <w:sz w:val="28"/>
                <w:szCs w:val="28"/>
                <w:lang w:val="en-US"/>
              </w:rPr>
              <w:t xml:space="preserve">Mild neurocognitive disorder  </w:t>
            </w:r>
          </w:p>
          <w:p w14:paraId="2F23CE48" w14:textId="77777777" w:rsidR="006C02DF" w:rsidRDefault="006C02DF" w:rsidP="00197169">
            <w:pPr>
              <w:jc w:val="both"/>
              <w:rPr>
                <w:rFonts w:ascii="Times New Roman" w:hAnsi="Times New Roman" w:cs="Times New Roman"/>
                <w:sz w:val="28"/>
                <w:szCs w:val="28"/>
                <w:lang w:val="en-US"/>
              </w:rPr>
            </w:pPr>
            <w:r w:rsidRPr="00F0062C">
              <w:rPr>
                <w:rFonts w:ascii="Times New Roman" w:hAnsi="Times New Roman" w:cs="Times New Roman"/>
                <w:sz w:val="28"/>
                <w:szCs w:val="28"/>
                <w:lang w:val="en-US"/>
              </w:rPr>
              <w:t>Other specified neurodevelopmental disorders</w:t>
            </w:r>
          </w:p>
          <w:p w14:paraId="0BAD7966" w14:textId="77777777" w:rsidR="006C02DF" w:rsidRDefault="006C02DF" w:rsidP="00197169">
            <w:pPr>
              <w:jc w:val="both"/>
              <w:rPr>
                <w:rFonts w:ascii="Times New Roman" w:hAnsi="Times New Roman" w:cs="Times New Roman"/>
                <w:sz w:val="28"/>
                <w:szCs w:val="28"/>
                <w:lang w:val="en-US"/>
              </w:rPr>
            </w:pPr>
            <w:r w:rsidRPr="00F0062C">
              <w:rPr>
                <w:rFonts w:ascii="Times New Roman" w:hAnsi="Times New Roman" w:cs="Times New Roman"/>
                <w:sz w:val="28"/>
                <w:szCs w:val="28"/>
                <w:lang w:val="en-US"/>
              </w:rPr>
              <w:t>Attention deficit hyperactivity disorder</w:t>
            </w:r>
          </w:p>
          <w:p w14:paraId="1916FE59" w14:textId="77777777" w:rsidR="006C02DF" w:rsidRDefault="006C02DF" w:rsidP="00197169">
            <w:pPr>
              <w:jc w:val="both"/>
              <w:rPr>
                <w:rFonts w:ascii="Times New Roman" w:hAnsi="Times New Roman" w:cs="Times New Roman"/>
                <w:sz w:val="28"/>
                <w:szCs w:val="28"/>
                <w:lang w:val="en-US"/>
              </w:rPr>
            </w:pPr>
            <w:r w:rsidRPr="00F0062C">
              <w:rPr>
                <w:rFonts w:ascii="Times New Roman" w:hAnsi="Times New Roman" w:cs="Times New Roman"/>
                <w:sz w:val="28"/>
                <w:szCs w:val="28"/>
                <w:lang w:val="en-US"/>
              </w:rPr>
              <w:t>Primary tics or tic disorders</w:t>
            </w:r>
          </w:p>
          <w:p w14:paraId="222849F7" w14:textId="77777777" w:rsidR="006C02DF" w:rsidRDefault="006C02DF" w:rsidP="00197169">
            <w:pPr>
              <w:jc w:val="both"/>
              <w:rPr>
                <w:rFonts w:ascii="Times New Roman" w:hAnsi="Times New Roman" w:cs="Times New Roman"/>
                <w:sz w:val="28"/>
                <w:szCs w:val="28"/>
                <w:lang w:val="en-US"/>
              </w:rPr>
            </w:pPr>
            <w:r w:rsidRPr="00F0062C">
              <w:rPr>
                <w:rFonts w:ascii="Times New Roman" w:hAnsi="Times New Roman" w:cs="Times New Roman"/>
                <w:sz w:val="28"/>
                <w:szCs w:val="28"/>
                <w:lang w:val="en-US"/>
              </w:rPr>
              <w:t>Obsessive-compulsive disorder</w:t>
            </w:r>
          </w:p>
          <w:p w14:paraId="7EAA53F4" w14:textId="77777777" w:rsidR="006C02DF" w:rsidRPr="00770A71" w:rsidRDefault="006C02DF" w:rsidP="00197169">
            <w:pPr>
              <w:jc w:val="both"/>
              <w:rPr>
                <w:rFonts w:ascii="Times New Roman" w:hAnsi="Times New Roman" w:cs="Times New Roman"/>
                <w:sz w:val="28"/>
                <w:szCs w:val="28"/>
                <w:lang w:val="en-US"/>
              </w:rPr>
            </w:pPr>
            <w:r w:rsidRPr="00F0062C">
              <w:rPr>
                <w:rFonts w:ascii="Times New Roman" w:hAnsi="Times New Roman" w:cs="Times New Roman"/>
                <w:sz w:val="28"/>
                <w:szCs w:val="28"/>
                <w:lang w:val="en-US"/>
              </w:rPr>
              <w:t>Migraine</w:t>
            </w:r>
          </w:p>
        </w:tc>
      </w:tr>
      <w:tr w:rsidR="006C02DF" w:rsidRPr="00770A71" w14:paraId="7FBB00C8" w14:textId="77777777" w:rsidTr="00197169">
        <w:trPr>
          <w:trHeight w:val="416"/>
        </w:trPr>
        <w:tc>
          <w:tcPr>
            <w:tcW w:w="9854" w:type="dxa"/>
            <w:gridSpan w:val="2"/>
          </w:tcPr>
          <w:p w14:paraId="79AD12E6" w14:textId="77777777" w:rsidR="006C02DF" w:rsidRPr="003E044C" w:rsidRDefault="006C02DF" w:rsidP="00197169">
            <w:pPr>
              <w:jc w:val="center"/>
              <w:rPr>
                <w:rFonts w:ascii="Times New Roman" w:hAnsi="Times New Roman" w:cs="Times New Roman"/>
                <w:b/>
                <w:bCs/>
                <w:sz w:val="28"/>
                <w:szCs w:val="28"/>
                <w:lang w:val="en-US"/>
              </w:rPr>
            </w:pPr>
            <w:r w:rsidRPr="003E044C">
              <w:rPr>
                <w:rFonts w:ascii="Times New Roman" w:hAnsi="Times New Roman" w:cs="Times New Roman"/>
                <w:b/>
                <w:bCs/>
                <w:sz w:val="28"/>
                <w:szCs w:val="28"/>
              </w:rPr>
              <w:t>3 и 4</w:t>
            </w:r>
            <w:r w:rsidRPr="003E044C">
              <w:rPr>
                <w:rFonts w:ascii="Times New Roman" w:hAnsi="Times New Roman" w:cs="Times New Roman"/>
                <w:b/>
                <w:bCs/>
                <w:sz w:val="28"/>
                <w:szCs w:val="28"/>
                <w:lang w:val="en-US"/>
              </w:rPr>
              <w:t xml:space="preserve"> диспансерн</w:t>
            </w:r>
            <w:r w:rsidRPr="003E044C">
              <w:rPr>
                <w:rFonts w:ascii="Times New Roman" w:hAnsi="Times New Roman" w:cs="Times New Roman"/>
                <w:b/>
                <w:bCs/>
                <w:sz w:val="28"/>
                <w:szCs w:val="28"/>
              </w:rPr>
              <w:t>ые</w:t>
            </w:r>
            <w:r w:rsidRPr="003E044C">
              <w:rPr>
                <w:rFonts w:ascii="Times New Roman" w:hAnsi="Times New Roman" w:cs="Times New Roman"/>
                <w:b/>
                <w:bCs/>
                <w:sz w:val="28"/>
                <w:szCs w:val="28"/>
                <w:lang w:val="en-US"/>
              </w:rPr>
              <w:t xml:space="preserve"> групп</w:t>
            </w:r>
            <w:r w:rsidRPr="003E044C">
              <w:rPr>
                <w:rFonts w:ascii="Times New Roman" w:hAnsi="Times New Roman" w:cs="Times New Roman"/>
                <w:b/>
                <w:bCs/>
                <w:sz w:val="28"/>
                <w:szCs w:val="28"/>
              </w:rPr>
              <w:t>ы</w:t>
            </w:r>
          </w:p>
        </w:tc>
      </w:tr>
      <w:tr w:rsidR="006C02DF" w:rsidRPr="00486589" w14:paraId="3B3AD6CE" w14:textId="77777777" w:rsidTr="00197169">
        <w:trPr>
          <w:trHeight w:val="1639"/>
        </w:trPr>
        <w:tc>
          <w:tcPr>
            <w:tcW w:w="1809" w:type="dxa"/>
          </w:tcPr>
          <w:p w14:paraId="4419E2FB" w14:textId="77777777" w:rsidR="006C02DF" w:rsidRDefault="006C02DF" w:rsidP="00197169">
            <w:pPr>
              <w:jc w:val="both"/>
              <w:rPr>
                <w:rFonts w:ascii="Times New Roman" w:hAnsi="Times New Roman" w:cs="Times New Roman"/>
                <w:sz w:val="28"/>
                <w:szCs w:val="28"/>
                <w:lang w:val="en-US"/>
              </w:rPr>
            </w:pPr>
            <w:r w:rsidRPr="00F0062C">
              <w:rPr>
                <w:rFonts w:ascii="Times New Roman" w:hAnsi="Times New Roman" w:cs="Times New Roman"/>
                <w:sz w:val="28"/>
                <w:szCs w:val="28"/>
                <w:lang w:val="en-US"/>
              </w:rPr>
              <w:t>8A61</w:t>
            </w:r>
          </w:p>
          <w:p w14:paraId="3025876F" w14:textId="77777777" w:rsidR="006C02DF" w:rsidRDefault="006C02DF" w:rsidP="00197169">
            <w:pPr>
              <w:jc w:val="both"/>
              <w:rPr>
                <w:rFonts w:ascii="Times New Roman" w:hAnsi="Times New Roman" w:cs="Times New Roman"/>
                <w:sz w:val="28"/>
                <w:szCs w:val="28"/>
                <w:lang w:val="en-US"/>
              </w:rPr>
            </w:pPr>
          </w:p>
          <w:p w14:paraId="2AC97568" w14:textId="77777777" w:rsidR="006C02DF" w:rsidRDefault="006C02DF" w:rsidP="00197169">
            <w:pPr>
              <w:jc w:val="both"/>
              <w:rPr>
                <w:rFonts w:ascii="Times New Roman" w:hAnsi="Times New Roman" w:cs="Times New Roman"/>
                <w:sz w:val="28"/>
                <w:szCs w:val="28"/>
                <w:lang w:val="en-US"/>
              </w:rPr>
            </w:pPr>
            <w:r w:rsidRPr="00F0062C">
              <w:rPr>
                <w:rFonts w:ascii="Times New Roman" w:hAnsi="Times New Roman" w:cs="Times New Roman"/>
                <w:sz w:val="28"/>
                <w:szCs w:val="28"/>
                <w:lang w:val="en-US"/>
              </w:rPr>
              <w:t>8A61.2</w:t>
            </w:r>
          </w:p>
          <w:p w14:paraId="0DA9E695" w14:textId="77777777" w:rsidR="006C02DF" w:rsidRDefault="006C02DF" w:rsidP="00197169">
            <w:pPr>
              <w:jc w:val="both"/>
              <w:rPr>
                <w:rFonts w:ascii="Times New Roman" w:hAnsi="Times New Roman" w:cs="Times New Roman"/>
                <w:sz w:val="28"/>
                <w:szCs w:val="28"/>
                <w:lang w:val="en-US"/>
              </w:rPr>
            </w:pPr>
            <w:bookmarkStart w:id="123" w:name="_Hlk95685951"/>
            <w:r w:rsidRPr="00F0062C">
              <w:rPr>
                <w:rFonts w:ascii="Times New Roman" w:hAnsi="Times New Roman" w:cs="Times New Roman"/>
                <w:sz w:val="28"/>
                <w:szCs w:val="28"/>
                <w:lang w:val="en-US"/>
              </w:rPr>
              <w:t>8A61.20</w:t>
            </w:r>
          </w:p>
          <w:bookmarkEnd w:id="123"/>
          <w:p w14:paraId="49FFA6C3" w14:textId="77777777" w:rsidR="006C02DF" w:rsidRPr="00770A71" w:rsidRDefault="006C02DF" w:rsidP="00197169">
            <w:pPr>
              <w:jc w:val="both"/>
              <w:rPr>
                <w:rFonts w:ascii="Times New Roman" w:hAnsi="Times New Roman" w:cs="Times New Roman"/>
                <w:sz w:val="28"/>
                <w:szCs w:val="28"/>
                <w:lang w:val="en-US"/>
              </w:rPr>
            </w:pPr>
            <w:r w:rsidRPr="00F0062C">
              <w:rPr>
                <w:rFonts w:ascii="Times New Roman" w:hAnsi="Times New Roman" w:cs="Times New Roman"/>
                <w:sz w:val="28"/>
                <w:szCs w:val="28"/>
                <w:lang w:val="en-US"/>
              </w:rPr>
              <w:t>8A61.2Y</w:t>
            </w:r>
          </w:p>
        </w:tc>
        <w:tc>
          <w:tcPr>
            <w:tcW w:w="8045" w:type="dxa"/>
          </w:tcPr>
          <w:p w14:paraId="6FAD6F5D" w14:textId="77777777" w:rsidR="006C02DF" w:rsidRDefault="006C02DF" w:rsidP="00197169">
            <w:pPr>
              <w:jc w:val="both"/>
              <w:rPr>
                <w:rFonts w:ascii="Times New Roman" w:hAnsi="Times New Roman" w:cs="Times New Roman"/>
                <w:sz w:val="28"/>
                <w:szCs w:val="28"/>
                <w:lang w:val="en-US"/>
              </w:rPr>
            </w:pPr>
            <w:r w:rsidRPr="00F0062C">
              <w:rPr>
                <w:rFonts w:ascii="Times New Roman" w:hAnsi="Times New Roman" w:cs="Times New Roman"/>
                <w:sz w:val="28"/>
                <w:szCs w:val="28"/>
                <w:lang w:val="en-US"/>
              </w:rPr>
              <w:t>Genetic or presumed genetic syndromes primarily expressed as epilepsy</w:t>
            </w:r>
          </w:p>
          <w:p w14:paraId="6B962B88" w14:textId="77777777" w:rsidR="006C02DF" w:rsidRDefault="006C02DF" w:rsidP="00197169">
            <w:pPr>
              <w:jc w:val="both"/>
              <w:rPr>
                <w:rFonts w:ascii="Times New Roman" w:hAnsi="Times New Roman" w:cs="Times New Roman"/>
                <w:sz w:val="28"/>
                <w:szCs w:val="28"/>
                <w:lang w:val="en-US"/>
              </w:rPr>
            </w:pPr>
            <w:r w:rsidRPr="00F0062C">
              <w:rPr>
                <w:rFonts w:ascii="Times New Roman" w:hAnsi="Times New Roman" w:cs="Times New Roman"/>
                <w:sz w:val="28"/>
                <w:szCs w:val="28"/>
                <w:lang w:val="en-US"/>
              </w:rPr>
              <w:t xml:space="preserve">Genetic epileptic syndromes with childhood onset  </w:t>
            </w:r>
          </w:p>
          <w:p w14:paraId="7B10FE35" w14:textId="77777777" w:rsidR="006C02DF" w:rsidRDefault="006C02DF" w:rsidP="00197169">
            <w:pPr>
              <w:jc w:val="both"/>
              <w:rPr>
                <w:rFonts w:ascii="Times New Roman" w:hAnsi="Times New Roman" w:cs="Times New Roman"/>
                <w:sz w:val="28"/>
                <w:szCs w:val="28"/>
                <w:lang w:val="en-US"/>
              </w:rPr>
            </w:pPr>
            <w:bookmarkStart w:id="124" w:name="_Hlk95685970"/>
            <w:r w:rsidRPr="00F0062C">
              <w:rPr>
                <w:rFonts w:ascii="Times New Roman" w:hAnsi="Times New Roman" w:cs="Times New Roman"/>
                <w:sz w:val="28"/>
                <w:szCs w:val="28"/>
                <w:lang w:val="en-US"/>
              </w:rPr>
              <w:t xml:space="preserve">Benign childhood epilepsy with centro-temporal spikes  </w:t>
            </w:r>
          </w:p>
          <w:bookmarkEnd w:id="124"/>
          <w:p w14:paraId="55F5368E" w14:textId="77777777" w:rsidR="006C02DF" w:rsidRPr="00770A71" w:rsidRDefault="006C02DF" w:rsidP="00197169">
            <w:pPr>
              <w:jc w:val="both"/>
              <w:rPr>
                <w:rFonts w:ascii="Times New Roman" w:hAnsi="Times New Roman" w:cs="Times New Roman"/>
                <w:sz w:val="28"/>
                <w:szCs w:val="28"/>
                <w:lang w:val="en-US"/>
              </w:rPr>
            </w:pPr>
            <w:r w:rsidRPr="00F0062C">
              <w:rPr>
                <w:rFonts w:ascii="Times New Roman" w:hAnsi="Times New Roman" w:cs="Times New Roman"/>
                <w:sz w:val="28"/>
                <w:szCs w:val="28"/>
                <w:lang w:val="en-US"/>
              </w:rPr>
              <w:t xml:space="preserve">Other specified genetic epileptic syndromes with childhood onset  </w:t>
            </w:r>
          </w:p>
        </w:tc>
      </w:tr>
      <w:tr w:rsidR="006C02DF" w:rsidRPr="00770A71" w14:paraId="0F6C6059" w14:textId="77777777" w:rsidTr="00197169">
        <w:trPr>
          <w:trHeight w:val="415"/>
        </w:trPr>
        <w:tc>
          <w:tcPr>
            <w:tcW w:w="9854" w:type="dxa"/>
            <w:gridSpan w:val="2"/>
          </w:tcPr>
          <w:p w14:paraId="5B4F61EB" w14:textId="77777777" w:rsidR="006C02DF" w:rsidRPr="003E044C" w:rsidRDefault="006C02DF" w:rsidP="00197169">
            <w:pPr>
              <w:jc w:val="center"/>
              <w:rPr>
                <w:rFonts w:ascii="Times New Roman" w:hAnsi="Times New Roman" w:cs="Times New Roman"/>
                <w:b/>
                <w:bCs/>
                <w:sz w:val="28"/>
                <w:szCs w:val="28"/>
                <w:lang w:val="en-US"/>
              </w:rPr>
            </w:pPr>
            <w:r w:rsidRPr="003E044C">
              <w:rPr>
                <w:rFonts w:ascii="Times New Roman" w:hAnsi="Times New Roman" w:cs="Times New Roman"/>
                <w:b/>
                <w:bCs/>
                <w:sz w:val="28"/>
                <w:szCs w:val="28"/>
              </w:rPr>
              <w:t>5</w:t>
            </w:r>
            <w:r w:rsidRPr="003E044C">
              <w:rPr>
                <w:rFonts w:ascii="Times New Roman" w:hAnsi="Times New Roman" w:cs="Times New Roman"/>
                <w:b/>
                <w:bCs/>
                <w:sz w:val="28"/>
                <w:szCs w:val="28"/>
                <w:lang w:val="en-US"/>
              </w:rPr>
              <w:t xml:space="preserve"> диспансерная группа</w:t>
            </w:r>
          </w:p>
        </w:tc>
      </w:tr>
      <w:tr w:rsidR="006C02DF" w:rsidRPr="00486589" w14:paraId="7D6F445A" w14:textId="77777777" w:rsidTr="00197169">
        <w:trPr>
          <w:trHeight w:val="789"/>
        </w:trPr>
        <w:tc>
          <w:tcPr>
            <w:tcW w:w="1809" w:type="dxa"/>
          </w:tcPr>
          <w:p w14:paraId="4BB8DFFE" w14:textId="77777777" w:rsidR="006C02DF" w:rsidRDefault="006C02DF" w:rsidP="00197169">
            <w:pPr>
              <w:jc w:val="both"/>
              <w:rPr>
                <w:rFonts w:ascii="Times New Roman" w:hAnsi="Times New Roman" w:cs="Times New Roman"/>
                <w:sz w:val="28"/>
                <w:szCs w:val="28"/>
                <w:lang w:val="en-US"/>
              </w:rPr>
            </w:pPr>
            <w:r w:rsidRPr="00F62483">
              <w:rPr>
                <w:rFonts w:ascii="Times New Roman" w:hAnsi="Times New Roman" w:cs="Times New Roman"/>
                <w:sz w:val="28"/>
                <w:szCs w:val="28"/>
                <w:lang w:val="en-US"/>
              </w:rPr>
              <w:t>8A62</w:t>
            </w:r>
          </w:p>
          <w:p w14:paraId="0E75ECD1" w14:textId="77777777" w:rsidR="006C02DF" w:rsidRPr="00770A71" w:rsidRDefault="006C02DF" w:rsidP="00197169">
            <w:pPr>
              <w:jc w:val="both"/>
              <w:rPr>
                <w:rFonts w:ascii="Times New Roman" w:hAnsi="Times New Roman" w:cs="Times New Roman"/>
                <w:sz w:val="28"/>
                <w:szCs w:val="28"/>
                <w:lang w:val="en-US"/>
              </w:rPr>
            </w:pPr>
            <w:r w:rsidRPr="00F62483">
              <w:rPr>
                <w:rFonts w:ascii="Times New Roman" w:hAnsi="Times New Roman" w:cs="Times New Roman"/>
                <w:sz w:val="28"/>
                <w:szCs w:val="28"/>
                <w:lang w:val="en-US"/>
              </w:rPr>
              <w:t>8A62.Y</w:t>
            </w:r>
          </w:p>
        </w:tc>
        <w:tc>
          <w:tcPr>
            <w:tcW w:w="8045" w:type="dxa"/>
          </w:tcPr>
          <w:p w14:paraId="5D0AC3B9" w14:textId="77777777" w:rsidR="006C02DF" w:rsidRDefault="006C02DF" w:rsidP="00197169">
            <w:pPr>
              <w:jc w:val="both"/>
              <w:rPr>
                <w:rFonts w:ascii="Times New Roman" w:hAnsi="Times New Roman" w:cs="Times New Roman"/>
                <w:sz w:val="28"/>
                <w:szCs w:val="28"/>
                <w:lang w:val="en-US"/>
              </w:rPr>
            </w:pPr>
            <w:r w:rsidRPr="00F62483">
              <w:rPr>
                <w:rFonts w:ascii="Times New Roman" w:hAnsi="Times New Roman" w:cs="Times New Roman"/>
                <w:sz w:val="28"/>
                <w:szCs w:val="28"/>
                <w:lang w:val="en-US"/>
              </w:rPr>
              <w:t>Epileptic encephalopathies</w:t>
            </w:r>
          </w:p>
          <w:p w14:paraId="01037A16" w14:textId="77777777" w:rsidR="006C02DF" w:rsidRPr="00770A71" w:rsidRDefault="006C02DF" w:rsidP="00197169">
            <w:pPr>
              <w:jc w:val="both"/>
              <w:rPr>
                <w:rFonts w:ascii="Times New Roman" w:hAnsi="Times New Roman" w:cs="Times New Roman"/>
                <w:sz w:val="28"/>
                <w:szCs w:val="28"/>
                <w:lang w:val="en-US"/>
              </w:rPr>
            </w:pPr>
            <w:r w:rsidRPr="00F62483">
              <w:rPr>
                <w:rFonts w:ascii="Times New Roman" w:hAnsi="Times New Roman" w:cs="Times New Roman"/>
                <w:sz w:val="28"/>
                <w:szCs w:val="28"/>
                <w:lang w:val="en-US"/>
              </w:rPr>
              <w:t>Other specified epileptic encephalopathies</w:t>
            </w:r>
          </w:p>
        </w:tc>
      </w:tr>
      <w:tr w:rsidR="006C02DF" w:rsidRPr="00F62483" w14:paraId="3FC6C4D7" w14:textId="77777777" w:rsidTr="00197169">
        <w:trPr>
          <w:trHeight w:val="777"/>
        </w:trPr>
        <w:tc>
          <w:tcPr>
            <w:tcW w:w="9854" w:type="dxa"/>
            <w:gridSpan w:val="2"/>
          </w:tcPr>
          <w:p w14:paraId="309E30E6" w14:textId="77777777" w:rsidR="006C02DF" w:rsidRPr="003E044C" w:rsidRDefault="006C02DF" w:rsidP="00197169">
            <w:pPr>
              <w:jc w:val="center"/>
              <w:rPr>
                <w:rFonts w:ascii="Times New Roman" w:hAnsi="Times New Roman" w:cs="Times New Roman"/>
                <w:b/>
                <w:bCs/>
                <w:sz w:val="28"/>
                <w:szCs w:val="28"/>
              </w:rPr>
            </w:pPr>
            <w:r w:rsidRPr="003E044C">
              <w:rPr>
                <w:rFonts w:ascii="Times New Roman" w:hAnsi="Times New Roman" w:cs="Times New Roman"/>
                <w:b/>
                <w:bCs/>
                <w:sz w:val="28"/>
                <w:szCs w:val="28"/>
              </w:rPr>
              <w:t>Возможные клинические диагнозы после исключения их группы ДЭПД-ассоциированных состояний</w:t>
            </w:r>
          </w:p>
        </w:tc>
      </w:tr>
      <w:tr w:rsidR="006C02DF" w:rsidRPr="00486589" w14:paraId="0B6AD4F8" w14:textId="77777777" w:rsidTr="00197169">
        <w:trPr>
          <w:trHeight w:val="2404"/>
        </w:trPr>
        <w:tc>
          <w:tcPr>
            <w:tcW w:w="1809" w:type="dxa"/>
          </w:tcPr>
          <w:p w14:paraId="477A4B6A" w14:textId="77777777" w:rsidR="006C02DF" w:rsidRDefault="006C02DF" w:rsidP="00197169">
            <w:pPr>
              <w:jc w:val="both"/>
              <w:rPr>
                <w:rFonts w:ascii="Times New Roman" w:hAnsi="Times New Roman" w:cs="Times New Roman"/>
                <w:sz w:val="28"/>
                <w:szCs w:val="28"/>
              </w:rPr>
            </w:pPr>
            <w:r w:rsidRPr="00F62483">
              <w:rPr>
                <w:rFonts w:ascii="Times New Roman" w:hAnsi="Times New Roman" w:cs="Times New Roman"/>
                <w:sz w:val="28"/>
                <w:szCs w:val="28"/>
              </w:rPr>
              <w:t>8A61.2Z</w:t>
            </w:r>
          </w:p>
          <w:p w14:paraId="39ABFD25" w14:textId="77777777" w:rsidR="006C02DF" w:rsidRDefault="006C02DF" w:rsidP="00197169">
            <w:pPr>
              <w:jc w:val="both"/>
              <w:rPr>
                <w:rFonts w:ascii="Times New Roman" w:hAnsi="Times New Roman" w:cs="Times New Roman"/>
                <w:sz w:val="28"/>
                <w:szCs w:val="28"/>
              </w:rPr>
            </w:pPr>
            <w:r w:rsidRPr="00F62483">
              <w:rPr>
                <w:rFonts w:ascii="Times New Roman" w:hAnsi="Times New Roman" w:cs="Times New Roman"/>
                <w:sz w:val="28"/>
                <w:szCs w:val="28"/>
              </w:rPr>
              <w:t>8A60</w:t>
            </w:r>
          </w:p>
          <w:p w14:paraId="161B53E7" w14:textId="77777777" w:rsidR="006C02DF" w:rsidRDefault="006C02DF" w:rsidP="00197169">
            <w:pPr>
              <w:jc w:val="both"/>
              <w:rPr>
                <w:rFonts w:ascii="Times New Roman" w:hAnsi="Times New Roman" w:cs="Times New Roman"/>
                <w:sz w:val="28"/>
                <w:szCs w:val="28"/>
              </w:rPr>
            </w:pPr>
            <w:r w:rsidRPr="003B20E9">
              <w:rPr>
                <w:rFonts w:ascii="Times New Roman" w:hAnsi="Times New Roman" w:cs="Times New Roman"/>
                <w:sz w:val="28"/>
                <w:szCs w:val="28"/>
              </w:rPr>
              <w:t>8A60.0</w:t>
            </w:r>
          </w:p>
          <w:p w14:paraId="316E8821" w14:textId="77777777" w:rsidR="006C02DF" w:rsidRDefault="006C02DF" w:rsidP="00197169">
            <w:pPr>
              <w:jc w:val="both"/>
              <w:rPr>
                <w:rFonts w:ascii="Times New Roman" w:hAnsi="Times New Roman" w:cs="Times New Roman"/>
                <w:sz w:val="28"/>
                <w:szCs w:val="28"/>
              </w:rPr>
            </w:pPr>
            <w:r w:rsidRPr="003B20E9">
              <w:rPr>
                <w:rFonts w:ascii="Times New Roman" w:hAnsi="Times New Roman" w:cs="Times New Roman"/>
                <w:sz w:val="28"/>
                <w:szCs w:val="28"/>
              </w:rPr>
              <w:t>8A60.9</w:t>
            </w:r>
          </w:p>
          <w:p w14:paraId="78693134" w14:textId="77777777" w:rsidR="006C02DF" w:rsidRDefault="006C02DF" w:rsidP="00197169">
            <w:pPr>
              <w:jc w:val="both"/>
              <w:rPr>
                <w:rFonts w:ascii="Times New Roman" w:hAnsi="Times New Roman" w:cs="Times New Roman"/>
                <w:sz w:val="28"/>
                <w:szCs w:val="28"/>
              </w:rPr>
            </w:pPr>
            <w:r w:rsidRPr="003B20E9">
              <w:rPr>
                <w:rFonts w:ascii="Times New Roman" w:hAnsi="Times New Roman" w:cs="Times New Roman"/>
                <w:sz w:val="28"/>
                <w:szCs w:val="28"/>
              </w:rPr>
              <w:t>8A60.Y</w:t>
            </w:r>
          </w:p>
          <w:p w14:paraId="76918236" w14:textId="77777777" w:rsidR="006C02DF" w:rsidRPr="00F62483" w:rsidRDefault="006C02DF" w:rsidP="00197169">
            <w:pPr>
              <w:jc w:val="both"/>
              <w:rPr>
                <w:rFonts w:ascii="Times New Roman" w:hAnsi="Times New Roman" w:cs="Times New Roman"/>
                <w:sz w:val="28"/>
                <w:szCs w:val="28"/>
              </w:rPr>
            </w:pPr>
            <w:r w:rsidRPr="003B20E9">
              <w:rPr>
                <w:rFonts w:ascii="Times New Roman" w:hAnsi="Times New Roman" w:cs="Times New Roman"/>
                <w:sz w:val="28"/>
                <w:szCs w:val="28"/>
              </w:rPr>
              <w:t>8A60.Z</w:t>
            </w:r>
          </w:p>
        </w:tc>
        <w:tc>
          <w:tcPr>
            <w:tcW w:w="8045" w:type="dxa"/>
          </w:tcPr>
          <w:p w14:paraId="473D483B" w14:textId="77777777" w:rsidR="006C02DF" w:rsidRDefault="006C02DF" w:rsidP="00197169">
            <w:pPr>
              <w:jc w:val="both"/>
              <w:rPr>
                <w:rFonts w:ascii="Times New Roman" w:hAnsi="Times New Roman" w:cs="Times New Roman"/>
                <w:sz w:val="28"/>
                <w:szCs w:val="28"/>
                <w:lang w:val="en-US"/>
              </w:rPr>
            </w:pPr>
            <w:r w:rsidRPr="00F62483">
              <w:rPr>
                <w:rFonts w:ascii="Times New Roman" w:hAnsi="Times New Roman" w:cs="Times New Roman"/>
                <w:sz w:val="28"/>
                <w:szCs w:val="28"/>
                <w:lang w:val="en-US"/>
              </w:rPr>
              <w:t xml:space="preserve">Genetic epileptic syndromes with childhood onset, unspecified  </w:t>
            </w:r>
          </w:p>
          <w:p w14:paraId="1508C798" w14:textId="77777777" w:rsidR="006C02DF" w:rsidRDefault="006C02DF" w:rsidP="00197169">
            <w:pPr>
              <w:jc w:val="both"/>
              <w:rPr>
                <w:rFonts w:ascii="Times New Roman" w:hAnsi="Times New Roman" w:cs="Times New Roman"/>
                <w:sz w:val="28"/>
                <w:szCs w:val="28"/>
                <w:lang w:val="en-US"/>
              </w:rPr>
            </w:pPr>
            <w:r w:rsidRPr="00F62483">
              <w:rPr>
                <w:rFonts w:ascii="Times New Roman" w:hAnsi="Times New Roman" w:cs="Times New Roman"/>
                <w:sz w:val="28"/>
                <w:szCs w:val="28"/>
                <w:lang w:val="en-US"/>
              </w:rPr>
              <w:t>Epilepsy due to structural or metabolic conditions or diseases</w:t>
            </w:r>
          </w:p>
          <w:p w14:paraId="0CDDC2A0" w14:textId="77777777" w:rsidR="006C02DF" w:rsidRDefault="006C02DF" w:rsidP="00197169">
            <w:pPr>
              <w:jc w:val="both"/>
              <w:rPr>
                <w:rFonts w:ascii="Times New Roman" w:hAnsi="Times New Roman" w:cs="Times New Roman"/>
                <w:sz w:val="28"/>
                <w:szCs w:val="28"/>
                <w:lang w:val="en-US"/>
              </w:rPr>
            </w:pPr>
            <w:r w:rsidRPr="003B20E9">
              <w:rPr>
                <w:rFonts w:ascii="Times New Roman" w:hAnsi="Times New Roman" w:cs="Times New Roman"/>
                <w:sz w:val="28"/>
                <w:szCs w:val="28"/>
                <w:lang w:val="en-US"/>
              </w:rPr>
              <w:t>Epilepsy due to prenatal or perinatal brain insults</w:t>
            </w:r>
          </w:p>
          <w:p w14:paraId="328034A4" w14:textId="77777777" w:rsidR="006C02DF" w:rsidRDefault="006C02DF" w:rsidP="00197169">
            <w:pPr>
              <w:jc w:val="both"/>
              <w:rPr>
                <w:rFonts w:ascii="Times New Roman" w:hAnsi="Times New Roman" w:cs="Times New Roman"/>
                <w:sz w:val="28"/>
                <w:szCs w:val="28"/>
                <w:lang w:val="en-US"/>
              </w:rPr>
            </w:pPr>
            <w:r w:rsidRPr="003B20E9">
              <w:rPr>
                <w:rFonts w:ascii="Times New Roman" w:hAnsi="Times New Roman" w:cs="Times New Roman"/>
                <w:sz w:val="28"/>
                <w:szCs w:val="28"/>
                <w:lang w:val="en-US"/>
              </w:rPr>
              <w:t>Epilepsy due to abnormalities of brain development</w:t>
            </w:r>
          </w:p>
          <w:p w14:paraId="7B703A1C" w14:textId="77777777" w:rsidR="006C02DF" w:rsidRDefault="006C02DF" w:rsidP="00197169">
            <w:pPr>
              <w:jc w:val="both"/>
              <w:rPr>
                <w:rFonts w:ascii="Times New Roman" w:hAnsi="Times New Roman" w:cs="Times New Roman"/>
                <w:sz w:val="28"/>
                <w:szCs w:val="28"/>
                <w:lang w:val="en-US"/>
              </w:rPr>
            </w:pPr>
            <w:r w:rsidRPr="003B20E9">
              <w:rPr>
                <w:rFonts w:ascii="Times New Roman" w:hAnsi="Times New Roman" w:cs="Times New Roman"/>
                <w:sz w:val="28"/>
                <w:szCs w:val="28"/>
                <w:lang w:val="en-US"/>
              </w:rPr>
              <w:t xml:space="preserve">Epilepsy due to other structural or metabolic condition or disease   </w:t>
            </w:r>
          </w:p>
          <w:p w14:paraId="1B724FC4" w14:textId="77777777" w:rsidR="006C02DF" w:rsidRPr="00F62483" w:rsidRDefault="006C02DF" w:rsidP="00197169">
            <w:pPr>
              <w:jc w:val="both"/>
              <w:rPr>
                <w:rFonts w:ascii="Times New Roman" w:hAnsi="Times New Roman" w:cs="Times New Roman"/>
                <w:sz w:val="28"/>
                <w:szCs w:val="28"/>
                <w:lang w:val="en-US"/>
              </w:rPr>
            </w:pPr>
            <w:r w:rsidRPr="003B20E9">
              <w:rPr>
                <w:rFonts w:ascii="Times New Roman" w:hAnsi="Times New Roman" w:cs="Times New Roman"/>
                <w:sz w:val="28"/>
                <w:szCs w:val="28"/>
                <w:lang w:val="en-US"/>
              </w:rPr>
              <w:t>Epilepsy due to unspecified structural or metabolic condition or disease</w:t>
            </w:r>
          </w:p>
        </w:tc>
      </w:tr>
    </w:tbl>
    <w:p w14:paraId="1C78DB81" w14:textId="77777777" w:rsidR="006C02DF" w:rsidRPr="003B20E9" w:rsidRDefault="006C02DF" w:rsidP="006C02DF">
      <w:pPr>
        <w:spacing w:after="0" w:line="240" w:lineRule="auto"/>
        <w:ind w:firstLine="567"/>
        <w:jc w:val="both"/>
        <w:rPr>
          <w:rFonts w:ascii="Times New Roman" w:hAnsi="Times New Roman" w:cs="Times New Roman"/>
          <w:i/>
          <w:iCs/>
          <w:sz w:val="24"/>
          <w:szCs w:val="24"/>
        </w:rPr>
      </w:pPr>
      <w:r w:rsidRPr="003B20E9">
        <w:rPr>
          <w:rFonts w:ascii="Times New Roman" w:hAnsi="Times New Roman" w:cs="Times New Roman"/>
          <w:i/>
          <w:iCs/>
          <w:sz w:val="24"/>
          <w:szCs w:val="24"/>
        </w:rPr>
        <w:t>*представлен на языке оригинала</w:t>
      </w:r>
      <w:r>
        <w:rPr>
          <w:rFonts w:ascii="Times New Roman" w:hAnsi="Times New Roman" w:cs="Times New Roman"/>
          <w:i/>
          <w:iCs/>
          <w:sz w:val="24"/>
          <w:szCs w:val="24"/>
        </w:rPr>
        <w:t xml:space="preserve"> (английский)</w:t>
      </w:r>
      <w:r w:rsidRPr="003B20E9">
        <w:rPr>
          <w:rFonts w:ascii="Times New Roman" w:hAnsi="Times New Roman" w:cs="Times New Roman"/>
          <w:i/>
          <w:iCs/>
          <w:sz w:val="24"/>
          <w:szCs w:val="24"/>
        </w:rPr>
        <w:t xml:space="preserve">, в связи с тем, что адаптация на государственный и русский языки </w:t>
      </w:r>
      <w:r>
        <w:rPr>
          <w:rFonts w:ascii="Times New Roman" w:hAnsi="Times New Roman" w:cs="Times New Roman"/>
          <w:i/>
          <w:iCs/>
          <w:sz w:val="24"/>
          <w:szCs w:val="24"/>
        </w:rPr>
        <w:t xml:space="preserve">еще </w:t>
      </w:r>
      <w:r w:rsidRPr="003B20E9">
        <w:rPr>
          <w:rFonts w:ascii="Times New Roman" w:hAnsi="Times New Roman" w:cs="Times New Roman"/>
          <w:i/>
          <w:iCs/>
          <w:sz w:val="24"/>
          <w:szCs w:val="24"/>
        </w:rPr>
        <w:t>не завершена</w:t>
      </w:r>
    </w:p>
    <w:p w14:paraId="6B134168" w14:textId="77777777" w:rsidR="006C02DF" w:rsidRDefault="006C02DF" w:rsidP="00057CC4">
      <w:pPr>
        <w:spacing w:after="0" w:line="240" w:lineRule="auto"/>
        <w:ind w:firstLine="567"/>
        <w:jc w:val="both"/>
        <w:rPr>
          <w:rFonts w:ascii="Times New Roman" w:hAnsi="Times New Roman" w:cs="Times New Roman"/>
          <w:bCs/>
          <w:sz w:val="28"/>
          <w:szCs w:val="28"/>
        </w:rPr>
      </w:pPr>
    </w:p>
    <w:p w14:paraId="1EEB072E" w14:textId="14316F08" w:rsidR="000250FB" w:rsidRDefault="000250FB" w:rsidP="000250FB">
      <w:pPr>
        <w:spacing w:after="0" w:line="240" w:lineRule="auto"/>
        <w:ind w:firstLine="567"/>
        <w:jc w:val="both"/>
        <w:rPr>
          <w:rFonts w:ascii="Times New Roman" w:hAnsi="Times New Roman" w:cs="Times New Roman"/>
          <w:bCs/>
          <w:sz w:val="28"/>
          <w:szCs w:val="28"/>
        </w:rPr>
      </w:pPr>
      <w:bookmarkStart w:id="125" w:name="_Hlk95682515"/>
      <w:bookmarkEnd w:id="122"/>
      <w:r w:rsidRPr="000346BD">
        <w:rPr>
          <w:rFonts w:ascii="Times New Roman" w:hAnsi="Times New Roman" w:cs="Times New Roman"/>
          <w:bCs/>
          <w:sz w:val="28"/>
          <w:szCs w:val="28"/>
        </w:rPr>
        <w:t xml:space="preserve">Профилактические </w:t>
      </w:r>
      <w:r>
        <w:rPr>
          <w:rFonts w:ascii="Times New Roman" w:hAnsi="Times New Roman" w:cs="Times New Roman"/>
          <w:bCs/>
          <w:sz w:val="28"/>
          <w:szCs w:val="28"/>
        </w:rPr>
        <w:t>неврологические</w:t>
      </w:r>
      <w:r w:rsidRPr="000346BD">
        <w:rPr>
          <w:rFonts w:ascii="Times New Roman" w:hAnsi="Times New Roman" w:cs="Times New Roman"/>
          <w:bCs/>
          <w:sz w:val="28"/>
          <w:szCs w:val="28"/>
        </w:rPr>
        <w:t xml:space="preserve"> осмотры</w:t>
      </w:r>
      <w:r>
        <w:rPr>
          <w:rFonts w:ascii="Times New Roman" w:hAnsi="Times New Roman" w:cs="Times New Roman"/>
          <w:bCs/>
          <w:sz w:val="28"/>
          <w:szCs w:val="28"/>
        </w:rPr>
        <w:t xml:space="preserve"> </w:t>
      </w:r>
      <w:r w:rsidRPr="000346BD">
        <w:rPr>
          <w:rFonts w:ascii="Times New Roman" w:hAnsi="Times New Roman" w:cs="Times New Roman"/>
          <w:bCs/>
          <w:sz w:val="28"/>
          <w:szCs w:val="28"/>
        </w:rPr>
        <w:t>детей дошкольного</w:t>
      </w:r>
      <w:r>
        <w:rPr>
          <w:rFonts w:ascii="Times New Roman" w:hAnsi="Times New Roman" w:cs="Times New Roman"/>
          <w:bCs/>
          <w:sz w:val="28"/>
          <w:szCs w:val="28"/>
        </w:rPr>
        <w:t xml:space="preserve"> и</w:t>
      </w:r>
      <w:r w:rsidRPr="000346BD">
        <w:rPr>
          <w:rFonts w:ascii="Times New Roman" w:hAnsi="Times New Roman" w:cs="Times New Roman"/>
          <w:bCs/>
          <w:sz w:val="28"/>
          <w:szCs w:val="28"/>
        </w:rPr>
        <w:t xml:space="preserve"> школьного возраст</w:t>
      </w:r>
      <w:r>
        <w:rPr>
          <w:rFonts w:ascii="Times New Roman" w:hAnsi="Times New Roman" w:cs="Times New Roman"/>
          <w:bCs/>
          <w:sz w:val="28"/>
          <w:szCs w:val="28"/>
        </w:rPr>
        <w:t>а</w:t>
      </w:r>
      <w:r w:rsidRPr="000346BD">
        <w:rPr>
          <w:rFonts w:ascii="Times New Roman" w:hAnsi="Times New Roman" w:cs="Times New Roman"/>
          <w:bCs/>
          <w:sz w:val="28"/>
          <w:szCs w:val="28"/>
        </w:rPr>
        <w:t xml:space="preserve"> проводятся </w:t>
      </w:r>
      <w:r>
        <w:rPr>
          <w:rFonts w:ascii="Times New Roman" w:hAnsi="Times New Roman" w:cs="Times New Roman"/>
          <w:bCs/>
          <w:sz w:val="28"/>
          <w:szCs w:val="28"/>
        </w:rPr>
        <w:t xml:space="preserve">в установленные декретированные сроки детскими неврологами ПМСП </w:t>
      </w:r>
      <w:r w:rsidRPr="000346BD">
        <w:rPr>
          <w:rFonts w:ascii="Times New Roman" w:hAnsi="Times New Roman" w:cs="Times New Roman"/>
          <w:bCs/>
          <w:sz w:val="28"/>
          <w:szCs w:val="28"/>
        </w:rPr>
        <w:t xml:space="preserve">с выездом на территории </w:t>
      </w:r>
      <w:r>
        <w:rPr>
          <w:rFonts w:ascii="Times New Roman" w:hAnsi="Times New Roman" w:cs="Times New Roman"/>
          <w:bCs/>
          <w:sz w:val="28"/>
          <w:szCs w:val="28"/>
        </w:rPr>
        <w:t>образовательных учреждений</w:t>
      </w:r>
      <w:r w:rsidRPr="000346BD">
        <w:rPr>
          <w:rFonts w:ascii="Times New Roman" w:hAnsi="Times New Roman" w:cs="Times New Roman"/>
          <w:bCs/>
          <w:sz w:val="28"/>
          <w:szCs w:val="28"/>
        </w:rPr>
        <w:t>.</w:t>
      </w:r>
      <w:r>
        <w:rPr>
          <w:rFonts w:ascii="Times New Roman" w:hAnsi="Times New Roman" w:cs="Times New Roman"/>
          <w:bCs/>
          <w:sz w:val="28"/>
          <w:szCs w:val="28"/>
        </w:rPr>
        <w:t xml:space="preserve"> О</w:t>
      </w:r>
      <w:r w:rsidRPr="00713B5F">
        <w:rPr>
          <w:rFonts w:ascii="Times New Roman" w:hAnsi="Times New Roman" w:cs="Times New Roman"/>
          <w:bCs/>
          <w:sz w:val="28"/>
          <w:szCs w:val="28"/>
        </w:rPr>
        <w:t xml:space="preserve">смотры детей </w:t>
      </w:r>
      <w:r>
        <w:rPr>
          <w:rFonts w:ascii="Times New Roman" w:hAnsi="Times New Roman" w:cs="Times New Roman"/>
          <w:bCs/>
          <w:sz w:val="28"/>
          <w:szCs w:val="28"/>
        </w:rPr>
        <w:t>раннего</w:t>
      </w:r>
      <w:r w:rsidRPr="00713B5F">
        <w:rPr>
          <w:rFonts w:ascii="Times New Roman" w:hAnsi="Times New Roman" w:cs="Times New Roman"/>
          <w:bCs/>
          <w:sz w:val="28"/>
          <w:szCs w:val="28"/>
        </w:rPr>
        <w:t xml:space="preserve"> возраста, не посещающих дошкольные </w:t>
      </w:r>
      <w:r w:rsidRPr="00713B5F">
        <w:rPr>
          <w:rFonts w:ascii="Times New Roman" w:hAnsi="Times New Roman" w:cs="Times New Roman"/>
          <w:bCs/>
          <w:sz w:val="28"/>
          <w:szCs w:val="28"/>
        </w:rPr>
        <w:lastRenderedPageBreak/>
        <w:t xml:space="preserve">организации, проводятся в </w:t>
      </w:r>
      <w:r>
        <w:rPr>
          <w:rFonts w:ascii="Times New Roman" w:hAnsi="Times New Roman" w:cs="Times New Roman"/>
          <w:bCs/>
          <w:sz w:val="28"/>
          <w:szCs w:val="28"/>
        </w:rPr>
        <w:t>поликлиниках (государственных или частных)</w:t>
      </w:r>
      <w:r w:rsidRPr="00713B5F">
        <w:rPr>
          <w:rFonts w:ascii="Times New Roman" w:hAnsi="Times New Roman" w:cs="Times New Roman"/>
          <w:bCs/>
          <w:sz w:val="28"/>
          <w:szCs w:val="28"/>
        </w:rPr>
        <w:t xml:space="preserve"> по месту прикрепления</w:t>
      </w:r>
      <w:r>
        <w:rPr>
          <w:rFonts w:ascii="Times New Roman" w:hAnsi="Times New Roman" w:cs="Times New Roman"/>
          <w:bCs/>
          <w:sz w:val="28"/>
          <w:szCs w:val="28"/>
        </w:rPr>
        <w:t>.</w:t>
      </w:r>
      <w:r w:rsidR="0014166B" w:rsidRPr="0014166B">
        <w:rPr>
          <w:rFonts w:ascii="Times New Roman" w:hAnsi="Times New Roman" w:cs="Times New Roman"/>
          <w:sz w:val="28"/>
          <w:szCs w:val="28"/>
        </w:rPr>
        <w:t xml:space="preserve"> </w:t>
      </w:r>
      <w:r w:rsidR="0014166B" w:rsidRPr="007A751F">
        <w:rPr>
          <w:rFonts w:ascii="Times New Roman" w:hAnsi="Times New Roman" w:cs="Times New Roman"/>
          <w:sz w:val="28"/>
          <w:szCs w:val="28"/>
        </w:rPr>
        <w:t>П</w:t>
      </w:r>
      <w:r w:rsidR="0014166B">
        <w:rPr>
          <w:rFonts w:ascii="Times New Roman" w:hAnsi="Times New Roman" w:cs="Times New Roman"/>
          <w:sz w:val="28"/>
          <w:szCs w:val="28"/>
        </w:rPr>
        <w:t>о результатам текущих п</w:t>
      </w:r>
      <w:r w:rsidR="0014166B" w:rsidRPr="007A751F">
        <w:rPr>
          <w:rFonts w:ascii="Times New Roman" w:hAnsi="Times New Roman" w:cs="Times New Roman"/>
          <w:sz w:val="28"/>
          <w:szCs w:val="28"/>
        </w:rPr>
        <w:t>рофилактически</w:t>
      </w:r>
      <w:r w:rsidR="0014166B">
        <w:rPr>
          <w:rFonts w:ascii="Times New Roman" w:hAnsi="Times New Roman" w:cs="Times New Roman"/>
          <w:sz w:val="28"/>
          <w:szCs w:val="28"/>
        </w:rPr>
        <w:t>х</w:t>
      </w:r>
      <w:r w:rsidR="0014166B" w:rsidRPr="007A751F">
        <w:rPr>
          <w:rFonts w:ascii="Times New Roman" w:hAnsi="Times New Roman" w:cs="Times New Roman"/>
          <w:sz w:val="28"/>
          <w:szCs w:val="28"/>
        </w:rPr>
        <w:t xml:space="preserve"> медицински</w:t>
      </w:r>
      <w:r w:rsidR="0014166B">
        <w:rPr>
          <w:rFonts w:ascii="Times New Roman" w:hAnsi="Times New Roman" w:cs="Times New Roman"/>
          <w:sz w:val="28"/>
          <w:szCs w:val="28"/>
        </w:rPr>
        <w:t>х</w:t>
      </w:r>
      <w:r w:rsidR="0014166B" w:rsidRPr="007A751F">
        <w:rPr>
          <w:rFonts w:ascii="Times New Roman" w:hAnsi="Times New Roman" w:cs="Times New Roman"/>
          <w:sz w:val="28"/>
          <w:szCs w:val="28"/>
        </w:rPr>
        <w:t xml:space="preserve"> осмотр</w:t>
      </w:r>
      <w:r w:rsidR="0014166B">
        <w:rPr>
          <w:rFonts w:ascii="Times New Roman" w:hAnsi="Times New Roman" w:cs="Times New Roman"/>
          <w:sz w:val="28"/>
          <w:szCs w:val="28"/>
        </w:rPr>
        <w:t>ов</w:t>
      </w:r>
      <w:r w:rsidR="0014166B" w:rsidRPr="007A751F">
        <w:rPr>
          <w:rFonts w:ascii="Times New Roman" w:hAnsi="Times New Roman" w:cs="Times New Roman"/>
          <w:sz w:val="28"/>
          <w:szCs w:val="28"/>
        </w:rPr>
        <w:t xml:space="preserve"> </w:t>
      </w:r>
      <w:r w:rsidR="0014166B" w:rsidRPr="00557260">
        <w:rPr>
          <w:rFonts w:ascii="Times New Roman" w:hAnsi="Times New Roman" w:cs="Times New Roman"/>
          <w:sz w:val="28"/>
          <w:szCs w:val="28"/>
        </w:rPr>
        <w:t>несовершеннолетних</w:t>
      </w:r>
      <w:r w:rsidR="0014166B">
        <w:rPr>
          <w:rFonts w:ascii="Times New Roman" w:hAnsi="Times New Roman" w:cs="Times New Roman"/>
          <w:sz w:val="28"/>
          <w:szCs w:val="28"/>
        </w:rPr>
        <w:t xml:space="preserve">, </w:t>
      </w:r>
      <w:r w:rsidR="0014166B" w:rsidRPr="00557260">
        <w:rPr>
          <w:rFonts w:ascii="Times New Roman" w:hAnsi="Times New Roman" w:cs="Times New Roman"/>
          <w:sz w:val="28"/>
          <w:szCs w:val="28"/>
        </w:rPr>
        <w:t>провод</w:t>
      </w:r>
      <w:r w:rsidR="0014166B">
        <w:rPr>
          <w:rFonts w:ascii="Times New Roman" w:hAnsi="Times New Roman" w:cs="Times New Roman"/>
          <w:sz w:val="28"/>
          <w:szCs w:val="28"/>
        </w:rPr>
        <w:t>имых</w:t>
      </w:r>
      <w:r w:rsidR="0014166B" w:rsidRPr="00557260">
        <w:rPr>
          <w:rFonts w:ascii="Times New Roman" w:hAnsi="Times New Roman" w:cs="Times New Roman"/>
          <w:sz w:val="28"/>
          <w:szCs w:val="28"/>
        </w:rPr>
        <w:t xml:space="preserve"> в </w:t>
      </w:r>
      <w:r w:rsidR="0014166B">
        <w:rPr>
          <w:rFonts w:ascii="Times New Roman" w:hAnsi="Times New Roman" w:cs="Times New Roman"/>
          <w:sz w:val="28"/>
          <w:szCs w:val="28"/>
        </w:rPr>
        <w:t xml:space="preserve">учреждениях ПМСП или по месту организации ребенка в </w:t>
      </w:r>
      <w:r w:rsidR="0014166B" w:rsidRPr="00557260">
        <w:rPr>
          <w:rFonts w:ascii="Times New Roman" w:hAnsi="Times New Roman" w:cs="Times New Roman"/>
          <w:sz w:val="28"/>
          <w:szCs w:val="28"/>
        </w:rPr>
        <w:t>определенные возрастные периоды в целях своевременного выявления патологических состояний</w:t>
      </w:r>
      <w:r w:rsidR="0014166B">
        <w:rPr>
          <w:rFonts w:ascii="Times New Roman" w:hAnsi="Times New Roman" w:cs="Times New Roman"/>
          <w:sz w:val="28"/>
          <w:szCs w:val="28"/>
        </w:rPr>
        <w:t xml:space="preserve"> и</w:t>
      </w:r>
      <w:r w:rsidR="0014166B" w:rsidRPr="00557260">
        <w:rPr>
          <w:rFonts w:ascii="Times New Roman" w:hAnsi="Times New Roman" w:cs="Times New Roman"/>
          <w:sz w:val="28"/>
          <w:szCs w:val="28"/>
        </w:rPr>
        <w:t xml:space="preserve"> заболеваний</w:t>
      </w:r>
      <w:r w:rsidR="0014166B">
        <w:rPr>
          <w:rFonts w:ascii="Times New Roman" w:hAnsi="Times New Roman" w:cs="Times New Roman"/>
          <w:sz w:val="28"/>
          <w:szCs w:val="28"/>
        </w:rPr>
        <w:t>, формируются группы целевого обследования</w:t>
      </w:r>
      <w:r w:rsidR="0014166B" w:rsidRPr="00557260">
        <w:rPr>
          <w:rFonts w:ascii="Times New Roman" w:hAnsi="Times New Roman" w:cs="Times New Roman"/>
          <w:sz w:val="28"/>
          <w:szCs w:val="28"/>
        </w:rPr>
        <w:t>.</w:t>
      </w:r>
    </w:p>
    <w:p w14:paraId="397F35C5" w14:textId="77777777" w:rsidR="000250FB" w:rsidRDefault="000250FB" w:rsidP="000250FB">
      <w:pPr>
        <w:spacing w:after="0" w:line="240" w:lineRule="auto"/>
        <w:ind w:firstLine="567"/>
        <w:jc w:val="both"/>
        <w:rPr>
          <w:rFonts w:ascii="Times New Roman" w:hAnsi="Times New Roman" w:cs="Times New Roman"/>
          <w:bCs/>
          <w:sz w:val="28"/>
          <w:szCs w:val="28"/>
        </w:rPr>
      </w:pPr>
      <w:bookmarkStart w:id="126" w:name="_Hlk104255459"/>
      <w:r w:rsidRPr="00B829D7">
        <w:rPr>
          <w:rFonts w:ascii="Times New Roman" w:hAnsi="Times New Roman" w:cs="Times New Roman"/>
          <w:bCs/>
          <w:sz w:val="28"/>
          <w:szCs w:val="28"/>
        </w:rPr>
        <w:t xml:space="preserve">Проведение профилактических осмотров целевых групп </w:t>
      </w:r>
      <w:r>
        <w:rPr>
          <w:rFonts w:ascii="Times New Roman" w:hAnsi="Times New Roman" w:cs="Times New Roman"/>
          <w:bCs/>
          <w:sz w:val="28"/>
          <w:szCs w:val="28"/>
        </w:rPr>
        <w:t xml:space="preserve">детского </w:t>
      </w:r>
      <w:r w:rsidRPr="00B829D7">
        <w:rPr>
          <w:rFonts w:ascii="Times New Roman" w:hAnsi="Times New Roman" w:cs="Times New Roman"/>
          <w:bCs/>
          <w:sz w:val="28"/>
          <w:szCs w:val="28"/>
        </w:rPr>
        <w:t>населения</w:t>
      </w:r>
      <w:r w:rsidRPr="00B829D7">
        <w:t xml:space="preserve"> </w:t>
      </w:r>
      <w:r w:rsidRPr="00B829D7">
        <w:rPr>
          <w:rFonts w:ascii="Times New Roman" w:hAnsi="Times New Roman" w:cs="Times New Roman"/>
          <w:bCs/>
          <w:sz w:val="28"/>
          <w:szCs w:val="28"/>
        </w:rPr>
        <w:t>включает</w:t>
      </w:r>
      <w:r>
        <w:rPr>
          <w:rFonts w:ascii="Times New Roman" w:hAnsi="Times New Roman" w:cs="Times New Roman"/>
          <w:bCs/>
          <w:sz w:val="28"/>
          <w:szCs w:val="28"/>
        </w:rPr>
        <w:t xml:space="preserve"> следующие 3 этапа</w:t>
      </w:r>
      <w:r w:rsidRPr="00B829D7">
        <w:rPr>
          <w:rFonts w:ascii="Times New Roman" w:hAnsi="Times New Roman" w:cs="Times New Roman"/>
          <w:bCs/>
          <w:sz w:val="28"/>
          <w:szCs w:val="28"/>
        </w:rPr>
        <w:t>: подготовительный</w:t>
      </w:r>
      <w:r>
        <w:rPr>
          <w:rFonts w:ascii="Times New Roman" w:hAnsi="Times New Roman" w:cs="Times New Roman"/>
          <w:bCs/>
          <w:sz w:val="28"/>
          <w:szCs w:val="28"/>
        </w:rPr>
        <w:t>,</w:t>
      </w:r>
      <w:r w:rsidRPr="00B829D7">
        <w:rPr>
          <w:rFonts w:ascii="Times New Roman" w:hAnsi="Times New Roman" w:cs="Times New Roman"/>
          <w:bCs/>
          <w:sz w:val="28"/>
          <w:szCs w:val="28"/>
        </w:rPr>
        <w:t xml:space="preserve"> медицинский осмотр и заключительный.</w:t>
      </w:r>
    </w:p>
    <w:p w14:paraId="603E9A09" w14:textId="77777777" w:rsidR="000250FB" w:rsidRDefault="000250FB" w:rsidP="000250FB">
      <w:pPr>
        <w:spacing w:after="0" w:line="240" w:lineRule="auto"/>
        <w:ind w:firstLine="567"/>
        <w:jc w:val="both"/>
      </w:pPr>
      <w:r w:rsidRPr="00B829D7">
        <w:rPr>
          <w:rFonts w:ascii="Times New Roman" w:hAnsi="Times New Roman" w:cs="Times New Roman"/>
          <w:bCs/>
          <w:sz w:val="28"/>
          <w:szCs w:val="28"/>
        </w:rPr>
        <w:t>Подготовительный этап</w:t>
      </w:r>
      <w:r w:rsidRPr="00DB60E1">
        <w:t xml:space="preserve"> </w:t>
      </w:r>
      <w:r w:rsidRPr="00DB60E1">
        <w:rPr>
          <w:rFonts w:ascii="Times New Roman" w:hAnsi="Times New Roman" w:cs="Times New Roman"/>
          <w:bCs/>
          <w:sz w:val="28"/>
          <w:szCs w:val="28"/>
        </w:rPr>
        <w:t>осуществляется средним медицинским персоналом организаци</w:t>
      </w:r>
      <w:r>
        <w:rPr>
          <w:rFonts w:ascii="Times New Roman" w:hAnsi="Times New Roman" w:cs="Times New Roman"/>
          <w:bCs/>
          <w:sz w:val="28"/>
          <w:szCs w:val="28"/>
        </w:rPr>
        <w:t xml:space="preserve">й </w:t>
      </w:r>
      <w:r w:rsidRPr="00DB60E1">
        <w:rPr>
          <w:rFonts w:ascii="Times New Roman" w:hAnsi="Times New Roman" w:cs="Times New Roman"/>
          <w:bCs/>
          <w:sz w:val="28"/>
          <w:szCs w:val="28"/>
        </w:rPr>
        <w:t>ПМСП</w:t>
      </w:r>
      <w:r>
        <w:rPr>
          <w:rFonts w:ascii="Times New Roman" w:hAnsi="Times New Roman" w:cs="Times New Roman"/>
          <w:bCs/>
          <w:sz w:val="28"/>
          <w:szCs w:val="28"/>
        </w:rPr>
        <w:t>,</w:t>
      </w:r>
      <w:r w:rsidRPr="00DB60E1">
        <w:rPr>
          <w:rFonts w:ascii="Times New Roman" w:hAnsi="Times New Roman" w:cs="Times New Roman"/>
          <w:bCs/>
          <w:sz w:val="28"/>
          <w:szCs w:val="28"/>
        </w:rPr>
        <w:t xml:space="preserve"> </w:t>
      </w:r>
      <w:r>
        <w:rPr>
          <w:rFonts w:ascii="Times New Roman" w:hAnsi="Times New Roman" w:cs="Times New Roman"/>
          <w:bCs/>
          <w:sz w:val="28"/>
          <w:szCs w:val="28"/>
        </w:rPr>
        <w:t xml:space="preserve">детского дошкольного учреждения или школы. На этапе подготовки </w:t>
      </w:r>
      <w:r w:rsidRPr="00DB60E1">
        <w:rPr>
          <w:rFonts w:ascii="Times New Roman" w:hAnsi="Times New Roman" w:cs="Times New Roman"/>
          <w:bCs/>
          <w:sz w:val="28"/>
          <w:szCs w:val="28"/>
        </w:rPr>
        <w:t>формир</w:t>
      </w:r>
      <w:r>
        <w:rPr>
          <w:rFonts w:ascii="Times New Roman" w:hAnsi="Times New Roman" w:cs="Times New Roman"/>
          <w:bCs/>
          <w:sz w:val="28"/>
          <w:szCs w:val="28"/>
        </w:rPr>
        <w:t>уются</w:t>
      </w:r>
      <w:r w:rsidRPr="00DB60E1">
        <w:rPr>
          <w:rFonts w:ascii="Times New Roman" w:hAnsi="Times New Roman" w:cs="Times New Roman"/>
          <w:bCs/>
          <w:sz w:val="28"/>
          <w:szCs w:val="28"/>
        </w:rPr>
        <w:t xml:space="preserve"> </w:t>
      </w:r>
      <w:r>
        <w:rPr>
          <w:rFonts w:ascii="Times New Roman" w:hAnsi="Times New Roman" w:cs="Times New Roman"/>
          <w:bCs/>
          <w:sz w:val="28"/>
          <w:szCs w:val="28"/>
        </w:rPr>
        <w:t xml:space="preserve">списки </w:t>
      </w:r>
      <w:r w:rsidRPr="00DB60E1">
        <w:rPr>
          <w:rFonts w:ascii="Times New Roman" w:hAnsi="Times New Roman" w:cs="Times New Roman"/>
          <w:bCs/>
          <w:sz w:val="28"/>
          <w:szCs w:val="28"/>
        </w:rPr>
        <w:t>целевы</w:t>
      </w:r>
      <w:r>
        <w:rPr>
          <w:rFonts w:ascii="Times New Roman" w:hAnsi="Times New Roman" w:cs="Times New Roman"/>
          <w:bCs/>
          <w:sz w:val="28"/>
          <w:szCs w:val="28"/>
        </w:rPr>
        <w:t>х</w:t>
      </w:r>
      <w:r w:rsidRPr="00DB60E1">
        <w:rPr>
          <w:rFonts w:ascii="Times New Roman" w:hAnsi="Times New Roman" w:cs="Times New Roman"/>
          <w:bCs/>
          <w:sz w:val="28"/>
          <w:szCs w:val="28"/>
        </w:rPr>
        <w:t xml:space="preserve"> групп</w:t>
      </w:r>
      <w:r>
        <w:rPr>
          <w:rFonts w:ascii="Times New Roman" w:hAnsi="Times New Roman" w:cs="Times New Roman"/>
          <w:bCs/>
          <w:sz w:val="28"/>
          <w:szCs w:val="28"/>
        </w:rPr>
        <w:t xml:space="preserve">, при этом исключаются лица, состоящие на диспансерном учете, </w:t>
      </w:r>
      <w:r w:rsidRPr="00DB60E1">
        <w:rPr>
          <w:rFonts w:ascii="Times New Roman" w:hAnsi="Times New Roman" w:cs="Times New Roman"/>
          <w:bCs/>
          <w:sz w:val="28"/>
          <w:szCs w:val="28"/>
        </w:rPr>
        <w:t xml:space="preserve">по профилю заболевания которого проводится </w:t>
      </w:r>
      <w:r>
        <w:rPr>
          <w:rFonts w:ascii="Times New Roman" w:hAnsi="Times New Roman" w:cs="Times New Roman"/>
          <w:bCs/>
          <w:sz w:val="28"/>
          <w:szCs w:val="28"/>
        </w:rPr>
        <w:t>данный п</w:t>
      </w:r>
      <w:r w:rsidRPr="00DB60E1">
        <w:rPr>
          <w:rFonts w:ascii="Times New Roman" w:hAnsi="Times New Roman" w:cs="Times New Roman"/>
          <w:bCs/>
          <w:sz w:val="28"/>
          <w:szCs w:val="28"/>
        </w:rPr>
        <w:t>рофилактический медицинский осмотр.</w:t>
      </w:r>
      <w:r w:rsidRPr="00002D99">
        <w:t xml:space="preserve"> </w:t>
      </w:r>
    </w:p>
    <w:p w14:paraId="5CA83272" w14:textId="77777777" w:rsidR="000250FB" w:rsidRDefault="000250FB" w:rsidP="000250FB">
      <w:pPr>
        <w:spacing w:after="0" w:line="240" w:lineRule="auto"/>
        <w:ind w:firstLine="567"/>
        <w:jc w:val="both"/>
        <w:rPr>
          <w:rFonts w:ascii="Times New Roman" w:hAnsi="Times New Roman" w:cs="Times New Roman"/>
          <w:bCs/>
          <w:sz w:val="28"/>
          <w:szCs w:val="28"/>
        </w:rPr>
      </w:pPr>
      <w:r w:rsidRPr="00002D99">
        <w:rPr>
          <w:rFonts w:ascii="Times New Roman" w:hAnsi="Times New Roman" w:cs="Times New Roman"/>
          <w:sz w:val="28"/>
          <w:szCs w:val="28"/>
        </w:rPr>
        <w:t>Непосредственно</w:t>
      </w:r>
      <w:r>
        <w:rPr>
          <w:rFonts w:ascii="Times New Roman" w:hAnsi="Times New Roman" w:cs="Times New Roman"/>
          <w:sz w:val="28"/>
          <w:szCs w:val="28"/>
        </w:rPr>
        <w:t xml:space="preserve"> сам п</w:t>
      </w:r>
      <w:r w:rsidRPr="00002D99">
        <w:rPr>
          <w:rFonts w:ascii="Times New Roman" w:hAnsi="Times New Roman" w:cs="Times New Roman"/>
          <w:bCs/>
          <w:sz w:val="28"/>
          <w:szCs w:val="28"/>
        </w:rPr>
        <w:t xml:space="preserve">рофилактический </w:t>
      </w:r>
      <w:r>
        <w:rPr>
          <w:rFonts w:ascii="Times New Roman" w:hAnsi="Times New Roman" w:cs="Times New Roman"/>
          <w:bCs/>
          <w:sz w:val="28"/>
          <w:szCs w:val="28"/>
        </w:rPr>
        <w:t>неврологический</w:t>
      </w:r>
      <w:r w:rsidRPr="00002D99">
        <w:rPr>
          <w:rFonts w:ascii="Times New Roman" w:hAnsi="Times New Roman" w:cs="Times New Roman"/>
          <w:bCs/>
          <w:sz w:val="28"/>
          <w:szCs w:val="28"/>
        </w:rPr>
        <w:t xml:space="preserve"> осмотр предусматривает осмотр </w:t>
      </w:r>
      <w:r>
        <w:rPr>
          <w:rFonts w:ascii="Times New Roman" w:hAnsi="Times New Roman" w:cs="Times New Roman"/>
          <w:bCs/>
          <w:sz w:val="28"/>
          <w:szCs w:val="28"/>
        </w:rPr>
        <w:t>ребенка или подростка врачом-</w:t>
      </w:r>
      <w:r w:rsidRPr="00002D99">
        <w:rPr>
          <w:rFonts w:ascii="Times New Roman" w:hAnsi="Times New Roman" w:cs="Times New Roman"/>
          <w:bCs/>
          <w:sz w:val="28"/>
          <w:szCs w:val="28"/>
        </w:rPr>
        <w:t>специалист</w:t>
      </w:r>
      <w:r>
        <w:rPr>
          <w:rFonts w:ascii="Times New Roman" w:hAnsi="Times New Roman" w:cs="Times New Roman"/>
          <w:bCs/>
          <w:sz w:val="28"/>
          <w:szCs w:val="28"/>
        </w:rPr>
        <w:t>ом.</w:t>
      </w:r>
      <w:r w:rsidRPr="00002D99">
        <w:rPr>
          <w:rFonts w:ascii="Times New Roman" w:hAnsi="Times New Roman" w:cs="Times New Roman"/>
          <w:bCs/>
          <w:sz w:val="28"/>
          <w:szCs w:val="28"/>
        </w:rPr>
        <w:t xml:space="preserve"> </w:t>
      </w:r>
      <w:r>
        <w:rPr>
          <w:rFonts w:ascii="Times New Roman" w:hAnsi="Times New Roman" w:cs="Times New Roman"/>
          <w:bCs/>
          <w:sz w:val="28"/>
          <w:szCs w:val="28"/>
        </w:rPr>
        <w:t xml:space="preserve">Детский </w:t>
      </w:r>
      <w:r w:rsidRPr="00DC6AE3">
        <w:rPr>
          <w:rFonts w:ascii="Times New Roman" w:hAnsi="Times New Roman" w:cs="Times New Roman"/>
          <w:bCs/>
          <w:sz w:val="28"/>
          <w:szCs w:val="28"/>
        </w:rPr>
        <w:t xml:space="preserve">невролог проводит </w:t>
      </w:r>
      <w:r>
        <w:rPr>
          <w:rFonts w:ascii="Times New Roman" w:hAnsi="Times New Roman" w:cs="Times New Roman"/>
          <w:bCs/>
          <w:sz w:val="28"/>
          <w:szCs w:val="28"/>
        </w:rPr>
        <w:t xml:space="preserve">стандартный </w:t>
      </w:r>
      <w:r w:rsidRPr="00DC6AE3">
        <w:rPr>
          <w:rFonts w:ascii="Times New Roman" w:hAnsi="Times New Roman" w:cs="Times New Roman"/>
          <w:bCs/>
          <w:sz w:val="28"/>
          <w:szCs w:val="28"/>
        </w:rPr>
        <w:t>осмотр</w:t>
      </w:r>
      <w:r>
        <w:rPr>
          <w:rFonts w:ascii="Times New Roman" w:hAnsi="Times New Roman" w:cs="Times New Roman"/>
          <w:bCs/>
          <w:sz w:val="28"/>
          <w:szCs w:val="28"/>
        </w:rPr>
        <w:t>, включающий</w:t>
      </w:r>
      <w:r w:rsidRPr="00DC6AE3">
        <w:rPr>
          <w:rFonts w:ascii="Times New Roman" w:hAnsi="Times New Roman" w:cs="Times New Roman"/>
          <w:bCs/>
          <w:sz w:val="28"/>
          <w:szCs w:val="28"/>
        </w:rPr>
        <w:t xml:space="preserve"> </w:t>
      </w:r>
      <w:r>
        <w:rPr>
          <w:rFonts w:ascii="Times New Roman" w:hAnsi="Times New Roman" w:cs="Times New Roman"/>
          <w:bCs/>
          <w:sz w:val="28"/>
          <w:szCs w:val="28"/>
        </w:rPr>
        <w:t xml:space="preserve">сбор жалоб, анамнеза, </w:t>
      </w:r>
      <w:r w:rsidRPr="00DC6AE3">
        <w:rPr>
          <w:rFonts w:ascii="Times New Roman" w:hAnsi="Times New Roman" w:cs="Times New Roman"/>
          <w:bCs/>
          <w:sz w:val="28"/>
          <w:szCs w:val="28"/>
        </w:rPr>
        <w:t>о</w:t>
      </w:r>
      <w:r>
        <w:rPr>
          <w:rFonts w:ascii="Times New Roman" w:hAnsi="Times New Roman" w:cs="Times New Roman"/>
          <w:bCs/>
          <w:sz w:val="28"/>
          <w:szCs w:val="28"/>
        </w:rPr>
        <w:t xml:space="preserve">ценку физического и неврологического статуса. </w:t>
      </w:r>
    </w:p>
    <w:bookmarkEnd w:id="126"/>
    <w:p w14:paraId="3BA41DD3" w14:textId="77777777" w:rsidR="000250FB" w:rsidRDefault="000250FB" w:rsidP="000250FB">
      <w:pPr>
        <w:spacing w:line="240" w:lineRule="auto"/>
        <w:ind w:firstLine="567"/>
        <w:jc w:val="both"/>
        <w:rPr>
          <w:rFonts w:ascii="Times New Roman" w:hAnsi="Times New Roman" w:cs="Times New Roman"/>
          <w:bCs/>
          <w:sz w:val="28"/>
          <w:szCs w:val="28"/>
        </w:rPr>
      </w:pPr>
      <w:r w:rsidRPr="00FB5474">
        <w:rPr>
          <w:rFonts w:ascii="Times New Roman" w:hAnsi="Times New Roman" w:cs="Times New Roman"/>
          <w:bCs/>
          <w:sz w:val="28"/>
          <w:szCs w:val="28"/>
        </w:rPr>
        <w:t>Возрастная группировка детей и последующ</w:t>
      </w:r>
      <w:r>
        <w:rPr>
          <w:rFonts w:ascii="Times New Roman" w:hAnsi="Times New Roman" w:cs="Times New Roman"/>
          <w:bCs/>
          <w:sz w:val="28"/>
          <w:szCs w:val="28"/>
        </w:rPr>
        <w:t>ий анализ</w:t>
      </w:r>
      <w:r w:rsidRPr="00FB5474">
        <w:rPr>
          <w:rFonts w:ascii="Times New Roman" w:hAnsi="Times New Roman" w:cs="Times New Roman"/>
          <w:bCs/>
          <w:sz w:val="28"/>
          <w:szCs w:val="28"/>
        </w:rPr>
        <w:t xml:space="preserve"> их </w:t>
      </w:r>
      <w:r w:rsidRPr="000F6A72">
        <w:rPr>
          <w:rFonts w:ascii="Times New Roman" w:hAnsi="Times New Roman" w:cs="Times New Roman"/>
          <w:bCs/>
          <w:sz w:val="28"/>
          <w:szCs w:val="28"/>
        </w:rPr>
        <w:t>нервно-психического развития (НПР)</w:t>
      </w:r>
      <w:r>
        <w:rPr>
          <w:rFonts w:ascii="Times New Roman" w:hAnsi="Times New Roman" w:cs="Times New Roman"/>
          <w:bCs/>
          <w:sz w:val="28"/>
          <w:szCs w:val="28"/>
        </w:rPr>
        <w:t xml:space="preserve"> проводится в следующие эпикризные сроки:</w:t>
      </w:r>
    </w:p>
    <w:p w14:paraId="2218FC66" w14:textId="1D9001EF" w:rsidR="000250FB" w:rsidRDefault="000250FB" w:rsidP="000250FB">
      <w:pPr>
        <w:spacing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Таблица 2</w:t>
      </w:r>
      <w:r w:rsidR="001B1D3E">
        <w:rPr>
          <w:rFonts w:ascii="Times New Roman" w:hAnsi="Times New Roman" w:cs="Times New Roman"/>
          <w:bCs/>
          <w:sz w:val="28"/>
          <w:szCs w:val="28"/>
        </w:rPr>
        <w:t>7</w:t>
      </w:r>
      <w:r>
        <w:rPr>
          <w:rFonts w:ascii="Times New Roman" w:hAnsi="Times New Roman" w:cs="Times New Roman"/>
          <w:bCs/>
          <w:sz w:val="28"/>
          <w:szCs w:val="28"/>
        </w:rPr>
        <w:t xml:space="preserve">. </w:t>
      </w:r>
      <w:r w:rsidRPr="00432A60">
        <w:rPr>
          <w:rFonts w:ascii="Times New Roman" w:hAnsi="Times New Roman" w:cs="Times New Roman"/>
          <w:bCs/>
          <w:i/>
          <w:iCs/>
          <w:sz w:val="28"/>
          <w:szCs w:val="28"/>
        </w:rPr>
        <w:t>Эпикризные сроки оценки НПР</w:t>
      </w:r>
    </w:p>
    <w:tbl>
      <w:tblPr>
        <w:tblStyle w:val="15"/>
        <w:tblW w:w="0" w:type="auto"/>
        <w:tblInd w:w="108" w:type="dxa"/>
        <w:tblLook w:val="04A0" w:firstRow="1" w:lastRow="0" w:firstColumn="1" w:lastColumn="0" w:noHBand="0" w:noVBand="1"/>
      </w:tblPr>
      <w:tblGrid>
        <w:gridCol w:w="1559"/>
        <w:gridCol w:w="8080"/>
      </w:tblGrid>
      <w:tr w:rsidR="000250FB" w14:paraId="4C696546" w14:textId="77777777" w:rsidTr="00197169">
        <w:tc>
          <w:tcPr>
            <w:tcW w:w="1559" w:type="dxa"/>
          </w:tcPr>
          <w:p w14:paraId="3397993E" w14:textId="77777777" w:rsidR="000250FB" w:rsidRDefault="000250FB" w:rsidP="00197169">
            <w:pPr>
              <w:pStyle w:val="a3"/>
              <w:ind w:left="0"/>
              <w:jc w:val="both"/>
              <w:rPr>
                <w:rFonts w:ascii="Times New Roman" w:hAnsi="Times New Roman" w:cs="Times New Roman"/>
                <w:bCs/>
                <w:sz w:val="28"/>
                <w:szCs w:val="28"/>
              </w:rPr>
            </w:pPr>
            <w:r w:rsidRPr="005C3F8A">
              <w:rPr>
                <w:rFonts w:ascii="Times New Roman" w:hAnsi="Times New Roman" w:cs="Times New Roman"/>
                <w:bCs/>
                <w:sz w:val="28"/>
                <w:szCs w:val="28"/>
              </w:rPr>
              <w:t>4–6 лет</w:t>
            </w:r>
          </w:p>
        </w:tc>
        <w:tc>
          <w:tcPr>
            <w:tcW w:w="8080" w:type="dxa"/>
          </w:tcPr>
          <w:p w14:paraId="59DE9E3D" w14:textId="77777777" w:rsidR="000250FB" w:rsidRDefault="000250FB" w:rsidP="00197169">
            <w:pPr>
              <w:pStyle w:val="a3"/>
              <w:ind w:left="0"/>
              <w:rPr>
                <w:rFonts w:ascii="Times New Roman" w:hAnsi="Times New Roman" w:cs="Times New Roman"/>
                <w:bCs/>
                <w:sz w:val="28"/>
                <w:szCs w:val="28"/>
              </w:rPr>
            </w:pPr>
            <w:r>
              <w:rPr>
                <w:rFonts w:ascii="Times New Roman" w:hAnsi="Times New Roman" w:cs="Times New Roman"/>
                <w:bCs/>
                <w:sz w:val="28"/>
                <w:szCs w:val="28"/>
              </w:rPr>
              <w:t xml:space="preserve">- </w:t>
            </w:r>
            <w:r w:rsidRPr="005C3F8A">
              <w:rPr>
                <w:rFonts w:ascii="Times New Roman" w:hAnsi="Times New Roman" w:cs="Times New Roman"/>
                <w:bCs/>
                <w:sz w:val="28"/>
                <w:szCs w:val="28"/>
              </w:rPr>
              <w:t>оценка когнитивно-гностических и мыслительно-речевых функций, моторного развития и социального</w:t>
            </w:r>
            <w:r>
              <w:rPr>
                <w:rFonts w:ascii="Times New Roman" w:hAnsi="Times New Roman" w:cs="Times New Roman"/>
                <w:bCs/>
                <w:sz w:val="28"/>
                <w:szCs w:val="28"/>
              </w:rPr>
              <w:t xml:space="preserve"> </w:t>
            </w:r>
            <w:r w:rsidRPr="005C3F8A">
              <w:rPr>
                <w:rFonts w:ascii="Times New Roman" w:hAnsi="Times New Roman" w:cs="Times New Roman"/>
                <w:bCs/>
                <w:sz w:val="28"/>
                <w:szCs w:val="28"/>
              </w:rPr>
              <w:t>функционирования</w:t>
            </w:r>
          </w:p>
        </w:tc>
      </w:tr>
      <w:tr w:rsidR="000250FB" w14:paraId="4E6D830D" w14:textId="77777777" w:rsidTr="00197169">
        <w:tc>
          <w:tcPr>
            <w:tcW w:w="1559" w:type="dxa"/>
          </w:tcPr>
          <w:p w14:paraId="025F037A" w14:textId="77777777" w:rsidR="000250FB" w:rsidRDefault="000250FB" w:rsidP="00197169">
            <w:pPr>
              <w:pStyle w:val="a3"/>
              <w:ind w:left="0"/>
              <w:jc w:val="both"/>
              <w:rPr>
                <w:rFonts w:ascii="Times New Roman" w:hAnsi="Times New Roman" w:cs="Times New Roman"/>
                <w:bCs/>
                <w:sz w:val="28"/>
                <w:szCs w:val="28"/>
              </w:rPr>
            </w:pPr>
            <w:r w:rsidRPr="005C3F8A">
              <w:rPr>
                <w:rFonts w:ascii="Times New Roman" w:hAnsi="Times New Roman" w:cs="Times New Roman"/>
                <w:bCs/>
                <w:sz w:val="28"/>
                <w:szCs w:val="28"/>
              </w:rPr>
              <w:t>7–8 лет</w:t>
            </w:r>
          </w:p>
        </w:tc>
        <w:tc>
          <w:tcPr>
            <w:tcW w:w="8080" w:type="dxa"/>
          </w:tcPr>
          <w:p w14:paraId="12151905" w14:textId="77777777" w:rsidR="000250FB" w:rsidRDefault="000250FB" w:rsidP="00197169">
            <w:pPr>
              <w:pStyle w:val="a3"/>
              <w:ind w:left="0"/>
              <w:rPr>
                <w:rFonts w:ascii="Times New Roman" w:hAnsi="Times New Roman" w:cs="Times New Roman"/>
                <w:bCs/>
                <w:sz w:val="28"/>
                <w:szCs w:val="28"/>
              </w:rPr>
            </w:pPr>
            <w:r>
              <w:rPr>
                <w:rFonts w:ascii="Times New Roman" w:hAnsi="Times New Roman" w:cs="Times New Roman"/>
                <w:bCs/>
                <w:sz w:val="28"/>
                <w:szCs w:val="28"/>
              </w:rPr>
              <w:t xml:space="preserve">- </w:t>
            </w:r>
            <w:r w:rsidRPr="005C3F8A">
              <w:rPr>
                <w:rFonts w:ascii="Times New Roman" w:hAnsi="Times New Roman" w:cs="Times New Roman"/>
                <w:bCs/>
                <w:sz w:val="28"/>
                <w:szCs w:val="28"/>
              </w:rPr>
              <w:t>оценка мнестико-интеллектуальных, эмоционально-вегетативных функций, моторного развития, поведения и социального функционирования</w:t>
            </w:r>
          </w:p>
        </w:tc>
      </w:tr>
      <w:tr w:rsidR="000250FB" w14:paraId="222F8B4F" w14:textId="77777777" w:rsidTr="00197169">
        <w:tc>
          <w:tcPr>
            <w:tcW w:w="1559" w:type="dxa"/>
          </w:tcPr>
          <w:p w14:paraId="5A4956F9" w14:textId="77777777" w:rsidR="000250FB" w:rsidRDefault="000250FB" w:rsidP="00197169">
            <w:pPr>
              <w:pStyle w:val="a3"/>
              <w:ind w:left="0"/>
              <w:rPr>
                <w:rFonts w:ascii="Times New Roman" w:hAnsi="Times New Roman" w:cs="Times New Roman"/>
                <w:bCs/>
                <w:sz w:val="28"/>
                <w:szCs w:val="28"/>
              </w:rPr>
            </w:pPr>
            <w:r w:rsidRPr="005C3F8A">
              <w:rPr>
                <w:rFonts w:ascii="Times New Roman" w:hAnsi="Times New Roman" w:cs="Times New Roman"/>
                <w:bCs/>
                <w:sz w:val="28"/>
                <w:szCs w:val="28"/>
              </w:rPr>
              <w:t>9–10 лет</w:t>
            </w:r>
          </w:p>
        </w:tc>
        <w:tc>
          <w:tcPr>
            <w:tcW w:w="8080" w:type="dxa"/>
          </w:tcPr>
          <w:p w14:paraId="4A9A72B6" w14:textId="77777777" w:rsidR="000250FB" w:rsidRDefault="000250FB" w:rsidP="00197169">
            <w:pPr>
              <w:pStyle w:val="a3"/>
              <w:ind w:left="0"/>
              <w:rPr>
                <w:rFonts w:ascii="Times New Roman" w:hAnsi="Times New Roman" w:cs="Times New Roman"/>
                <w:bCs/>
                <w:sz w:val="28"/>
                <w:szCs w:val="28"/>
              </w:rPr>
            </w:pPr>
            <w:r>
              <w:rPr>
                <w:rFonts w:ascii="Times New Roman" w:hAnsi="Times New Roman" w:cs="Times New Roman"/>
                <w:bCs/>
                <w:sz w:val="28"/>
                <w:szCs w:val="28"/>
              </w:rPr>
              <w:t xml:space="preserve">- </w:t>
            </w:r>
            <w:r w:rsidRPr="005C3F8A">
              <w:rPr>
                <w:rFonts w:ascii="Times New Roman" w:hAnsi="Times New Roman" w:cs="Times New Roman"/>
                <w:bCs/>
                <w:sz w:val="28"/>
                <w:szCs w:val="28"/>
              </w:rPr>
              <w:t>оценка мнестико-интеллектуальных, эмоционально-вегетативных функций,</w:t>
            </w:r>
            <w:r>
              <w:t xml:space="preserve"> </w:t>
            </w:r>
            <w:r w:rsidRPr="005C3F8A">
              <w:rPr>
                <w:rFonts w:ascii="Times New Roman" w:hAnsi="Times New Roman" w:cs="Times New Roman"/>
                <w:bCs/>
                <w:sz w:val="28"/>
                <w:szCs w:val="28"/>
              </w:rPr>
              <w:t>сформированность абстрактно-логических операций, логических суждений</w:t>
            </w:r>
            <w:r>
              <w:t xml:space="preserve"> </w:t>
            </w:r>
            <w:r w:rsidRPr="005C3F8A">
              <w:rPr>
                <w:rFonts w:ascii="Times New Roman" w:hAnsi="Times New Roman" w:cs="Times New Roman"/>
                <w:bCs/>
                <w:sz w:val="28"/>
                <w:szCs w:val="28"/>
              </w:rPr>
              <w:t>и социального функционирования</w:t>
            </w:r>
          </w:p>
        </w:tc>
      </w:tr>
      <w:tr w:rsidR="000250FB" w14:paraId="112EF90A" w14:textId="77777777" w:rsidTr="00197169">
        <w:tc>
          <w:tcPr>
            <w:tcW w:w="1559" w:type="dxa"/>
          </w:tcPr>
          <w:p w14:paraId="15000B5A" w14:textId="77777777" w:rsidR="000250FB" w:rsidRDefault="000250FB" w:rsidP="00197169">
            <w:pPr>
              <w:pStyle w:val="a3"/>
              <w:ind w:left="0"/>
              <w:jc w:val="both"/>
              <w:rPr>
                <w:rFonts w:ascii="Times New Roman" w:hAnsi="Times New Roman" w:cs="Times New Roman"/>
                <w:bCs/>
                <w:sz w:val="28"/>
                <w:szCs w:val="28"/>
              </w:rPr>
            </w:pPr>
            <w:r w:rsidRPr="005C3F8A">
              <w:rPr>
                <w:rFonts w:ascii="Times New Roman" w:hAnsi="Times New Roman" w:cs="Times New Roman"/>
                <w:bCs/>
                <w:sz w:val="28"/>
                <w:szCs w:val="28"/>
              </w:rPr>
              <w:t>11</w:t>
            </w:r>
            <w:r>
              <w:rPr>
                <w:rFonts w:ascii="Times New Roman" w:hAnsi="Times New Roman" w:cs="Times New Roman"/>
                <w:bCs/>
                <w:sz w:val="28"/>
                <w:szCs w:val="28"/>
              </w:rPr>
              <w:t>–17</w:t>
            </w:r>
            <w:r w:rsidRPr="005C3F8A">
              <w:rPr>
                <w:rFonts w:ascii="Times New Roman" w:hAnsi="Times New Roman" w:cs="Times New Roman"/>
                <w:bCs/>
                <w:sz w:val="28"/>
                <w:szCs w:val="28"/>
              </w:rPr>
              <w:t xml:space="preserve"> лет</w:t>
            </w:r>
          </w:p>
        </w:tc>
        <w:tc>
          <w:tcPr>
            <w:tcW w:w="8080" w:type="dxa"/>
          </w:tcPr>
          <w:p w14:paraId="3DC03145" w14:textId="77777777" w:rsidR="000250FB" w:rsidRDefault="000250FB" w:rsidP="00197169">
            <w:pPr>
              <w:pStyle w:val="a3"/>
              <w:ind w:left="0"/>
              <w:rPr>
                <w:rFonts w:ascii="Times New Roman" w:hAnsi="Times New Roman" w:cs="Times New Roman"/>
                <w:bCs/>
                <w:sz w:val="28"/>
                <w:szCs w:val="28"/>
              </w:rPr>
            </w:pPr>
            <w:r>
              <w:rPr>
                <w:rFonts w:ascii="Times New Roman" w:hAnsi="Times New Roman" w:cs="Times New Roman"/>
                <w:bCs/>
                <w:sz w:val="28"/>
                <w:szCs w:val="28"/>
              </w:rPr>
              <w:t xml:space="preserve">- </w:t>
            </w:r>
            <w:r w:rsidRPr="005C3F8A">
              <w:rPr>
                <w:rFonts w:ascii="Times New Roman" w:hAnsi="Times New Roman" w:cs="Times New Roman"/>
                <w:bCs/>
                <w:sz w:val="28"/>
                <w:szCs w:val="28"/>
              </w:rPr>
              <w:t>оценка мнестико-интеллектуальн</w:t>
            </w:r>
            <w:r>
              <w:rPr>
                <w:rFonts w:ascii="Times New Roman" w:hAnsi="Times New Roman" w:cs="Times New Roman"/>
                <w:bCs/>
                <w:sz w:val="28"/>
                <w:szCs w:val="28"/>
              </w:rPr>
              <w:t>о-социальных</w:t>
            </w:r>
            <w:r w:rsidRPr="005C3F8A">
              <w:rPr>
                <w:rFonts w:ascii="Times New Roman" w:hAnsi="Times New Roman" w:cs="Times New Roman"/>
                <w:bCs/>
                <w:sz w:val="28"/>
                <w:szCs w:val="28"/>
              </w:rPr>
              <w:t>, эмоционально-вегетативных функций,</w:t>
            </w:r>
            <w:r>
              <w:t xml:space="preserve"> </w:t>
            </w:r>
            <w:r w:rsidRPr="005C3F8A">
              <w:rPr>
                <w:rFonts w:ascii="Times New Roman" w:hAnsi="Times New Roman" w:cs="Times New Roman"/>
                <w:bCs/>
                <w:sz w:val="28"/>
                <w:szCs w:val="28"/>
              </w:rPr>
              <w:t>соматовегетативных</w:t>
            </w:r>
            <w:r>
              <w:rPr>
                <w:rFonts w:ascii="Times New Roman" w:hAnsi="Times New Roman" w:cs="Times New Roman"/>
                <w:bCs/>
                <w:sz w:val="28"/>
                <w:szCs w:val="28"/>
              </w:rPr>
              <w:t xml:space="preserve"> и</w:t>
            </w:r>
            <w:r w:rsidRPr="005C3F8A">
              <w:rPr>
                <w:rFonts w:ascii="Times New Roman" w:hAnsi="Times New Roman" w:cs="Times New Roman"/>
                <w:bCs/>
                <w:sz w:val="28"/>
                <w:szCs w:val="28"/>
              </w:rPr>
              <w:t xml:space="preserve"> вегето-диэнцефальные проявлени</w:t>
            </w:r>
            <w:r>
              <w:rPr>
                <w:rFonts w:ascii="Times New Roman" w:hAnsi="Times New Roman" w:cs="Times New Roman"/>
                <w:bCs/>
                <w:sz w:val="28"/>
                <w:szCs w:val="28"/>
              </w:rPr>
              <w:t>й</w:t>
            </w:r>
          </w:p>
        </w:tc>
      </w:tr>
    </w:tbl>
    <w:p w14:paraId="76897420" w14:textId="77777777" w:rsidR="0014166B" w:rsidRDefault="0014166B" w:rsidP="0014166B">
      <w:pPr>
        <w:spacing w:before="240" w:after="0" w:line="240" w:lineRule="auto"/>
        <w:ind w:firstLine="567"/>
        <w:jc w:val="both"/>
        <w:rPr>
          <w:rFonts w:ascii="Times New Roman" w:hAnsi="Times New Roman" w:cs="Times New Roman"/>
          <w:sz w:val="28"/>
          <w:szCs w:val="28"/>
        </w:rPr>
      </w:pPr>
      <w:bookmarkStart w:id="127" w:name="_Hlk104255507"/>
      <w:r>
        <w:rPr>
          <w:rFonts w:ascii="Times New Roman" w:hAnsi="Times New Roman" w:cs="Times New Roman"/>
          <w:sz w:val="28"/>
          <w:szCs w:val="28"/>
        </w:rPr>
        <w:t xml:space="preserve">На второй этап углубленного обследования направляются дети и подростки с наличием судорог в анамнезе, нейрокогнитивного дефицита, поведенческих нарушений и другой неврологической симптоматикой. Также по желанию родителей или опекунов возможно проведение дополнительных инструментальных методов обследований здоровому ребенку с отягощенным семейным анамнезом по эпилепсии или собирающемуся посещать спортивные секции. </w:t>
      </w:r>
    </w:p>
    <w:p w14:paraId="1238F05B" w14:textId="77777777" w:rsidR="0014166B" w:rsidRPr="00505433" w:rsidRDefault="0014166B" w:rsidP="0014166B">
      <w:pPr>
        <w:spacing w:after="0" w:line="240" w:lineRule="auto"/>
        <w:ind w:firstLine="567"/>
        <w:jc w:val="both"/>
        <w:rPr>
          <w:rFonts w:ascii="Times New Roman" w:hAnsi="Times New Roman" w:cs="Times New Roman"/>
          <w:sz w:val="28"/>
          <w:szCs w:val="28"/>
        </w:rPr>
      </w:pPr>
      <w:bookmarkStart w:id="128" w:name="_Hlk104255575"/>
      <w:bookmarkEnd w:id="127"/>
      <w:r w:rsidRPr="00505433">
        <w:rPr>
          <w:rFonts w:ascii="Times New Roman" w:hAnsi="Times New Roman" w:cs="Times New Roman"/>
          <w:sz w:val="28"/>
          <w:szCs w:val="28"/>
        </w:rPr>
        <w:lastRenderedPageBreak/>
        <w:t>В рамках ГОБМП детям целевой группы исследования в зависимости от количества факторов риска по развитию эпилепсии проводится либо рутинная ЭЭГ, либо ЭЭГ-видеомониторинг бодрствования и сна. Далее в зависимости от полученного заключения ЭЭГ дети и подростки переходят на одну из последующих ступеней диагностического процесса:</w:t>
      </w:r>
    </w:p>
    <w:p w14:paraId="2D6988EF" w14:textId="77777777" w:rsidR="0014166B" w:rsidRPr="00505433" w:rsidRDefault="0014166B" w:rsidP="0014166B">
      <w:pPr>
        <w:pStyle w:val="a3"/>
        <w:numPr>
          <w:ilvl w:val="0"/>
          <w:numId w:val="21"/>
        </w:numPr>
        <w:spacing w:after="0" w:line="240" w:lineRule="auto"/>
        <w:jc w:val="both"/>
        <w:rPr>
          <w:rFonts w:ascii="Times New Roman" w:hAnsi="Times New Roman" w:cs="Times New Roman"/>
          <w:sz w:val="28"/>
          <w:szCs w:val="28"/>
        </w:rPr>
      </w:pPr>
      <w:r w:rsidRPr="00505433">
        <w:rPr>
          <w:rFonts w:ascii="Times New Roman" w:hAnsi="Times New Roman" w:cs="Times New Roman"/>
          <w:sz w:val="28"/>
          <w:szCs w:val="28"/>
        </w:rPr>
        <w:t>при отсутствии неврологических нарушений и судорожных приступов в анамнезе с нормальным вариантом ЭЭГ дети считаются здоровыми и относятся в первую группу диспансеризации;</w:t>
      </w:r>
    </w:p>
    <w:p w14:paraId="44B7034E" w14:textId="77777777" w:rsidR="0014166B" w:rsidRPr="00505433" w:rsidRDefault="0014166B" w:rsidP="0014166B">
      <w:pPr>
        <w:pStyle w:val="a3"/>
        <w:numPr>
          <w:ilvl w:val="0"/>
          <w:numId w:val="21"/>
        </w:numPr>
        <w:spacing w:after="0" w:line="240" w:lineRule="auto"/>
        <w:jc w:val="both"/>
        <w:rPr>
          <w:rFonts w:ascii="Times New Roman" w:hAnsi="Times New Roman" w:cs="Times New Roman"/>
          <w:sz w:val="28"/>
          <w:szCs w:val="28"/>
        </w:rPr>
      </w:pPr>
      <w:r w:rsidRPr="00505433">
        <w:rPr>
          <w:rFonts w:ascii="Times New Roman" w:hAnsi="Times New Roman" w:cs="Times New Roman"/>
          <w:sz w:val="28"/>
          <w:szCs w:val="28"/>
        </w:rPr>
        <w:t>при обнаружении ДЭПД на ЭЭГ при отсутствии неврологического дефицита и судорожных приступов в анамнезе ребенок также определяется в 1-ую группу; в случае наличия положительной в отношении судорог истории или неврологических нарушений, не связанных с эпилепсией (СДВГ, дислексия, тики, энурез, заикание и др.) дети направляются к эпилептологу для уточнения диагноза;</w:t>
      </w:r>
    </w:p>
    <w:p w14:paraId="3C068FF1" w14:textId="77777777" w:rsidR="0014166B" w:rsidRPr="00505433" w:rsidRDefault="0014166B" w:rsidP="0014166B">
      <w:pPr>
        <w:pStyle w:val="a3"/>
        <w:numPr>
          <w:ilvl w:val="0"/>
          <w:numId w:val="21"/>
        </w:numPr>
        <w:spacing w:after="0" w:line="240" w:lineRule="auto"/>
        <w:jc w:val="both"/>
        <w:rPr>
          <w:rFonts w:ascii="Times New Roman" w:hAnsi="Times New Roman" w:cs="Times New Roman"/>
          <w:sz w:val="28"/>
          <w:szCs w:val="28"/>
        </w:rPr>
      </w:pPr>
      <w:r w:rsidRPr="00505433">
        <w:rPr>
          <w:rFonts w:ascii="Times New Roman" w:hAnsi="Times New Roman" w:cs="Times New Roman"/>
          <w:sz w:val="28"/>
          <w:szCs w:val="28"/>
        </w:rPr>
        <w:t>при выявлении на ЭЭГ эпилептиформных нарушений отличных от ДЭПД ребенок направляется к эпилептологу для дообследования и уточнения диагноза.</w:t>
      </w:r>
    </w:p>
    <w:p w14:paraId="62CCEAC3" w14:textId="6C5B6878" w:rsidR="0014166B" w:rsidRDefault="0014166B" w:rsidP="0014166B">
      <w:pPr>
        <w:spacing w:after="0" w:line="240" w:lineRule="auto"/>
        <w:ind w:firstLine="567"/>
        <w:jc w:val="both"/>
        <w:rPr>
          <w:rFonts w:ascii="Times New Roman" w:hAnsi="Times New Roman" w:cs="Times New Roman"/>
          <w:sz w:val="28"/>
          <w:szCs w:val="28"/>
        </w:rPr>
      </w:pPr>
      <w:bookmarkStart w:id="129" w:name="_Hlk104255678"/>
      <w:bookmarkEnd w:id="128"/>
      <w:r>
        <w:rPr>
          <w:rFonts w:ascii="Times New Roman" w:hAnsi="Times New Roman" w:cs="Times New Roman"/>
          <w:sz w:val="28"/>
          <w:szCs w:val="28"/>
        </w:rPr>
        <w:t>Эпилептолог амбулаторно-поликлинического звена производит детальный сбор анамнеза и клинический осмотр детей с неврологическими нарушениями, не связанными с эпилепсией, после чего определяет ребенка во 2 группу динамического наблюдения. В случае подозрения на одну из форм эпилепсии пациенты направляются на более углубленное обследование, которое по показаниям может включать МРТ головного мозга по эпилептическому протоколу, психолого-медико-педагогическую комиссию (ПМПК), медико-генетическое консультирование, контрольные видео-ЭЭГ-мониторинги, а также консультации других узких специалистов и другое.</w:t>
      </w:r>
    </w:p>
    <w:p w14:paraId="6A572F5A" w14:textId="4BB84B2A" w:rsidR="0014166B" w:rsidRDefault="0014166B" w:rsidP="0014166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После прохождения дополнительного обследования эпилептологом выставляется клинический диагноз с указанием конкретного эпилептического синдрома. В случае установления самокупирующейся эпилепсии детского возраста с низкой частотой приступов в анамнезе (менее 4) ребенок определяется в 3 группу диспансерного наблюдения с возможностью динамического наблюдения без введения специфической антиконвульсантной терапии. Пациент с диагнозом самоограниченной эпилепсии детства с высокой частотой приступов в анамнезе (4 и более) относится к четвертой группе диспансерного наблюдения и ему рекомендуется инициация А</w:t>
      </w:r>
      <w:r w:rsidR="003D0194">
        <w:rPr>
          <w:rFonts w:ascii="Times New Roman" w:hAnsi="Times New Roman" w:cs="Times New Roman"/>
          <w:sz w:val="28"/>
          <w:szCs w:val="28"/>
        </w:rPr>
        <w:t>Э</w:t>
      </w:r>
      <w:r>
        <w:rPr>
          <w:rFonts w:ascii="Times New Roman" w:hAnsi="Times New Roman" w:cs="Times New Roman"/>
          <w:sz w:val="28"/>
          <w:szCs w:val="28"/>
        </w:rPr>
        <w:t xml:space="preserve">П-терапии. </w:t>
      </w:r>
    </w:p>
    <w:p w14:paraId="2DC07AD8" w14:textId="77777777" w:rsidR="0014166B" w:rsidRDefault="0014166B" w:rsidP="0014166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третью и четвертую группы наблюдения также могут быть отнесены дети со структурными изменениями головного мозга, ограниченными белым веществом (ФЭДСИМ-ДЭПД), с низкой и высокой частотой приступов в анамнезе. Принцип назначения специфической медикаментозной терапии здесь не будет отличаться от пациентов с изолированной самоограниченной фокальной эпилепсией детства.</w:t>
      </w:r>
    </w:p>
    <w:p w14:paraId="4C358091" w14:textId="77777777" w:rsidR="0014166B" w:rsidRDefault="0014166B" w:rsidP="0014166B">
      <w:pPr>
        <w:spacing w:after="0" w:line="240" w:lineRule="auto"/>
        <w:ind w:firstLine="567"/>
        <w:jc w:val="both"/>
        <w:rPr>
          <w:rFonts w:ascii="Times New Roman" w:hAnsi="Times New Roman" w:cs="Times New Roman"/>
          <w:sz w:val="28"/>
          <w:szCs w:val="28"/>
        </w:rPr>
      </w:pPr>
      <w:r w:rsidRPr="00AC6C7C">
        <w:rPr>
          <w:rFonts w:ascii="Times New Roman" w:hAnsi="Times New Roman" w:cs="Times New Roman"/>
          <w:sz w:val="28"/>
          <w:szCs w:val="28"/>
        </w:rPr>
        <w:t xml:space="preserve">При наличии ДЭПД на ЭЭГ эпилептолог также может диагностировать возраст-зависимую эпилепсию детства с атипичным неблагоприятным </w:t>
      </w:r>
      <w:r w:rsidRPr="00AC6C7C">
        <w:rPr>
          <w:rFonts w:ascii="Times New Roman" w:hAnsi="Times New Roman" w:cs="Times New Roman"/>
          <w:sz w:val="28"/>
          <w:szCs w:val="28"/>
        </w:rPr>
        <w:lastRenderedPageBreak/>
        <w:t>эволюционированием</w:t>
      </w:r>
      <w:r>
        <w:rPr>
          <w:rFonts w:ascii="Times New Roman" w:hAnsi="Times New Roman" w:cs="Times New Roman"/>
          <w:sz w:val="28"/>
          <w:szCs w:val="28"/>
        </w:rPr>
        <w:t xml:space="preserve">, например, </w:t>
      </w:r>
      <w:r w:rsidRPr="00AC6C7C">
        <w:rPr>
          <w:rFonts w:ascii="Times New Roman" w:hAnsi="Times New Roman" w:cs="Times New Roman"/>
          <w:sz w:val="28"/>
          <w:szCs w:val="28"/>
        </w:rPr>
        <w:t>атипичн</w:t>
      </w:r>
      <w:r>
        <w:rPr>
          <w:rFonts w:ascii="Times New Roman" w:hAnsi="Times New Roman" w:cs="Times New Roman"/>
          <w:sz w:val="28"/>
          <w:szCs w:val="28"/>
        </w:rPr>
        <w:t>ую</w:t>
      </w:r>
      <w:r w:rsidRPr="00AC6C7C">
        <w:rPr>
          <w:rFonts w:ascii="Times New Roman" w:hAnsi="Times New Roman" w:cs="Times New Roman"/>
          <w:sz w:val="28"/>
          <w:szCs w:val="28"/>
        </w:rPr>
        <w:t xml:space="preserve"> роландическ</w:t>
      </w:r>
      <w:r>
        <w:rPr>
          <w:rFonts w:ascii="Times New Roman" w:hAnsi="Times New Roman" w:cs="Times New Roman"/>
          <w:sz w:val="28"/>
          <w:szCs w:val="28"/>
        </w:rPr>
        <w:t>ую</w:t>
      </w:r>
      <w:r w:rsidRPr="00AC6C7C">
        <w:rPr>
          <w:rFonts w:ascii="Times New Roman" w:hAnsi="Times New Roman" w:cs="Times New Roman"/>
          <w:sz w:val="28"/>
          <w:szCs w:val="28"/>
        </w:rPr>
        <w:t xml:space="preserve"> эпилепси</w:t>
      </w:r>
      <w:r>
        <w:rPr>
          <w:rFonts w:ascii="Times New Roman" w:hAnsi="Times New Roman" w:cs="Times New Roman"/>
          <w:sz w:val="28"/>
          <w:szCs w:val="28"/>
        </w:rPr>
        <w:t>ю</w:t>
      </w:r>
      <w:r w:rsidRPr="00AC6C7C">
        <w:rPr>
          <w:rFonts w:ascii="Times New Roman" w:hAnsi="Times New Roman" w:cs="Times New Roman"/>
          <w:sz w:val="28"/>
          <w:szCs w:val="28"/>
        </w:rPr>
        <w:t xml:space="preserve"> </w:t>
      </w:r>
      <w:r>
        <w:rPr>
          <w:rFonts w:ascii="Times New Roman" w:hAnsi="Times New Roman" w:cs="Times New Roman"/>
          <w:sz w:val="28"/>
          <w:szCs w:val="28"/>
        </w:rPr>
        <w:t xml:space="preserve">или </w:t>
      </w:r>
      <w:r w:rsidRPr="00AC6C7C">
        <w:rPr>
          <w:rFonts w:ascii="Times New Roman" w:hAnsi="Times New Roman" w:cs="Times New Roman"/>
          <w:sz w:val="28"/>
          <w:szCs w:val="28"/>
        </w:rPr>
        <w:t>синдром псевдо-Леннокса, синдром статуса роландических припадков, синдром Ландау-Клеффнера</w:t>
      </w:r>
      <w:r>
        <w:rPr>
          <w:rFonts w:ascii="Times New Roman" w:hAnsi="Times New Roman" w:cs="Times New Roman"/>
          <w:sz w:val="28"/>
          <w:szCs w:val="28"/>
        </w:rPr>
        <w:t xml:space="preserve"> </w:t>
      </w:r>
      <w:r w:rsidRPr="00AC6C7C">
        <w:rPr>
          <w:rFonts w:ascii="Times New Roman" w:hAnsi="Times New Roman" w:cs="Times New Roman"/>
          <w:sz w:val="28"/>
          <w:szCs w:val="28"/>
        </w:rPr>
        <w:t>и эпилептическ</w:t>
      </w:r>
      <w:r>
        <w:rPr>
          <w:rFonts w:ascii="Times New Roman" w:hAnsi="Times New Roman" w:cs="Times New Roman"/>
          <w:sz w:val="28"/>
          <w:szCs w:val="28"/>
        </w:rPr>
        <w:t>ую</w:t>
      </w:r>
      <w:r w:rsidRPr="00AC6C7C">
        <w:rPr>
          <w:rFonts w:ascii="Times New Roman" w:hAnsi="Times New Roman" w:cs="Times New Roman"/>
          <w:sz w:val="28"/>
          <w:szCs w:val="28"/>
        </w:rPr>
        <w:t xml:space="preserve"> энцефалопати</w:t>
      </w:r>
      <w:r>
        <w:rPr>
          <w:rFonts w:ascii="Times New Roman" w:hAnsi="Times New Roman" w:cs="Times New Roman"/>
          <w:sz w:val="28"/>
          <w:szCs w:val="28"/>
        </w:rPr>
        <w:t>ю</w:t>
      </w:r>
      <w:r w:rsidRPr="00AC6C7C">
        <w:rPr>
          <w:rFonts w:ascii="Times New Roman" w:hAnsi="Times New Roman" w:cs="Times New Roman"/>
          <w:sz w:val="28"/>
          <w:szCs w:val="28"/>
        </w:rPr>
        <w:t xml:space="preserve"> с электрическим эпилептическим статусом медленноволнового сна (ESES</w:t>
      </w:r>
      <w:r>
        <w:rPr>
          <w:rFonts w:ascii="Times New Roman" w:hAnsi="Times New Roman" w:cs="Times New Roman"/>
          <w:sz w:val="28"/>
          <w:szCs w:val="28"/>
        </w:rPr>
        <w:t>). В этом случае ребенок закрепляется за пятой группой динамического наблюдения с обязательной антиэпилептической терапией.</w:t>
      </w:r>
    </w:p>
    <w:p w14:paraId="3B921B2F" w14:textId="77777777" w:rsidR="0014166B" w:rsidRPr="0086753F" w:rsidRDefault="0014166B" w:rsidP="0014166B">
      <w:pPr>
        <w:spacing w:after="0" w:line="240" w:lineRule="auto"/>
        <w:ind w:firstLine="567"/>
        <w:jc w:val="both"/>
        <w:rPr>
          <w:rFonts w:ascii="Times New Roman" w:hAnsi="Times New Roman" w:cs="Times New Roman"/>
          <w:sz w:val="28"/>
          <w:szCs w:val="28"/>
        </w:rPr>
      </w:pPr>
      <w:r w:rsidRPr="00AC6C7C">
        <w:rPr>
          <w:rFonts w:ascii="Times New Roman" w:hAnsi="Times New Roman" w:cs="Times New Roman"/>
          <w:sz w:val="28"/>
          <w:szCs w:val="28"/>
        </w:rPr>
        <w:t xml:space="preserve">При </w:t>
      </w:r>
      <w:r>
        <w:rPr>
          <w:rFonts w:ascii="Times New Roman" w:hAnsi="Times New Roman" w:cs="Times New Roman"/>
          <w:sz w:val="28"/>
          <w:szCs w:val="28"/>
        </w:rPr>
        <w:t>выявлении</w:t>
      </w:r>
      <w:r w:rsidRPr="00AC6C7C">
        <w:rPr>
          <w:rFonts w:ascii="Times New Roman" w:hAnsi="Times New Roman" w:cs="Times New Roman"/>
          <w:sz w:val="28"/>
          <w:szCs w:val="28"/>
        </w:rPr>
        <w:t xml:space="preserve"> </w:t>
      </w:r>
      <w:r>
        <w:rPr>
          <w:rFonts w:ascii="Times New Roman" w:hAnsi="Times New Roman" w:cs="Times New Roman"/>
          <w:sz w:val="28"/>
          <w:szCs w:val="28"/>
        </w:rPr>
        <w:t xml:space="preserve">формы </w:t>
      </w:r>
      <w:r w:rsidRPr="00AC6C7C">
        <w:rPr>
          <w:rFonts w:ascii="Times New Roman" w:hAnsi="Times New Roman" w:cs="Times New Roman"/>
          <w:sz w:val="28"/>
          <w:szCs w:val="28"/>
        </w:rPr>
        <w:t>эпилеп</w:t>
      </w:r>
      <w:r>
        <w:rPr>
          <w:rFonts w:ascii="Times New Roman" w:hAnsi="Times New Roman" w:cs="Times New Roman"/>
          <w:sz w:val="28"/>
          <w:szCs w:val="28"/>
        </w:rPr>
        <w:t>сии</w:t>
      </w:r>
      <w:r w:rsidRPr="00AC6C7C">
        <w:rPr>
          <w:rFonts w:ascii="Times New Roman" w:hAnsi="Times New Roman" w:cs="Times New Roman"/>
          <w:sz w:val="28"/>
          <w:szCs w:val="28"/>
        </w:rPr>
        <w:t xml:space="preserve"> отлично</w:t>
      </w:r>
      <w:r>
        <w:rPr>
          <w:rFonts w:ascii="Times New Roman" w:hAnsi="Times New Roman" w:cs="Times New Roman"/>
          <w:sz w:val="28"/>
          <w:szCs w:val="28"/>
        </w:rPr>
        <w:t>й</w:t>
      </w:r>
      <w:r w:rsidRPr="00AC6C7C">
        <w:rPr>
          <w:rFonts w:ascii="Times New Roman" w:hAnsi="Times New Roman" w:cs="Times New Roman"/>
          <w:sz w:val="28"/>
          <w:szCs w:val="28"/>
        </w:rPr>
        <w:t xml:space="preserve"> от идиопатических возраст-зависимых фокальных эпилепсий детства, </w:t>
      </w:r>
      <w:r>
        <w:rPr>
          <w:rFonts w:ascii="Times New Roman" w:hAnsi="Times New Roman" w:cs="Times New Roman"/>
          <w:sz w:val="28"/>
          <w:szCs w:val="28"/>
        </w:rPr>
        <w:t>данный диагноз</w:t>
      </w:r>
      <w:r w:rsidRPr="00AC6C7C">
        <w:rPr>
          <w:rFonts w:ascii="Times New Roman" w:hAnsi="Times New Roman" w:cs="Times New Roman"/>
          <w:sz w:val="28"/>
          <w:szCs w:val="28"/>
        </w:rPr>
        <w:t xml:space="preserve"> кодируется определенным шифром МКБ-11 и ведется по соответствующему протоколу.</w:t>
      </w:r>
    </w:p>
    <w:bookmarkEnd w:id="129"/>
    <w:p w14:paraId="1E8034C1" w14:textId="0FAF3681" w:rsidR="000250FB" w:rsidRDefault="000250FB" w:rsidP="0014166B">
      <w:pPr>
        <w:spacing w:after="0" w:line="240" w:lineRule="auto"/>
        <w:ind w:firstLine="567"/>
        <w:jc w:val="both"/>
        <w:rPr>
          <w:rFonts w:ascii="Times New Roman" w:hAnsi="Times New Roman" w:cs="Times New Roman"/>
          <w:bCs/>
          <w:sz w:val="28"/>
          <w:szCs w:val="28"/>
        </w:rPr>
      </w:pPr>
      <w:r w:rsidRPr="00F965EB">
        <w:rPr>
          <w:rFonts w:ascii="Times New Roman" w:hAnsi="Times New Roman" w:cs="Times New Roman"/>
          <w:bCs/>
          <w:sz w:val="28"/>
          <w:szCs w:val="28"/>
        </w:rPr>
        <w:t>П</w:t>
      </w:r>
      <w:r>
        <w:rPr>
          <w:rFonts w:ascii="Times New Roman" w:hAnsi="Times New Roman" w:cs="Times New Roman"/>
          <w:bCs/>
          <w:sz w:val="28"/>
          <w:szCs w:val="28"/>
        </w:rPr>
        <w:t>ри</w:t>
      </w:r>
      <w:r w:rsidRPr="00F965EB">
        <w:rPr>
          <w:rFonts w:ascii="Times New Roman" w:hAnsi="Times New Roman" w:cs="Times New Roman"/>
          <w:bCs/>
          <w:sz w:val="28"/>
          <w:szCs w:val="28"/>
        </w:rPr>
        <w:t xml:space="preserve"> завершении профилактического медицинского осмотра проводится комплексная оценка здоровья</w:t>
      </w:r>
      <w:r>
        <w:rPr>
          <w:rFonts w:ascii="Times New Roman" w:hAnsi="Times New Roman" w:cs="Times New Roman"/>
          <w:bCs/>
          <w:sz w:val="28"/>
          <w:szCs w:val="28"/>
        </w:rPr>
        <w:t xml:space="preserve"> детей с</w:t>
      </w:r>
      <w:r w:rsidRPr="00F965EB">
        <w:rPr>
          <w:rFonts w:ascii="Times New Roman" w:hAnsi="Times New Roman" w:cs="Times New Roman"/>
          <w:bCs/>
          <w:sz w:val="28"/>
          <w:szCs w:val="28"/>
        </w:rPr>
        <w:t xml:space="preserve"> </w:t>
      </w:r>
      <w:r>
        <w:rPr>
          <w:rFonts w:ascii="Times New Roman" w:hAnsi="Times New Roman" w:cs="Times New Roman"/>
          <w:bCs/>
          <w:sz w:val="28"/>
          <w:szCs w:val="28"/>
        </w:rPr>
        <w:t xml:space="preserve">характеристикой </w:t>
      </w:r>
      <w:r w:rsidRPr="007953F2">
        <w:rPr>
          <w:rFonts w:ascii="Times New Roman" w:hAnsi="Times New Roman" w:cs="Times New Roman"/>
          <w:bCs/>
          <w:sz w:val="28"/>
          <w:szCs w:val="28"/>
        </w:rPr>
        <w:t xml:space="preserve">физического и </w:t>
      </w:r>
      <w:r>
        <w:rPr>
          <w:rFonts w:ascii="Times New Roman" w:hAnsi="Times New Roman" w:cs="Times New Roman"/>
          <w:bCs/>
          <w:sz w:val="28"/>
          <w:szCs w:val="28"/>
        </w:rPr>
        <w:t>НПР с</w:t>
      </w:r>
      <w:r w:rsidRPr="007953F2">
        <w:rPr>
          <w:rFonts w:ascii="Times New Roman" w:hAnsi="Times New Roman" w:cs="Times New Roman"/>
          <w:bCs/>
          <w:sz w:val="28"/>
          <w:szCs w:val="28"/>
        </w:rPr>
        <w:t xml:space="preserve"> </w:t>
      </w:r>
      <w:r w:rsidRPr="00F965EB">
        <w:rPr>
          <w:rFonts w:ascii="Times New Roman" w:hAnsi="Times New Roman" w:cs="Times New Roman"/>
          <w:bCs/>
          <w:sz w:val="28"/>
          <w:szCs w:val="28"/>
        </w:rPr>
        <w:t>оформл</w:t>
      </w:r>
      <w:r>
        <w:rPr>
          <w:rFonts w:ascii="Times New Roman" w:hAnsi="Times New Roman" w:cs="Times New Roman"/>
          <w:bCs/>
          <w:sz w:val="28"/>
          <w:szCs w:val="28"/>
        </w:rPr>
        <w:t xml:space="preserve">ением этапного </w:t>
      </w:r>
      <w:r w:rsidRPr="00F965EB">
        <w:rPr>
          <w:rFonts w:ascii="Times New Roman" w:hAnsi="Times New Roman" w:cs="Times New Roman"/>
          <w:bCs/>
          <w:sz w:val="28"/>
          <w:szCs w:val="28"/>
        </w:rPr>
        <w:t>эпикриз</w:t>
      </w:r>
      <w:r>
        <w:rPr>
          <w:rFonts w:ascii="Times New Roman" w:hAnsi="Times New Roman" w:cs="Times New Roman"/>
          <w:bCs/>
          <w:sz w:val="28"/>
          <w:szCs w:val="28"/>
        </w:rPr>
        <w:t>а</w:t>
      </w:r>
      <w:r w:rsidRPr="00F965EB">
        <w:rPr>
          <w:rFonts w:ascii="Times New Roman" w:hAnsi="Times New Roman" w:cs="Times New Roman"/>
          <w:bCs/>
          <w:sz w:val="28"/>
          <w:szCs w:val="28"/>
        </w:rPr>
        <w:t xml:space="preserve"> </w:t>
      </w:r>
      <w:r>
        <w:rPr>
          <w:rFonts w:ascii="Times New Roman" w:hAnsi="Times New Roman" w:cs="Times New Roman"/>
          <w:bCs/>
          <w:sz w:val="28"/>
          <w:szCs w:val="28"/>
        </w:rPr>
        <w:t>с</w:t>
      </w:r>
      <w:r w:rsidRPr="00F965EB">
        <w:rPr>
          <w:rFonts w:ascii="Times New Roman" w:hAnsi="Times New Roman" w:cs="Times New Roman"/>
          <w:bCs/>
          <w:sz w:val="28"/>
          <w:szCs w:val="28"/>
        </w:rPr>
        <w:t xml:space="preserve"> указанием группы здоровья</w:t>
      </w:r>
      <w:r>
        <w:rPr>
          <w:rFonts w:ascii="Times New Roman" w:hAnsi="Times New Roman" w:cs="Times New Roman"/>
          <w:bCs/>
          <w:sz w:val="28"/>
          <w:szCs w:val="28"/>
        </w:rPr>
        <w:t xml:space="preserve"> и физкультурной группы (</w:t>
      </w:r>
      <w:r w:rsidRPr="00547D64">
        <w:rPr>
          <w:rFonts w:ascii="Times New Roman" w:hAnsi="Times New Roman" w:cs="Times New Roman"/>
          <w:bCs/>
          <w:sz w:val="28"/>
          <w:szCs w:val="28"/>
        </w:rPr>
        <w:t>основная или специальная</w:t>
      </w:r>
      <w:r>
        <w:rPr>
          <w:rFonts w:ascii="Times New Roman" w:hAnsi="Times New Roman" w:cs="Times New Roman"/>
          <w:bCs/>
          <w:sz w:val="28"/>
          <w:szCs w:val="28"/>
        </w:rPr>
        <w:t>). Обязательно</w:t>
      </w:r>
      <w:r w:rsidRPr="00F965EB">
        <w:rPr>
          <w:rFonts w:ascii="Times New Roman" w:hAnsi="Times New Roman" w:cs="Times New Roman"/>
          <w:bCs/>
          <w:sz w:val="28"/>
          <w:szCs w:val="28"/>
        </w:rPr>
        <w:t xml:space="preserve"> даются </w:t>
      </w:r>
      <w:r>
        <w:rPr>
          <w:rFonts w:ascii="Times New Roman" w:hAnsi="Times New Roman" w:cs="Times New Roman"/>
          <w:bCs/>
          <w:sz w:val="28"/>
          <w:szCs w:val="28"/>
        </w:rPr>
        <w:t xml:space="preserve">общие </w:t>
      </w:r>
      <w:r w:rsidRPr="00F965EB">
        <w:rPr>
          <w:rFonts w:ascii="Times New Roman" w:hAnsi="Times New Roman" w:cs="Times New Roman"/>
          <w:bCs/>
          <w:sz w:val="28"/>
          <w:szCs w:val="28"/>
        </w:rPr>
        <w:t xml:space="preserve">рекомендации по дообследованию, </w:t>
      </w:r>
      <w:r w:rsidRPr="00547D64">
        <w:rPr>
          <w:rFonts w:ascii="Times New Roman" w:hAnsi="Times New Roman" w:cs="Times New Roman"/>
          <w:bCs/>
          <w:sz w:val="28"/>
          <w:szCs w:val="28"/>
        </w:rPr>
        <w:t>проведению профилактических прививок</w:t>
      </w:r>
      <w:r>
        <w:rPr>
          <w:rFonts w:ascii="Times New Roman" w:hAnsi="Times New Roman" w:cs="Times New Roman"/>
          <w:bCs/>
          <w:sz w:val="28"/>
          <w:szCs w:val="28"/>
        </w:rPr>
        <w:t>,</w:t>
      </w:r>
      <w:r w:rsidRPr="00547D64">
        <w:rPr>
          <w:rFonts w:ascii="Times New Roman" w:hAnsi="Times New Roman" w:cs="Times New Roman"/>
          <w:bCs/>
          <w:sz w:val="28"/>
          <w:szCs w:val="28"/>
        </w:rPr>
        <w:t xml:space="preserve"> </w:t>
      </w:r>
      <w:r w:rsidRPr="00F965EB">
        <w:rPr>
          <w:rFonts w:ascii="Times New Roman" w:hAnsi="Times New Roman" w:cs="Times New Roman"/>
          <w:bCs/>
          <w:sz w:val="28"/>
          <w:szCs w:val="28"/>
        </w:rPr>
        <w:t xml:space="preserve">соблюдению </w:t>
      </w:r>
      <w:r>
        <w:rPr>
          <w:rFonts w:ascii="Times New Roman" w:hAnsi="Times New Roman" w:cs="Times New Roman"/>
          <w:bCs/>
          <w:sz w:val="28"/>
          <w:szCs w:val="28"/>
        </w:rPr>
        <w:t xml:space="preserve">режима питания и сна, </w:t>
      </w:r>
      <w:r w:rsidRPr="00F965EB">
        <w:rPr>
          <w:rFonts w:ascii="Times New Roman" w:hAnsi="Times New Roman" w:cs="Times New Roman"/>
          <w:bCs/>
          <w:sz w:val="28"/>
          <w:szCs w:val="28"/>
        </w:rPr>
        <w:t>санитарно-гигиенических правил</w:t>
      </w:r>
      <w:r>
        <w:rPr>
          <w:rFonts w:ascii="Times New Roman" w:hAnsi="Times New Roman" w:cs="Times New Roman"/>
          <w:bCs/>
          <w:sz w:val="28"/>
          <w:szCs w:val="28"/>
        </w:rPr>
        <w:t xml:space="preserve">, </w:t>
      </w:r>
      <w:r w:rsidRPr="00F965EB">
        <w:rPr>
          <w:rFonts w:ascii="Times New Roman" w:hAnsi="Times New Roman" w:cs="Times New Roman"/>
          <w:bCs/>
          <w:sz w:val="28"/>
          <w:szCs w:val="28"/>
        </w:rPr>
        <w:t>закаливанию</w:t>
      </w:r>
      <w:r>
        <w:rPr>
          <w:rFonts w:ascii="Times New Roman" w:hAnsi="Times New Roman" w:cs="Times New Roman"/>
          <w:bCs/>
          <w:sz w:val="28"/>
          <w:szCs w:val="28"/>
        </w:rPr>
        <w:t xml:space="preserve"> и пр.</w:t>
      </w:r>
      <w:r w:rsidRPr="00F965EB">
        <w:rPr>
          <w:rFonts w:ascii="Times New Roman" w:hAnsi="Times New Roman" w:cs="Times New Roman"/>
          <w:bCs/>
          <w:sz w:val="28"/>
          <w:szCs w:val="28"/>
        </w:rPr>
        <w:t xml:space="preserve"> </w:t>
      </w:r>
    </w:p>
    <w:p w14:paraId="37748A09" w14:textId="77777777" w:rsidR="000250FB" w:rsidRPr="00547D64" w:rsidRDefault="000250FB" w:rsidP="000250FB">
      <w:pPr>
        <w:spacing w:after="0" w:line="240" w:lineRule="auto"/>
        <w:ind w:firstLine="567"/>
        <w:jc w:val="both"/>
        <w:rPr>
          <w:rFonts w:ascii="Times New Roman" w:hAnsi="Times New Roman" w:cs="Times New Roman"/>
          <w:bCs/>
          <w:sz w:val="28"/>
          <w:szCs w:val="28"/>
        </w:rPr>
      </w:pPr>
      <w:bookmarkStart w:id="130" w:name="_Hlk104255699"/>
      <w:r w:rsidRPr="00547D64">
        <w:rPr>
          <w:rFonts w:ascii="Times New Roman" w:hAnsi="Times New Roman" w:cs="Times New Roman"/>
          <w:bCs/>
          <w:sz w:val="28"/>
          <w:szCs w:val="28"/>
        </w:rPr>
        <w:t xml:space="preserve">На заключительном этапе </w:t>
      </w:r>
      <w:r>
        <w:rPr>
          <w:rFonts w:ascii="Times New Roman" w:hAnsi="Times New Roman" w:cs="Times New Roman"/>
          <w:bCs/>
          <w:sz w:val="28"/>
          <w:szCs w:val="28"/>
        </w:rPr>
        <w:t xml:space="preserve">первичные данные </w:t>
      </w:r>
      <w:r w:rsidRPr="00547D64">
        <w:rPr>
          <w:rFonts w:ascii="Times New Roman" w:hAnsi="Times New Roman" w:cs="Times New Roman"/>
          <w:bCs/>
          <w:sz w:val="28"/>
          <w:szCs w:val="28"/>
        </w:rPr>
        <w:t>результат</w:t>
      </w:r>
      <w:r>
        <w:rPr>
          <w:rFonts w:ascii="Times New Roman" w:hAnsi="Times New Roman" w:cs="Times New Roman"/>
          <w:bCs/>
          <w:sz w:val="28"/>
          <w:szCs w:val="28"/>
        </w:rPr>
        <w:t xml:space="preserve">а </w:t>
      </w:r>
      <w:r w:rsidRPr="00547D64">
        <w:rPr>
          <w:rFonts w:ascii="Times New Roman" w:hAnsi="Times New Roman" w:cs="Times New Roman"/>
          <w:bCs/>
          <w:sz w:val="28"/>
          <w:szCs w:val="28"/>
        </w:rPr>
        <w:t xml:space="preserve">осмотра </w:t>
      </w:r>
      <w:r w:rsidRPr="00CC6085">
        <w:rPr>
          <w:rFonts w:ascii="Times New Roman" w:hAnsi="Times New Roman" w:cs="Times New Roman"/>
          <w:bCs/>
          <w:sz w:val="28"/>
          <w:szCs w:val="28"/>
        </w:rPr>
        <w:t xml:space="preserve">детей доводятся до сведения их </w:t>
      </w:r>
      <w:r>
        <w:rPr>
          <w:rFonts w:ascii="Times New Roman" w:hAnsi="Times New Roman" w:cs="Times New Roman"/>
          <w:bCs/>
          <w:sz w:val="28"/>
          <w:szCs w:val="28"/>
        </w:rPr>
        <w:t xml:space="preserve">родителей или </w:t>
      </w:r>
      <w:r w:rsidRPr="00CC6085">
        <w:rPr>
          <w:rFonts w:ascii="Times New Roman" w:hAnsi="Times New Roman" w:cs="Times New Roman"/>
          <w:bCs/>
          <w:sz w:val="28"/>
          <w:szCs w:val="28"/>
        </w:rPr>
        <w:t xml:space="preserve">законных представителей </w:t>
      </w:r>
      <w:r>
        <w:rPr>
          <w:rFonts w:ascii="Times New Roman" w:hAnsi="Times New Roman" w:cs="Times New Roman"/>
          <w:bCs/>
          <w:sz w:val="28"/>
          <w:szCs w:val="28"/>
        </w:rPr>
        <w:t xml:space="preserve">и вносятся </w:t>
      </w:r>
      <w:r w:rsidRPr="00547D64">
        <w:rPr>
          <w:rFonts w:ascii="Times New Roman" w:hAnsi="Times New Roman" w:cs="Times New Roman"/>
          <w:bCs/>
          <w:sz w:val="28"/>
          <w:szCs w:val="28"/>
        </w:rPr>
        <w:t>в МИС.</w:t>
      </w:r>
    </w:p>
    <w:bookmarkEnd w:id="130"/>
    <w:p w14:paraId="66191E26" w14:textId="0CE03E69" w:rsidR="0000451A" w:rsidRPr="003E044C" w:rsidRDefault="0000451A" w:rsidP="0000451A">
      <w:pPr>
        <w:spacing w:before="240" w:after="0" w:line="240" w:lineRule="auto"/>
        <w:ind w:firstLine="567"/>
        <w:jc w:val="both"/>
        <w:rPr>
          <w:rFonts w:ascii="Times New Roman" w:hAnsi="Times New Roman" w:cs="Times New Roman"/>
          <w:b/>
          <w:bCs/>
          <w:i/>
          <w:iCs/>
          <w:sz w:val="28"/>
          <w:szCs w:val="28"/>
        </w:rPr>
      </w:pPr>
      <w:r w:rsidRPr="003E044C">
        <w:rPr>
          <w:rFonts w:ascii="Times New Roman" w:hAnsi="Times New Roman" w:cs="Times New Roman"/>
          <w:b/>
          <w:bCs/>
          <w:i/>
          <w:iCs/>
          <w:sz w:val="28"/>
          <w:szCs w:val="28"/>
        </w:rPr>
        <w:t>Порядок статистического учета и кодирования состояний, связанных с эпилепсией</w:t>
      </w:r>
    </w:p>
    <w:bookmarkEnd w:id="125"/>
    <w:p w14:paraId="6CA694DC" w14:textId="77777777" w:rsidR="0000451A" w:rsidRPr="006B33BC" w:rsidRDefault="0000451A" w:rsidP="0000451A">
      <w:pPr>
        <w:spacing w:after="0" w:line="240" w:lineRule="auto"/>
        <w:ind w:firstLine="567"/>
        <w:jc w:val="both"/>
        <w:rPr>
          <w:rFonts w:ascii="Times New Roman" w:hAnsi="Times New Roman" w:cs="Times New Roman"/>
          <w:sz w:val="28"/>
          <w:szCs w:val="28"/>
        </w:rPr>
      </w:pPr>
      <w:r w:rsidRPr="006B33BC">
        <w:rPr>
          <w:rFonts w:ascii="Times New Roman" w:hAnsi="Times New Roman" w:cs="Times New Roman"/>
          <w:sz w:val="28"/>
          <w:szCs w:val="28"/>
        </w:rPr>
        <w:t>Действующ</w:t>
      </w:r>
      <w:r>
        <w:rPr>
          <w:rFonts w:ascii="Times New Roman" w:hAnsi="Times New Roman" w:cs="Times New Roman"/>
          <w:sz w:val="28"/>
          <w:szCs w:val="28"/>
        </w:rPr>
        <w:t>ий</w:t>
      </w:r>
      <w:r w:rsidRPr="006B33BC">
        <w:rPr>
          <w:rFonts w:ascii="Times New Roman" w:hAnsi="Times New Roman" w:cs="Times New Roman"/>
          <w:sz w:val="28"/>
          <w:szCs w:val="28"/>
        </w:rPr>
        <w:t xml:space="preserve"> в РК</w:t>
      </w:r>
      <w:r>
        <w:rPr>
          <w:rFonts w:ascii="Times New Roman" w:hAnsi="Times New Roman" w:cs="Times New Roman"/>
          <w:sz w:val="28"/>
          <w:szCs w:val="28"/>
        </w:rPr>
        <w:t xml:space="preserve"> приказ по утверждению инструкций </w:t>
      </w:r>
      <w:r w:rsidRPr="006B33BC">
        <w:rPr>
          <w:rFonts w:ascii="Times New Roman" w:hAnsi="Times New Roman" w:cs="Times New Roman"/>
          <w:sz w:val="28"/>
          <w:szCs w:val="28"/>
        </w:rPr>
        <w:t>по кодированию заболеваемости</w:t>
      </w:r>
      <w:r>
        <w:rPr>
          <w:rFonts w:ascii="Times New Roman" w:hAnsi="Times New Roman" w:cs="Times New Roman"/>
          <w:sz w:val="28"/>
          <w:szCs w:val="28"/>
        </w:rPr>
        <w:t xml:space="preserve"> с </w:t>
      </w:r>
      <w:r w:rsidRPr="001B26FF">
        <w:rPr>
          <w:rFonts w:ascii="Times New Roman" w:hAnsi="Times New Roman" w:cs="Times New Roman"/>
          <w:sz w:val="28"/>
          <w:szCs w:val="28"/>
        </w:rPr>
        <w:t>использовани</w:t>
      </w:r>
      <w:r>
        <w:rPr>
          <w:rFonts w:ascii="Times New Roman" w:hAnsi="Times New Roman" w:cs="Times New Roman"/>
          <w:sz w:val="28"/>
          <w:szCs w:val="28"/>
        </w:rPr>
        <w:t>ем</w:t>
      </w:r>
      <w:r w:rsidRPr="001B26FF">
        <w:rPr>
          <w:rFonts w:ascii="Times New Roman" w:hAnsi="Times New Roman" w:cs="Times New Roman"/>
          <w:sz w:val="28"/>
          <w:szCs w:val="28"/>
        </w:rPr>
        <w:t xml:space="preserve"> международных классификаторов от 11 декабря 2020</w:t>
      </w:r>
      <w:r>
        <w:rPr>
          <w:rFonts w:ascii="Times New Roman" w:hAnsi="Times New Roman" w:cs="Times New Roman"/>
          <w:sz w:val="28"/>
          <w:szCs w:val="28"/>
        </w:rPr>
        <w:t xml:space="preserve"> года д</w:t>
      </w:r>
      <w:r w:rsidRPr="001B26FF">
        <w:rPr>
          <w:rFonts w:ascii="Times New Roman" w:hAnsi="Times New Roman" w:cs="Times New Roman"/>
          <w:sz w:val="28"/>
          <w:szCs w:val="28"/>
        </w:rPr>
        <w:t>етализирует порядок кодирования</w:t>
      </w:r>
      <w:r>
        <w:rPr>
          <w:rFonts w:ascii="Times New Roman" w:hAnsi="Times New Roman" w:cs="Times New Roman"/>
          <w:sz w:val="28"/>
          <w:szCs w:val="28"/>
        </w:rPr>
        <w:t xml:space="preserve"> заболеваний в соответствии с </w:t>
      </w:r>
      <w:r w:rsidRPr="001B26FF">
        <w:rPr>
          <w:rFonts w:ascii="Times New Roman" w:hAnsi="Times New Roman" w:cs="Times New Roman"/>
          <w:sz w:val="28"/>
          <w:szCs w:val="28"/>
        </w:rPr>
        <w:t>Международн</w:t>
      </w:r>
      <w:r>
        <w:rPr>
          <w:rFonts w:ascii="Times New Roman" w:hAnsi="Times New Roman" w:cs="Times New Roman"/>
          <w:sz w:val="28"/>
          <w:szCs w:val="28"/>
        </w:rPr>
        <w:t>ой</w:t>
      </w:r>
      <w:r w:rsidRPr="001B26FF">
        <w:rPr>
          <w:rFonts w:ascii="Times New Roman" w:hAnsi="Times New Roman" w:cs="Times New Roman"/>
          <w:sz w:val="28"/>
          <w:szCs w:val="28"/>
        </w:rPr>
        <w:t xml:space="preserve"> статистическ</w:t>
      </w:r>
      <w:r>
        <w:rPr>
          <w:rFonts w:ascii="Times New Roman" w:hAnsi="Times New Roman" w:cs="Times New Roman"/>
          <w:sz w:val="28"/>
          <w:szCs w:val="28"/>
        </w:rPr>
        <w:t>ой</w:t>
      </w:r>
      <w:r w:rsidRPr="001B26FF">
        <w:rPr>
          <w:rFonts w:ascii="Times New Roman" w:hAnsi="Times New Roman" w:cs="Times New Roman"/>
          <w:sz w:val="28"/>
          <w:szCs w:val="28"/>
        </w:rPr>
        <w:t xml:space="preserve"> классификаци</w:t>
      </w:r>
      <w:r>
        <w:rPr>
          <w:rFonts w:ascii="Times New Roman" w:hAnsi="Times New Roman" w:cs="Times New Roman"/>
          <w:sz w:val="28"/>
          <w:szCs w:val="28"/>
        </w:rPr>
        <w:t>ей</w:t>
      </w:r>
      <w:r w:rsidRPr="001B26FF">
        <w:rPr>
          <w:rFonts w:ascii="Times New Roman" w:hAnsi="Times New Roman" w:cs="Times New Roman"/>
          <w:sz w:val="28"/>
          <w:szCs w:val="28"/>
        </w:rPr>
        <w:t xml:space="preserve"> болезней и проблем, связанных со здоровьем </w:t>
      </w:r>
      <w:r>
        <w:rPr>
          <w:rFonts w:ascii="Times New Roman" w:hAnsi="Times New Roman" w:cs="Times New Roman"/>
          <w:sz w:val="28"/>
          <w:szCs w:val="28"/>
        </w:rPr>
        <w:t>10-го</w:t>
      </w:r>
      <w:r w:rsidRPr="001B26FF">
        <w:rPr>
          <w:rFonts w:ascii="Times New Roman" w:hAnsi="Times New Roman" w:cs="Times New Roman"/>
          <w:sz w:val="28"/>
          <w:szCs w:val="28"/>
        </w:rPr>
        <w:t xml:space="preserve"> пересмотра (МКБ-10)</w:t>
      </w:r>
      <w:r>
        <w:rPr>
          <w:rFonts w:ascii="Times New Roman" w:hAnsi="Times New Roman" w:cs="Times New Roman"/>
          <w:sz w:val="28"/>
          <w:szCs w:val="28"/>
        </w:rPr>
        <w:t>.</w:t>
      </w:r>
    </w:p>
    <w:p w14:paraId="4DA99BD4" w14:textId="77777777" w:rsidR="0000451A" w:rsidRDefault="0000451A" w:rsidP="0000451A">
      <w:pPr>
        <w:tabs>
          <w:tab w:val="left" w:pos="1134"/>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Однако, </w:t>
      </w:r>
      <w:r w:rsidRPr="00543618">
        <w:rPr>
          <w:rFonts w:ascii="Times New Roman" w:hAnsi="Times New Roman" w:cs="Times New Roman"/>
          <w:sz w:val="28"/>
          <w:szCs w:val="28"/>
        </w:rPr>
        <w:t>18 июня 2018 г</w:t>
      </w:r>
      <w:r>
        <w:rPr>
          <w:rFonts w:ascii="Times New Roman" w:hAnsi="Times New Roman" w:cs="Times New Roman"/>
          <w:sz w:val="28"/>
          <w:szCs w:val="28"/>
        </w:rPr>
        <w:t>ода</w:t>
      </w:r>
      <w:r w:rsidRPr="00543618">
        <w:rPr>
          <w:rFonts w:ascii="Times New Roman" w:hAnsi="Times New Roman" w:cs="Times New Roman"/>
          <w:sz w:val="28"/>
          <w:szCs w:val="28"/>
        </w:rPr>
        <w:t xml:space="preserve">, спустя 18 лет после </w:t>
      </w:r>
      <w:r>
        <w:rPr>
          <w:rFonts w:ascii="Times New Roman" w:hAnsi="Times New Roman" w:cs="Times New Roman"/>
          <w:sz w:val="28"/>
          <w:szCs w:val="28"/>
        </w:rPr>
        <w:t>разработки</w:t>
      </w:r>
      <w:r w:rsidRPr="00543618">
        <w:rPr>
          <w:rFonts w:ascii="Times New Roman" w:hAnsi="Times New Roman" w:cs="Times New Roman"/>
          <w:sz w:val="28"/>
          <w:szCs w:val="28"/>
        </w:rPr>
        <w:t xml:space="preserve"> МКБ-10, ВОЗ </w:t>
      </w:r>
      <w:r>
        <w:rPr>
          <w:rFonts w:ascii="Times New Roman" w:hAnsi="Times New Roman" w:cs="Times New Roman"/>
          <w:sz w:val="28"/>
          <w:szCs w:val="28"/>
        </w:rPr>
        <w:t>анонсировала</w:t>
      </w:r>
      <w:r w:rsidRPr="00543618">
        <w:rPr>
          <w:rFonts w:ascii="Times New Roman" w:hAnsi="Times New Roman" w:cs="Times New Roman"/>
          <w:sz w:val="28"/>
          <w:szCs w:val="28"/>
        </w:rPr>
        <w:t xml:space="preserve"> версию МКБ-11, с тем чтобы обеспечить государствам-членам время на планирование ее внедрения. </w:t>
      </w:r>
      <w:r>
        <w:rPr>
          <w:rFonts w:ascii="Times New Roman" w:hAnsi="Times New Roman" w:cs="Times New Roman"/>
          <w:sz w:val="28"/>
          <w:szCs w:val="28"/>
        </w:rPr>
        <w:t xml:space="preserve">Разработка последней версии осуществлялась с 2000 года в течение десяти лет </w:t>
      </w:r>
      <w:r w:rsidRPr="00F23412">
        <w:rPr>
          <w:rFonts w:ascii="Times New Roman" w:hAnsi="Times New Roman" w:cs="Times New Roman"/>
          <w:sz w:val="28"/>
          <w:szCs w:val="28"/>
        </w:rPr>
        <w:t>групп</w:t>
      </w:r>
      <w:r>
        <w:rPr>
          <w:rFonts w:ascii="Times New Roman" w:hAnsi="Times New Roman" w:cs="Times New Roman"/>
          <w:sz w:val="28"/>
          <w:szCs w:val="28"/>
        </w:rPr>
        <w:t>ой</w:t>
      </w:r>
      <w:r w:rsidRPr="00F23412">
        <w:rPr>
          <w:rFonts w:ascii="Times New Roman" w:hAnsi="Times New Roman" w:cs="Times New Roman"/>
          <w:sz w:val="28"/>
          <w:szCs w:val="28"/>
        </w:rPr>
        <w:t xml:space="preserve"> ВОЗ по МКБ в сотрудничестве с Совместной целевой группой</w:t>
      </w:r>
      <w:r>
        <w:rPr>
          <w:rFonts w:ascii="Times New Roman" w:hAnsi="Times New Roman" w:cs="Times New Roman"/>
          <w:sz w:val="28"/>
          <w:szCs w:val="28"/>
        </w:rPr>
        <w:t xml:space="preserve">. В процессе </w:t>
      </w:r>
      <w:r w:rsidRPr="00D63B18">
        <w:rPr>
          <w:rFonts w:ascii="Times New Roman" w:hAnsi="Times New Roman" w:cs="Times New Roman"/>
          <w:sz w:val="28"/>
          <w:szCs w:val="28"/>
        </w:rPr>
        <w:t>пересмотра классификации ВОЗ получила более 10</w:t>
      </w:r>
      <w:r>
        <w:rPr>
          <w:rFonts w:ascii="Times New Roman" w:hAnsi="Times New Roman" w:cs="Times New Roman"/>
          <w:sz w:val="28"/>
          <w:szCs w:val="28"/>
        </w:rPr>
        <w:t>.</w:t>
      </w:r>
      <w:r w:rsidRPr="00D63B18">
        <w:rPr>
          <w:rFonts w:ascii="Times New Roman" w:hAnsi="Times New Roman" w:cs="Times New Roman"/>
          <w:sz w:val="28"/>
          <w:szCs w:val="28"/>
        </w:rPr>
        <w:t>000 предложений</w:t>
      </w:r>
      <w:r w:rsidRPr="00D63B18">
        <w:t xml:space="preserve"> </w:t>
      </w:r>
      <w:r w:rsidRPr="00D63B18">
        <w:rPr>
          <w:rFonts w:ascii="Times New Roman" w:hAnsi="Times New Roman" w:cs="Times New Roman"/>
          <w:sz w:val="28"/>
          <w:szCs w:val="28"/>
        </w:rPr>
        <w:t xml:space="preserve">по пересмотру </w:t>
      </w:r>
      <w:r>
        <w:rPr>
          <w:rFonts w:ascii="Times New Roman" w:hAnsi="Times New Roman" w:cs="Times New Roman"/>
          <w:sz w:val="28"/>
          <w:szCs w:val="28"/>
        </w:rPr>
        <w:t>отдельных</w:t>
      </w:r>
      <w:r w:rsidRPr="00D63B18">
        <w:rPr>
          <w:rFonts w:ascii="Times New Roman" w:hAnsi="Times New Roman" w:cs="Times New Roman"/>
          <w:sz w:val="28"/>
          <w:szCs w:val="28"/>
        </w:rPr>
        <w:t xml:space="preserve"> компонентов</w:t>
      </w:r>
      <w:r>
        <w:rPr>
          <w:rFonts w:ascii="Times New Roman" w:hAnsi="Times New Roman" w:cs="Times New Roman"/>
          <w:sz w:val="28"/>
          <w:szCs w:val="28"/>
        </w:rPr>
        <w:t xml:space="preserve">. </w:t>
      </w:r>
    </w:p>
    <w:p w14:paraId="7ECC0108" w14:textId="77777777" w:rsidR="0000451A" w:rsidRPr="00543618" w:rsidRDefault="0000451A" w:rsidP="0000451A">
      <w:pPr>
        <w:tabs>
          <w:tab w:val="left" w:pos="1134"/>
        </w:tabs>
        <w:spacing w:after="0" w:line="240" w:lineRule="auto"/>
        <w:ind w:firstLine="567"/>
        <w:jc w:val="both"/>
        <w:rPr>
          <w:rFonts w:ascii="Times New Roman" w:hAnsi="Times New Roman" w:cs="Times New Roman"/>
          <w:sz w:val="28"/>
          <w:szCs w:val="28"/>
        </w:rPr>
      </w:pPr>
      <w:r w:rsidRPr="00D63B18">
        <w:rPr>
          <w:rFonts w:ascii="Times New Roman" w:hAnsi="Times New Roman" w:cs="Times New Roman"/>
          <w:sz w:val="28"/>
          <w:szCs w:val="28"/>
        </w:rPr>
        <w:t xml:space="preserve">О выпуске пересмотренной версии МКБ-11 было объявлено </w:t>
      </w:r>
      <w:r>
        <w:rPr>
          <w:rFonts w:ascii="Times New Roman" w:hAnsi="Times New Roman" w:cs="Times New Roman"/>
          <w:sz w:val="28"/>
          <w:szCs w:val="28"/>
        </w:rPr>
        <w:t xml:space="preserve">в мае 2019 году </w:t>
      </w:r>
      <w:r w:rsidRPr="00543618">
        <w:rPr>
          <w:rFonts w:ascii="Times New Roman" w:hAnsi="Times New Roman" w:cs="Times New Roman"/>
          <w:sz w:val="28"/>
          <w:szCs w:val="28"/>
        </w:rPr>
        <w:t>на Всемирной ассамблее здравоохранения</w:t>
      </w:r>
      <w:r>
        <w:rPr>
          <w:rFonts w:ascii="Times New Roman" w:hAnsi="Times New Roman" w:cs="Times New Roman"/>
          <w:sz w:val="28"/>
          <w:szCs w:val="28"/>
        </w:rPr>
        <w:t xml:space="preserve">, официально же она </w:t>
      </w:r>
      <w:r w:rsidRPr="00F23412">
        <w:rPr>
          <w:rFonts w:ascii="Times New Roman" w:hAnsi="Times New Roman" w:cs="Times New Roman"/>
          <w:sz w:val="28"/>
          <w:szCs w:val="28"/>
        </w:rPr>
        <w:t>вступи</w:t>
      </w:r>
      <w:r>
        <w:rPr>
          <w:rFonts w:ascii="Times New Roman" w:hAnsi="Times New Roman" w:cs="Times New Roman"/>
          <w:sz w:val="28"/>
          <w:szCs w:val="28"/>
        </w:rPr>
        <w:t>ла</w:t>
      </w:r>
      <w:r w:rsidRPr="00F23412">
        <w:rPr>
          <w:rFonts w:ascii="Times New Roman" w:hAnsi="Times New Roman" w:cs="Times New Roman"/>
          <w:sz w:val="28"/>
          <w:szCs w:val="28"/>
        </w:rPr>
        <w:t xml:space="preserve"> в силу </w:t>
      </w:r>
      <w:r>
        <w:rPr>
          <w:rFonts w:ascii="Times New Roman" w:hAnsi="Times New Roman" w:cs="Times New Roman"/>
          <w:sz w:val="28"/>
          <w:szCs w:val="28"/>
        </w:rPr>
        <w:t xml:space="preserve">с </w:t>
      </w:r>
      <w:r w:rsidRPr="00F23412">
        <w:rPr>
          <w:rFonts w:ascii="Times New Roman" w:hAnsi="Times New Roman" w:cs="Times New Roman"/>
          <w:sz w:val="28"/>
          <w:szCs w:val="28"/>
        </w:rPr>
        <w:t>1 января 2022 г</w:t>
      </w:r>
      <w:r>
        <w:rPr>
          <w:rFonts w:ascii="Times New Roman" w:hAnsi="Times New Roman" w:cs="Times New Roman"/>
          <w:sz w:val="28"/>
          <w:szCs w:val="28"/>
        </w:rPr>
        <w:t>ода</w:t>
      </w:r>
      <w:r w:rsidRPr="00F23412">
        <w:rPr>
          <w:rFonts w:ascii="Times New Roman" w:hAnsi="Times New Roman" w:cs="Times New Roman"/>
          <w:sz w:val="28"/>
          <w:szCs w:val="28"/>
        </w:rPr>
        <w:t>.</w:t>
      </w:r>
    </w:p>
    <w:p w14:paraId="73509B1F" w14:textId="77777777" w:rsidR="0000451A" w:rsidRPr="00543618" w:rsidRDefault="0000451A" w:rsidP="0000451A">
      <w:pPr>
        <w:tabs>
          <w:tab w:val="left" w:pos="1134"/>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Классификация болезней</w:t>
      </w:r>
      <w:r w:rsidRPr="00480CC5">
        <w:rPr>
          <w:rFonts w:ascii="Times New Roman" w:hAnsi="Times New Roman" w:cs="Times New Roman"/>
          <w:sz w:val="28"/>
          <w:szCs w:val="28"/>
        </w:rPr>
        <w:t xml:space="preserve"> </w:t>
      </w:r>
      <w:r>
        <w:rPr>
          <w:rFonts w:ascii="Times New Roman" w:hAnsi="Times New Roman" w:cs="Times New Roman"/>
          <w:sz w:val="28"/>
          <w:szCs w:val="28"/>
        </w:rPr>
        <w:t xml:space="preserve">была </w:t>
      </w:r>
      <w:r w:rsidRPr="00543618">
        <w:rPr>
          <w:rFonts w:ascii="Times New Roman" w:hAnsi="Times New Roman" w:cs="Times New Roman"/>
          <w:sz w:val="28"/>
          <w:szCs w:val="28"/>
        </w:rPr>
        <w:t xml:space="preserve">обновлена с учетом </w:t>
      </w:r>
      <w:r>
        <w:rPr>
          <w:rFonts w:ascii="Times New Roman" w:hAnsi="Times New Roman" w:cs="Times New Roman"/>
          <w:sz w:val="28"/>
          <w:szCs w:val="28"/>
        </w:rPr>
        <w:t xml:space="preserve">предыдущих научных открытий </w:t>
      </w:r>
      <w:r w:rsidRPr="00543618">
        <w:rPr>
          <w:rFonts w:ascii="Times New Roman" w:hAnsi="Times New Roman" w:cs="Times New Roman"/>
          <w:sz w:val="28"/>
          <w:szCs w:val="28"/>
        </w:rPr>
        <w:t>и отражает критически важные достижения в науке и медицинской практике</w:t>
      </w:r>
      <w:r>
        <w:rPr>
          <w:rFonts w:ascii="Times New Roman" w:hAnsi="Times New Roman" w:cs="Times New Roman"/>
          <w:sz w:val="28"/>
          <w:szCs w:val="28"/>
        </w:rPr>
        <w:t xml:space="preserve"> на начало </w:t>
      </w:r>
      <w:r>
        <w:rPr>
          <w:rFonts w:ascii="Times New Roman" w:hAnsi="Times New Roman" w:cs="Times New Roman"/>
          <w:sz w:val="28"/>
          <w:szCs w:val="28"/>
          <w:lang w:val="en-AU"/>
        </w:rPr>
        <w:t>XXI</w:t>
      </w:r>
      <w:r>
        <w:rPr>
          <w:rFonts w:ascii="Times New Roman" w:hAnsi="Times New Roman" w:cs="Times New Roman"/>
          <w:sz w:val="28"/>
          <w:szCs w:val="28"/>
        </w:rPr>
        <w:t xml:space="preserve"> века</w:t>
      </w:r>
      <w:r w:rsidRPr="00543618">
        <w:rPr>
          <w:rFonts w:ascii="Times New Roman" w:hAnsi="Times New Roman" w:cs="Times New Roman"/>
          <w:sz w:val="28"/>
          <w:szCs w:val="28"/>
        </w:rPr>
        <w:t xml:space="preserve">. </w:t>
      </w:r>
      <w:r>
        <w:rPr>
          <w:rFonts w:ascii="Times New Roman" w:hAnsi="Times New Roman" w:cs="Times New Roman"/>
          <w:sz w:val="28"/>
          <w:szCs w:val="28"/>
        </w:rPr>
        <w:t>Формат настоящей версии</w:t>
      </w:r>
      <w:r w:rsidRPr="00543618">
        <w:rPr>
          <w:rFonts w:ascii="Times New Roman" w:hAnsi="Times New Roman" w:cs="Times New Roman"/>
          <w:sz w:val="28"/>
          <w:szCs w:val="28"/>
        </w:rPr>
        <w:t xml:space="preserve"> может быть успешно интегрирован в электронные приложения и </w:t>
      </w:r>
      <w:r>
        <w:rPr>
          <w:rFonts w:ascii="Times New Roman" w:hAnsi="Times New Roman" w:cs="Times New Roman"/>
          <w:sz w:val="28"/>
          <w:szCs w:val="28"/>
        </w:rPr>
        <w:t xml:space="preserve">медицинские </w:t>
      </w:r>
      <w:r w:rsidRPr="00543618">
        <w:rPr>
          <w:rFonts w:ascii="Times New Roman" w:hAnsi="Times New Roman" w:cs="Times New Roman"/>
          <w:sz w:val="28"/>
          <w:szCs w:val="28"/>
        </w:rPr>
        <w:t xml:space="preserve">информационные системы, </w:t>
      </w:r>
      <w:r>
        <w:rPr>
          <w:rFonts w:ascii="Times New Roman" w:hAnsi="Times New Roman" w:cs="Times New Roman"/>
          <w:sz w:val="28"/>
          <w:szCs w:val="28"/>
        </w:rPr>
        <w:t>используемые в</w:t>
      </w:r>
      <w:r w:rsidRPr="00543618">
        <w:rPr>
          <w:rFonts w:ascii="Times New Roman" w:hAnsi="Times New Roman" w:cs="Times New Roman"/>
          <w:sz w:val="28"/>
          <w:szCs w:val="28"/>
        </w:rPr>
        <w:t xml:space="preserve"> здравоохранени</w:t>
      </w:r>
      <w:r>
        <w:rPr>
          <w:rFonts w:ascii="Times New Roman" w:hAnsi="Times New Roman" w:cs="Times New Roman"/>
          <w:sz w:val="28"/>
          <w:szCs w:val="28"/>
        </w:rPr>
        <w:t>и, повышая доступность этого инструмента</w:t>
      </w:r>
      <w:r w:rsidRPr="00543618">
        <w:rPr>
          <w:rFonts w:ascii="Times New Roman" w:hAnsi="Times New Roman" w:cs="Times New Roman"/>
          <w:sz w:val="28"/>
          <w:szCs w:val="28"/>
        </w:rPr>
        <w:t xml:space="preserve">. </w:t>
      </w:r>
      <w:r>
        <w:rPr>
          <w:rFonts w:ascii="Times New Roman" w:hAnsi="Times New Roman" w:cs="Times New Roman"/>
          <w:sz w:val="28"/>
          <w:szCs w:val="28"/>
        </w:rPr>
        <w:t xml:space="preserve">МКБ-11 </w:t>
      </w:r>
      <w:r w:rsidRPr="00543618">
        <w:rPr>
          <w:rFonts w:ascii="Times New Roman" w:hAnsi="Times New Roman" w:cs="Times New Roman"/>
          <w:sz w:val="28"/>
          <w:szCs w:val="28"/>
        </w:rPr>
        <w:t>полностью переведена в электронный формат</w:t>
      </w:r>
      <w:r>
        <w:rPr>
          <w:rFonts w:ascii="Times New Roman" w:hAnsi="Times New Roman" w:cs="Times New Roman"/>
          <w:sz w:val="28"/>
          <w:szCs w:val="28"/>
        </w:rPr>
        <w:t xml:space="preserve">, </w:t>
      </w:r>
      <w:r w:rsidRPr="00543618">
        <w:rPr>
          <w:rFonts w:ascii="Times New Roman" w:hAnsi="Times New Roman" w:cs="Times New Roman"/>
          <w:sz w:val="28"/>
          <w:szCs w:val="28"/>
        </w:rPr>
        <w:t>позволя</w:t>
      </w:r>
      <w:r>
        <w:rPr>
          <w:rFonts w:ascii="Times New Roman" w:hAnsi="Times New Roman" w:cs="Times New Roman"/>
          <w:sz w:val="28"/>
          <w:szCs w:val="28"/>
        </w:rPr>
        <w:t>я</w:t>
      </w:r>
      <w:r w:rsidRPr="00543618">
        <w:rPr>
          <w:rFonts w:ascii="Times New Roman" w:hAnsi="Times New Roman" w:cs="Times New Roman"/>
          <w:sz w:val="28"/>
          <w:szCs w:val="28"/>
        </w:rPr>
        <w:t xml:space="preserve"> </w:t>
      </w:r>
      <w:r w:rsidRPr="00854111">
        <w:rPr>
          <w:rFonts w:ascii="Times New Roman" w:hAnsi="Times New Roman" w:cs="Times New Roman"/>
          <w:sz w:val="28"/>
          <w:szCs w:val="28"/>
        </w:rPr>
        <w:t xml:space="preserve">вносить более подробную информацию </w:t>
      </w:r>
      <w:r>
        <w:rPr>
          <w:rFonts w:ascii="Times New Roman" w:hAnsi="Times New Roman" w:cs="Times New Roman"/>
          <w:sz w:val="28"/>
          <w:szCs w:val="28"/>
        </w:rPr>
        <w:t>и конкретизировать диагноз,</w:t>
      </w:r>
      <w:r w:rsidRPr="00543618">
        <w:rPr>
          <w:rFonts w:ascii="Times New Roman" w:hAnsi="Times New Roman" w:cs="Times New Roman"/>
          <w:sz w:val="28"/>
          <w:szCs w:val="28"/>
        </w:rPr>
        <w:t xml:space="preserve"> что</w:t>
      </w:r>
      <w:r>
        <w:rPr>
          <w:rFonts w:ascii="Times New Roman" w:hAnsi="Times New Roman" w:cs="Times New Roman"/>
          <w:sz w:val="28"/>
          <w:szCs w:val="28"/>
        </w:rPr>
        <w:t xml:space="preserve"> должно</w:t>
      </w:r>
      <w:r w:rsidRPr="00543618">
        <w:rPr>
          <w:rFonts w:ascii="Times New Roman" w:hAnsi="Times New Roman" w:cs="Times New Roman"/>
          <w:sz w:val="28"/>
          <w:szCs w:val="28"/>
        </w:rPr>
        <w:t xml:space="preserve"> приве</w:t>
      </w:r>
      <w:r>
        <w:rPr>
          <w:rFonts w:ascii="Times New Roman" w:hAnsi="Times New Roman" w:cs="Times New Roman"/>
          <w:sz w:val="28"/>
          <w:szCs w:val="28"/>
        </w:rPr>
        <w:t>сти</w:t>
      </w:r>
      <w:r w:rsidRPr="00543618">
        <w:rPr>
          <w:rFonts w:ascii="Times New Roman" w:hAnsi="Times New Roman" w:cs="Times New Roman"/>
          <w:sz w:val="28"/>
          <w:szCs w:val="28"/>
        </w:rPr>
        <w:t xml:space="preserve"> к уменьшению числа ошибок. </w:t>
      </w:r>
    </w:p>
    <w:p w14:paraId="765BE0FB" w14:textId="77777777" w:rsidR="0000451A" w:rsidRDefault="0000451A" w:rsidP="0000451A">
      <w:pPr>
        <w:tabs>
          <w:tab w:val="left" w:pos="1134"/>
        </w:tabs>
        <w:spacing w:after="0" w:line="240" w:lineRule="auto"/>
        <w:ind w:firstLine="567"/>
        <w:jc w:val="both"/>
        <w:rPr>
          <w:rFonts w:ascii="Times New Roman" w:hAnsi="Times New Roman" w:cs="Times New Roman"/>
          <w:sz w:val="28"/>
          <w:szCs w:val="28"/>
        </w:rPr>
      </w:pPr>
      <w:r w:rsidRPr="00854111">
        <w:rPr>
          <w:rFonts w:ascii="Times New Roman" w:hAnsi="Times New Roman" w:cs="Times New Roman"/>
          <w:sz w:val="28"/>
          <w:szCs w:val="28"/>
        </w:rPr>
        <w:lastRenderedPageBreak/>
        <w:t>Главн</w:t>
      </w:r>
      <w:r>
        <w:rPr>
          <w:rFonts w:ascii="Times New Roman" w:hAnsi="Times New Roman" w:cs="Times New Roman"/>
          <w:sz w:val="28"/>
          <w:szCs w:val="28"/>
        </w:rPr>
        <w:t>ой</w:t>
      </w:r>
      <w:r w:rsidRPr="00854111">
        <w:rPr>
          <w:rFonts w:ascii="Times New Roman" w:hAnsi="Times New Roman" w:cs="Times New Roman"/>
          <w:sz w:val="28"/>
          <w:szCs w:val="28"/>
        </w:rPr>
        <w:t xml:space="preserve"> цель</w:t>
      </w:r>
      <w:r>
        <w:rPr>
          <w:rFonts w:ascii="Times New Roman" w:hAnsi="Times New Roman" w:cs="Times New Roman"/>
          <w:sz w:val="28"/>
          <w:szCs w:val="28"/>
        </w:rPr>
        <w:t>ю</w:t>
      </w:r>
      <w:r w:rsidRPr="00854111">
        <w:rPr>
          <w:rFonts w:ascii="Times New Roman" w:hAnsi="Times New Roman" w:cs="Times New Roman"/>
          <w:sz w:val="28"/>
          <w:szCs w:val="28"/>
        </w:rPr>
        <w:t xml:space="preserve"> пересмотренной версии </w:t>
      </w:r>
      <w:r>
        <w:rPr>
          <w:rFonts w:ascii="Times New Roman" w:hAnsi="Times New Roman" w:cs="Times New Roman"/>
          <w:sz w:val="28"/>
          <w:szCs w:val="28"/>
        </w:rPr>
        <w:t>классификации является</w:t>
      </w:r>
      <w:r w:rsidRPr="00854111">
        <w:rPr>
          <w:rFonts w:ascii="Times New Roman" w:hAnsi="Times New Roman" w:cs="Times New Roman"/>
          <w:sz w:val="28"/>
          <w:szCs w:val="28"/>
        </w:rPr>
        <w:t xml:space="preserve"> упро</w:t>
      </w:r>
      <w:r>
        <w:rPr>
          <w:rFonts w:ascii="Times New Roman" w:hAnsi="Times New Roman" w:cs="Times New Roman"/>
          <w:sz w:val="28"/>
          <w:szCs w:val="28"/>
        </w:rPr>
        <w:t>щение ее</w:t>
      </w:r>
      <w:r w:rsidRPr="00854111">
        <w:rPr>
          <w:rFonts w:ascii="Times New Roman" w:hAnsi="Times New Roman" w:cs="Times New Roman"/>
          <w:sz w:val="28"/>
          <w:szCs w:val="28"/>
        </w:rPr>
        <w:t xml:space="preserve"> </w:t>
      </w:r>
      <w:r>
        <w:rPr>
          <w:rFonts w:ascii="Times New Roman" w:hAnsi="Times New Roman" w:cs="Times New Roman"/>
          <w:sz w:val="28"/>
          <w:szCs w:val="28"/>
        </w:rPr>
        <w:t>ис</w:t>
      </w:r>
      <w:r w:rsidRPr="00854111">
        <w:rPr>
          <w:rFonts w:ascii="Times New Roman" w:hAnsi="Times New Roman" w:cs="Times New Roman"/>
          <w:sz w:val="28"/>
          <w:szCs w:val="28"/>
        </w:rPr>
        <w:t>пользовани</w:t>
      </w:r>
      <w:r>
        <w:rPr>
          <w:rFonts w:ascii="Times New Roman" w:hAnsi="Times New Roman" w:cs="Times New Roman"/>
          <w:sz w:val="28"/>
          <w:szCs w:val="28"/>
        </w:rPr>
        <w:t xml:space="preserve">я в практической медицине и при составлении ежегодных статистических отчетов. </w:t>
      </w:r>
      <w:r w:rsidRPr="00543618">
        <w:rPr>
          <w:rFonts w:ascii="Times New Roman" w:hAnsi="Times New Roman" w:cs="Times New Roman"/>
          <w:sz w:val="28"/>
          <w:szCs w:val="28"/>
        </w:rPr>
        <w:t xml:space="preserve">Тем не менее, для </w:t>
      </w:r>
      <w:r>
        <w:rPr>
          <w:rFonts w:ascii="Times New Roman" w:hAnsi="Times New Roman" w:cs="Times New Roman"/>
          <w:sz w:val="28"/>
          <w:szCs w:val="28"/>
        </w:rPr>
        <w:t xml:space="preserve">первоначального </w:t>
      </w:r>
      <w:r w:rsidRPr="00543618">
        <w:rPr>
          <w:rFonts w:ascii="Times New Roman" w:hAnsi="Times New Roman" w:cs="Times New Roman"/>
          <w:sz w:val="28"/>
          <w:szCs w:val="28"/>
        </w:rPr>
        <w:t xml:space="preserve">перехода на новую систему потребуется </w:t>
      </w:r>
      <w:r>
        <w:rPr>
          <w:rFonts w:ascii="Times New Roman" w:hAnsi="Times New Roman" w:cs="Times New Roman"/>
          <w:sz w:val="28"/>
          <w:szCs w:val="28"/>
        </w:rPr>
        <w:t xml:space="preserve">необходимая </w:t>
      </w:r>
      <w:r w:rsidRPr="00543618">
        <w:rPr>
          <w:rFonts w:ascii="Times New Roman" w:hAnsi="Times New Roman" w:cs="Times New Roman"/>
          <w:sz w:val="28"/>
          <w:szCs w:val="28"/>
        </w:rPr>
        <w:t>технологическая адаптация</w:t>
      </w:r>
      <w:r>
        <w:rPr>
          <w:rFonts w:ascii="Times New Roman" w:hAnsi="Times New Roman" w:cs="Times New Roman"/>
          <w:sz w:val="28"/>
          <w:szCs w:val="28"/>
        </w:rPr>
        <w:t xml:space="preserve"> и </w:t>
      </w:r>
      <w:r w:rsidRPr="00543618">
        <w:rPr>
          <w:rFonts w:ascii="Times New Roman" w:hAnsi="Times New Roman" w:cs="Times New Roman"/>
          <w:sz w:val="28"/>
          <w:szCs w:val="28"/>
        </w:rPr>
        <w:t xml:space="preserve">обучение </w:t>
      </w:r>
      <w:r>
        <w:rPr>
          <w:rFonts w:ascii="Times New Roman" w:hAnsi="Times New Roman" w:cs="Times New Roman"/>
          <w:sz w:val="28"/>
          <w:szCs w:val="28"/>
        </w:rPr>
        <w:t xml:space="preserve">врачей и статистов ЛПУ, менеджеров страховых компаний, руководителей национальных программ здравоохранения, а также всех исследователей, изучающих тенденции в области глобального здравоохранения. </w:t>
      </w:r>
    </w:p>
    <w:p w14:paraId="3DD2EC9A" w14:textId="77777777" w:rsidR="0000451A" w:rsidRPr="00543618" w:rsidRDefault="0000451A" w:rsidP="0000451A">
      <w:pPr>
        <w:tabs>
          <w:tab w:val="left" w:pos="1134"/>
        </w:tabs>
        <w:spacing w:after="0" w:line="240" w:lineRule="auto"/>
        <w:ind w:firstLine="567"/>
        <w:jc w:val="both"/>
        <w:rPr>
          <w:rFonts w:ascii="Times New Roman" w:hAnsi="Times New Roman" w:cs="Times New Roman"/>
          <w:sz w:val="28"/>
          <w:szCs w:val="28"/>
        </w:rPr>
      </w:pPr>
      <w:bookmarkStart w:id="131" w:name="_Hlk104255774"/>
      <w:r>
        <w:rPr>
          <w:rFonts w:ascii="Times New Roman" w:hAnsi="Times New Roman" w:cs="Times New Roman"/>
          <w:sz w:val="28"/>
          <w:szCs w:val="28"/>
        </w:rPr>
        <w:t>Учитывая то, что переход</w:t>
      </w:r>
      <w:r w:rsidRPr="00543618">
        <w:rPr>
          <w:rFonts w:ascii="Times New Roman" w:hAnsi="Times New Roman" w:cs="Times New Roman"/>
          <w:sz w:val="28"/>
          <w:szCs w:val="28"/>
        </w:rPr>
        <w:t xml:space="preserve"> на новую классификацию болезней выходит далеко за рамки системы здравоохранения</w:t>
      </w:r>
      <w:r>
        <w:rPr>
          <w:rFonts w:ascii="Times New Roman" w:hAnsi="Times New Roman" w:cs="Times New Roman"/>
          <w:sz w:val="28"/>
          <w:szCs w:val="28"/>
        </w:rPr>
        <w:t xml:space="preserve">, </w:t>
      </w:r>
      <w:r w:rsidRPr="00543618">
        <w:rPr>
          <w:rFonts w:ascii="Times New Roman" w:hAnsi="Times New Roman" w:cs="Times New Roman"/>
          <w:sz w:val="28"/>
          <w:szCs w:val="28"/>
        </w:rPr>
        <w:t>затрагива</w:t>
      </w:r>
      <w:r>
        <w:rPr>
          <w:rFonts w:ascii="Times New Roman" w:hAnsi="Times New Roman" w:cs="Times New Roman"/>
          <w:sz w:val="28"/>
          <w:szCs w:val="28"/>
        </w:rPr>
        <w:t>я</w:t>
      </w:r>
      <w:r w:rsidRPr="00543618">
        <w:rPr>
          <w:rFonts w:ascii="Times New Roman" w:hAnsi="Times New Roman" w:cs="Times New Roman"/>
          <w:sz w:val="28"/>
          <w:szCs w:val="28"/>
        </w:rPr>
        <w:t xml:space="preserve"> смежные отрасли и структуры</w:t>
      </w:r>
      <w:r>
        <w:rPr>
          <w:rFonts w:ascii="Times New Roman" w:hAnsi="Times New Roman" w:cs="Times New Roman"/>
          <w:sz w:val="28"/>
          <w:szCs w:val="28"/>
        </w:rPr>
        <w:t>, необходимо создание межведомственной рабочей группы по постепенному внедрению МКБ-11 на территории Республики Казахстан.</w:t>
      </w:r>
      <w:r w:rsidRPr="00543618">
        <w:rPr>
          <w:rFonts w:ascii="Times New Roman" w:hAnsi="Times New Roman" w:cs="Times New Roman"/>
          <w:sz w:val="28"/>
          <w:szCs w:val="28"/>
        </w:rPr>
        <w:t xml:space="preserve"> </w:t>
      </w:r>
      <w:r w:rsidRPr="000277C6">
        <w:rPr>
          <w:rFonts w:ascii="Times New Roman" w:hAnsi="Times New Roman" w:cs="Times New Roman"/>
          <w:sz w:val="28"/>
          <w:szCs w:val="28"/>
        </w:rPr>
        <w:t xml:space="preserve">Предыдущие процедуры перехода на новые классификации осуществлялись в разных странах в среднем в течение 3–5 лет. </w:t>
      </w:r>
      <w:r>
        <w:rPr>
          <w:rFonts w:ascii="Times New Roman" w:hAnsi="Times New Roman" w:cs="Times New Roman"/>
          <w:sz w:val="28"/>
          <w:szCs w:val="28"/>
        </w:rPr>
        <w:t xml:space="preserve">На первом этапе необходима адаптация и квалифицированный </w:t>
      </w:r>
      <w:r w:rsidRPr="00543618">
        <w:rPr>
          <w:rFonts w:ascii="Times New Roman" w:hAnsi="Times New Roman" w:cs="Times New Roman"/>
          <w:sz w:val="28"/>
          <w:szCs w:val="28"/>
        </w:rPr>
        <w:t xml:space="preserve">технический перевод англоязычной версии новой классификации болезней на </w:t>
      </w:r>
      <w:r>
        <w:rPr>
          <w:rFonts w:ascii="Times New Roman" w:hAnsi="Times New Roman" w:cs="Times New Roman"/>
          <w:sz w:val="28"/>
          <w:szCs w:val="28"/>
        </w:rPr>
        <w:t xml:space="preserve">государственный </w:t>
      </w:r>
      <w:r w:rsidRPr="00543618">
        <w:rPr>
          <w:rFonts w:ascii="Times New Roman" w:hAnsi="Times New Roman" w:cs="Times New Roman"/>
          <w:sz w:val="28"/>
          <w:szCs w:val="28"/>
        </w:rPr>
        <w:t>язык</w:t>
      </w:r>
      <w:r>
        <w:rPr>
          <w:rFonts w:ascii="Times New Roman" w:hAnsi="Times New Roman" w:cs="Times New Roman"/>
          <w:sz w:val="28"/>
          <w:szCs w:val="28"/>
        </w:rPr>
        <w:t xml:space="preserve"> с дальнейшим организованным </w:t>
      </w:r>
      <w:r w:rsidRPr="00EC064B">
        <w:rPr>
          <w:rFonts w:ascii="Times New Roman" w:hAnsi="Times New Roman" w:cs="Times New Roman"/>
          <w:sz w:val="28"/>
          <w:szCs w:val="28"/>
        </w:rPr>
        <w:t>обучение</w:t>
      </w:r>
      <w:r>
        <w:rPr>
          <w:rFonts w:ascii="Times New Roman" w:hAnsi="Times New Roman" w:cs="Times New Roman"/>
          <w:sz w:val="28"/>
          <w:szCs w:val="28"/>
        </w:rPr>
        <w:t>м</w:t>
      </w:r>
      <w:r w:rsidRPr="00EC064B">
        <w:rPr>
          <w:rFonts w:ascii="Times New Roman" w:hAnsi="Times New Roman" w:cs="Times New Roman"/>
          <w:sz w:val="28"/>
          <w:szCs w:val="28"/>
        </w:rPr>
        <w:t xml:space="preserve"> медицинских</w:t>
      </w:r>
      <w:r>
        <w:rPr>
          <w:rFonts w:ascii="Times New Roman" w:hAnsi="Times New Roman" w:cs="Times New Roman"/>
          <w:sz w:val="28"/>
          <w:szCs w:val="28"/>
        </w:rPr>
        <w:t>,</w:t>
      </w:r>
      <w:r w:rsidRPr="00EC064B">
        <w:rPr>
          <w:rFonts w:ascii="Times New Roman" w:hAnsi="Times New Roman" w:cs="Times New Roman"/>
          <w:sz w:val="28"/>
          <w:szCs w:val="28"/>
        </w:rPr>
        <w:t xml:space="preserve"> фармацевтических</w:t>
      </w:r>
      <w:r>
        <w:rPr>
          <w:rFonts w:ascii="Times New Roman" w:hAnsi="Times New Roman" w:cs="Times New Roman"/>
          <w:sz w:val="28"/>
          <w:szCs w:val="28"/>
        </w:rPr>
        <w:t xml:space="preserve"> и статистических</w:t>
      </w:r>
      <w:r w:rsidRPr="00EC064B">
        <w:rPr>
          <w:rFonts w:ascii="Times New Roman" w:hAnsi="Times New Roman" w:cs="Times New Roman"/>
          <w:sz w:val="28"/>
          <w:szCs w:val="28"/>
        </w:rPr>
        <w:t xml:space="preserve"> работников</w:t>
      </w:r>
      <w:r>
        <w:rPr>
          <w:rFonts w:ascii="Times New Roman" w:hAnsi="Times New Roman" w:cs="Times New Roman"/>
          <w:sz w:val="28"/>
          <w:szCs w:val="28"/>
        </w:rPr>
        <w:t xml:space="preserve"> по использованию МКБ-11.</w:t>
      </w:r>
    </w:p>
    <w:p w14:paraId="5FCBADAE" w14:textId="77777777" w:rsidR="0000451A" w:rsidRPr="00543618" w:rsidRDefault="0000451A" w:rsidP="0000451A">
      <w:pPr>
        <w:tabs>
          <w:tab w:val="left" w:pos="1134"/>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w:t>
      </w:r>
      <w:r w:rsidRPr="00C11BA5">
        <w:rPr>
          <w:rFonts w:ascii="Times New Roman" w:hAnsi="Times New Roman" w:cs="Times New Roman"/>
          <w:sz w:val="28"/>
          <w:szCs w:val="28"/>
        </w:rPr>
        <w:t xml:space="preserve">еобходимо </w:t>
      </w:r>
      <w:r>
        <w:rPr>
          <w:rFonts w:ascii="Times New Roman" w:hAnsi="Times New Roman" w:cs="Times New Roman"/>
          <w:sz w:val="28"/>
          <w:szCs w:val="28"/>
        </w:rPr>
        <w:t xml:space="preserve">проведение </w:t>
      </w:r>
      <w:r w:rsidRPr="00C11BA5">
        <w:rPr>
          <w:rFonts w:ascii="Times New Roman" w:hAnsi="Times New Roman" w:cs="Times New Roman"/>
          <w:sz w:val="28"/>
          <w:szCs w:val="28"/>
        </w:rPr>
        <w:t>разъяснительн</w:t>
      </w:r>
      <w:r>
        <w:rPr>
          <w:rFonts w:ascii="Times New Roman" w:hAnsi="Times New Roman" w:cs="Times New Roman"/>
          <w:sz w:val="28"/>
          <w:szCs w:val="28"/>
        </w:rPr>
        <w:t>ой</w:t>
      </w:r>
      <w:r w:rsidRPr="00C11BA5">
        <w:rPr>
          <w:rFonts w:ascii="Times New Roman" w:hAnsi="Times New Roman" w:cs="Times New Roman"/>
          <w:sz w:val="28"/>
          <w:szCs w:val="28"/>
        </w:rPr>
        <w:t xml:space="preserve"> работ</w:t>
      </w:r>
      <w:r>
        <w:rPr>
          <w:rFonts w:ascii="Times New Roman" w:hAnsi="Times New Roman" w:cs="Times New Roman"/>
          <w:sz w:val="28"/>
          <w:szCs w:val="28"/>
        </w:rPr>
        <w:t xml:space="preserve">ы с целью </w:t>
      </w:r>
      <w:r w:rsidRPr="00C11BA5">
        <w:rPr>
          <w:rFonts w:ascii="Times New Roman" w:hAnsi="Times New Roman" w:cs="Times New Roman"/>
          <w:sz w:val="28"/>
          <w:szCs w:val="28"/>
        </w:rPr>
        <w:t>повышени</w:t>
      </w:r>
      <w:r>
        <w:rPr>
          <w:rFonts w:ascii="Times New Roman" w:hAnsi="Times New Roman" w:cs="Times New Roman"/>
          <w:sz w:val="28"/>
          <w:szCs w:val="28"/>
        </w:rPr>
        <w:t>я</w:t>
      </w:r>
      <w:r w:rsidRPr="00C11BA5">
        <w:rPr>
          <w:rFonts w:ascii="Times New Roman" w:hAnsi="Times New Roman" w:cs="Times New Roman"/>
          <w:sz w:val="28"/>
          <w:szCs w:val="28"/>
        </w:rPr>
        <w:t xml:space="preserve"> осведомленности </w:t>
      </w:r>
      <w:r>
        <w:rPr>
          <w:rFonts w:ascii="Times New Roman" w:hAnsi="Times New Roman" w:cs="Times New Roman"/>
          <w:sz w:val="28"/>
          <w:szCs w:val="28"/>
        </w:rPr>
        <w:t>специалистов педиатрической неврологической службы РК в отношении рационального использования МКБ-11 с акцентированием внимания на восьмом классе под заголовком «</w:t>
      </w:r>
      <w:r w:rsidRPr="00543618">
        <w:rPr>
          <w:rFonts w:ascii="Times New Roman" w:hAnsi="Times New Roman" w:cs="Times New Roman"/>
          <w:sz w:val="28"/>
          <w:szCs w:val="28"/>
        </w:rPr>
        <w:t>Болезни нервной системы</w:t>
      </w:r>
      <w:r>
        <w:rPr>
          <w:rFonts w:ascii="Times New Roman" w:hAnsi="Times New Roman" w:cs="Times New Roman"/>
          <w:sz w:val="28"/>
          <w:szCs w:val="28"/>
        </w:rPr>
        <w:t>», включающем п</w:t>
      </w:r>
      <w:r w:rsidRPr="00543618">
        <w:rPr>
          <w:rFonts w:ascii="Times New Roman" w:hAnsi="Times New Roman" w:cs="Times New Roman"/>
          <w:sz w:val="28"/>
          <w:szCs w:val="28"/>
        </w:rPr>
        <w:t xml:space="preserve">одкласс </w:t>
      </w:r>
      <w:r>
        <w:rPr>
          <w:rFonts w:ascii="Times New Roman" w:hAnsi="Times New Roman" w:cs="Times New Roman"/>
          <w:sz w:val="28"/>
          <w:szCs w:val="28"/>
        </w:rPr>
        <w:t>«</w:t>
      </w:r>
      <w:r w:rsidRPr="00543618">
        <w:rPr>
          <w:rFonts w:ascii="Times New Roman" w:hAnsi="Times New Roman" w:cs="Times New Roman"/>
          <w:sz w:val="28"/>
          <w:szCs w:val="28"/>
        </w:rPr>
        <w:t>Эпилепсия или припадки</w:t>
      </w:r>
      <w:r>
        <w:rPr>
          <w:rFonts w:ascii="Times New Roman" w:hAnsi="Times New Roman" w:cs="Times New Roman"/>
          <w:sz w:val="28"/>
          <w:szCs w:val="28"/>
        </w:rPr>
        <w:t>», который был расширен с внесением возраст-зависимых самоограниченных эпилепсий детства. Данный подкласс теперь включает следующие нозологии:</w:t>
      </w:r>
    </w:p>
    <w:p w14:paraId="23D2CEF8" w14:textId="77777777" w:rsidR="0000451A" w:rsidRPr="00AD0FBF" w:rsidRDefault="0000451A" w:rsidP="0000451A">
      <w:pPr>
        <w:pStyle w:val="a3"/>
        <w:numPr>
          <w:ilvl w:val="0"/>
          <w:numId w:val="20"/>
        </w:numPr>
        <w:tabs>
          <w:tab w:val="left" w:pos="1134"/>
        </w:tabs>
        <w:spacing w:after="0" w:line="240" w:lineRule="auto"/>
        <w:ind w:left="851" w:hanging="284"/>
        <w:jc w:val="both"/>
        <w:rPr>
          <w:rFonts w:ascii="Times New Roman" w:hAnsi="Times New Roman" w:cs="Times New Roman"/>
          <w:sz w:val="28"/>
          <w:szCs w:val="28"/>
        </w:rPr>
      </w:pPr>
      <w:r w:rsidRPr="00AD0FBF">
        <w:rPr>
          <w:rFonts w:ascii="Times New Roman" w:hAnsi="Times New Roman" w:cs="Times New Roman"/>
          <w:sz w:val="28"/>
          <w:szCs w:val="28"/>
        </w:rPr>
        <w:t>8A61 Генетические или предполагаемые генетические синдромы, прежде всего выраженные как эпилепсия</w:t>
      </w:r>
    </w:p>
    <w:p w14:paraId="695AC301" w14:textId="77777777" w:rsidR="0000451A" w:rsidRPr="00AD0FBF" w:rsidRDefault="0000451A" w:rsidP="0000451A">
      <w:pPr>
        <w:pStyle w:val="a3"/>
        <w:numPr>
          <w:ilvl w:val="0"/>
          <w:numId w:val="20"/>
        </w:numPr>
        <w:tabs>
          <w:tab w:val="left" w:pos="1134"/>
        </w:tabs>
        <w:spacing w:after="0" w:line="240" w:lineRule="auto"/>
        <w:ind w:left="851" w:hanging="284"/>
        <w:jc w:val="both"/>
        <w:rPr>
          <w:rFonts w:ascii="Times New Roman" w:hAnsi="Times New Roman" w:cs="Times New Roman"/>
          <w:sz w:val="28"/>
          <w:szCs w:val="28"/>
        </w:rPr>
      </w:pPr>
      <w:r w:rsidRPr="00AD0FBF">
        <w:rPr>
          <w:rFonts w:ascii="Times New Roman" w:hAnsi="Times New Roman" w:cs="Times New Roman"/>
          <w:sz w:val="28"/>
          <w:szCs w:val="28"/>
        </w:rPr>
        <w:t>8A61.2 Генетические эпилептические синдромы с началом в детском возрасте</w:t>
      </w:r>
    </w:p>
    <w:p w14:paraId="59F7DF12" w14:textId="77777777" w:rsidR="0000451A" w:rsidRPr="00AD0FBF" w:rsidRDefault="0000451A" w:rsidP="0000451A">
      <w:pPr>
        <w:pStyle w:val="a3"/>
        <w:numPr>
          <w:ilvl w:val="0"/>
          <w:numId w:val="20"/>
        </w:numPr>
        <w:tabs>
          <w:tab w:val="left" w:pos="1134"/>
        </w:tabs>
        <w:spacing w:after="0" w:line="240" w:lineRule="auto"/>
        <w:ind w:left="851" w:hanging="284"/>
        <w:jc w:val="both"/>
        <w:rPr>
          <w:rFonts w:ascii="Times New Roman" w:hAnsi="Times New Roman" w:cs="Times New Roman"/>
          <w:sz w:val="28"/>
          <w:szCs w:val="28"/>
        </w:rPr>
      </w:pPr>
      <w:r w:rsidRPr="00AD0FBF">
        <w:rPr>
          <w:rFonts w:ascii="Times New Roman" w:hAnsi="Times New Roman" w:cs="Times New Roman"/>
          <w:sz w:val="28"/>
          <w:szCs w:val="28"/>
        </w:rPr>
        <w:t>8A61.20 Доброкачественная эпилепсия детского возраста</w:t>
      </w:r>
      <w:r>
        <w:rPr>
          <w:rFonts w:ascii="Times New Roman" w:hAnsi="Times New Roman" w:cs="Times New Roman"/>
          <w:sz w:val="28"/>
          <w:szCs w:val="28"/>
        </w:rPr>
        <w:t xml:space="preserve"> с центро-темпоральными спайками</w:t>
      </w:r>
    </w:p>
    <w:p w14:paraId="153589FC" w14:textId="77777777" w:rsidR="0000451A" w:rsidRDefault="0000451A" w:rsidP="0000451A">
      <w:pPr>
        <w:pStyle w:val="a3"/>
        <w:numPr>
          <w:ilvl w:val="0"/>
          <w:numId w:val="20"/>
        </w:numPr>
        <w:tabs>
          <w:tab w:val="left" w:pos="1134"/>
        </w:tabs>
        <w:spacing w:after="0" w:line="240" w:lineRule="auto"/>
        <w:ind w:left="851" w:hanging="284"/>
        <w:jc w:val="both"/>
        <w:rPr>
          <w:rFonts w:ascii="Times New Roman" w:hAnsi="Times New Roman" w:cs="Times New Roman"/>
          <w:sz w:val="28"/>
          <w:szCs w:val="28"/>
        </w:rPr>
      </w:pPr>
      <w:r w:rsidRPr="00AD0FBF">
        <w:rPr>
          <w:rFonts w:ascii="Times New Roman" w:hAnsi="Times New Roman" w:cs="Times New Roman"/>
          <w:sz w:val="28"/>
          <w:szCs w:val="28"/>
        </w:rPr>
        <w:t>8A61.21 Детская эпилепсия</w:t>
      </w:r>
    </w:p>
    <w:bookmarkEnd w:id="131"/>
    <w:p w14:paraId="41FB5739" w14:textId="3D6EEA8A" w:rsidR="0000451A" w:rsidRDefault="0000451A" w:rsidP="0000451A">
      <w:pPr>
        <w:pStyle w:val="a3"/>
        <w:tabs>
          <w:tab w:val="left" w:pos="1134"/>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Помимо этого, необходимы мероприятия по с</w:t>
      </w:r>
      <w:r w:rsidRPr="000A1C75">
        <w:rPr>
          <w:rFonts w:ascii="Times New Roman" w:hAnsi="Times New Roman" w:cs="Times New Roman"/>
          <w:sz w:val="28"/>
          <w:szCs w:val="28"/>
        </w:rPr>
        <w:t>овершенствова</w:t>
      </w:r>
      <w:r>
        <w:rPr>
          <w:rFonts w:ascii="Times New Roman" w:hAnsi="Times New Roman" w:cs="Times New Roman"/>
          <w:sz w:val="28"/>
          <w:szCs w:val="28"/>
        </w:rPr>
        <w:t>нию</w:t>
      </w:r>
      <w:r w:rsidRPr="000A1C75">
        <w:rPr>
          <w:rFonts w:ascii="Times New Roman" w:hAnsi="Times New Roman" w:cs="Times New Roman"/>
          <w:sz w:val="28"/>
          <w:szCs w:val="28"/>
        </w:rPr>
        <w:t xml:space="preserve"> профессиональн</w:t>
      </w:r>
      <w:r>
        <w:rPr>
          <w:rFonts w:ascii="Times New Roman" w:hAnsi="Times New Roman" w:cs="Times New Roman"/>
          <w:sz w:val="28"/>
          <w:szCs w:val="28"/>
        </w:rPr>
        <w:t>ой</w:t>
      </w:r>
      <w:r w:rsidRPr="000A1C75">
        <w:rPr>
          <w:rFonts w:ascii="Times New Roman" w:hAnsi="Times New Roman" w:cs="Times New Roman"/>
          <w:sz w:val="28"/>
          <w:szCs w:val="28"/>
        </w:rPr>
        <w:t xml:space="preserve"> подготовк</w:t>
      </w:r>
      <w:r>
        <w:rPr>
          <w:rFonts w:ascii="Times New Roman" w:hAnsi="Times New Roman" w:cs="Times New Roman"/>
          <w:sz w:val="28"/>
          <w:szCs w:val="28"/>
        </w:rPr>
        <w:t>и</w:t>
      </w:r>
      <w:r w:rsidRPr="000A1C75">
        <w:rPr>
          <w:rFonts w:ascii="Times New Roman" w:hAnsi="Times New Roman" w:cs="Times New Roman"/>
          <w:sz w:val="28"/>
          <w:szCs w:val="28"/>
        </w:rPr>
        <w:t xml:space="preserve"> работников первично</w:t>
      </w:r>
      <w:r>
        <w:rPr>
          <w:rFonts w:ascii="Times New Roman" w:hAnsi="Times New Roman" w:cs="Times New Roman"/>
          <w:sz w:val="28"/>
          <w:szCs w:val="28"/>
        </w:rPr>
        <w:t xml:space="preserve">го звена здравоохранения в </w:t>
      </w:r>
      <w:r w:rsidRPr="000A1C75">
        <w:rPr>
          <w:rFonts w:ascii="Times New Roman" w:hAnsi="Times New Roman" w:cs="Times New Roman"/>
          <w:sz w:val="28"/>
          <w:szCs w:val="28"/>
        </w:rPr>
        <w:t>диагностировании и лечении эпилепсии</w:t>
      </w:r>
      <w:r>
        <w:rPr>
          <w:rFonts w:ascii="Times New Roman" w:hAnsi="Times New Roman" w:cs="Times New Roman"/>
          <w:sz w:val="28"/>
          <w:szCs w:val="28"/>
        </w:rPr>
        <w:t xml:space="preserve">. Использование </w:t>
      </w:r>
      <w:r w:rsidRPr="005C543A">
        <w:rPr>
          <w:rFonts w:ascii="Times New Roman" w:hAnsi="Times New Roman" w:cs="Times New Roman"/>
          <w:sz w:val="28"/>
          <w:szCs w:val="28"/>
        </w:rPr>
        <w:t xml:space="preserve">экономических </w:t>
      </w:r>
      <w:r>
        <w:rPr>
          <w:rFonts w:ascii="Times New Roman" w:hAnsi="Times New Roman" w:cs="Times New Roman"/>
          <w:sz w:val="28"/>
          <w:szCs w:val="28"/>
        </w:rPr>
        <w:t>механизмов</w:t>
      </w:r>
      <w:r w:rsidRPr="005C543A">
        <w:rPr>
          <w:rFonts w:ascii="Times New Roman" w:hAnsi="Times New Roman" w:cs="Times New Roman"/>
          <w:sz w:val="28"/>
          <w:szCs w:val="28"/>
        </w:rPr>
        <w:t xml:space="preserve"> стимулирования </w:t>
      </w:r>
      <w:r>
        <w:rPr>
          <w:rFonts w:ascii="Times New Roman" w:hAnsi="Times New Roman" w:cs="Times New Roman"/>
          <w:sz w:val="28"/>
          <w:szCs w:val="28"/>
        </w:rPr>
        <w:t xml:space="preserve">эпидемиологических </w:t>
      </w:r>
      <w:r w:rsidRPr="005C543A">
        <w:rPr>
          <w:rFonts w:ascii="Times New Roman" w:hAnsi="Times New Roman" w:cs="Times New Roman"/>
          <w:sz w:val="28"/>
          <w:szCs w:val="28"/>
        </w:rPr>
        <w:t>исследований эпилепсии</w:t>
      </w:r>
      <w:r>
        <w:rPr>
          <w:rFonts w:ascii="Times New Roman" w:hAnsi="Times New Roman" w:cs="Times New Roman"/>
          <w:sz w:val="28"/>
          <w:szCs w:val="28"/>
        </w:rPr>
        <w:t xml:space="preserve"> с использованных </w:t>
      </w:r>
      <w:r w:rsidRPr="005C543A">
        <w:rPr>
          <w:rFonts w:ascii="Times New Roman" w:hAnsi="Times New Roman" w:cs="Times New Roman"/>
          <w:sz w:val="28"/>
          <w:szCs w:val="28"/>
        </w:rPr>
        <w:t>стандартизированных и валидированных научных методик</w:t>
      </w:r>
      <w:r>
        <w:rPr>
          <w:rFonts w:ascii="Times New Roman" w:hAnsi="Times New Roman" w:cs="Times New Roman"/>
          <w:sz w:val="28"/>
          <w:szCs w:val="28"/>
        </w:rPr>
        <w:t xml:space="preserve"> позволит отразить</w:t>
      </w:r>
      <w:r w:rsidRPr="000A1C75">
        <w:rPr>
          <w:rFonts w:ascii="Times New Roman" w:hAnsi="Times New Roman" w:cs="Times New Roman"/>
          <w:sz w:val="28"/>
          <w:szCs w:val="28"/>
        </w:rPr>
        <w:t xml:space="preserve"> приоритетност</w:t>
      </w:r>
      <w:r>
        <w:rPr>
          <w:rFonts w:ascii="Times New Roman" w:hAnsi="Times New Roman" w:cs="Times New Roman"/>
          <w:sz w:val="28"/>
          <w:szCs w:val="28"/>
        </w:rPr>
        <w:t>ь</w:t>
      </w:r>
      <w:r w:rsidRPr="000A1C75">
        <w:rPr>
          <w:rFonts w:ascii="Times New Roman" w:hAnsi="Times New Roman" w:cs="Times New Roman"/>
          <w:sz w:val="28"/>
          <w:szCs w:val="28"/>
        </w:rPr>
        <w:t xml:space="preserve"> проблемы эпилепсии </w:t>
      </w:r>
      <w:r w:rsidRPr="007528F7">
        <w:rPr>
          <w:rFonts w:ascii="Times New Roman" w:hAnsi="Times New Roman" w:cs="Times New Roman"/>
          <w:sz w:val="28"/>
          <w:szCs w:val="28"/>
        </w:rPr>
        <w:t xml:space="preserve">в учебных программах </w:t>
      </w:r>
      <w:r>
        <w:rPr>
          <w:rFonts w:ascii="Times New Roman" w:hAnsi="Times New Roman" w:cs="Times New Roman"/>
          <w:sz w:val="28"/>
          <w:szCs w:val="28"/>
        </w:rPr>
        <w:t xml:space="preserve">и </w:t>
      </w:r>
      <w:r w:rsidRPr="000A1C75">
        <w:rPr>
          <w:rFonts w:ascii="Times New Roman" w:hAnsi="Times New Roman" w:cs="Times New Roman"/>
          <w:sz w:val="28"/>
          <w:szCs w:val="28"/>
        </w:rPr>
        <w:t>в процесс</w:t>
      </w:r>
      <w:r>
        <w:rPr>
          <w:rFonts w:ascii="Times New Roman" w:hAnsi="Times New Roman" w:cs="Times New Roman"/>
          <w:sz w:val="28"/>
          <w:szCs w:val="28"/>
        </w:rPr>
        <w:t>ах</w:t>
      </w:r>
      <w:r w:rsidRPr="000A1C75">
        <w:rPr>
          <w:rFonts w:ascii="Times New Roman" w:hAnsi="Times New Roman" w:cs="Times New Roman"/>
          <w:sz w:val="28"/>
          <w:szCs w:val="28"/>
        </w:rPr>
        <w:t xml:space="preserve"> кадрового планирования</w:t>
      </w:r>
      <w:r>
        <w:rPr>
          <w:rFonts w:ascii="Times New Roman" w:hAnsi="Times New Roman" w:cs="Times New Roman"/>
          <w:sz w:val="28"/>
          <w:szCs w:val="28"/>
        </w:rPr>
        <w:t xml:space="preserve"> на местах. </w:t>
      </w:r>
    </w:p>
    <w:p w14:paraId="26C035EE" w14:textId="77777777" w:rsidR="007D315A" w:rsidRPr="007C66E6" w:rsidRDefault="007D315A" w:rsidP="007D315A">
      <w:pPr>
        <w:spacing w:after="0" w:line="240" w:lineRule="auto"/>
        <w:ind w:firstLine="567"/>
        <w:jc w:val="both"/>
        <w:rPr>
          <w:rFonts w:ascii="Times New Roman" w:hAnsi="Times New Roman" w:cs="Times New Roman"/>
          <w:sz w:val="28"/>
          <w:szCs w:val="28"/>
        </w:rPr>
      </w:pPr>
      <w:r w:rsidRPr="007C66E6">
        <w:rPr>
          <w:rFonts w:ascii="Times New Roman" w:hAnsi="Times New Roman" w:cs="Times New Roman"/>
          <w:sz w:val="28"/>
          <w:szCs w:val="28"/>
        </w:rPr>
        <w:t xml:space="preserve">Своевременно установленный диагноз позволит участковым педиатрам и детским неврологам, совместно с медицинской сестрой амбулаторно-поликлинического звена информировать родителей об особенностях течения заболевания и контролировать выполнение рекомендаций в ходе последующего </w:t>
      </w:r>
      <w:r w:rsidRPr="007C66E6">
        <w:rPr>
          <w:rFonts w:ascii="Times New Roman" w:hAnsi="Times New Roman" w:cs="Times New Roman"/>
          <w:sz w:val="28"/>
          <w:szCs w:val="28"/>
        </w:rPr>
        <w:lastRenderedPageBreak/>
        <w:t>обязательного диспансерного наблюдения. Это снизит риск стигматизации и, в большинстве случаев, позволит избежать развитие побочных реакций и финансовых затрат на продолжительное медикаментозное лечение эпилепсии.</w:t>
      </w:r>
    </w:p>
    <w:p w14:paraId="624DF4E8" w14:textId="77777777" w:rsidR="0000451A" w:rsidRDefault="0000451A" w:rsidP="0000451A">
      <w:pPr>
        <w:pStyle w:val="a3"/>
        <w:tabs>
          <w:tab w:val="left" w:pos="1134"/>
        </w:tabs>
        <w:spacing w:after="0" w:line="240" w:lineRule="auto"/>
        <w:ind w:left="0" w:firstLine="567"/>
        <w:jc w:val="both"/>
        <w:rPr>
          <w:rFonts w:ascii="Times New Roman" w:hAnsi="Times New Roman" w:cs="Times New Roman"/>
          <w:sz w:val="28"/>
          <w:szCs w:val="28"/>
        </w:rPr>
      </w:pPr>
      <w:r w:rsidRPr="00C33605">
        <w:rPr>
          <w:rFonts w:ascii="Times New Roman" w:hAnsi="Times New Roman" w:cs="Times New Roman"/>
          <w:sz w:val="28"/>
          <w:szCs w:val="28"/>
        </w:rPr>
        <w:t>При</w:t>
      </w:r>
      <w:r>
        <w:rPr>
          <w:rFonts w:ascii="Times New Roman" w:hAnsi="Times New Roman" w:cs="Times New Roman"/>
          <w:sz w:val="28"/>
          <w:szCs w:val="28"/>
        </w:rPr>
        <w:t xml:space="preserve"> корректно сформулированном и своевременно выставленном диагнозе самокупирующейся эпилепсии детства с соответствующей кодировкой в системе отчетности ЛПУ, в долгосрочной перспективе возможно снижение показателя</w:t>
      </w:r>
      <w:r w:rsidRPr="00C31BA2">
        <w:rPr>
          <w:rFonts w:ascii="Times New Roman" w:hAnsi="Times New Roman" w:cs="Times New Roman"/>
          <w:sz w:val="28"/>
          <w:szCs w:val="28"/>
        </w:rPr>
        <w:t xml:space="preserve"> </w:t>
      </w:r>
      <w:r>
        <w:rPr>
          <w:rFonts w:ascii="Times New Roman" w:hAnsi="Times New Roman" w:cs="Times New Roman"/>
          <w:sz w:val="28"/>
          <w:szCs w:val="28"/>
        </w:rPr>
        <w:t xml:space="preserve">глобального бремени и индекса тяжести эпилепсии в РК, что несомненно отразится в мировых независимых эпидемиологических исследованиях и даст положительную характеристику проводимым реформам здравоохранения в республике. </w:t>
      </w:r>
    </w:p>
    <w:p w14:paraId="230C00F6" w14:textId="36C9AB3A" w:rsidR="002929B2" w:rsidRDefault="001F1845" w:rsidP="00A7504A">
      <w:pPr>
        <w:spacing w:before="240" w:after="0" w:line="240" w:lineRule="auto"/>
        <w:ind w:firstLine="567"/>
        <w:jc w:val="both"/>
        <w:rPr>
          <w:rFonts w:ascii="Times New Roman" w:hAnsi="Times New Roman" w:cs="Times New Roman"/>
          <w:b/>
          <w:bCs/>
          <w:sz w:val="28"/>
          <w:szCs w:val="28"/>
        </w:rPr>
      </w:pPr>
      <w:r>
        <w:rPr>
          <w:rFonts w:ascii="Times New Roman" w:hAnsi="Times New Roman" w:cs="Times New Roman"/>
          <w:b/>
          <w:bCs/>
          <w:sz w:val="28"/>
          <w:szCs w:val="28"/>
        </w:rPr>
        <w:t>5</w:t>
      </w:r>
      <w:r w:rsidR="00FC3B13" w:rsidRPr="008C0FD5">
        <w:rPr>
          <w:rFonts w:ascii="Times New Roman" w:hAnsi="Times New Roman" w:cs="Times New Roman"/>
          <w:b/>
          <w:bCs/>
          <w:sz w:val="28"/>
          <w:szCs w:val="28"/>
        </w:rPr>
        <w:t>.</w:t>
      </w:r>
      <w:r w:rsidR="003B283C">
        <w:rPr>
          <w:rFonts w:ascii="Times New Roman" w:hAnsi="Times New Roman" w:cs="Times New Roman"/>
          <w:b/>
          <w:bCs/>
          <w:sz w:val="28"/>
          <w:szCs w:val="28"/>
        </w:rPr>
        <w:t>2</w:t>
      </w:r>
      <w:r w:rsidR="00A7504A">
        <w:rPr>
          <w:rFonts w:ascii="Times New Roman" w:hAnsi="Times New Roman" w:cs="Times New Roman"/>
          <w:b/>
          <w:bCs/>
          <w:sz w:val="28"/>
          <w:szCs w:val="28"/>
        </w:rPr>
        <w:t xml:space="preserve"> </w:t>
      </w:r>
      <w:r w:rsidR="002929B2" w:rsidRPr="002929B2">
        <w:rPr>
          <w:rFonts w:ascii="Times New Roman" w:hAnsi="Times New Roman" w:cs="Times New Roman"/>
          <w:b/>
          <w:bCs/>
          <w:sz w:val="28"/>
          <w:szCs w:val="28"/>
        </w:rPr>
        <w:t xml:space="preserve">Принципы организация диспансеризации детей и подростков           с ДЭПД-ассоциированными состояниями </w:t>
      </w:r>
    </w:p>
    <w:p w14:paraId="639D5B53" w14:textId="7538C5B3" w:rsidR="00E30306" w:rsidRDefault="000346BD" w:rsidP="00E30306">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 xml:space="preserve"> </w:t>
      </w:r>
      <w:bookmarkStart w:id="132" w:name="_Hlk93788540"/>
      <w:r w:rsidR="00E30306">
        <w:rPr>
          <w:rFonts w:ascii="Times New Roman" w:hAnsi="Times New Roman" w:cs="Times New Roman"/>
          <w:sz w:val="28"/>
          <w:szCs w:val="28"/>
        </w:rPr>
        <w:t>Профилак</w:t>
      </w:r>
      <w:r w:rsidR="00E30306" w:rsidRPr="00FA6F80">
        <w:rPr>
          <w:rFonts w:ascii="Times New Roman" w:hAnsi="Times New Roman" w:cs="Times New Roman"/>
          <w:sz w:val="28"/>
          <w:szCs w:val="28"/>
        </w:rPr>
        <w:t>тическ</w:t>
      </w:r>
      <w:r w:rsidR="00E30306">
        <w:rPr>
          <w:rFonts w:ascii="Times New Roman" w:hAnsi="Times New Roman" w:cs="Times New Roman"/>
          <w:sz w:val="28"/>
          <w:szCs w:val="28"/>
        </w:rPr>
        <w:t>ая</w:t>
      </w:r>
      <w:r w:rsidR="00E30306" w:rsidRPr="00FA6F80">
        <w:rPr>
          <w:rFonts w:ascii="Times New Roman" w:hAnsi="Times New Roman" w:cs="Times New Roman"/>
          <w:sz w:val="28"/>
          <w:szCs w:val="28"/>
        </w:rPr>
        <w:t xml:space="preserve"> направленность</w:t>
      </w:r>
      <w:r w:rsidR="00E30306">
        <w:rPr>
          <w:rFonts w:ascii="Times New Roman" w:hAnsi="Times New Roman" w:cs="Times New Roman"/>
          <w:sz w:val="28"/>
          <w:szCs w:val="28"/>
        </w:rPr>
        <w:t xml:space="preserve"> д</w:t>
      </w:r>
      <w:r w:rsidR="00E30306" w:rsidRPr="007C66E6">
        <w:rPr>
          <w:rFonts w:ascii="Times New Roman" w:hAnsi="Times New Roman" w:cs="Times New Roman"/>
          <w:sz w:val="28"/>
          <w:szCs w:val="28"/>
        </w:rPr>
        <w:t>испансеризаци</w:t>
      </w:r>
      <w:r w:rsidR="00E30306">
        <w:rPr>
          <w:rFonts w:ascii="Times New Roman" w:hAnsi="Times New Roman" w:cs="Times New Roman"/>
          <w:sz w:val="28"/>
          <w:szCs w:val="28"/>
        </w:rPr>
        <w:t>и</w:t>
      </w:r>
      <w:r w:rsidR="00E30306" w:rsidRPr="007C66E6">
        <w:rPr>
          <w:rFonts w:ascii="Times New Roman" w:hAnsi="Times New Roman" w:cs="Times New Roman"/>
          <w:sz w:val="28"/>
          <w:szCs w:val="28"/>
        </w:rPr>
        <w:t xml:space="preserve"> подразумевает динамический контроль за уровнем развития и состоянием здоровья целевой группы детей с проведением установленного объёма инструментальных и лабораторных исследований. </w:t>
      </w:r>
      <w:bookmarkEnd w:id="132"/>
      <w:r w:rsidR="00E30306" w:rsidRPr="00F965EB">
        <w:rPr>
          <w:rFonts w:ascii="Times New Roman" w:hAnsi="Times New Roman" w:cs="Times New Roman"/>
          <w:bCs/>
          <w:sz w:val="28"/>
          <w:szCs w:val="28"/>
        </w:rPr>
        <w:t>Цель</w:t>
      </w:r>
      <w:r w:rsidR="00E30306">
        <w:rPr>
          <w:rFonts w:ascii="Times New Roman" w:hAnsi="Times New Roman" w:cs="Times New Roman"/>
          <w:bCs/>
          <w:sz w:val="28"/>
          <w:szCs w:val="28"/>
        </w:rPr>
        <w:t>ю</w:t>
      </w:r>
      <w:r w:rsidR="00E30306" w:rsidRPr="00F965EB">
        <w:rPr>
          <w:rFonts w:ascii="Times New Roman" w:hAnsi="Times New Roman" w:cs="Times New Roman"/>
          <w:bCs/>
          <w:sz w:val="28"/>
          <w:szCs w:val="28"/>
        </w:rPr>
        <w:t xml:space="preserve"> диспансеризации </w:t>
      </w:r>
      <w:r w:rsidR="00E30306">
        <w:rPr>
          <w:rFonts w:ascii="Times New Roman" w:hAnsi="Times New Roman" w:cs="Times New Roman"/>
          <w:bCs/>
          <w:sz w:val="28"/>
          <w:szCs w:val="28"/>
        </w:rPr>
        <w:t>является</w:t>
      </w:r>
      <w:r w:rsidR="00E30306" w:rsidRPr="00F965EB">
        <w:rPr>
          <w:rFonts w:ascii="Times New Roman" w:hAnsi="Times New Roman" w:cs="Times New Roman"/>
          <w:bCs/>
          <w:sz w:val="28"/>
          <w:szCs w:val="28"/>
        </w:rPr>
        <w:t xml:space="preserve"> раннее выявление отклонений в состоянии здоровья и назначение своевременных оздоровительных и корригирующих мероприятий, а также обеспечение условий, необходимых для оптимального развития ребенка.</w:t>
      </w:r>
      <w:r w:rsidR="00E30306" w:rsidRPr="00F46BA8">
        <w:t xml:space="preserve"> </w:t>
      </w:r>
      <w:r w:rsidR="00E30306" w:rsidRPr="00F46BA8">
        <w:rPr>
          <w:rFonts w:ascii="Times New Roman" w:hAnsi="Times New Roman" w:cs="Times New Roman"/>
          <w:bCs/>
          <w:sz w:val="28"/>
          <w:szCs w:val="28"/>
        </w:rPr>
        <w:t>Результаты проведенного когортного исследования позволили сформировать целостную стратегию ведения детей</w:t>
      </w:r>
      <w:r w:rsidR="00E30306">
        <w:rPr>
          <w:rFonts w:ascii="Times New Roman" w:hAnsi="Times New Roman" w:cs="Times New Roman"/>
          <w:bCs/>
          <w:sz w:val="28"/>
          <w:szCs w:val="28"/>
        </w:rPr>
        <w:t xml:space="preserve"> с состояниями, ассоциированными с ДЭПД</w:t>
      </w:r>
      <w:r w:rsidR="00E30306" w:rsidRPr="00F46BA8">
        <w:rPr>
          <w:rFonts w:ascii="Times New Roman" w:hAnsi="Times New Roman" w:cs="Times New Roman"/>
          <w:bCs/>
          <w:sz w:val="28"/>
          <w:szCs w:val="28"/>
        </w:rPr>
        <w:t>.</w:t>
      </w:r>
    </w:p>
    <w:p w14:paraId="5C6934E1" w14:textId="459065C8" w:rsidR="00A854C3" w:rsidRDefault="00A854C3" w:rsidP="000250FB">
      <w:pPr>
        <w:spacing w:after="0" w:line="240" w:lineRule="auto"/>
        <w:ind w:firstLine="567"/>
        <w:jc w:val="both"/>
        <w:rPr>
          <w:rFonts w:ascii="Times New Roman" w:hAnsi="Times New Roman" w:cs="Times New Roman"/>
          <w:bCs/>
          <w:sz w:val="28"/>
          <w:szCs w:val="28"/>
        </w:rPr>
      </w:pPr>
      <w:r w:rsidRPr="00F965EB">
        <w:rPr>
          <w:rFonts w:ascii="Times New Roman" w:hAnsi="Times New Roman" w:cs="Times New Roman"/>
          <w:bCs/>
          <w:sz w:val="28"/>
          <w:szCs w:val="28"/>
        </w:rPr>
        <w:t>По окончании профилактического медицинского осмотра врачом педиатром</w:t>
      </w:r>
      <w:r w:rsidR="005446D1">
        <w:rPr>
          <w:rFonts w:ascii="Times New Roman" w:hAnsi="Times New Roman" w:cs="Times New Roman"/>
          <w:bCs/>
          <w:sz w:val="28"/>
          <w:szCs w:val="28"/>
        </w:rPr>
        <w:t xml:space="preserve"> </w:t>
      </w:r>
      <w:r w:rsidRPr="00F965EB">
        <w:rPr>
          <w:rFonts w:ascii="Times New Roman" w:hAnsi="Times New Roman" w:cs="Times New Roman"/>
          <w:bCs/>
          <w:sz w:val="28"/>
          <w:szCs w:val="28"/>
        </w:rPr>
        <w:t xml:space="preserve">или </w:t>
      </w:r>
      <w:r w:rsidR="005446D1">
        <w:rPr>
          <w:rFonts w:ascii="Times New Roman" w:hAnsi="Times New Roman" w:cs="Times New Roman"/>
          <w:bCs/>
          <w:sz w:val="28"/>
          <w:szCs w:val="28"/>
        </w:rPr>
        <w:t>врачом общей практики (</w:t>
      </w:r>
      <w:r w:rsidRPr="00F965EB">
        <w:rPr>
          <w:rFonts w:ascii="Times New Roman" w:hAnsi="Times New Roman" w:cs="Times New Roman"/>
          <w:bCs/>
          <w:sz w:val="28"/>
          <w:szCs w:val="28"/>
        </w:rPr>
        <w:t>ВОП</w:t>
      </w:r>
      <w:r w:rsidR="005446D1">
        <w:rPr>
          <w:rFonts w:ascii="Times New Roman" w:hAnsi="Times New Roman" w:cs="Times New Roman"/>
          <w:bCs/>
          <w:sz w:val="28"/>
          <w:szCs w:val="28"/>
        </w:rPr>
        <w:t>)</w:t>
      </w:r>
      <w:r w:rsidRPr="00F965EB">
        <w:rPr>
          <w:rFonts w:ascii="Times New Roman" w:hAnsi="Times New Roman" w:cs="Times New Roman"/>
          <w:bCs/>
          <w:sz w:val="28"/>
          <w:szCs w:val="28"/>
        </w:rPr>
        <w:t>, с учетом заключени</w:t>
      </w:r>
      <w:r w:rsidR="005446D1">
        <w:rPr>
          <w:rFonts w:ascii="Times New Roman" w:hAnsi="Times New Roman" w:cs="Times New Roman"/>
          <w:bCs/>
          <w:sz w:val="28"/>
          <w:szCs w:val="28"/>
        </w:rPr>
        <w:t>й</w:t>
      </w:r>
      <w:r w:rsidRPr="00F965EB">
        <w:rPr>
          <w:rFonts w:ascii="Times New Roman" w:hAnsi="Times New Roman" w:cs="Times New Roman"/>
          <w:bCs/>
          <w:sz w:val="28"/>
          <w:szCs w:val="28"/>
        </w:rPr>
        <w:t xml:space="preserve"> профильных специалистов и лабораторно-</w:t>
      </w:r>
      <w:r w:rsidR="00E30306">
        <w:rPr>
          <w:rFonts w:ascii="Times New Roman" w:hAnsi="Times New Roman" w:cs="Times New Roman"/>
          <w:bCs/>
          <w:sz w:val="28"/>
          <w:szCs w:val="28"/>
        </w:rPr>
        <w:t>инструментально-</w:t>
      </w:r>
      <w:r w:rsidRPr="00F965EB">
        <w:rPr>
          <w:rFonts w:ascii="Times New Roman" w:hAnsi="Times New Roman" w:cs="Times New Roman"/>
          <w:bCs/>
          <w:sz w:val="28"/>
          <w:szCs w:val="28"/>
        </w:rPr>
        <w:t xml:space="preserve">диагностических исследований, проводится комплексная оценка состояния здоровья </w:t>
      </w:r>
      <w:r w:rsidR="005446D1">
        <w:rPr>
          <w:rFonts w:ascii="Times New Roman" w:hAnsi="Times New Roman" w:cs="Times New Roman"/>
          <w:bCs/>
          <w:sz w:val="28"/>
          <w:szCs w:val="28"/>
        </w:rPr>
        <w:t xml:space="preserve">с распределением </w:t>
      </w:r>
      <w:r w:rsidRPr="00F965EB">
        <w:rPr>
          <w:rFonts w:ascii="Times New Roman" w:hAnsi="Times New Roman" w:cs="Times New Roman"/>
          <w:bCs/>
          <w:sz w:val="28"/>
          <w:szCs w:val="28"/>
        </w:rPr>
        <w:t xml:space="preserve">детей </w:t>
      </w:r>
      <w:r w:rsidR="005446D1">
        <w:rPr>
          <w:rFonts w:ascii="Times New Roman" w:hAnsi="Times New Roman" w:cs="Times New Roman"/>
          <w:bCs/>
          <w:sz w:val="28"/>
          <w:szCs w:val="28"/>
        </w:rPr>
        <w:t xml:space="preserve">на 5 </w:t>
      </w:r>
      <w:r w:rsidRPr="00F965EB">
        <w:rPr>
          <w:rFonts w:ascii="Times New Roman" w:hAnsi="Times New Roman" w:cs="Times New Roman"/>
          <w:bCs/>
          <w:sz w:val="28"/>
          <w:szCs w:val="28"/>
        </w:rPr>
        <w:t>групп здоровья</w:t>
      </w:r>
      <w:r w:rsidR="00B87514">
        <w:rPr>
          <w:rFonts w:ascii="Times New Roman" w:hAnsi="Times New Roman" w:cs="Times New Roman"/>
          <w:bCs/>
          <w:sz w:val="28"/>
          <w:szCs w:val="28"/>
        </w:rPr>
        <w:t xml:space="preserve"> (табл</w:t>
      </w:r>
      <w:r w:rsidR="000250FB">
        <w:rPr>
          <w:rFonts w:ascii="Times New Roman" w:hAnsi="Times New Roman" w:cs="Times New Roman"/>
          <w:bCs/>
          <w:sz w:val="28"/>
          <w:szCs w:val="28"/>
        </w:rPr>
        <w:t>.</w:t>
      </w:r>
      <w:r w:rsidR="00B87514">
        <w:rPr>
          <w:rFonts w:ascii="Times New Roman" w:hAnsi="Times New Roman" w:cs="Times New Roman"/>
          <w:bCs/>
          <w:sz w:val="28"/>
          <w:szCs w:val="28"/>
        </w:rPr>
        <w:t xml:space="preserve"> 28).</w:t>
      </w:r>
    </w:p>
    <w:p w14:paraId="11FA4745" w14:textId="67FA3ED0" w:rsidR="00432A60" w:rsidRPr="00432A60" w:rsidRDefault="00432A60" w:rsidP="004E605F">
      <w:pPr>
        <w:spacing w:before="240" w:line="240" w:lineRule="auto"/>
        <w:ind w:firstLine="567"/>
        <w:jc w:val="both"/>
        <w:rPr>
          <w:rFonts w:ascii="Times New Roman" w:hAnsi="Times New Roman" w:cs="Times New Roman"/>
          <w:bCs/>
          <w:i/>
          <w:iCs/>
          <w:sz w:val="28"/>
          <w:szCs w:val="28"/>
        </w:rPr>
      </w:pPr>
      <w:r>
        <w:rPr>
          <w:rFonts w:ascii="Times New Roman" w:hAnsi="Times New Roman" w:cs="Times New Roman"/>
          <w:bCs/>
          <w:sz w:val="28"/>
          <w:szCs w:val="28"/>
        </w:rPr>
        <w:t xml:space="preserve">Таблица </w:t>
      </w:r>
      <w:r w:rsidR="00CD634B">
        <w:rPr>
          <w:rFonts w:ascii="Times New Roman" w:hAnsi="Times New Roman" w:cs="Times New Roman"/>
          <w:bCs/>
          <w:sz w:val="28"/>
          <w:szCs w:val="28"/>
        </w:rPr>
        <w:t>2</w:t>
      </w:r>
      <w:r w:rsidR="004D33AF">
        <w:rPr>
          <w:rFonts w:ascii="Times New Roman" w:hAnsi="Times New Roman" w:cs="Times New Roman"/>
          <w:bCs/>
          <w:sz w:val="28"/>
          <w:szCs w:val="28"/>
        </w:rPr>
        <w:t>8</w:t>
      </w:r>
      <w:r w:rsidR="001E3346">
        <w:rPr>
          <w:rFonts w:ascii="Times New Roman" w:hAnsi="Times New Roman" w:cs="Times New Roman"/>
          <w:bCs/>
          <w:sz w:val="28"/>
          <w:szCs w:val="28"/>
        </w:rPr>
        <w:t>.</w:t>
      </w:r>
      <w:r>
        <w:rPr>
          <w:rFonts w:ascii="Times New Roman" w:hAnsi="Times New Roman" w:cs="Times New Roman"/>
          <w:bCs/>
          <w:sz w:val="28"/>
          <w:szCs w:val="28"/>
        </w:rPr>
        <w:t xml:space="preserve"> </w:t>
      </w:r>
      <w:r w:rsidRPr="00432A60">
        <w:rPr>
          <w:rFonts w:ascii="Times New Roman" w:hAnsi="Times New Roman" w:cs="Times New Roman"/>
          <w:bCs/>
          <w:i/>
          <w:iCs/>
          <w:sz w:val="28"/>
          <w:szCs w:val="28"/>
        </w:rPr>
        <w:t>Группы здоровья</w:t>
      </w:r>
    </w:p>
    <w:tbl>
      <w:tblPr>
        <w:tblStyle w:val="15"/>
        <w:tblW w:w="9356" w:type="dxa"/>
        <w:tblInd w:w="250" w:type="dxa"/>
        <w:tblLook w:val="04A0" w:firstRow="1" w:lastRow="0" w:firstColumn="1" w:lastColumn="0" w:noHBand="0" w:noVBand="1"/>
      </w:tblPr>
      <w:tblGrid>
        <w:gridCol w:w="1418"/>
        <w:gridCol w:w="7938"/>
      </w:tblGrid>
      <w:tr w:rsidR="005446D1" w14:paraId="3351E07C" w14:textId="77777777" w:rsidTr="004E605F">
        <w:trPr>
          <w:trHeight w:val="442"/>
        </w:trPr>
        <w:tc>
          <w:tcPr>
            <w:tcW w:w="1418" w:type="dxa"/>
          </w:tcPr>
          <w:p w14:paraId="7C7FAAF5" w14:textId="5CCA2808" w:rsidR="005446D1" w:rsidRDefault="005446D1" w:rsidP="005446D1">
            <w:pPr>
              <w:jc w:val="both"/>
              <w:rPr>
                <w:rFonts w:ascii="Times New Roman" w:hAnsi="Times New Roman" w:cs="Times New Roman"/>
                <w:bCs/>
                <w:sz w:val="28"/>
                <w:szCs w:val="28"/>
              </w:rPr>
            </w:pPr>
            <w:bookmarkStart w:id="133" w:name="_Hlk93712610"/>
            <w:r w:rsidRPr="005446D1">
              <w:rPr>
                <w:rFonts w:ascii="Times New Roman" w:hAnsi="Times New Roman" w:cs="Times New Roman"/>
                <w:bCs/>
                <w:sz w:val="28"/>
                <w:szCs w:val="28"/>
              </w:rPr>
              <w:t>1 группа</w:t>
            </w:r>
          </w:p>
        </w:tc>
        <w:tc>
          <w:tcPr>
            <w:tcW w:w="7938" w:type="dxa"/>
          </w:tcPr>
          <w:p w14:paraId="48CE7456" w14:textId="7B5069FB" w:rsidR="005446D1" w:rsidRDefault="005446D1" w:rsidP="004E605F">
            <w:pPr>
              <w:jc w:val="both"/>
              <w:rPr>
                <w:rFonts w:ascii="Times New Roman" w:hAnsi="Times New Roman" w:cs="Times New Roman"/>
                <w:bCs/>
                <w:sz w:val="28"/>
                <w:szCs w:val="28"/>
              </w:rPr>
            </w:pPr>
            <w:r>
              <w:rPr>
                <w:rFonts w:ascii="Times New Roman" w:hAnsi="Times New Roman" w:cs="Times New Roman"/>
                <w:bCs/>
                <w:sz w:val="28"/>
                <w:szCs w:val="28"/>
              </w:rPr>
              <w:t xml:space="preserve">- </w:t>
            </w:r>
            <w:r w:rsidRPr="005446D1">
              <w:rPr>
                <w:rFonts w:ascii="Times New Roman" w:hAnsi="Times New Roman" w:cs="Times New Roman"/>
                <w:bCs/>
                <w:sz w:val="28"/>
                <w:szCs w:val="28"/>
              </w:rPr>
              <w:t>здоровые дети</w:t>
            </w:r>
          </w:p>
        </w:tc>
      </w:tr>
      <w:tr w:rsidR="005446D1" w14:paraId="348B8764" w14:textId="77777777" w:rsidTr="004E605F">
        <w:tc>
          <w:tcPr>
            <w:tcW w:w="1418" w:type="dxa"/>
          </w:tcPr>
          <w:p w14:paraId="671DB555" w14:textId="3FBCF43A" w:rsidR="005446D1" w:rsidRDefault="005446D1" w:rsidP="005446D1">
            <w:pPr>
              <w:jc w:val="both"/>
              <w:rPr>
                <w:rFonts w:ascii="Times New Roman" w:hAnsi="Times New Roman" w:cs="Times New Roman"/>
                <w:bCs/>
                <w:sz w:val="28"/>
                <w:szCs w:val="28"/>
              </w:rPr>
            </w:pPr>
            <w:r w:rsidRPr="005446D1">
              <w:rPr>
                <w:rFonts w:ascii="Times New Roman" w:hAnsi="Times New Roman" w:cs="Times New Roman"/>
                <w:bCs/>
                <w:sz w:val="28"/>
                <w:szCs w:val="28"/>
              </w:rPr>
              <w:t>2 группа</w:t>
            </w:r>
          </w:p>
        </w:tc>
        <w:tc>
          <w:tcPr>
            <w:tcW w:w="7938" w:type="dxa"/>
          </w:tcPr>
          <w:p w14:paraId="79C2783C" w14:textId="081AC64B" w:rsidR="005446D1" w:rsidRDefault="005446D1" w:rsidP="005446D1">
            <w:pPr>
              <w:rPr>
                <w:rFonts w:ascii="Times New Roman" w:hAnsi="Times New Roman" w:cs="Times New Roman"/>
                <w:bCs/>
                <w:sz w:val="28"/>
                <w:szCs w:val="28"/>
              </w:rPr>
            </w:pPr>
            <w:r>
              <w:rPr>
                <w:rFonts w:ascii="Times New Roman" w:hAnsi="Times New Roman" w:cs="Times New Roman"/>
                <w:bCs/>
                <w:sz w:val="28"/>
                <w:szCs w:val="28"/>
              </w:rPr>
              <w:t xml:space="preserve">- </w:t>
            </w:r>
            <w:r w:rsidRPr="005446D1">
              <w:rPr>
                <w:rFonts w:ascii="Times New Roman" w:hAnsi="Times New Roman" w:cs="Times New Roman"/>
                <w:bCs/>
                <w:sz w:val="28"/>
                <w:szCs w:val="28"/>
              </w:rPr>
              <w:t>здоровые дети</w:t>
            </w:r>
            <w:r>
              <w:t xml:space="preserve"> </w:t>
            </w:r>
            <w:r w:rsidRPr="005446D1">
              <w:rPr>
                <w:rFonts w:ascii="Times New Roman" w:hAnsi="Times New Roman" w:cs="Times New Roman"/>
                <w:bCs/>
                <w:sz w:val="28"/>
                <w:szCs w:val="28"/>
              </w:rPr>
              <w:t>с наличием факторов риска, имеющие функциональные отклонения, а также сниженную сопротивляемость к острым и хроническим заболеваниям</w:t>
            </w:r>
          </w:p>
        </w:tc>
      </w:tr>
      <w:tr w:rsidR="005446D1" w14:paraId="08F61210" w14:textId="77777777" w:rsidTr="004E605F">
        <w:tc>
          <w:tcPr>
            <w:tcW w:w="1418" w:type="dxa"/>
          </w:tcPr>
          <w:p w14:paraId="67D5C8E3" w14:textId="364FAFFB" w:rsidR="005446D1" w:rsidRDefault="005446D1" w:rsidP="005446D1">
            <w:pPr>
              <w:jc w:val="both"/>
              <w:rPr>
                <w:rFonts w:ascii="Times New Roman" w:hAnsi="Times New Roman" w:cs="Times New Roman"/>
                <w:bCs/>
                <w:sz w:val="28"/>
                <w:szCs w:val="28"/>
              </w:rPr>
            </w:pPr>
            <w:r w:rsidRPr="005446D1">
              <w:rPr>
                <w:rFonts w:ascii="Times New Roman" w:hAnsi="Times New Roman" w:cs="Times New Roman"/>
                <w:bCs/>
                <w:sz w:val="28"/>
                <w:szCs w:val="28"/>
              </w:rPr>
              <w:t>3 группа</w:t>
            </w:r>
          </w:p>
        </w:tc>
        <w:tc>
          <w:tcPr>
            <w:tcW w:w="7938" w:type="dxa"/>
          </w:tcPr>
          <w:p w14:paraId="0F88AA33" w14:textId="33D2EB11" w:rsidR="005446D1" w:rsidRDefault="005446D1" w:rsidP="005446D1">
            <w:pPr>
              <w:rPr>
                <w:rFonts w:ascii="Times New Roman" w:hAnsi="Times New Roman" w:cs="Times New Roman"/>
                <w:bCs/>
                <w:sz w:val="28"/>
                <w:szCs w:val="28"/>
              </w:rPr>
            </w:pPr>
            <w:r>
              <w:rPr>
                <w:rFonts w:ascii="Times New Roman" w:hAnsi="Times New Roman" w:cs="Times New Roman"/>
                <w:bCs/>
                <w:sz w:val="28"/>
                <w:szCs w:val="28"/>
              </w:rPr>
              <w:t xml:space="preserve">- </w:t>
            </w:r>
            <w:r w:rsidRPr="005446D1">
              <w:rPr>
                <w:rFonts w:ascii="Times New Roman" w:hAnsi="Times New Roman" w:cs="Times New Roman"/>
                <w:bCs/>
                <w:sz w:val="28"/>
                <w:szCs w:val="28"/>
              </w:rPr>
              <w:t>дети</w:t>
            </w:r>
            <w:r>
              <w:rPr>
                <w:rFonts w:ascii="Times New Roman" w:hAnsi="Times New Roman" w:cs="Times New Roman"/>
                <w:bCs/>
                <w:sz w:val="28"/>
                <w:szCs w:val="28"/>
              </w:rPr>
              <w:t xml:space="preserve"> с </w:t>
            </w:r>
            <w:r w:rsidRPr="005446D1">
              <w:rPr>
                <w:rFonts w:ascii="Times New Roman" w:hAnsi="Times New Roman" w:cs="Times New Roman"/>
                <w:bCs/>
                <w:sz w:val="28"/>
                <w:szCs w:val="28"/>
              </w:rPr>
              <w:t>хронически</w:t>
            </w:r>
            <w:r w:rsidR="004E605F">
              <w:rPr>
                <w:rFonts w:ascii="Times New Roman" w:hAnsi="Times New Roman" w:cs="Times New Roman"/>
                <w:bCs/>
                <w:sz w:val="28"/>
                <w:szCs w:val="28"/>
              </w:rPr>
              <w:t>ми</w:t>
            </w:r>
            <w:r w:rsidRPr="005446D1">
              <w:rPr>
                <w:rFonts w:ascii="Times New Roman" w:hAnsi="Times New Roman" w:cs="Times New Roman"/>
                <w:bCs/>
                <w:sz w:val="28"/>
                <w:szCs w:val="28"/>
              </w:rPr>
              <w:t xml:space="preserve"> заболевани</w:t>
            </w:r>
            <w:r w:rsidR="004E605F">
              <w:rPr>
                <w:rFonts w:ascii="Times New Roman" w:hAnsi="Times New Roman" w:cs="Times New Roman"/>
                <w:bCs/>
                <w:sz w:val="28"/>
                <w:szCs w:val="28"/>
              </w:rPr>
              <w:t>ями</w:t>
            </w:r>
            <w:r w:rsidRPr="005446D1">
              <w:rPr>
                <w:rFonts w:ascii="Times New Roman" w:hAnsi="Times New Roman" w:cs="Times New Roman"/>
                <w:bCs/>
                <w:sz w:val="28"/>
                <w:szCs w:val="28"/>
              </w:rPr>
              <w:t xml:space="preserve"> в состоянии компенсации, с сохраненными функциональными возможностями организма</w:t>
            </w:r>
          </w:p>
        </w:tc>
      </w:tr>
      <w:tr w:rsidR="005446D1" w14:paraId="64865020" w14:textId="77777777" w:rsidTr="004E605F">
        <w:tc>
          <w:tcPr>
            <w:tcW w:w="1418" w:type="dxa"/>
          </w:tcPr>
          <w:p w14:paraId="631FB7BE" w14:textId="37049033" w:rsidR="005446D1" w:rsidRDefault="005446D1" w:rsidP="005446D1">
            <w:pPr>
              <w:jc w:val="both"/>
              <w:rPr>
                <w:rFonts w:ascii="Times New Roman" w:hAnsi="Times New Roman" w:cs="Times New Roman"/>
                <w:bCs/>
                <w:sz w:val="28"/>
                <w:szCs w:val="28"/>
              </w:rPr>
            </w:pPr>
            <w:r w:rsidRPr="005446D1">
              <w:rPr>
                <w:rFonts w:ascii="Times New Roman" w:hAnsi="Times New Roman" w:cs="Times New Roman"/>
                <w:bCs/>
                <w:sz w:val="28"/>
                <w:szCs w:val="28"/>
              </w:rPr>
              <w:t>4 группа</w:t>
            </w:r>
          </w:p>
        </w:tc>
        <w:tc>
          <w:tcPr>
            <w:tcW w:w="7938" w:type="dxa"/>
          </w:tcPr>
          <w:p w14:paraId="52D8DC3F" w14:textId="7506C9A4" w:rsidR="005446D1" w:rsidRDefault="004E605F" w:rsidP="004E605F">
            <w:pPr>
              <w:rPr>
                <w:rFonts w:ascii="Times New Roman" w:hAnsi="Times New Roman" w:cs="Times New Roman"/>
                <w:bCs/>
                <w:sz w:val="28"/>
                <w:szCs w:val="28"/>
              </w:rPr>
            </w:pPr>
            <w:r>
              <w:rPr>
                <w:rFonts w:ascii="Times New Roman" w:hAnsi="Times New Roman" w:cs="Times New Roman"/>
                <w:bCs/>
                <w:sz w:val="28"/>
                <w:szCs w:val="28"/>
              </w:rPr>
              <w:t xml:space="preserve">- </w:t>
            </w:r>
            <w:r w:rsidRPr="004E605F">
              <w:rPr>
                <w:rFonts w:ascii="Times New Roman" w:hAnsi="Times New Roman" w:cs="Times New Roman"/>
                <w:bCs/>
                <w:sz w:val="28"/>
                <w:szCs w:val="28"/>
              </w:rPr>
              <w:t>дети с хроническими заболеваниями в состоянии субкомпенсации, со сниженными функциональными возможностями</w:t>
            </w:r>
            <w:r>
              <w:t xml:space="preserve"> </w:t>
            </w:r>
            <w:r w:rsidRPr="004E605F">
              <w:rPr>
                <w:rFonts w:ascii="Times New Roman" w:hAnsi="Times New Roman" w:cs="Times New Roman"/>
                <w:bCs/>
                <w:sz w:val="28"/>
                <w:szCs w:val="28"/>
              </w:rPr>
              <w:t>организма</w:t>
            </w:r>
          </w:p>
        </w:tc>
      </w:tr>
      <w:tr w:rsidR="005446D1" w14:paraId="58E9D1F8" w14:textId="77777777" w:rsidTr="004E605F">
        <w:tc>
          <w:tcPr>
            <w:tcW w:w="1418" w:type="dxa"/>
          </w:tcPr>
          <w:p w14:paraId="0FBCC367" w14:textId="29740319" w:rsidR="005446D1" w:rsidRDefault="005446D1" w:rsidP="005446D1">
            <w:pPr>
              <w:jc w:val="both"/>
              <w:rPr>
                <w:rFonts w:ascii="Times New Roman" w:hAnsi="Times New Roman" w:cs="Times New Roman"/>
                <w:bCs/>
                <w:sz w:val="28"/>
                <w:szCs w:val="28"/>
              </w:rPr>
            </w:pPr>
            <w:r w:rsidRPr="005446D1">
              <w:rPr>
                <w:rFonts w:ascii="Times New Roman" w:hAnsi="Times New Roman" w:cs="Times New Roman"/>
                <w:bCs/>
                <w:sz w:val="28"/>
                <w:szCs w:val="28"/>
              </w:rPr>
              <w:t>5 группа</w:t>
            </w:r>
          </w:p>
        </w:tc>
        <w:tc>
          <w:tcPr>
            <w:tcW w:w="7938" w:type="dxa"/>
          </w:tcPr>
          <w:p w14:paraId="57A10FD9" w14:textId="57200C19" w:rsidR="005446D1" w:rsidRDefault="004E605F" w:rsidP="004E605F">
            <w:pPr>
              <w:rPr>
                <w:rFonts w:ascii="Times New Roman" w:hAnsi="Times New Roman" w:cs="Times New Roman"/>
                <w:bCs/>
                <w:sz w:val="28"/>
                <w:szCs w:val="28"/>
              </w:rPr>
            </w:pPr>
            <w:r>
              <w:rPr>
                <w:rFonts w:ascii="Times New Roman" w:hAnsi="Times New Roman" w:cs="Times New Roman"/>
                <w:bCs/>
                <w:sz w:val="28"/>
                <w:szCs w:val="28"/>
              </w:rPr>
              <w:t xml:space="preserve">- </w:t>
            </w:r>
            <w:r w:rsidRPr="004E605F">
              <w:rPr>
                <w:rFonts w:ascii="Times New Roman" w:hAnsi="Times New Roman" w:cs="Times New Roman"/>
                <w:bCs/>
                <w:sz w:val="28"/>
                <w:szCs w:val="28"/>
              </w:rPr>
              <w:t>дети с хроническими заболеваниями в состоянии декомпенсации, со значительно сниженными функциональными возможностями организма</w:t>
            </w:r>
          </w:p>
        </w:tc>
      </w:tr>
    </w:tbl>
    <w:bookmarkEnd w:id="133"/>
    <w:p w14:paraId="0CA231E5" w14:textId="62A1E195" w:rsidR="002409E2" w:rsidRPr="00A50F30" w:rsidRDefault="00A854C3" w:rsidP="00E30306">
      <w:pPr>
        <w:spacing w:before="240" w:line="240" w:lineRule="auto"/>
        <w:ind w:firstLine="567"/>
        <w:jc w:val="both"/>
        <w:rPr>
          <w:rFonts w:ascii="Times New Roman" w:hAnsi="Times New Roman" w:cs="Times New Roman"/>
          <w:sz w:val="28"/>
          <w:szCs w:val="28"/>
        </w:rPr>
      </w:pPr>
      <w:r w:rsidRPr="00A50F30">
        <w:rPr>
          <w:rFonts w:ascii="Times New Roman" w:hAnsi="Times New Roman" w:cs="Times New Roman"/>
          <w:sz w:val="28"/>
          <w:szCs w:val="28"/>
        </w:rPr>
        <w:lastRenderedPageBreak/>
        <w:t>Применительно к нашему исследованию, дети с ДЭ</w:t>
      </w:r>
      <w:r w:rsidR="002409E2">
        <w:rPr>
          <w:rFonts w:ascii="Times New Roman" w:hAnsi="Times New Roman" w:cs="Times New Roman"/>
          <w:sz w:val="28"/>
          <w:szCs w:val="28"/>
        </w:rPr>
        <w:t>П</w:t>
      </w:r>
      <w:r w:rsidRPr="00A50F30">
        <w:rPr>
          <w:rFonts w:ascii="Times New Roman" w:hAnsi="Times New Roman" w:cs="Times New Roman"/>
          <w:sz w:val="28"/>
          <w:szCs w:val="28"/>
        </w:rPr>
        <w:t>Д</w:t>
      </w:r>
      <w:r w:rsidR="002409E2">
        <w:rPr>
          <w:rFonts w:ascii="Times New Roman" w:hAnsi="Times New Roman" w:cs="Times New Roman"/>
          <w:sz w:val="28"/>
          <w:szCs w:val="28"/>
        </w:rPr>
        <w:t xml:space="preserve">-ассоциированными состояниями также должны быть распределены на </w:t>
      </w:r>
      <w:r w:rsidR="00E30306">
        <w:rPr>
          <w:rFonts w:ascii="Times New Roman" w:hAnsi="Times New Roman" w:cs="Times New Roman"/>
          <w:sz w:val="28"/>
          <w:szCs w:val="28"/>
        </w:rPr>
        <w:t xml:space="preserve">следующие </w:t>
      </w:r>
      <w:r w:rsidR="002409E2">
        <w:rPr>
          <w:rFonts w:ascii="Times New Roman" w:hAnsi="Times New Roman" w:cs="Times New Roman"/>
          <w:sz w:val="28"/>
          <w:szCs w:val="28"/>
        </w:rPr>
        <w:t>общепринятые группы здоровья (табл</w:t>
      </w:r>
      <w:r w:rsidR="00B87514">
        <w:rPr>
          <w:rFonts w:ascii="Times New Roman" w:hAnsi="Times New Roman" w:cs="Times New Roman"/>
          <w:sz w:val="28"/>
          <w:szCs w:val="28"/>
        </w:rPr>
        <w:t>. 29</w:t>
      </w:r>
      <w:r w:rsidR="002409E2">
        <w:rPr>
          <w:rFonts w:ascii="Times New Roman" w:hAnsi="Times New Roman" w:cs="Times New Roman"/>
          <w:sz w:val="28"/>
          <w:szCs w:val="28"/>
        </w:rPr>
        <w:t>)</w:t>
      </w:r>
      <w:r w:rsidR="00B87514">
        <w:rPr>
          <w:rFonts w:ascii="Times New Roman" w:hAnsi="Times New Roman" w:cs="Times New Roman"/>
          <w:sz w:val="28"/>
          <w:szCs w:val="28"/>
        </w:rPr>
        <w:t>.</w:t>
      </w:r>
    </w:p>
    <w:p w14:paraId="32623723" w14:textId="08A3ECE3" w:rsidR="00A854C3" w:rsidRDefault="00A854C3" w:rsidP="004B2C42">
      <w:pPr>
        <w:spacing w:line="240" w:lineRule="auto"/>
        <w:ind w:firstLine="567"/>
        <w:jc w:val="both"/>
        <w:rPr>
          <w:rFonts w:ascii="Times New Roman" w:hAnsi="Times New Roman" w:cs="Times New Roman"/>
          <w:i/>
          <w:iCs/>
          <w:sz w:val="28"/>
          <w:szCs w:val="28"/>
        </w:rPr>
      </w:pPr>
      <w:r w:rsidRPr="00432A60">
        <w:rPr>
          <w:rFonts w:ascii="Times New Roman" w:hAnsi="Times New Roman" w:cs="Times New Roman"/>
          <w:sz w:val="28"/>
          <w:szCs w:val="28"/>
        </w:rPr>
        <w:t xml:space="preserve">Таблица </w:t>
      </w:r>
      <w:r w:rsidR="004D33AF">
        <w:rPr>
          <w:rFonts w:ascii="Times New Roman" w:hAnsi="Times New Roman" w:cs="Times New Roman"/>
          <w:sz w:val="28"/>
          <w:szCs w:val="28"/>
        </w:rPr>
        <w:t>29</w:t>
      </w:r>
      <w:r w:rsidR="001E3346">
        <w:rPr>
          <w:rFonts w:ascii="Times New Roman" w:hAnsi="Times New Roman" w:cs="Times New Roman"/>
          <w:sz w:val="28"/>
          <w:szCs w:val="28"/>
        </w:rPr>
        <w:t>.</w:t>
      </w:r>
      <w:r w:rsidRPr="004B2C42">
        <w:rPr>
          <w:rFonts w:ascii="Times New Roman" w:hAnsi="Times New Roman" w:cs="Times New Roman"/>
          <w:i/>
          <w:iCs/>
          <w:sz w:val="28"/>
          <w:szCs w:val="28"/>
        </w:rPr>
        <w:t xml:space="preserve"> </w:t>
      </w:r>
      <w:bookmarkStart w:id="134" w:name="_Hlk100825172"/>
      <w:bookmarkStart w:id="135" w:name="_Hlk100825197"/>
      <w:r w:rsidRPr="004B2C42">
        <w:rPr>
          <w:rFonts w:ascii="Times New Roman" w:hAnsi="Times New Roman" w:cs="Times New Roman"/>
          <w:i/>
          <w:iCs/>
          <w:sz w:val="28"/>
          <w:szCs w:val="28"/>
        </w:rPr>
        <w:t>Распределение пациентов с Д</w:t>
      </w:r>
      <w:r w:rsidR="004B2C42">
        <w:rPr>
          <w:rFonts w:ascii="Times New Roman" w:hAnsi="Times New Roman" w:cs="Times New Roman"/>
          <w:i/>
          <w:iCs/>
          <w:sz w:val="28"/>
          <w:szCs w:val="28"/>
        </w:rPr>
        <w:t>ЭПД-ассоциированными состояниями</w:t>
      </w:r>
      <w:r w:rsidRPr="004B2C42">
        <w:rPr>
          <w:rFonts w:ascii="Times New Roman" w:hAnsi="Times New Roman" w:cs="Times New Roman"/>
          <w:i/>
          <w:iCs/>
          <w:sz w:val="28"/>
          <w:szCs w:val="28"/>
        </w:rPr>
        <w:t xml:space="preserve"> на группы здоровья</w:t>
      </w:r>
    </w:p>
    <w:tbl>
      <w:tblPr>
        <w:tblStyle w:val="15"/>
        <w:tblW w:w="9356" w:type="dxa"/>
        <w:tblInd w:w="250" w:type="dxa"/>
        <w:tblLook w:val="04A0" w:firstRow="1" w:lastRow="0" w:firstColumn="1" w:lastColumn="0" w:noHBand="0" w:noVBand="1"/>
      </w:tblPr>
      <w:tblGrid>
        <w:gridCol w:w="1418"/>
        <w:gridCol w:w="7938"/>
      </w:tblGrid>
      <w:tr w:rsidR="004B2C42" w14:paraId="6F536495" w14:textId="77777777" w:rsidTr="00F46881">
        <w:trPr>
          <w:trHeight w:val="1016"/>
        </w:trPr>
        <w:tc>
          <w:tcPr>
            <w:tcW w:w="1418" w:type="dxa"/>
          </w:tcPr>
          <w:p w14:paraId="0D9367A8" w14:textId="77777777" w:rsidR="004B2C42" w:rsidRDefault="004B2C42" w:rsidP="00203513">
            <w:pPr>
              <w:jc w:val="both"/>
              <w:rPr>
                <w:rFonts w:ascii="Times New Roman" w:hAnsi="Times New Roman" w:cs="Times New Roman"/>
                <w:bCs/>
                <w:sz w:val="28"/>
                <w:szCs w:val="28"/>
              </w:rPr>
            </w:pPr>
            <w:bookmarkStart w:id="136" w:name="_Hlk95696927"/>
            <w:bookmarkEnd w:id="134"/>
            <w:r w:rsidRPr="005446D1">
              <w:rPr>
                <w:rFonts w:ascii="Times New Roman" w:hAnsi="Times New Roman" w:cs="Times New Roman"/>
                <w:bCs/>
                <w:sz w:val="28"/>
                <w:szCs w:val="28"/>
              </w:rPr>
              <w:t>1 группа</w:t>
            </w:r>
          </w:p>
        </w:tc>
        <w:tc>
          <w:tcPr>
            <w:tcW w:w="7938" w:type="dxa"/>
          </w:tcPr>
          <w:p w14:paraId="6AFC6248" w14:textId="5B3F19DF" w:rsidR="004B2C42" w:rsidRDefault="004B2C42" w:rsidP="00F46881">
            <w:pPr>
              <w:rPr>
                <w:rFonts w:ascii="Times New Roman" w:hAnsi="Times New Roman" w:cs="Times New Roman"/>
                <w:bCs/>
                <w:sz w:val="28"/>
                <w:szCs w:val="28"/>
              </w:rPr>
            </w:pPr>
            <w:r>
              <w:rPr>
                <w:rFonts w:ascii="Times New Roman" w:hAnsi="Times New Roman" w:cs="Times New Roman"/>
                <w:bCs/>
                <w:sz w:val="28"/>
                <w:szCs w:val="28"/>
              </w:rPr>
              <w:t xml:space="preserve">- </w:t>
            </w:r>
            <w:r w:rsidR="00F46881" w:rsidRPr="00F46881">
              <w:rPr>
                <w:rFonts w:ascii="Times New Roman" w:hAnsi="Times New Roman" w:cs="Times New Roman"/>
                <w:bCs/>
                <w:sz w:val="28"/>
                <w:szCs w:val="28"/>
              </w:rPr>
              <w:t>дети с наличием ДЭПД на ЭЭГ при отсутствии</w:t>
            </w:r>
            <w:r w:rsidR="00F46881">
              <w:t xml:space="preserve"> </w:t>
            </w:r>
            <w:r w:rsidR="00F46881" w:rsidRPr="00F46881">
              <w:rPr>
                <w:rFonts w:ascii="Times New Roman" w:hAnsi="Times New Roman" w:cs="Times New Roman"/>
                <w:bCs/>
                <w:sz w:val="28"/>
                <w:szCs w:val="28"/>
              </w:rPr>
              <w:t>неврологических нарушений</w:t>
            </w:r>
            <w:r w:rsidR="00F46881">
              <w:rPr>
                <w:rFonts w:ascii="Times New Roman" w:hAnsi="Times New Roman" w:cs="Times New Roman"/>
                <w:bCs/>
                <w:sz w:val="28"/>
                <w:szCs w:val="28"/>
              </w:rPr>
              <w:t xml:space="preserve"> и</w:t>
            </w:r>
            <w:r w:rsidR="00F46881" w:rsidRPr="00F46881">
              <w:rPr>
                <w:rFonts w:ascii="Times New Roman" w:hAnsi="Times New Roman" w:cs="Times New Roman"/>
                <w:bCs/>
                <w:sz w:val="28"/>
                <w:szCs w:val="28"/>
              </w:rPr>
              <w:t xml:space="preserve"> судорожных приступов в анамнезе</w:t>
            </w:r>
            <w:r w:rsidR="00F46881">
              <w:rPr>
                <w:rFonts w:ascii="Times New Roman" w:hAnsi="Times New Roman" w:cs="Times New Roman"/>
                <w:bCs/>
                <w:sz w:val="28"/>
                <w:szCs w:val="28"/>
              </w:rPr>
              <w:t xml:space="preserve"> (</w:t>
            </w:r>
            <w:r w:rsidRPr="005446D1">
              <w:rPr>
                <w:rFonts w:ascii="Times New Roman" w:hAnsi="Times New Roman" w:cs="Times New Roman"/>
                <w:bCs/>
                <w:sz w:val="28"/>
                <w:szCs w:val="28"/>
              </w:rPr>
              <w:t>здоровые дети</w:t>
            </w:r>
            <w:r w:rsidR="00F46881">
              <w:rPr>
                <w:rFonts w:ascii="Times New Roman" w:hAnsi="Times New Roman" w:cs="Times New Roman"/>
                <w:bCs/>
                <w:sz w:val="28"/>
                <w:szCs w:val="28"/>
              </w:rPr>
              <w:t>)</w:t>
            </w:r>
          </w:p>
        </w:tc>
      </w:tr>
      <w:tr w:rsidR="004B2C42" w14:paraId="177EB5BC" w14:textId="77777777" w:rsidTr="00F46881">
        <w:trPr>
          <w:trHeight w:val="1405"/>
        </w:trPr>
        <w:tc>
          <w:tcPr>
            <w:tcW w:w="1418" w:type="dxa"/>
          </w:tcPr>
          <w:p w14:paraId="6D468EDA" w14:textId="77777777" w:rsidR="004B2C42" w:rsidRDefault="004B2C42" w:rsidP="00203513">
            <w:pPr>
              <w:jc w:val="both"/>
              <w:rPr>
                <w:rFonts w:ascii="Times New Roman" w:hAnsi="Times New Roman" w:cs="Times New Roman"/>
                <w:bCs/>
                <w:sz w:val="28"/>
                <w:szCs w:val="28"/>
              </w:rPr>
            </w:pPr>
            <w:r w:rsidRPr="005446D1">
              <w:rPr>
                <w:rFonts w:ascii="Times New Roman" w:hAnsi="Times New Roman" w:cs="Times New Roman"/>
                <w:bCs/>
                <w:sz w:val="28"/>
                <w:szCs w:val="28"/>
              </w:rPr>
              <w:t>2 группа</w:t>
            </w:r>
          </w:p>
        </w:tc>
        <w:tc>
          <w:tcPr>
            <w:tcW w:w="7938" w:type="dxa"/>
          </w:tcPr>
          <w:p w14:paraId="46E34299" w14:textId="25B7D2AE" w:rsidR="004B2C42" w:rsidRDefault="004B2C42" w:rsidP="00203513">
            <w:pPr>
              <w:rPr>
                <w:rFonts w:ascii="Times New Roman" w:hAnsi="Times New Roman" w:cs="Times New Roman"/>
                <w:bCs/>
                <w:sz w:val="28"/>
                <w:szCs w:val="28"/>
              </w:rPr>
            </w:pPr>
            <w:r>
              <w:rPr>
                <w:rFonts w:ascii="Times New Roman" w:hAnsi="Times New Roman" w:cs="Times New Roman"/>
                <w:bCs/>
                <w:sz w:val="28"/>
                <w:szCs w:val="28"/>
              </w:rPr>
              <w:t>- дети</w:t>
            </w:r>
            <w:r w:rsidRPr="004B2C42">
              <w:rPr>
                <w:rFonts w:ascii="Times New Roman" w:hAnsi="Times New Roman" w:cs="Times New Roman"/>
                <w:bCs/>
                <w:sz w:val="28"/>
                <w:szCs w:val="28"/>
              </w:rPr>
              <w:t xml:space="preserve"> с наличием ДЭПД на ЭЭГ</w:t>
            </w:r>
            <w:r>
              <w:rPr>
                <w:rFonts w:ascii="Times New Roman" w:hAnsi="Times New Roman" w:cs="Times New Roman"/>
                <w:bCs/>
                <w:sz w:val="28"/>
                <w:szCs w:val="28"/>
              </w:rPr>
              <w:t xml:space="preserve"> при </w:t>
            </w:r>
            <w:r w:rsidR="00F46881">
              <w:rPr>
                <w:rFonts w:ascii="Times New Roman" w:hAnsi="Times New Roman" w:cs="Times New Roman"/>
                <w:bCs/>
                <w:sz w:val="28"/>
                <w:szCs w:val="28"/>
              </w:rPr>
              <w:t xml:space="preserve">отсутствии </w:t>
            </w:r>
            <w:r w:rsidRPr="004B2C42">
              <w:rPr>
                <w:rFonts w:ascii="Times New Roman" w:hAnsi="Times New Roman" w:cs="Times New Roman"/>
                <w:bCs/>
                <w:sz w:val="28"/>
                <w:szCs w:val="28"/>
              </w:rPr>
              <w:t>судорожных при</w:t>
            </w:r>
            <w:r>
              <w:rPr>
                <w:rFonts w:ascii="Times New Roman" w:hAnsi="Times New Roman" w:cs="Times New Roman"/>
                <w:bCs/>
                <w:sz w:val="28"/>
                <w:szCs w:val="28"/>
              </w:rPr>
              <w:t xml:space="preserve">ступов </w:t>
            </w:r>
            <w:r w:rsidRPr="004B2C42">
              <w:rPr>
                <w:rFonts w:ascii="Times New Roman" w:hAnsi="Times New Roman" w:cs="Times New Roman"/>
                <w:bCs/>
                <w:sz w:val="28"/>
                <w:szCs w:val="28"/>
              </w:rPr>
              <w:t xml:space="preserve">в </w:t>
            </w:r>
            <w:r>
              <w:rPr>
                <w:rFonts w:ascii="Times New Roman" w:hAnsi="Times New Roman" w:cs="Times New Roman"/>
                <w:bCs/>
                <w:sz w:val="28"/>
                <w:szCs w:val="28"/>
              </w:rPr>
              <w:t>анамнезе</w:t>
            </w:r>
            <w:r w:rsidR="00F46881">
              <w:rPr>
                <w:rFonts w:ascii="Times New Roman" w:hAnsi="Times New Roman" w:cs="Times New Roman"/>
                <w:bCs/>
                <w:sz w:val="28"/>
                <w:szCs w:val="28"/>
              </w:rPr>
              <w:t xml:space="preserve">, но с возможным наличием </w:t>
            </w:r>
            <w:r w:rsidR="00F46881" w:rsidRPr="00F46881">
              <w:rPr>
                <w:rFonts w:ascii="Times New Roman" w:hAnsi="Times New Roman" w:cs="Times New Roman"/>
                <w:bCs/>
                <w:sz w:val="28"/>
                <w:szCs w:val="28"/>
              </w:rPr>
              <w:t>нозологи</w:t>
            </w:r>
            <w:r w:rsidR="00F46881">
              <w:rPr>
                <w:rFonts w:ascii="Times New Roman" w:hAnsi="Times New Roman" w:cs="Times New Roman"/>
                <w:bCs/>
                <w:sz w:val="28"/>
                <w:szCs w:val="28"/>
              </w:rPr>
              <w:t>й</w:t>
            </w:r>
            <w:r w:rsidR="00F46881" w:rsidRPr="00F46881">
              <w:rPr>
                <w:rFonts w:ascii="Times New Roman" w:hAnsi="Times New Roman" w:cs="Times New Roman"/>
                <w:bCs/>
                <w:sz w:val="28"/>
                <w:szCs w:val="28"/>
              </w:rPr>
              <w:t>, не связанных с эпилепсией</w:t>
            </w:r>
            <w:r w:rsidR="00F46881">
              <w:rPr>
                <w:rFonts w:ascii="Times New Roman" w:hAnsi="Times New Roman" w:cs="Times New Roman"/>
                <w:bCs/>
                <w:sz w:val="28"/>
                <w:szCs w:val="28"/>
              </w:rPr>
              <w:t xml:space="preserve"> (СДВГ, </w:t>
            </w:r>
            <w:r w:rsidR="00F46881" w:rsidRPr="00F46881">
              <w:rPr>
                <w:rFonts w:ascii="Times New Roman" w:hAnsi="Times New Roman" w:cs="Times New Roman"/>
                <w:bCs/>
                <w:sz w:val="28"/>
                <w:szCs w:val="28"/>
              </w:rPr>
              <w:t>дислексия, тики, энурез, заикание</w:t>
            </w:r>
            <w:r w:rsidR="00F46881">
              <w:rPr>
                <w:rFonts w:ascii="Times New Roman" w:hAnsi="Times New Roman" w:cs="Times New Roman"/>
                <w:bCs/>
                <w:sz w:val="28"/>
                <w:szCs w:val="28"/>
              </w:rPr>
              <w:t xml:space="preserve"> и др.)</w:t>
            </w:r>
          </w:p>
        </w:tc>
      </w:tr>
      <w:tr w:rsidR="004B2C42" w14:paraId="4C468327" w14:textId="77777777" w:rsidTr="00FA6BC7">
        <w:trPr>
          <w:trHeight w:val="1406"/>
        </w:trPr>
        <w:tc>
          <w:tcPr>
            <w:tcW w:w="1418" w:type="dxa"/>
          </w:tcPr>
          <w:p w14:paraId="730EB214" w14:textId="77777777" w:rsidR="004B2C42" w:rsidRDefault="004B2C42" w:rsidP="00203513">
            <w:pPr>
              <w:jc w:val="both"/>
              <w:rPr>
                <w:rFonts w:ascii="Times New Roman" w:hAnsi="Times New Roman" w:cs="Times New Roman"/>
                <w:bCs/>
                <w:sz w:val="28"/>
                <w:szCs w:val="28"/>
              </w:rPr>
            </w:pPr>
            <w:r w:rsidRPr="005446D1">
              <w:rPr>
                <w:rFonts w:ascii="Times New Roman" w:hAnsi="Times New Roman" w:cs="Times New Roman"/>
                <w:bCs/>
                <w:sz w:val="28"/>
                <w:szCs w:val="28"/>
              </w:rPr>
              <w:t>3 группа</w:t>
            </w:r>
          </w:p>
        </w:tc>
        <w:tc>
          <w:tcPr>
            <w:tcW w:w="7938" w:type="dxa"/>
          </w:tcPr>
          <w:p w14:paraId="15D29FBB" w14:textId="23FB73F7" w:rsidR="004B2C42" w:rsidRDefault="004B2C42" w:rsidP="00203513">
            <w:pPr>
              <w:rPr>
                <w:rFonts w:ascii="Times New Roman" w:hAnsi="Times New Roman" w:cs="Times New Roman"/>
                <w:bCs/>
                <w:sz w:val="28"/>
                <w:szCs w:val="28"/>
              </w:rPr>
            </w:pPr>
            <w:r>
              <w:rPr>
                <w:rFonts w:ascii="Times New Roman" w:hAnsi="Times New Roman" w:cs="Times New Roman"/>
                <w:bCs/>
                <w:sz w:val="28"/>
                <w:szCs w:val="28"/>
              </w:rPr>
              <w:t xml:space="preserve">- </w:t>
            </w:r>
            <w:r w:rsidR="00511F39">
              <w:rPr>
                <w:rFonts w:ascii="Times New Roman" w:hAnsi="Times New Roman" w:cs="Times New Roman"/>
                <w:bCs/>
                <w:sz w:val="28"/>
                <w:szCs w:val="28"/>
              </w:rPr>
              <w:t>пациенты</w:t>
            </w:r>
            <w:r>
              <w:rPr>
                <w:rFonts w:ascii="Times New Roman" w:hAnsi="Times New Roman" w:cs="Times New Roman"/>
                <w:bCs/>
                <w:sz w:val="28"/>
                <w:szCs w:val="28"/>
              </w:rPr>
              <w:t xml:space="preserve"> с </w:t>
            </w:r>
            <w:r w:rsidR="00511F39">
              <w:rPr>
                <w:rFonts w:ascii="Times New Roman" w:hAnsi="Times New Roman" w:cs="Times New Roman"/>
                <w:bCs/>
                <w:sz w:val="28"/>
                <w:szCs w:val="28"/>
              </w:rPr>
              <w:t>самоограниченной фокальной эпилепси</w:t>
            </w:r>
            <w:r w:rsidR="00FA6BC7">
              <w:rPr>
                <w:rFonts w:ascii="Times New Roman" w:hAnsi="Times New Roman" w:cs="Times New Roman"/>
                <w:bCs/>
                <w:sz w:val="28"/>
                <w:szCs w:val="28"/>
              </w:rPr>
              <w:t>ей</w:t>
            </w:r>
            <w:r w:rsidR="00511F39">
              <w:rPr>
                <w:rFonts w:ascii="Times New Roman" w:hAnsi="Times New Roman" w:cs="Times New Roman"/>
                <w:bCs/>
                <w:sz w:val="28"/>
                <w:szCs w:val="28"/>
              </w:rPr>
              <w:t xml:space="preserve"> детства с </w:t>
            </w:r>
            <w:r w:rsidR="00511F39" w:rsidRPr="00511F39">
              <w:rPr>
                <w:rFonts w:ascii="Times New Roman" w:hAnsi="Times New Roman" w:cs="Times New Roman"/>
                <w:bCs/>
                <w:sz w:val="28"/>
                <w:szCs w:val="28"/>
              </w:rPr>
              <w:t>низкой частотой при</w:t>
            </w:r>
            <w:r w:rsidR="00511F39">
              <w:rPr>
                <w:rFonts w:ascii="Times New Roman" w:hAnsi="Times New Roman" w:cs="Times New Roman"/>
                <w:bCs/>
                <w:sz w:val="28"/>
                <w:szCs w:val="28"/>
              </w:rPr>
              <w:t>ступов в анамнезе</w:t>
            </w:r>
            <w:r w:rsidR="00FA6BC7">
              <w:t xml:space="preserve"> </w:t>
            </w:r>
            <w:r w:rsidR="00FA6BC7" w:rsidRPr="00FA6BC7">
              <w:rPr>
                <w:rFonts w:ascii="Times New Roman" w:hAnsi="Times New Roman" w:cs="Times New Roman"/>
                <w:bCs/>
                <w:sz w:val="28"/>
                <w:szCs w:val="28"/>
              </w:rPr>
              <w:t>или дети с ФЭДСИМ-ДЭПД (фокальная эпилепсия детства со структурными изменениями в мозге и ДЭПД на ЭЭГ)</w:t>
            </w:r>
            <w:r w:rsidR="00511F39" w:rsidRPr="00511F39">
              <w:rPr>
                <w:rFonts w:ascii="Times New Roman" w:hAnsi="Times New Roman" w:cs="Times New Roman"/>
                <w:bCs/>
                <w:sz w:val="28"/>
                <w:szCs w:val="28"/>
              </w:rPr>
              <w:t>, не принимающие АЭП</w:t>
            </w:r>
          </w:p>
        </w:tc>
      </w:tr>
      <w:tr w:rsidR="004B2C42" w14:paraId="041EE3E7" w14:textId="77777777" w:rsidTr="00511F39">
        <w:trPr>
          <w:trHeight w:val="1112"/>
        </w:trPr>
        <w:tc>
          <w:tcPr>
            <w:tcW w:w="1418" w:type="dxa"/>
          </w:tcPr>
          <w:p w14:paraId="48224E2D" w14:textId="77777777" w:rsidR="004B2C42" w:rsidRDefault="004B2C42" w:rsidP="00203513">
            <w:pPr>
              <w:jc w:val="both"/>
              <w:rPr>
                <w:rFonts w:ascii="Times New Roman" w:hAnsi="Times New Roman" w:cs="Times New Roman"/>
                <w:bCs/>
                <w:sz w:val="28"/>
                <w:szCs w:val="28"/>
              </w:rPr>
            </w:pPr>
            <w:r w:rsidRPr="005446D1">
              <w:rPr>
                <w:rFonts w:ascii="Times New Roman" w:hAnsi="Times New Roman" w:cs="Times New Roman"/>
                <w:bCs/>
                <w:sz w:val="28"/>
                <w:szCs w:val="28"/>
              </w:rPr>
              <w:t>4 группа</w:t>
            </w:r>
          </w:p>
        </w:tc>
        <w:tc>
          <w:tcPr>
            <w:tcW w:w="7938" w:type="dxa"/>
          </w:tcPr>
          <w:p w14:paraId="671DFA79" w14:textId="1148EA68" w:rsidR="004B2C42" w:rsidRDefault="004B2C42" w:rsidP="00203513">
            <w:pPr>
              <w:rPr>
                <w:rFonts w:ascii="Times New Roman" w:hAnsi="Times New Roman" w:cs="Times New Roman"/>
                <w:bCs/>
                <w:sz w:val="28"/>
                <w:szCs w:val="28"/>
              </w:rPr>
            </w:pPr>
            <w:r>
              <w:rPr>
                <w:rFonts w:ascii="Times New Roman" w:hAnsi="Times New Roman" w:cs="Times New Roman"/>
                <w:bCs/>
                <w:sz w:val="28"/>
                <w:szCs w:val="28"/>
              </w:rPr>
              <w:t xml:space="preserve">- </w:t>
            </w:r>
            <w:r w:rsidR="00511F39" w:rsidRPr="00511F39">
              <w:rPr>
                <w:rFonts w:ascii="Times New Roman" w:hAnsi="Times New Roman" w:cs="Times New Roman"/>
                <w:bCs/>
                <w:sz w:val="28"/>
                <w:szCs w:val="28"/>
              </w:rPr>
              <w:t>пациенты с самоограниченной фокальной эпилепси</w:t>
            </w:r>
            <w:r w:rsidR="00FA6BC7">
              <w:rPr>
                <w:rFonts w:ascii="Times New Roman" w:hAnsi="Times New Roman" w:cs="Times New Roman"/>
                <w:bCs/>
                <w:sz w:val="28"/>
                <w:szCs w:val="28"/>
              </w:rPr>
              <w:t>ей</w:t>
            </w:r>
            <w:r w:rsidR="00511F39" w:rsidRPr="00511F39">
              <w:rPr>
                <w:rFonts w:ascii="Times New Roman" w:hAnsi="Times New Roman" w:cs="Times New Roman"/>
                <w:bCs/>
                <w:sz w:val="28"/>
                <w:szCs w:val="28"/>
              </w:rPr>
              <w:t xml:space="preserve"> детства с </w:t>
            </w:r>
            <w:r w:rsidR="00511F39">
              <w:rPr>
                <w:rFonts w:ascii="Times New Roman" w:hAnsi="Times New Roman" w:cs="Times New Roman"/>
                <w:bCs/>
                <w:sz w:val="28"/>
                <w:szCs w:val="28"/>
              </w:rPr>
              <w:t xml:space="preserve">высокой </w:t>
            </w:r>
            <w:r w:rsidR="00511F39" w:rsidRPr="00511F39">
              <w:rPr>
                <w:rFonts w:ascii="Times New Roman" w:hAnsi="Times New Roman" w:cs="Times New Roman"/>
                <w:bCs/>
                <w:sz w:val="28"/>
                <w:szCs w:val="28"/>
              </w:rPr>
              <w:t>частотой приступов в анамнезе</w:t>
            </w:r>
            <w:r w:rsidR="003A29B1">
              <w:rPr>
                <w:rFonts w:ascii="Times New Roman" w:hAnsi="Times New Roman" w:cs="Times New Roman"/>
                <w:bCs/>
                <w:sz w:val="28"/>
                <w:szCs w:val="28"/>
              </w:rPr>
              <w:t xml:space="preserve"> или дети с </w:t>
            </w:r>
            <w:r w:rsidR="003A29B1" w:rsidRPr="003A29B1">
              <w:rPr>
                <w:rFonts w:ascii="Times New Roman" w:hAnsi="Times New Roman" w:cs="Times New Roman"/>
                <w:bCs/>
                <w:sz w:val="28"/>
                <w:szCs w:val="28"/>
              </w:rPr>
              <w:t>ФЭДСИМ-ДЭПД</w:t>
            </w:r>
            <w:r w:rsidR="00511F39" w:rsidRPr="00511F39">
              <w:rPr>
                <w:rFonts w:ascii="Times New Roman" w:hAnsi="Times New Roman" w:cs="Times New Roman"/>
                <w:bCs/>
                <w:sz w:val="28"/>
                <w:szCs w:val="28"/>
              </w:rPr>
              <w:t>, принимающие АЭП</w:t>
            </w:r>
          </w:p>
        </w:tc>
      </w:tr>
      <w:tr w:rsidR="004B2C42" w14:paraId="77A30C66" w14:textId="77777777" w:rsidTr="00511F39">
        <w:trPr>
          <w:trHeight w:val="1128"/>
        </w:trPr>
        <w:tc>
          <w:tcPr>
            <w:tcW w:w="1418" w:type="dxa"/>
          </w:tcPr>
          <w:p w14:paraId="3019D6A2" w14:textId="77777777" w:rsidR="004B2C42" w:rsidRDefault="004B2C42" w:rsidP="00203513">
            <w:pPr>
              <w:jc w:val="both"/>
              <w:rPr>
                <w:rFonts w:ascii="Times New Roman" w:hAnsi="Times New Roman" w:cs="Times New Roman"/>
                <w:bCs/>
                <w:sz w:val="28"/>
                <w:szCs w:val="28"/>
              </w:rPr>
            </w:pPr>
            <w:r w:rsidRPr="005446D1">
              <w:rPr>
                <w:rFonts w:ascii="Times New Roman" w:hAnsi="Times New Roman" w:cs="Times New Roman"/>
                <w:bCs/>
                <w:sz w:val="28"/>
                <w:szCs w:val="28"/>
              </w:rPr>
              <w:t>5 группа</w:t>
            </w:r>
          </w:p>
        </w:tc>
        <w:tc>
          <w:tcPr>
            <w:tcW w:w="7938" w:type="dxa"/>
          </w:tcPr>
          <w:p w14:paraId="6A4BC3CA" w14:textId="34099C09" w:rsidR="004B2C42" w:rsidRDefault="004B2C42" w:rsidP="00203513">
            <w:pPr>
              <w:rPr>
                <w:rFonts w:ascii="Times New Roman" w:hAnsi="Times New Roman" w:cs="Times New Roman"/>
                <w:bCs/>
                <w:sz w:val="28"/>
                <w:szCs w:val="28"/>
              </w:rPr>
            </w:pPr>
            <w:r>
              <w:rPr>
                <w:rFonts w:ascii="Times New Roman" w:hAnsi="Times New Roman" w:cs="Times New Roman"/>
                <w:bCs/>
                <w:sz w:val="28"/>
                <w:szCs w:val="28"/>
              </w:rPr>
              <w:t xml:space="preserve">- </w:t>
            </w:r>
            <w:r w:rsidR="00511F39" w:rsidRPr="00511F39">
              <w:rPr>
                <w:rFonts w:ascii="Times New Roman" w:hAnsi="Times New Roman" w:cs="Times New Roman"/>
                <w:bCs/>
                <w:sz w:val="28"/>
                <w:szCs w:val="28"/>
              </w:rPr>
              <w:t xml:space="preserve">пациенты с </w:t>
            </w:r>
            <w:r w:rsidR="003A29B1" w:rsidRPr="003A29B1">
              <w:rPr>
                <w:rFonts w:ascii="Times New Roman" w:hAnsi="Times New Roman" w:cs="Times New Roman"/>
                <w:bCs/>
                <w:sz w:val="28"/>
                <w:szCs w:val="28"/>
              </w:rPr>
              <w:t>эпилептически</w:t>
            </w:r>
            <w:r w:rsidR="003A29B1">
              <w:rPr>
                <w:rFonts w:ascii="Times New Roman" w:hAnsi="Times New Roman" w:cs="Times New Roman"/>
                <w:bCs/>
                <w:sz w:val="28"/>
                <w:szCs w:val="28"/>
              </w:rPr>
              <w:t>ми</w:t>
            </w:r>
            <w:r w:rsidR="003A29B1" w:rsidRPr="003A29B1">
              <w:rPr>
                <w:rFonts w:ascii="Times New Roman" w:hAnsi="Times New Roman" w:cs="Times New Roman"/>
                <w:bCs/>
                <w:sz w:val="28"/>
                <w:szCs w:val="28"/>
              </w:rPr>
              <w:t xml:space="preserve"> энцефалопатия</w:t>
            </w:r>
            <w:r w:rsidR="003A29B1">
              <w:rPr>
                <w:rFonts w:ascii="Times New Roman" w:hAnsi="Times New Roman" w:cs="Times New Roman"/>
                <w:bCs/>
                <w:sz w:val="28"/>
                <w:szCs w:val="28"/>
              </w:rPr>
              <w:t>ми (</w:t>
            </w:r>
            <w:r w:rsidR="003A29B1" w:rsidRPr="003A29B1">
              <w:rPr>
                <w:rFonts w:ascii="Times New Roman" w:hAnsi="Times New Roman" w:cs="Times New Roman"/>
                <w:bCs/>
                <w:sz w:val="28"/>
                <w:szCs w:val="28"/>
              </w:rPr>
              <w:t>синдром Отахара, Веста, Леннокса-Гасто, Ландау-Клеффнера, ESES</w:t>
            </w:r>
            <w:r w:rsidR="003A29B1">
              <w:rPr>
                <w:rFonts w:ascii="Times New Roman" w:hAnsi="Times New Roman" w:cs="Times New Roman"/>
                <w:bCs/>
                <w:sz w:val="28"/>
                <w:szCs w:val="28"/>
              </w:rPr>
              <w:t>-</w:t>
            </w:r>
            <w:r w:rsidR="003A29B1" w:rsidRPr="003A29B1">
              <w:rPr>
                <w:rFonts w:ascii="Times New Roman" w:hAnsi="Times New Roman" w:cs="Times New Roman"/>
                <w:bCs/>
                <w:sz w:val="28"/>
                <w:szCs w:val="28"/>
              </w:rPr>
              <w:t xml:space="preserve"> электрический эпилептический статус медленного сна</w:t>
            </w:r>
            <w:r w:rsidR="003A29B1">
              <w:rPr>
                <w:rFonts w:ascii="Times New Roman" w:hAnsi="Times New Roman" w:cs="Times New Roman"/>
                <w:bCs/>
                <w:sz w:val="28"/>
                <w:szCs w:val="28"/>
              </w:rPr>
              <w:t>)</w:t>
            </w:r>
            <w:r w:rsidR="003A29B1" w:rsidRPr="003A29B1">
              <w:rPr>
                <w:rFonts w:ascii="Times New Roman" w:hAnsi="Times New Roman" w:cs="Times New Roman"/>
                <w:bCs/>
                <w:sz w:val="28"/>
                <w:szCs w:val="28"/>
              </w:rPr>
              <w:t xml:space="preserve"> </w:t>
            </w:r>
          </w:p>
        </w:tc>
      </w:tr>
    </w:tbl>
    <w:bookmarkEnd w:id="135"/>
    <w:bookmarkEnd w:id="136"/>
    <w:p w14:paraId="5707A61B" w14:textId="42269068" w:rsidR="007D315A" w:rsidRDefault="007D315A" w:rsidP="007D315A">
      <w:pPr>
        <w:spacing w:before="240" w:after="0" w:line="240" w:lineRule="auto"/>
        <w:ind w:firstLine="567"/>
        <w:jc w:val="both"/>
        <w:rPr>
          <w:rFonts w:ascii="Times New Roman" w:hAnsi="Times New Roman" w:cs="Times New Roman"/>
          <w:sz w:val="28"/>
          <w:szCs w:val="28"/>
        </w:rPr>
      </w:pPr>
      <w:r w:rsidRPr="007C66E6">
        <w:rPr>
          <w:rFonts w:ascii="Times New Roman" w:hAnsi="Times New Roman" w:cs="Times New Roman"/>
          <w:sz w:val="28"/>
          <w:szCs w:val="28"/>
        </w:rPr>
        <w:t xml:space="preserve">Установление клинического диагноза </w:t>
      </w:r>
      <w:r>
        <w:rPr>
          <w:rFonts w:ascii="Times New Roman" w:hAnsi="Times New Roman" w:cs="Times New Roman"/>
          <w:sz w:val="28"/>
          <w:szCs w:val="28"/>
        </w:rPr>
        <w:t xml:space="preserve">самоограниченной фокальной эпилепсии детского возраста </w:t>
      </w:r>
      <w:r w:rsidRPr="007C66E6">
        <w:rPr>
          <w:rFonts w:ascii="Times New Roman" w:hAnsi="Times New Roman" w:cs="Times New Roman"/>
          <w:sz w:val="28"/>
          <w:szCs w:val="28"/>
        </w:rPr>
        <w:t xml:space="preserve">в большинстве случаев осуществляется на амбулаторно-поликлиническом уровне, не требуя госпитализации пациентов и проведения высокоспециализированных и дорогостоящих методов обследования. </w:t>
      </w:r>
    </w:p>
    <w:p w14:paraId="05B69678" w14:textId="77777777" w:rsidR="00E30306" w:rsidRDefault="00E30306" w:rsidP="00E30306">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 xml:space="preserve">При выявлении </w:t>
      </w:r>
      <w:r w:rsidRPr="00000EEC">
        <w:rPr>
          <w:rFonts w:ascii="Times New Roman" w:hAnsi="Times New Roman" w:cs="Times New Roman"/>
          <w:bCs/>
          <w:sz w:val="28"/>
          <w:szCs w:val="28"/>
        </w:rPr>
        <w:t xml:space="preserve">в ходе консультативного приема или профилактического осмотра </w:t>
      </w:r>
      <w:r>
        <w:rPr>
          <w:rFonts w:ascii="Times New Roman" w:hAnsi="Times New Roman" w:cs="Times New Roman"/>
          <w:bCs/>
          <w:sz w:val="28"/>
          <w:szCs w:val="28"/>
        </w:rPr>
        <w:t xml:space="preserve">ДЭПД на ЭЭГ у детей с наличием или отсутствием приступов детскому неврологу необходимо уточнить семейный анамнез пробанда, провести тщательный неврологический осмотр и нейропсихологическое тестирование (возможно с направлением на ПМПК), а также в обязательном порядке назначить видео-ЭЭГ-мониторинг ночного сна для исключения </w:t>
      </w:r>
      <w:r w:rsidRPr="005B4CCD">
        <w:rPr>
          <w:rFonts w:ascii="Times New Roman" w:hAnsi="Times New Roman" w:cs="Times New Roman"/>
          <w:bCs/>
          <w:sz w:val="28"/>
          <w:szCs w:val="28"/>
        </w:rPr>
        <w:t>не заметны</w:t>
      </w:r>
      <w:r>
        <w:rPr>
          <w:rFonts w:ascii="Times New Roman" w:hAnsi="Times New Roman" w:cs="Times New Roman"/>
          <w:bCs/>
          <w:sz w:val="28"/>
          <w:szCs w:val="28"/>
        </w:rPr>
        <w:t>х</w:t>
      </w:r>
      <w:r w:rsidRPr="005B4CCD">
        <w:rPr>
          <w:rFonts w:ascii="Times New Roman" w:hAnsi="Times New Roman" w:cs="Times New Roman"/>
          <w:bCs/>
          <w:sz w:val="28"/>
          <w:szCs w:val="28"/>
        </w:rPr>
        <w:t xml:space="preserve"> в повседневной жизни </w:t>
      </w:r>
      <w:r>
        <w:rPr>
          <w:rFonts w:ascii="Times New Roman" w:hAnsi="Times New Roman" w:cs="Times New Roman"/>
          <w:bCs/>
          <w:sz w:val="28"/>
          <w:szCs w:val="28"/>
        </w:rPr>
        <w:t xml:space="preserve">ночных </w:t>
      </w:r>
      <w:r w:rsidRPr="005B4CCD">
        <w:rPr>
          <w:rFonts w:ascii="Times New Roman" w:hAnsi="Times New Roman" w:cs="Times New Roman"/>
          <w:bCs/>
          <w:sz w:val="28"/>
          <w:szCs w:val="28"/>
        </w:rPr>
        <w:t>эпилептически</w:t>
      </w:r>
      <w:r>
        <w:rPr>
          <w:rFonts w:ascii="Times New Roman" w:hAnsi="Times New Roman" w:cs="Times New Roman"/>
          <w:bCs/>
          <w:sz w:val="28"/>
          <w:szCs w:val="28"/>
        </w:rPr>
        <w:t>х</w:t>
      </w:r>
      <w:r w:rsidRPr="005B4CCD">
        <w:rPr>
          <w:rFonts w:ascii="Times New Roman" w:hAnsi="Times New Roman" w:cs="Times New Roman"/>
          <w:bCs/>
          <w:sz w:val="28"/>
          <w:szCs w:val="28"/>
        </w:rPr>
        <w:t xml:space="preserve"> </w:t>
      </w:r>
      <w:r>
        <w:rPr>
          <w:rFonts w:ascii="Times New Roman" w:hAnsi="Times New Roman" w:cs="Times New Roman"/>
          <w:bCs/>
          <w:sz w:val="28"/>
          <w:szCs w:val="28"/>
        </w:rPr>
        <w:t xml:space="preserve">приступов. В случае доказанного отсутствия судорог и неврологических отклонений врач должен определить ребенка в одну из общепринятых групп здоровья без установления диагноза эпилепсии и введения АЭП, и проводить дальнейшие динамические осмотры и ЭЭГ-исследования с оценкой динамических изменений. </w:t>
      </w:r>
    </w:p>
    <w:p w14:paraId="5F4E5307" w14:textId="1ED97DCC" w:rsidR="00A0036B" w:rsidRDefault="00123522" w:rsidP="007D315A">
      <w:pPr>
        <w:spacing w:after="0" w:line="240" w:lineRule="auto"/>
        <w:ind w:firstLine="567"/>
        <w:jc w:val="both"/>
        <w:rPr>
          <w:rFonts w:ascii="Times New Roman" w:hAnsi="Times New Roman" w:cs="Times New Roman"/>
          <w:sz w:val="28"/>
          <w:szCs w:val="28"/>
        </w:rPr>
      </w:pPr>
      <w:bookmarkStart w:id="137" w:name="_Hlk104256114"/>
      <w:r w:rsidRPr="00123522">
        <w:rPr>
          <w:rFonts w:ascii="Times New Roman" w:hAnsi="Times New Roman" w:cs="Times New Roman"/>
          <w:sz w:val="28"/>
          <w:szCs w:val="28"/>
        </w:rPr>
        <w:t>Дет</w:t>
      </w:r>
      <w:r w:rsidR="008F3C49">
        <w:rPr>
          <w:rFonts w:ascii="Times New Roman" w:hAnsi="Times New Roman" w:cs="Times New Roman"/>
          <w:sz w:val="28"/>
          <w:szCs w:val="28"/>
        </w:rPr>
        <w:t>ям</w:t>
      </w:r>
      <w:r w:rsidRPr="00123522">
        <w:rPr>
          <w:rFonts w:ascii="Times New Roman" w:hAnsi="Times New Roman" w:cs="Times New Roman"/>
          <w:sz w:val="28"/>
          <w:szCs w:val="28"/>
        </w:rPr>
        <w:t xml:space="preserve"> 3, 4 или 5 групп здоровья</w:t>
      </w:r>
      <w:r w:rsidR="008F3C49">
        <w:rPr>
          <w:rFonts w:ascii="Times New Roman" w:hAnsi="Times New Roman" w:cs="Times New Roman"/>
          <w:sz w:val="28"/>
          <w:szCs w:val="28"/>
        </w:rPr>
        <w:t xml:space="preserve"> устанавливается диагноз эпилепсии с </w:t>
      </w:r>
      <w:r w:rsidRPr="00123522">
        <w:rPr>
          <w:rFonts w:ascii="Times New Roman" w:hAnsi="Times New Roman" w:cs="Times New Roman"/>
          <w:sz w:val="28"/>
          <w:szCs w:val="28"/>
        </w:rPr>
        <w:t xml:space="preserve">последующим динамическим наблюдением и оздоровлением у профильных </w:t>
      </w:r>
      <w:r w:rsidRPr="00123522">
        <w:rPr>
          <w:rFonts w:ascii="Times New Roman" w:hAnsi="Times New Roman" w:cs="Times New Roman"/>
          <w:sz w:val="28"/>
          <w:szCs w:val="28"/>
        </w:rPr>
        <w:lastRenderedPageBreak/>
        <w:t>специалистов организаций ПМСП.</w:t>
      </w:r>
      <w:r>
        <w:rPr>
          <w:rFonts w:ascii="Times New Roman" w:hAnsi="Times New Roman" w:cs="Times New Roman"/>
          <w:sz w:val="28"/>
          <w:szCs w:val="28"/>
        </w:rPr>
        <w:t xml:space="preserve"> </w:t>
      </w:r>
      <w:r w:rsidR="00B00911">
        <w:rPr>
          <w:rFonts w:ascii="Times New Roman" w:hAnsi="Times New Roman" w:cs="Times New Roman"/>
          <w:sz w:val="28"/>
          <w:szCs w:val="28"/>
        </w:rPr>
        <w:t>Их д</w:t>
      </w:r>
      <w:r w:rsidR="00A0036B" w:rsidRPr="00A0036B">
        <w:rPr>
          <w:rFonts w:ascii="Times New Roman" w:hAnsi="Times New Roman" w:cs="Times New Roman"/>
          <w:sz w:val="28"/>
          <w:szCs w:val="28"/>
        </w:rPr>
        <w:t xml:space="preserve">альнейшее </w:t>
      </w:r>
      <w:r w:rsidR="00B00911">
        <w:rPr>
          <w:rFonts w:ascii="Times New Roman" w:hAnsi="Times New Roman" w:cs="Times New Roman"/>
          <w:sz w:val="28"/>
          <w:szCs w:val="28"/>
        </w:rPr>
        <w:t>динамическое н</w:t>
      </w:r>
      <w:r w:rsidR="00A0036B" w:rsidRPr="00A0036B">
        <w:rPr>
          <w:rFonts w:ascii="Times New Roman" w:hAnsi="Times New Roman" w:cs="Times New Roman"/>
          <w:sz w:val="28"/>
          <w:szCs w:val="28"/>
        </w:rPr>
        <w:t xml:space="preserve">аблюдение и </w:t>
      </w:r>
      <w:r w:rsidR="00B00911">
        <w:rPr>
          <w:rFonts w:ascii="Times New Roman" w:hAnsi="Times New Roman" w:cs="Times New Roman"/>
          <w:sz w:val="28"/>
          <w:szCs w:val="28"/>
        </w:rPr>
        <w:t xml:space="preserve">лечение также </w:t>
      </w:r>
      <w:r w:rsidR="00A0036B" w:rsidRPr="00A0036B">
        <w:rPr>
          <w:rFonts w:ascii="Times New Roman" w:hAnsi="Times New Roman" w:cs="Times New Roman"/>
          <w:sz w:val="28"/>
          <w:szCs w:val="28"/>
        </w:rPr>
        <w:t>осуществля</w:t>
      </w:r>
      <w:r w:rsidR="00B00911">
        <w:rPr>
          <w:rFonts w:ascii="Times New Roman" w:hAnsi="Times New Roman" w:cs="Times New Roman"/>
          <w:sz w:val="28"/>
          <w:szCs w:val="28"/>
        </w:rPr>
        <w:t xml:space="preserve">ется </w:t>
      </w:r>
      <w:r w:rsidR="00951F7E">
        <w:rPr>
          <w:rFonts w:ascii="Times New Roman" w:hAnsi="Times New Roman" w:cs="Times New Roman"/>
          <w:sz w:val="28"/>
          <w:szCs w:val="28"/>
        </w:rPr>
        <w:t xml:space="preserve">эпилептологом и детским неврологом, </w:t>
      </w:r>
      <w:r w:rsidR="00C00F36">
        <w:rPr>
          <w:rFonts w:ascii="Times New Roman" w:hAnsi="Times New Roman" w:cs="Times New Roman"/>
          <w:sz w:val="28"/>
          <w:szCs w:val="28"/>
        </w:rPr>
        <w:t xml:space="preserve">также </w:t>
      </w:r>
      <w:r w:rsidR="00B00911">
        <w:rPr>
          <w:rFonts w:ascii="Times New Roman" w:hAnsi="Times New Roman" w:cs="Times New Roman"/>
          <w:sz w:val="28"/>
          <w:szCs w:val="28"/>
        </w:rPr>
        <w:t xml:space="preserve">в условиях ПМСП. </w:t>
      </w:r>
      <w:r w:rsidR="00A0036B" w:rsidRPr="00A0036B">
        <w:rPr>
          <w:rFonts w:ascii="Times New Roman" w:hAnsi="Times New Roman" w:cs="Times New Roman"/>
          <w:sz w:val="28"/>
          <w:szCs w:val="28"/>
        </w:rPr>
        <w:t xml:space="preserve"> </w:t>
      </w:r>
    </w:p>
    <w:bookmarkEnd w:id="137"/>
    <w:p w14:paraId="0BEDAA36" w14:textId="52572277" w:rsidR="00E30306" w:rsidRPr="007C66E6" w:rsidRDefault="008F3C49" w:rsidP="00E3030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М</w:t>
      </w:r>
      <w:r w:rsidR="00E30306" w:rsidRPr="007C66E6">
        <w:rPr>
          <w:rFonts w:ascii="Times New Roman" w:hAnsi="Times New Roman" w:cs="Times New Roman"/>
          <w:sz w:val="28"/>
          <w:szCs w:val="28"/>
        </w:rPr>
        <w:t>ониторирование пациентов с ДФЭ предполага</w:t>
      </w:r>
      <w:r w:rsidR="00E30306">
        <w:rPr>
          <w:rFonts w:ascii="Times New Roman" w:hAnsi="Times New Roman" w:cs="Times New Roman"/>
          <w:sz w:val="28"/>
          <w:szCs w:val="28"/>
        </w:rPr>
        <w:t>ет</w:t>
      </w:r>
      <w:r w:rsidR="00E30306" w:rsidRPr="007C66E6">
        <w:rPr>
          <w:rFonts w:ascii="Times New Roman" w:hAnsi="Times New Roman" w:cs="Times New Roman"/>
          <w:sz w:val="28"/>
          <w:szCs w:val="28"/>
        </w:rPr>
        <w:t xml:space="preserve"> комплексность с охватом как терапевтических, так и психосоциальных аспектов. Все способы немедикаментозной реабилитации направлены на то, чтобы </w:t>
      </w:r>
      <w:r w:rsidR="00E30306">
        <w:rPr>
          <w:rFonts w:ascii="Times New Roman" w:hAnsi="Times New Roman" w:cs="Times New Roman"/>
          <w:sz w:val="28"/>
          <w:szCs w:val="28"/>
        </w:rPr>
        <w:t>ребенок</w:t>
      </w:r>
      <w:r w:rsidR="00E30306" w:rsidRPr="007C66E6">
        <w:rPr>
          <w:rFonts w:ascii="Times New Roman" w:hAnsi="Times New Roman" w:cs="Times New Roman"/>
          <w:sz w:val="28"/>
          <w:szCs w:val="28"/>
        </w:rPr>
        <w:t xml:space="preserve"> мог вести адекватный образ жизни без каких-либо ограничений, но при обязательном соблюдении постоянного режима дня, в частности, полноценного ночного сна. Это связано с тем, что хроническая депривация сна на фоне стрессовых ситуаций являлась самым частым провоцирующим фактором судорожных припадков в </w:t>
      </w:r>
      <w:r w:rsidR="00E30306" w:rsidRPr="00016F0B">
        <w:rPr>
          <w:rFonts w:ascii="Times New Roman" w:hAnsi="Times New Roman" w:cs="Times New Roman"/>
          <w:sz w:val="28"/>
          <w:szCs w:val="28"/>
        </w:rPr>
        <w:t>подгруппе наблюдения без АЭП-терапии</w:t>
      </w:r>
      <w:r w:rsidR="00E30306" w:rsidRPr="007C66E6">
        <w:rPr>
          <w:rFonts w:ascii="Times New Roman" w:hAnsi="Times New Roman" w:cs="Times New Roman"/>
          <w:sz w:val="28"/>
          <w:szCs w:val="28"/>
        </w:rPr>
        <w:t>.</w:t>
      </w:r>
    </w:p>
    <w:p w14:paraId="60F1A461" w14:textId="77777777" w:rsidR="00E30306" w:rsidRPr="007C66E6" w:rsidRDefault="00E30306" w:rsidP="00E30306">
      <w:pPr>
        <w:spacing w:after="0" w:line="240" w:lineRule="auto"/>
        <w:ind w:firstLine="567"/>
        <w:jc w:val="both"/>
        <w:rPr>
          <w:rFonts w:ascii="Times New Roman" w:hAnsi="Times New Roman" w:cs="Times New Roman"/>
          <w:sz w:val="28"/>
          <w:szCs w:val="28"/>
        </w:rPr>
      </w:pPr>
      <w:bookmarkStart w:id="138" w:name="_Hlk104256147"/>
      <w:r>
        <w:rPr>
          <w:rFonts w:ascii="Times New Roman" w:hAnsi="Times New Roman" w:cs="Times New Roman"/>
          <w:sz w:val="28"/>
          <w:szCs w:val="28"/>
        </w:rPr>
        <w:t xml:space="preserve">После распределения детей на </w:t>
      </w:r>
      <w:r w:rsidRPr="007C66E6">
        <w:rPr>
          <w:rFonts w:ascii="Times New Roman" w:hAnsi="Times New Roman" w:cs="Times New Roman"/>
          <w:sz w:val="28"/>
          <w:szCs w:val="28"/>
        </w:rPr>
        <w:t>групп</w:t>
      </w:r>
      <w:r>
        <w:rPr>
          <w:rFonts w:ascii="Times New Roman" w:hAnsi="Times New Roman" w:cs="Times New Roman"/>
          <w:sz w:val="28"/>
          <w:szCs w:val="28"/>
        </w:rPr>
        <w:t>ы</w:t>
      </w:r>
      <w:r w:rsidRPr="007C66E6">
        <w:rPr>
          <w:rFonts w:ascii="Times New Roman" w:hAnsi="Times New Roman" w:cs="Times New Roman"/>
          <w:sz w:val="28"/>
          <w:szCs w:val="28"/>
        </w:rPr>
        <w:t xml:space="preserve"> здоровья</w:t>
      </w:r>
      <w:r>
        <w:rPr>
          <w:rFonts w:ascii="Times New Roman" w:hAnsi="Times New Roman" w:cs="Times New Roman"/>
          <w:sz w:val="28"/>
          <w:szCs w:val="28"/>
        </w:rPr>
        <w:t xml:space="preserve"> врачом-педиатром совместно с детским неврологом и эпилептологом определяется</w:t>
      </w:r>
      <w:r w:rsidRPr="007C66E6">
        <w:rPr>
          <w:rFonts w:ascii="Times New Roman" w:hAnsi="Times New Roman" w:cs="Times New Roman"/>
          <w:sz w:val="28"/>
          <w:szCs w:val="28"/>
        </w:rPr>
        <w:t xml:space="preserve"> медицинская группа для занятий физкультурой; допуск к трудовому обучению; рекомендации по режиму дня, питанию, вакцинопрофилактике, направлению на дополнительное обследование и восстановительное лечение.</w:t>
      </w:r>
    </w:p>
    <w:bookmarkEnd w:id="138"/>
    <w:p w14:paraId="4F166D12" w14:textId="2A0667B1" w:rsidR="00867156" w:rsidRDefault="00867156" w:rsidP="000442AB">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 xml:space="preserve">Важнейшей задачей </w:t>
      </w:r>
      <w:r w:rsidR="0095788F">
        <w:rPr>
          <w:rFonts w:ascii="Times New Roman" w:hAnsi="Times New Roman" w:cs="Times New Roman"/>
          <w:bCs/>
          <w:sz w:val="28"/>
          <w:szCs w:val="28"/>
        </w:rPr>
        <w:t>специалиста</w:t>
      </w:r>
      <w:r>
        <w:rPr>
          <w:rFonts w:ascii="Times New Roman" w:hAnsi="Times New Roman" w:cs="Times New Roman"/>
          <w:bCs/>
          <w:sz w:val="28"/>
          <w:szCs w:val="28"/>
        </w:rPr>
        <w:t xml:space="preserve">, помимо правильного установления диагноза и назначения адекватной терапии, является </w:t>
      </w:r>
      <w:r w:rsidR="0095788F">
        <w:rPr>
          <w:rFonts w:ascii="Times New Roman" w:hAnsi="Times New Roman" w:cs="Times New Roman"/>
          <w:bCs/>
          <w:sz w:val="28"/>
          <w:szCs w:val="28"/>
        </w:rPr>
        <w:t>построение доверительных отношений с семьей пациента.</w:t>
      </w:r>
      <w:r>
        <w:rPr>
          <w:rFonts w:ascii="Times New Roman" w:hAnsi="Times New Roman" w:cs="Times New Roman"/>
          <w:bCs/>
          <w:sz w:val="28"/>
          <w:szCs w:val="28"/>
        </w:rPr>
        <w:t xml:space="preserve"> Перв</w:t>
      </w:r>
      <w:r w:rsidR="008A4D2E">
        <w:rPr>
          <w:rFonts w:ascii="Times New Roman" w:hAnsi="Times New Roman" w:cs="Times New Roman"/>
          <w:bCs/>
          <w:sz w:val="28"/>
          <w:szCs w:val="28"/>
        </w:rPr>
        <w:t>ой</w:t>
      </w:r>
      <w:r>
        <w:rPr>
          <w:rFonts w:ascii="Times New Roman" w:hAnsi="Times New Roman" w:cs="Times New Roman"/>
          <w:bCs/>
          <w:sz w:val="28"/>
          <w:szCs w:val="28"/>
        </w:rPr>
        <w:t xml:space="preserve"> реакци</w:t>
      </w:r>
      <w:r w:rsidR="008A4D2E">
        <w:rPr>
          <w:rFonts w:ascii="Times New Roman" w:hAnsi="Times New Roman" w:cs="Times New Roman"/>
          <w:bCs/>
          <w:sz w:val="28"/>
          <w:szCs w:val="28"/>
        </w:rPr>
        <w:t>ей</w:t>
      </w:r>
      <w:r>
        <w:rPr>
          <w:rFonts w:ascii="Times New Roman" w:hAnsi="Times New Roman" w:cs="Times New Roman"/>
          <w:bCs/>
          <w:sz w:val="28"/>
          <w:szCs w:val="28"/>
        </w:rPr>
        <w:t xml:space="preserve"> </w:t>
      </w:r>
      <w:r w:rsidR="008A4D2E">
        <w:rPr>
          <w:rFonts w:ascii="Times New Roman" w:hAnsi="Times New Roman" w:cs="Times New Roman"/>
          <w:bCs/>
          <w:sz w:val="28"/>
          <w:szCs w:val="28"/>
        </w:rPr>
        <w:t>родителей</w:t>
      </w:r>
      <w:r>
        <w:rPr>
          <w:rFonts w:ascii="Times New Roman" w:hAnsi="Times New Roman" w:cs="Times New Roman"/>
          <w:bCs/>
          <w:sz w:val="28"/>
          <w:szCs w:val="28"/>
        </w:rPr>
        <w:t xml:space="preserve"> на диагноз «</w:t>
      </w:r>
      <w:r w:rsidR="008A4D2E">
        <w:rPr>
          <w:rFonts w:ascii="Times New Roman" w:hAnsi="Times New Roman" w:cs="Times New Roman"/>
          <w:bCs/>
          <w:sz w:val="28"/>
          <w:szCs w:val="28"/>
        </w:rPr>
        <w:t>эпилепсия</w:t>
      </w:r>
      <w:r>
        <w:rPr>
          <w:rFonts w:ascii="Times New Roman" w:hAnsi="Times New Roman" w:cs="Times New Roman"/>
          <w:bCs/>
          <w:sz w:val="28"/>
          <w:szCs w:val="28"/>
        </w:rPr>
        <w:t xml:space="preserve">», как правило, </w:t>
      </w:r>
      <w:r w:rsidR="008A4D2E">
        <w:rPr>
          <w:rFonts w:ascii="Times New Roman" w:hAnsi="Times New Roman" w:cs="Times New Roman"/>
          <w:bCs/>
          <w:sz w:val="28"/>
          <w:szCs w:val="28"/>
        </w:rPr>
        <w:t xml:space="preserve">является недоверие и отрицание, </w:t>
      </w:r>
      <w:r>
        <w:rPr>
          <w:rFonts w:ascii="Times New Roman" w:hAnsi="Times New Roman" w:cs="Times New Roman"/>
          <w:bCs/>
          <w:sz w:val="28"/>
          <w:szCs w:val="28"/>
        </w:rPr>
        <w:t>сопровожда</w:t>
      </w:r>
      <w:r w:rsidR="008A4D2E">
        <w:rPr>
          <w:rFonts w:ascii="Times New Roman" w:hAnsi="Times New Roman" w:cs="Times New Roman"/>
          <w:bCs/>
          <w:sz w:val="28"/>
          <w:szCs w:val="28"/>
        </w:rPr>
        <w:t>ющееся</w:t>
      </w:r>
      <w:r>
        <w:rPr>
          <w:rFonts w:ascii="Times New Roman" w:hAnsi="Times New Roman" w:cs="Times New Roman"/>
          <w:bCs/>
          <w:sz w:val="28"/>
          <w:szCs w:val="28"/>
        </w:rPr>
        <w:t xml:space="preserve"> ощущением горя и утраты ранее здорового ребенка. </w:t>
      </w:r>
      <w:r w:rsidR="00E51519">
        <w:rPr>
          <w:rFonts w:ascii="Times New Roman" w:hAnsi="Times New Roman" w:cs="Times New Roman"/>
          <w:bCs/>
          <w:sz w:val="28"/>
          <w:szCs w:val="28"/>
        </w:rPr>
        <w:t xml:space="preserve">Стараясь успокоить родителей, подчеркивания благоприятный прогноз самоограниченных эпилепсий детства, </w:t>
      </w:r>
      <w:r>
        <w:rPr>
          <w:rFonts w:ascii="Times New Roman" w:hAnsi="Times New Roman" w:cs="Times New Roman"/>
          <w:bCs/>
          <w:sz w:val="28"/>
          <w:szCs w:val="28"/>
        </w:rPr>
        <w:t>врач</w:t>
      </w:r>
      <w:r w:rsidR="00E51519">
        <w:rPr>
          <w:rFonts w:ascii="Times New Roman" w:hAnsi="Times New Roman" w:cs="Times New Roman"/>
          <w:bCs/>
          <w:sz w:val="28"/>
          <w:szCs w:val="28"/>
        </w:rPr>
        <w:t>,</w:t>
      </w:r>
      <w:r>
        <w:rPr>
          <w:rFonts w:ascii="Times New Roman" w:hAnsi="Times New Roman" w:cs="Times New Roman"/>
          <w:bCs/>
          <w:sz w:val="28"/>
          <w:szCs w:val="28"/>
        </w:rPr>
        <w:t xml:space="preserve"> </w:t>
      </w:r>
      <w:r w:rsidR="00E51519">
        <w:rPr>
          <w:rFonts w:ascii="Times New Roman" w:hAnsi="Times New Roman" w:cs="Times New Roman"/>
          <w:bCs/>
          <w:sz w:val="28"/>
          <w:szCs w:val="28"/>
        </w:rPr>
        <w:t xml:space="preserve">тем не менее, </w:t>
      </w:r>
      <w:r>
        <w:rPr>
          <w:rFonts w:ascii="Times New Roman" w:hAnsi="Times New Roman" w:cs="Times New Roman"/>
          <w:bCs/>
          <w:sz w:val="28"/>
          <w:szCs w:val="28"/>
        </w:rPr>
        <w:t xml:space="preserve">должен </w:t>
      </w:r>
      <w:r w:rsidR="00156A97" w:rsidRPr="00156A97">
        <w:rPr>
          <w:rFonts w:ascii="Times New Roman" w:hAnsi="Times New Roman" w:cs="Times New Roman"/>
          <w:bCs/>
          <w:sz w:val="28"/>
          <w:szCs w:val="28"/>
        </w:rPr>
        <w:t xml:space="preserve">объективно </w:t>
      </w:r>
      <w:r w:rsidR="008A4D2E">
        <w:rPr>
          <w:rFonts w:ascii="Times New Roman" w:hAnsi="Times New Roman" w:cs="Times New Roman"/>
          <w:bCs/>
          <w:sz w:val="28"/>
          <w:szCs w:val="28"/>
        </w:rPr>
        <w:t>представить картину заболевания</w:t>
      </w:r>
      <w:r w:rsidR="00156A97">
        <w:rPr>
          <w:rFonts w:ascii="Times New Roman" w:hAnsi="Times New Roman" w:cs="Times New Roman"/>
          <w:bCs/>
          <w:sz w:val="28"/>
          <w:szCs w:val="28"/>
        </w:rPr>
        <w:t>, предупредив о</w:t>
      </w:r>
      <w:r w:rsidR="008A4D2E">
        <w:rPr>
          <w:rFonts w:ascii="Times New Roman" w:hAnsi="Times New Roman" w:cs="Times New Roman"/>
          <w:bCs/>
          <w:sz w:val="28"/>
          <w:szCs w:val="28"/>
        </w:rPr>
        <w:t xml:space="preserve"> </w:t>
      </w:r>
      <w:r w:rsidR="00156A97" w:rsidRPr="00156A97">
        <w:rPr>
          <w:rFonts w:ascii="Times New Roman" w:hAnsi="Times New Roman" w:cs="Times New Roman"/>
          <w:bCs/>
          <w:sz w:val="28"/>
          <w:szCs w:val="28"/>
        </w:rPr>
        <w:t>вероятност</w:t>
      </w:r>
      <w:r w:rsidR="00156A97">
        <w:rPr>
          <w:rFonts w:ascii="Times New Roman" w:hAnsi="Times New Roman" w:cs="Times New Roman"/>
          <w:bCs/>
          <w:sz w:val="28"/>
          <w:szCs w:val="28"/>
        </w:rPr>
        <w:t>и</w:t>
      </w:r>
      <w:r w:rsidR="00156A97" w:rsidRPr="00156A97">
        <w:rPr>
          <w:rFonts w:ascii="Times New Roman" w:hAnsi="Times New Roman" w:cs="Times New Roman"/>
          <w:bCs/>
          <w:sz w:val="28"/>
          <w:szCs w:val="28"/>
        </w:rPr>
        <w:t xml:space="preserve"> </w:t>
      </w:r>
      <w:r w:rsidR="00E51519">
        <w:rPr>
          <w:rFonts w:ascii="Times New Roman" w:hAnsi="Times New Roman" w:cs="Times New Roman"/>
          <w:bCs/>
          <w:sz w:val="28"/>
          <w:szCs w:val="28"/>
        </w:rPr>
        <w:t xml:space="preserve">и возможных причинах </w:t>
      </w:r>
      <w:r w:rsidR="00156A97" w:rsidRPr="00156A97">
        <w:rPr>
          <w:rFonts w:ascii="Times New Roman" w:hAnsi="Times New Roman" w:cs="Times New Roman"/>
          <w:bCs/>
          <w:sz w:val="28"/>
          <w:szCs w:val="28"/>
        </w:rPr>
        <w:t>перехода в атипичные формы с неблагоприятным прогнозом</w:t>
      </w:r>
      <w:r w:rsidR="00156A97">
        <w:rPr>
          <w:rFonts w:ascii="Times New Roman" w:hAnsi="Times New Roman" w:cs="Times New Roman"/>
          <w:bCs/>
          <w:sz w:val="28"/>
          <w:szCs w:val="28"/>
        </w:rPr>
        <w:t xml:space="preserve">, </w:t>
      </w:r>
      <w:r>
        <w:rPr>
          <w:rFonts w:ascii="Times New Roman" w:hAnsi="Times New Roman" w:cs="Times New Roman"/>
          <w:bCs/>
          <w:sz w:val="28"/>
          <w:szCs w:val="28"/>
        </w:rPr>
        <w:t>объяснить правила первой помощи</w:t>
      </w:r>
      <w:r w:rsidR="008A4D2E">
        <w:rPr>
          <w:rFonts w:ascii="Times New Roman" w:hAnsi="Times New Roman" w:cs="Times New Roman"/>
          <w:bCs/>
          <w:sz w:val="28"/>
          <w:szCs w:val="28"/>
        </w:rPr>
        <w:t xml:space="preserve"> при повторении при</w:t>
      </w:r>
      <w:r w:rsidR="00156A97">
        <w:rPr>
          <w:rFonts w:ascii="Times New Roman" w:hAnsi="Times New Roman" w:cs="Times New Roman"/>
          <w:bCs/>
          <w:sz w:val="28"/>
          <w:szCs w:val="28"/>
        </w:rPr>
        <w:t>падков</w:t>
      </w:r>
      <w:r w:rsidR="00E51519">
        <w:rPr>
          <w:rFonts w:ascii="Times New Roman" w:hAnsi="Times New Roman" w:cs="Times New Roman"/>
          <w:bCs/>
          <w:sz w:val="28"/>
          <w:szCs w:val="28"/>
        </w:rPr>
        <w:t>.</w:t>
      </w:r>
      <w:r>
        <w:rPr>
          <w:rFonts w:ascii="Times New Roman" w:hAnsi="Times New Roman" w:cs="Times New Roman"/>
          <w:bCs/>
          <w:sz w:val="28"/>
          <w:szCs w:val="28"/>
        </w:rPr>
        <w:t xml:space="preserve"> Сотрудничество врача и родителей</w:t>
      </w:r>
      <w:r w:rsidR="00E51519">
        <w:rPr>
          <w:rFonts w:ascii="Times New Roman" w:hAnsi="Times New Roman" w:cs="Times New Roman"/>
          <w:bCs/>
          <w:sz w:val="28"/>
          <w:szCs w:val="28"/>
        </w:rPr>
        <w:t xml:space="preserve"> во время </w:t>
      </w:r>
      <w:r w:rsidR="000442AB">
        <w:rPr>
          <w:rFonts w:ascii="Times New Roman" w:hAnsi="Times New Roman" w:cs="Times New Roman"/>
          <w:bCs/>
          <w:sz w:val="28"/>
          <w:szCs w:val="28"/>
        </w:rPr>
        <w:t xml:space="preserve">дальнейшего </w:t>
      </w:r>
      <w:r w:rsidR="00E51519">
        <w:rPr>
          <w:rFonts w:ascii="Times New Roman" w:hAnsi="Times New Roman" w:cs="Times New Roman"/>
          <w:bCs/>
          <w:sz w:val="28"/>
          <w:szCs w:val="28"/>
        </w:rPr>
        <w:t xml:space="preserve">динамического наблюдения </w:t>
      </w:r>
      <w:r>
        <w:rPr>
          <w:rFonts w:ascii="Times New Roman" w:hAnsi="Times New Roman" w:cs="Times New Roman"/>
          <w:bCs/>
          <w:sz w:val="28"/>
          <w:szCs w:val="28"/>
        </w:rPr>
        <w:t>является залогом успешно</w:t>
      </w:r>
      <w:r w:rsidR="000442AB">
        <w:rPr>
          <w:rFonts w:ascii="Times New Roman" w:hAnsi="Times New Roman" w:cs="Times New Roman"/>
          <w:bCs/>
          <w:sz w:val="28"/>
          <w:szCs w:val="28"/>
        </w:rPr>
        <w:t>й реабилитации и социализации</w:t>
      </w:r>
      <w:r>
        <w:rPr>
          <w:rFonts w:ascii="Times New Roman" w:hAnsi="Times New Roman" w:cs="Times New Roman"/>
          <w:bCs/>
          <w:sz w:val="28"/>
          <w:szCs w:val="28"/>
        </w:rPr>
        <w:t xml:space="preserve"> ребенка.</w:t>
      </w:r>
    </w:p>
    <w:p w14:paraId="618FCDC2" w14:textId="793F5F8B" w:rsidR="00F46BA8" w:rsidRDefault="00A8374B" w:rsidP="00F46BA8">
      <w:pPr>
        <w:spacing w:after="0" w:line="240" w:lineRule="auto"/>
        <w:ind w:firstLine="567"/>
        <w:jc w:val="both"/>
        <w:rPr>
          <w:rFonts w:ascii="Times New Roman" w:hAnsi="Times New Roman" w:cs="Times New Roman"/>
          <w:iCs/>
          <w:sz w:val="28"/>
          <w:szCs w:val="28"/>
        </w:rPr>
      </w:pPr>
      <w:r w:rsidRPr="00A8374B">
        <w:rPr>
          <w:rFonts w:ascii="Times New Roman" w:hAnsi="Times New Roman" w:cs="Times New Roman"/>
          <w:bCs/>
          <w:sz w:val="28"/>
          <w:szCs w:val="28"/>
        </w:rPr>
        <w:t xml:space="preserve">Качественная </w:t>
      </w:r>
      <w:r w:rsidR="004933CC" w:rsidRPr="00A8374B">
        <w:rPr>
          <w:rFonts w:ascii="Times New Roman" w:hAnsi="Times New Roman" w:cs="Times New Roman"/>
          <w:bCs/>
          <w:sz w:val="28"/>
          <w:szCs w:val="28"/>
        </w:rPr>
        <w:t xml:space="preserve">диспансеризации населения </w:t>
      </w:r>
      <w:r w:rsidRPr="00A8374B">
        <w:rPr>
          <w:rFonts w:ascii="Times New Roman" w:hAnsi="Times New Roman" w:cs="Times New Roman"/>
          <w:bCs/>
          <w:sz w:val="28"/>
          <w:szCs w:val="28"/>
        </w:rPr>
        <w:t>основывается на</w:t>
      </w:r>
      <w:r w:rsidR="004933CC" w:rsidRPr="00A8374B">
        <w:rPr>
          <w:rFonts w:ascii="Times New Roman" w:hAnsi="Times New Roman" w:cs="Times New Roman"/>
          <w:bCs/>
          <w:sz w:val="28"/>
          <w:szCs w:val="28"/>
        </w:rPr>
        <w:t xml:space="preserve"> построени</w:t>
      </w:r>
      <w:r w:rsidRPr="00A8374B">
        <w:rPr>
          <w:rFonts w:ascii="Times New Roman" w:hAnsi="Times New Roman" w:cs="Times New Roman"/>
          <w:bCs/>
          <w:sz w:val="28"/>
          <w:szCs w:val="28"/>
        </w:rPr>
        <w:t>и</w:t>
      </w:r>
      <w:r w:rsidR="004933CC" w:rsidRPr="00A8374B">
        <w:rPr>
          <w:rFonts w:ascii="Times New Roman" w:hAnsi="Times New Roman" w:cs="Times New Roman"/>
          <w:bCs/>
          <w:sz w:val="28"/>
          <w:szCs w:val="28"/>
        </w:rPr>
        <w:t xml:space="preserve"> системы </w:t>
      </w:r>
      <w:r w:rsidR="004513D5" w:rsidRPr="00A8374B">
        <w:rPr>
          <w:rFonts w:ascii="Times New Roman" w:hAnsi="Times New Roman" w:cs="Times New Roman"/>
          <w:bCs/>
          <w:sz w:val="28"/>
          <w:szCs w:val="28"/>
        </w:rPr>
        <w:t xml:space="preserve">долгосрочного </w:t>
      </w:r>
      <w:r w:rsidR="004933CC" w:rsidRPr="00A8374B">
        <w:rPr>
          <w:rFonts w:ascii="Times New Roman" w:hAnsi="Times New Roman" w:cs="Times New Roman"/>
          <w:bCs/>
          <w:sz w:val="28"/>
          <w:szCs w:val="28"/>
        </w:rPr>
        <w:t xml:space="preserve">динамического наблюдения за состоянием здоровья </w:t>
      </w:r>
      <w:r w:rsidR="004513D5" w:rsidRPr="00A8374B">
        <w:rPr>
          <w:rFonts w:ascii="Times New Roman" w:hAnsi="Times New Roman" w:cs="Times New Roman"/>
          <w:bCs/>
          <w:sz w:val="28"/>
          <w:szCs w:val="28"/>
        </w:rPr>
        <w:t>больных эпилепсией</w:t>
      </w:r>
      <w:r w:rsidR="004933CC" w:rsidRPr="00A8374B">
        <w:rPr>
          <w:rFonts w:ascii="Times New Roman" w:hAnsi="Times New Roman" w:cs="Times New Roman"/>
          <w:bCs/>
          <w:sz w:val="28"/>
          <w:szCs w:val="28"/>
        </w:rPr>
        <w:t>, способствующей улучшению приверженности к лечению</w:t>
      </w:r>
      <w:r w:rsidR="004513D5" w:rsidRPr="00A8374B">
        <w:rPr>
          <w:rFonts w:ascii="Times New Roman" w:hAnsi="Times New Roman" w:cs="Times New Roman"/>
          <w:bCs/>
          <w:sz w:val="28"/>
          <w:szCs w:val="28"/>
        </w:rPr>
        <w:t xml:space="preserve"> и,</w:t>
      </w:r>
      <w:r w:rsidR="004933CC" w:rsidRPr="00A8374B">
        <w:rPr>
          <w:rFonts w:ascii="Times New Roman" w:hAnsi="Times New Roman" w:cs="Times New Roman"/>
          <w:bCs/>
          <w:sz w:val="28"/>
          <w:szCs w:val="28"/>
        </w:rPr>
        <w:t xml:space="preserve"> соответственно</w:t>
      </w:r>
      <w:r w:rsidR="004513D5" w:rsidRPr="00A8374B">
        <w:rPr>
          <w:rFonts w:ascii="Times New Roman" w:hAnsi="Times New Roman" w:cs="Times New Roman"/>
          <w:bCs/>
          <w:sz w:val="28"/>
          <w:szCs w:val="28"/>
        </w:rPr>
        <w:t>,</w:t>
      </w:r>
      <w:r w:rsidR="004933CC" w:rsidRPr="00A8374B">
        <w:rPr>
          <w:rFonts w:ascii="Times New Roman" w:hAnsi="Times New Roman" w:cs="Times New Roman"/>
          <w:bCs/>
          <w:sz w:val="28"/>
          <w:szCs w:val="28"/>
        </w:rPr>
        <w:t xml:space="preserve"> приводящей к стабилизации их соматических показателей </w:t>
      </w:r>
      <w:r w:rsidR="004513D5" w:rsidRPr="00A8374B">
        <w:rPr>
          <w:rFonts w:ascii="Times New Roman" w:hAnsi="Times New Roman" w:cs="Times New Roman"/>
          <w:bCs/>
          <w:sz w:val="28"/>
          <w:szCs w:val="28"/>
        </w:rPr>
        <w:t>с</w:t>
      </w:r>
      <w:r w:rsidR="004933CC" w:rsidRPr="00A8374B">
        <w:rPr>
          <w:rFonts w:ascii="Times New Roman" w:hAnsi="Times New Roman" w:cs="Times New Roman"/>
          <w:bCs/>
          <w:sz w:val="28"/>
          <w:szCs w:val="28"/>
        </w:rPr>
        <w:t xml:space="preserve"> </w:t>
      </w:r>
      <w:r w:rsidR="004513D5" w:rsidRPr="00A8374B">
        <w:rPr>
          <w:rFonts w:ascii="Times New Roman" w:hAnsi="Times New Roman" w:cs="Times New Roman"/>
          <w:bCs/>
          <w:sz w:val="28"/>
          <w:szCs w:val="28"/>
        </w:rPr>
        <w:t>позитивным влиянием на их уровень качества жизни.</w:t>
      </w:r>
      <w:r w:rsidR="00F46BA8">
        <w:rPr>
          <w:rFonts w:ascii="Times New Roman" w:hAnsi="Times New Roman" w:cs="Times New Roman"/>
          <w:bCs/>
          <w:sz w:val="28"/>
          <w:szCs w:val="28"/>
        </w:rPr>
        <w:t xml:space="preserve"> </w:t>
      </w:r>
    </w:p>
    <w:p w14:paraId="55FD287E" w14:textId="13DBB7EE" w:rsidR="000F3630" w:rsidRPr="00E90769" w:rsidRDefault="00497FBF" w:rsidP="00497FBF">
      <w:pPr>
        <w:tabs>
          <w:tab w:val="left" w:pos="851"/>
        </w:tabs>
        <w:spacing w:before="240" w:after="0" w:line="240" w:lineRule="auto"/>
        <w:ind w:firstLine="567"/>
        <w:jc w:val="both"/>
        <w:rPr>
          <w:rFonts w:ascii="Times New Roman" w:hAnsi="Times New Roman" w:cs="Times New Roman"/>
          <w:b/>
          <w:bCs/>
          <w:i/>
          <w:iCs/>
          <w:sz w:val="28"/>
          <w:szCs w:val="28"/>
        </w:rPr>
      </w:pPr>
      <w:r>
        <w:rPr>
          <w:rFonts w:ascii="Times New Roman" w:hAnsi="Times New Roman" w:cs="Times New Roman"/>
          <w:b/>
          <w:bCs/>
          <w:i/>
          <w:iCs/>
          <w:sz w:val="28"/>
          <w:szCs w:val="28"/>
        </w:rPr>
        <w:t xml:space="preserve">Общие </w:t>
      </w:r>
      <w:r w:rsidR="009D3CFB">
        <w:rPr>
          <w:rFonts w:ascii="Times New Roman" w:hAnsi="Times New Roman" w:cs="Times New Roman"/>
          <w:b/>
          <w:bCs/>
          <w:i/>
          <w:iCs/>
          <w:sz w:val="28"/>
          <w:szCs w:val="28"/>
        </w:rPr>
        <w:t xml:space="preserve">немедикаментозные </w:t>
      </w:r>
      <w:r>
        <w:rPr>
          <w:rFonts w:ascii="Times New Roman" w:hAnsi="Times New Roman" w:cs="Times New Roman"/>
          <w:b/>
          <w:bCs/>
          <w:i/>
          <w:iCs/>
          <w:sz w:val="28"/>
          <w:szCs w:val="28"/>
        </w:rPr>
        <w:t>п</w:t>
      </w:r>
      <w:r w:rsidR="000F3630">
        <w:rPr>
          <w:rFonts w:ascii="Times New Roman" w:hAnsi="Times New Roman" w:cs="Times New Roman"/>
          <w:b/>
          <w:bCs/>
          <w:i/>
          <w:iCs/>
          <w:sz w:val="28"/>
          <w:szCs w:val="28"/>
        </w:rPr>
        <w:t>ринципы ведения пациентов с самоограниченной эпилепсией детского возраста с центро-темпоральными спайками</w:t>
      </w:r>
      <w:r>
        <w:rPr>
          <w:rFonts w:ascii="Times New Roman" w:hAnsi="Times New Roman" w:cs="Times New Roman"/>
          <w:b/>
          <w:bCs/>
          <w:i/>
          <w:iCs/>
          <w:sz w:val="28"/>
          <w:szCs w:val="28"/>
        </w:rPr>
        <w:t xml:space="preserve"> </w:t>
      </w:r>
    </w:p>
    <w:p w14:paraId="69ED60BD" w14:textId="77777777" w:rsidR="00F46BA8" w:rsidRDefault="00110FCF" w:rsidP="00F46BA8">
      <w:pPr>
        <w:spacing w:after="0" w:line="240" w:lineRule="auto"/>
        <w:ind w:firstLine="567"/>
        <w:jc w:val="both"/>
        <w:rPr>
          <w:rFonts w:ascii="Times New Roman" w:hAnsi="Times New Roman" w:cs="Times New Roman"/>
          <w:sz w:val="28"/>
          <w:szCs w:val="28"/>
        </w:rPr>
      </w:pPr>
      <w:r>
        <w:rPr>
          <w:rFonts w:ascii="Times New Roman" w:hAnsi="Times New Roman" w:cs="Times New Roman"/>
          <w:iCs/>
          <w:sz w:val="28"/>
          <w:szCs w:val="28"/>
        </w:rPr>
        <w:t>После первичного обращения пациентов, установления клинического диагноза и определения ребенка в одну из групп диспансерного наблюдения из перечня ДЭПД-ассоциированных состояний, дальнейший м</w:t>
      </w:r>
      <w:r w:rsidR="00497FBF" w:rsidRPr="00497FBF">
        <w:rPr>
          <w:rFonts w:ascii="Times New Roman" w:hAnsi="Times New Roman" w:cs="Times New Roman"/>
          <w:iCs/>
          <w:sz w:val="28"/>
          <w:szCs w:val="28"/>
        </w:rPr>
        <w:t>ониторинг предполагает комплексность и должен охватывать помимо медицинских, в первую очередь, психосоциальные аспекты</w:t>
      </w:r>
      <w:r>
        <w:rPr>
          <w:rFonts w:ascii="Times New Roman" w:hAnsi="Times New Roman" w:cs="Times New Roman"/>
          <w:iCs/>
          <w:sz w:val="28"/>
          <w:szCs w:val="28"/>
        </w:rPr>
        <w:t>, напрямую определяющие уровень качества жизни</w:t>
      </w:r>
      <w:r w:rsidR="00497FBF" w:rsidRPr="00497FBF">
        <w:rPr>
          <w:rFonts w:ascii="Times New Roman" w:hAnsi="Times New Roman" w:cs="Times New Roman"/>
          <w:iCs/>
          <w:sz w:val="28"/>
          <w:szCs w:val="28"/>
        </w:rPr>
        <w:t xml:space="preserve">. </w:t>
      </w:r>
      <w:r w:rsidR="00F46BA8" w:rsidRPr="00564729">
        <w:rPr>
          <w:rFonts w:ascii="Times New Roman" w:hAnsi="Times New Roman" w:cs="Times New Roman"/>
          <w:sz w:val="28"/>
          <w:szCs w:val="28"/>
        </w:rPr>
        <w:t>До недавнего времени эффективность лечения эпилепсии оценивал</w:t>
      </w:r>
      <w:r w:rsidR="00F46BA8">
        <w:rPr>
          <w:rFonts w:ascii="Times New Roman" w:hAnsi="Times New Roman" w:cs="Times New Roman"/>
          <w:sz w:val="28"/>
          <w:szCs w:val="28"/>
        </w:rPr>
        <w:t xml:space="preserve">ась по объективным показателям, констатируемым лечащим врачом, </w:t>
      </w:r>
      <w:r w:rsidR="00F46BA8" w:rsidRPr="00564729">
        <w:rPr>
          <w:rFonts w:ascii="Times New Roman" w:hAnsi="Times New Roman" w:cs="Times New Roman"/>
          <w:sz w:val="28"/>
          <w:szCs w:val="28"/>
        </w:rPr>
        <w:lastRenderedPageBreak/>
        <w:t xml:space="preserve">таких </w:t>
      </w:r>
      <w:r w:rsidR="00F46BA8">
        <w:rPr>
          <w:rFonts w:ascii="Times New Roman" w:hAnsi="Times New Roman" w:cs="Times New Roman"/>
          <w:sz w:val="28"/>
          <w:szCs w:val="28"/>
        </w:rPr>
        <w:t xml:space="preserve">как ответ на специфическую противосудорожную терапию </w:t>
      </w:r>
      <w:r w:rsidR="00F46BA8" w:rsidRPr="00564729">
        <w:rPr>
          <w:rFonts w:ascii="Times New Roman" w:hAnsi="Times New Roman" w:cs="Times New Roman"/>
          <w:sz w:val="28"/>
          <w:szCs w:val="28"/>
        </w:rPr>
        <w:t>(полн</w:t>
      </w:r>
      <w:r w:rsidR="00F46BA8">
        <w:rPr>
          <w:rFonts w:ascii="Times New Roman" w:hAnsi="Times New Roman" w:cs="Times New Roman"/>
          <w:sz w:val="28"/>
          <w:szCs w:val="28"/>
        </w:rPr>
        <w:t>ая</w:t>
      </w:r>
      <w:r w:rsidR="00F46BA8" w:rsidRPr="00564729">
        <w:rPr>
          <w:rFonts w:ascii="Times New Roman" w:hAnsi="Times New Roman" w:cs="Times New Roman"/>
          <w:sz w:val="28"/>
          <w:szCs w:val="28"/>
        </w:rPr>
        <w:t xml:space="preserve"> ремиссия или с</w:t>
      </w:r>
      <w:r w:rsidR="00F46BA8">
        <w:rPr>
          <w:rFonts w:ascii="Times New Roman" w:hAnsi="Times New Roman" w:cs="Times New Roman"/>
          <w:sz w:val="28"/>
          <w:szCs w:val="28"/>
        </w:rPr>
        <w:t>окращение</w:t>
      </w:r>
      <w:r w:rsidR="00F46BA8" w:rsidRPr="00564729">
        <w:rPr>
          <w:rFonts w:ascii="Times New Roman" w:hAnsi="Times New Roman" w:cs="Times New Roman"/>
          <w:sz w:val="28"/>
          <w:szCs w:val="28"/>
        </w:rPr>
        <w:t xml:space="preserve"> частоты приступов)</w:t>
      </w:r>
      <w:r w:rsidR="00F46BA8">
        <w:rPr>
          <w:rFonts w:ascii="Times New Roman" w:hAnsi="Times New Roman" w:cs="Times New Roman"/>
          <w:sz w:val="28"/>
          <w:szCs w:val="28"/>
        </w:rPr>
        <w:t xml:space="preserve"> и снижение индекса выраженности эпилептиформной активности на ЭЭГ</w:t>
      </w:r>
      <w:r w:rsidR="00F46BA8" w:rsidRPr="00564729">
        <w:rPr>
          <w:rFonts w:ascii="Times New Roman" w:hAnsi="Times New Roman" w:cs="Times New Roman"/>
          <w:sz w:val="28"/>
          <w:szCs w:val="28"/>
        </w:rPr>
        <w:t>. П</w:t>
      </w:r>
      <w:r w:rsidR="00F46BA8">
        <w:rPr>
          <w:rFonts w:ascii="Times New Roman" w:hAnsi="Times New Roman" w:cs="Times New Roman"/>
          <w:sz w:val="28"/>
          <w:szCs w:val="28"/>
        </w:rPr>
        <w:t xml:space="preserve">олагалось, </w:t>
      </w:r>
      <w:r w:rsidR="00F46BA8" w:rsidRPr="00564729">
        <w:rPr>
          <w:rFonts w:ascii="Times New Roman" w:hAnsi="Times New Roman" w:cs="Times New Roman"/>
          <w:sz w:val="28"/>
          <w:szCs w:val="28"/>
        </w:rPr>
        <w:t xml:space="preserve">что </w:t>
      </w:r>
      <w:r w:rsidR="00F46BA8">
        <w:rPr>
          <w:rFonts w:ascii="Times New Roman" w:hAnsi="Times New Roman" w:cs="Times New Roman"/>
          <w:sz w:val="28"/>
          <w:szCs w:val="28"/>
        </w:rPr>
        <w:t xml:space="preserve">в случае нормализации </w:t>
      </w:r>
      <w:r w:rsidR="00F46BA8" w:rsidRPr="00564729">
        <w:rPr>
          <w:rFonts w:ascii="Times New Roman" w:hAnsi="Times New Roman" w:cs="Times New Roman"/>
          <w:sz w:val="28"/>
          <w:szCs w:val="28"/>
        </w:rPr>
        <w:t>клинически</w:t>
      </w:r>
      <w:r w:rsidR="00F46BA8">
        <w:rPr>
          <w:rFonts w:ascii="Times New Roman" w:hAnsi="Times New Roman" w:cs="Times New Roman"/>
          <w:sz w:val="28"/>
          <w:szCs w:val="28"/>
        </w:rPr>
        <w:t>х</w:t>
      </w:r>
      <w:r w:rsidR="00F46BA8" w:rsidRPr="00564729">
        <w:rPr>
          <w:rFonts w:ascii="Times New Roman" w:hAnsi="Times New Roman" w:cs="Times New Roman"/>
          <w:sz w:val="28"/>
          <w:szCs w:val="28"/>
        </w:rPr>
        <w:t xml:space="preserve"> и функциональны</w:t>
      </w:r>
      <w:r w:rsidR="00F46BA8">
        <w:rPr>
          <w:rFonts w:ascii="Times New Roman" w:hAnsi="Times New Roman" w:cs="Times New Roman"/>
          <w:sz w:val="28"/>
          <w:szCs w:val="28"/>
        </w:rPr>
        <w:t>х</w:t>
      </w:r>
      <w:r w:rsidR="00F46BA8" w:rsidRPr="00564729">
        <w:rPr>
          <w:rFonts w:ascii="Times New Roman" w:hAnsi="Times New Roman" w:cs="Times New Roman"/>
          <w:sz w:val="28"/>
          <w:szCs w:val="28"/>
        </w:rPr>
        <w:t xml:space="preserve"> показател</w:t>
      </w:r>
      <w:r w:rsidR="00F46BA8">
        <w:rPr>
          <w:rFonts w:ascii="Times New Roman" w:hAnsi="Times New Roman" w:cs="Times New Roman"/>
          <w:sz w:val="28"/>
          <w:szCs w:val="28"/>
        </w:rPr>
        <w:t>ей на фоне проводимой терапии</w:t>
      </w:r>
      <w:r w:rsidR="00F46BA8" w:rsidRPr="00564729">
        <w:rPr>
          <w:rFonts w:ascii="Times New Roman" w:hAnsi="Times New Roman" w:cs="Times New Roman"/>
          <w:sz w:val="28"/>
          <w:szCs w:val="28"/>
        </w:rPr>
        <w:t xml:space="preserve"> </w:t>
      </w:r>
      <w:r w:rsidR="00F46BA8">
        <w:rPr>
          <w:rFonts w:ascii="Times New Roman" w:hAnsi="Times New Roman" w:cs="Times New Roman"/>
          <w:sz w:val="28"/>
          <w:szCs w:val="28"/>
        </w:rPr>
        <w:t xml:space="preserve">соответственно </w:t>
      </w:r>
      <w:r w:rsidR="00F46BA8" w:rsidRPr="00564729">
        <w:rPr>
          <w:rFonts w:ascii="Times New Roman" w:hAnsi="Times New Roman" w:cs="Times New Roman"/>
          <w:sz w:val="28"/>
          <w:szCs w:val="28"/>
        </w:rPr>
        <w:t>улучш</w:t>
      </w:r>
      <w:r w:rsidR="00F46BA8">
        <w:rPr>
          <w:rFonts w:ascii="Times New Roman" w:hAnsi="Times New Roman" w:cs="Times New Roman"/>
          <w:sz w:val="28"/>
          <w:szCs w:val="28"/>
        </w:rPr>
        <w:t>ается и качество жизни, связанное со здоровьем.</w:t>
      </w:r>
    </w:p>
    <w:p w14:paraId="52A52407" w14:textId="77777777" w:rsidR="00F46BA8" w:rsidRDefault="00F46BA8" w:rsidP="00F46BA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Как теперь известно, д</w:t>
      </w:r>
      <w:r w:rsidRPr="00E91133">
        <w:rPr>
          <w:rFonts w:ascii="Times New Roman" w:hAnsi="Times New Roman" w:cs="Times New Roman"/>
          <w:sz w:val="28"/>
          <w:szCs w:val="28"/>
        </w:rPr>
        <w:t xml:space="preserve">ля достижения высоких показателей </w:t>
      </w:r>
      <w:r>
        <w:rPr>
          <w:rFonts w:ascii="Times New Roman" w:hAnsi="Times New Roman" w:cs="Times New Roman"/>
          <w:sz w:val="28"/>
          <w:szCs w:val="28"/>
        </w:rPr>
        <w:t>качества жизни</w:t>
      </w:r>
      <w:r w:rsidRPr="00E91133">
        <w:rPr>
          <w:rFonts w:ascii="Times New Roman" w:hAnsi="Times New Roman" w:cs="Times New Roman"/>
          <w:sz w:val="28"/>
          <w:szCs w:val="28"/>
        </w:rPr>
        <w:t xml:space="preserve"> недостаточно ремиссии судорожных припадков, поскольку на </w:t>
      </w:r>
      <w:r>
        <w:rPr>
          <w:rFonts w:ascii="Times New Roman" w:hAnsi="Times New Roman" w:cs="Times New Roman"/>
          <w:sz w:val="28"/>
          <w:szCs w:val="28"/>
        </w:rPr>
        <w:t>благополучие пациентов</w:t>
      </w:r>
      <w:r w:rsidRPr="00E91133">
        <w:rPr>
          <w:rFonts w:ascii="Times New Roman" w:hAnsi="Times New Roman" w:cs="Times New Roman"/>
          <w:sz w:val="28"/>
          <w:szCs w:val="28"/>
        </w:rPr>
        <w:t xml:space="preserve"> влияет </w:t>
      </w:r>
      <w:r>
        <w:rPr>
          <w:rFonts w:ascii="Times New Roman" w:hAnsi="Times New Roman" w:cs="Times New Roman"/>
          <w:sz w:val="28"/>
          <w:szCs w:val="28"/>
        </w:rPr>
        <w:t>также</w:t>
      </w:r>
      <w:r w:rsidRPr="00E91133">
        <w:rPr>
          <w:rFonts w:ascii="Times New Roman" w:hAnsi="Times New Roman" w:cs="Times New Roman"/>
          <w:sz w:val="28"/>
          <w:szCs w:val="28"/>
        </w:rPr>
        <w:t xml:space="preserve"> </w:t>
      </w:r>
      <w:r>
        <w:rPr>
          <w:rFonts w:ascii="Times New Roman" w:hAnsi="Times New Roman" w:cs="Times New Roman"/>
          <w:sz w:val="28"/>
          <w:szCs w:val="28"/>
        </w:rPr>
        <w:t xml:space="preserve">их последующая </w:t>
      </w:r>
      <w:r w:rsidRPr="00E91133">
        <w:rPr>
          <w:rFonts w:ascii="Times New Roman" w:hAnsi="Times New Roman" w:cs="Times New Roman"/>
          <w:sz w:val="28"/>
          <w:szCs w:val="28"/>
        </w:rPr>
        <w:t>психоэмоциональн</w:t>
      </w:r>
      <w:r>
        <w:rPr>
          <w:rFonts w:ascii="Times New Roman" w:hAnsi="Times New Roman" w:cs="Times New Roman"/>
          <w:sz w:val="28"/>
          <w:szCs w:val="28"/>
        </w:rPr>
        <w:t>ая</w:t>
      </w:r>
      <w:r w:rsidRPr="00E91133">
        <w:rPr>
          <w:rFonts w:ascii="Times New Roman" w:hAnsi="Times New Roman" w:cs="Times New Roman"/>
          <w:sz w:val="28"/>
          <w:szCs w:val="28"/>
        </w:rPr>
        <w:t xml:space="preserve"> и социальная адаптация.</w:t>
      </w:r>
      <w:r>
        <w:rPr>
          <w:rFonts w:ascii="Times New Roman" w:hAnsi="Times New Roman" w:cs="Times New Roman"/>
          <w:sz w:val="28"/>
          <w:szCs w:val="28"/>
        </w:rPr>
        <w:t xml:space="preserve"> </w:t>
      </w:r>
      <w:r w:rsidRPr="00E864B6">
        <w:rPr>
          <w:rFonts w:ascii="Times New Roman" w:hAnsi="Times New Roman" w:cs="Times New Roman"/>
          <w:sz w:val="28"/>
          <w:szCs w:val="28"/>
        </w:rPr>
        <w:t xml:space="preserve">Оценка качества жизни позволяет, получить как исходную информацию о физическом, психологическом и социальном функционировании больного, так осуществить мониторинг этих функций и течения заболевания, что </w:t>
      </w:r>
      <w:r>
        <w:rPr>
          <w:rFonts w:ascii="Times New Roman" w:hAnsi="Times New Roman" w:cs="Times New Roman"/>
          <w:sz w:val="28"/>
          <w:szCs w:val="28"/>
        </w:rPr>
        <w:t xml:space="preserve">позволяет индивидуализировать </w:t>
      </w:r>
      <w:r w:rsidRPr="00E91133">
        <w:rPr>
          <w:rFonts w:ascii="Times New Roman" w:hAnsi="Times New Roman" w:cs="Times New Roman"/>
          <w:sz w:val="28"/>
          <w:szCs w:val="28"/>
        </w:rPr>
        <w:t>лечебно-реабилитационны</w:t>
      </w:r>
      <w:r>
        <w:rPr>
          <w:rFonts w:ascii="Times New Roman" w:hAnsi="Times New Roman" w:cs="Times New Roman"/>
          <w:sz w:val="28"/>
          <w:szCs w:val="28"/>
        </w:rPr>
        <w:t>е</w:t>
      </w:r>
      <w:r w:rsidRPr="00E91133">
        <w:rPr>
          <w:rFonts w:ascii="Times New Roman" w:hAnsi="Times New Roman" w:cs="Times New Roman"/>
          <w:sz w:val="28"/>
          <w:szCs w:val="28"/>
        </w:rPr>
        <w:t xml:space="preserve"> подход</w:t>
      </w:r>
      <w:r>
        <w:rPr>
          <w:rFonts w:ascii="Times New Roman" w:hAnsi="Times New Roman" w:cs="Times New Roman"/>
          <w:sz w:val="28"/>
          <w:szCs w:val="28"/>
        </w:rPr>
        <w:t>ы,</w:t>
      </w:r>
      <w:r w:rsidRPr="00E91133">
        <w:rPr>
          <w:rFonts w:ascii="Times New Roman" w:hAnsi="Times New Roman" w:cs="Times New Roman"/>
          <w:sz w:val="28"/>
          <w:szCs w:val="28"/>
        </w:rPr>
        <w:t xml:space="preserve"> </w:t>
      </w:r>
      <w:r w:rsidRPr="00E864B6">
        <w:rPr>
          <w:rFonts w:ascii="Times New Roman" w:hAnsi="Times New Roman" w:cs="Times New Roman"/>
          <w:sz w:val="28"/>
          <w:szCs w:val="28"/>
        </w:rPr>
        <w:t>способству</w:t>
      </w:r>
      <w:r>
        <w:rPr>
          <w:rFonts w:ascii="Times New Roman" w:hAnsi="Times New Roman" w:cs="Times New Roman"/>
          <w:sz w:val="28"/>
          <w:szCs w:val="28"/>
        </w:rPr>
        <w:t>я</w:t>
      </w:r>
      <w:r w:rsidRPr="00E864B6">
        <w:rPr>
          <w:rFonts w:ascii="Times New Roman" w:hAnsi="Times New Roman" w:cs="Times New Roman"/>
          <w:sz w:val="28"/>
          <w:szCs w:val="28"/>
        </w:rPr>
        <w:t xml:space="preserve"> улучшению результатов лечения. </w:t>
      </w:r>
    </w:p>
    <w:p w14:paraId="33072E53" w14:textId="7AA85103" w:rsidR="00EB2CAC" w:rsidRDefault="00E864B6" w:rsidP="00A854C3">
      <w:pPr>
        <w:spacing w:after="0" w:line="240" w:lineRule="auto"/>
        <w:ind w:firstLine="567"/>
        <w:jc w:val="both"/>
        <w:rPr>
          <w:rFonts w:ascii="Times New Roman" w:hAnsi="Times New Roman" w:cs="Times New Roman"/>
          <w:iCs/>
          <w:sz w:val="28"/>
          <w:szCs w:val="28"/>
        </w:rPr>
      </w:pPr>
      <w:r w:rsidRPr="00E864B6">
        <w:rPr>
          <w:rFonts w:ascii="Times New Roman" w:hAnsi="Times New Roman" w:cs="Times New Roman"/>
          <w:iCs/>
          <w:sz w:val="28"/>
          <w:szCs w:val="28"/>
        </w:rPr>
        <w:t xml:space="preserve">Желательно стремиться к максимально возможному сохранению адекватного образа жизни, свойственного здоровым людям, избегая ненужных и лишних ограничений. Баланс между стремлением к нормальному образу жизни и минимизацией возможных рисков является основным принципом при ведении пациентов с </w:t>
      </w:r>
      <w:r w:rsidR="002C35BF">
        <w:rPr>
          <w:rFonts w:ascii="Times New Roman" w:hAnsi="Times New Roman" w:cs="Times New Roman"/>
          <w:iCs/>
          <w:sz w:val="28"/>
          <w:szCs w:val="28"/>
        </w:rPr>
        <w:t>самоограниченными эпилепсиями детства</w:t>
      </w:r>
      <w:r w:rsidRPr="00E864B6">
        <w:rPr>
          <w:rFonts w:ascii="Times New Roman" w:hAnsi="Times New Roman" w:cs="Times New Roman"/>
          <w:iCs/>
          <w:sz w:val="28"/>
          <w:szCs w:val="28"/>
        </w:rPr>
        <w:t>.</w:t>
      </w:r>
      <w:r>
        <w:rPr>
          <w:rFonts w:ascii="Times New Roman" w:hAnsi="Times New Roman" w:cs="Times New Roman"/>
          <w:iCs/>
          <w:sz w:val="28"/>
          <w:szCs w:val="28"/>
        </w:rPr>
        <w:t xml:space="preserve"> </w:t>
      </w:r>
      <w:r w:rsidR="00A50ABA" w:rsidRPr="00A50ABA">
        <w:rPr>
          <w:rFonts w:ascii="Times New Roman" w:hAnsi="Times New Roman" w:cs="Times New Roman"/>
          <w:iCs/>
          <w:sz w:val="28"/>
          <w:szCs w:val="28"/>
        </w:rPr>
        <w:t xml:space="preserve">Весь арсенал немедикаментозной реабилитации направлен на то, чтобы </w:t>
      </w:r>
      <w:r w:rsidR="00A50ABA">
        <w:rPr>
          <w:rFonts w:ascii="Times New Roman" w:hAnsi="Times New Roman" w:cs="Times New Roman"/>
          <w:iCs/>
          <w:sz w:val="28"/>
          <w:szCs w:val="28"/>
        </w:rPr>
        <w:t>пациент</w:t>
      </w:r>
      <w:r w:rsidR="00A50ABA" w:rsidRPr="00A50ABA">
        <w:rPr>
          <w:rFonts w:ascii="Times New Roman" w:hAnsi="Times New Roman" w:cs="Times New Roman"/>
          <w:iCs/>
          <w:sz w:val="28"/>
          <w:szCs w:val="28"/>
        </w:rPr>
        <w:t xml:space="preserve"> мог вести обычный образ жизни без строгих ограничений, но при соблюдении ряда условий.</w:t>
      </w:r>
      <w:r w:rsidR="00A50ABA">
        <w:rPr>
          <w:rFonts w:ascii="Times New Roman" w:hAnsi="Times New Roman" w:cs="Times New Roman"/>
          <w:iCs/>
          <w:sz w:val="28"/>
          <w:szCs w:val="28"/>
        </w:rPr>
        <w:t xml:space="preserve"> </w:t>
      </w:r>
      <w:r w:rsidR="00E42173">
        <w:rPr>
          <w:rFonts w:ascii="Times New Roman" w:hAnsi="Times New Roman" w:cs="Times New Roman"/>
          <w:iCs/>
          <w:sz w:val="28"/>
          <w:szCs w:val="28"/>
        </w:rPr>
        <w:t>Медико-о</w:t>
      </w:r>
      <w:r w:rsidR="00497FBF" w:rsidRPr="00497FBF">
        <w:rPr>
          <w:rFonts w:ascii="Times New Roman" w:hAnsi="Times New Roman" w:cs="Times New Roman"/>
          <w:iCs/>
          <w:sz w:val="28"/>
          <w:szCs w:val="28"/>
        </w:rPr>
        <w:t>рганизационные мероприятия, входящие в план ди</w:t>
      </w:r>
      <w:r w:rsidR="00E42173">
        <w:rPr>
          <w:rFonts w:ascii="Times New Roman" w:hAnsi="Times New Roman" w:cs="Times New Roman"/>
          <w:iCs/>
          <w:sz w:val="28"/>
          <w:szCs w:val="28"/>
        </w:rPr>
        <w:t>намического</w:t>
      </w:r>
      <w:r w:rsidR="00497FBF" w:rsidRPr="00497FBF">
        <w:rPr>
          <w:rFonts w:ascii="Times New Roman" w:hAnsi="Times New Roman" w:cs="Times New Roman"/>
          <w:iCs/>
          <w:sz w:val="28"/>
          <w:szCs w:val="28"/>
        </w:rPr>
        <w:t xml:space="preserve"> наблюдения, включаю</w:t>
      </w:r>
      <w:r w:rsidR="00E42173">
        <w:rPr>
          <w:rFonts w:ascii="Times New Roman" w:hAnsi="Times New Roman" w:cs="Times New Roman"/>
          <w:iCs/>
          <w:sz w:val="28"/>
          <w:szCs w:val="28"/>
        </w:rPr>
        <w:t>т</w:t>
      </w:r>
      <w:r w:rsidR="00497FBF" w:rsidRPr="00497FBF">
        <w:rPr>
          <w:rFonts w:ascii="Times New Roman" w:hAnsi="Times New Roman" w:cs="Times New Roman"/>
          <w:iCs/>
          <w:sz w:val="28"/>
          <w:szCs w:val="28"/>
        </w:rPr>
        <w:t xml:space="preserve"> рекомендации </w:t>
      </w:r>
      <w:r w:rsidR="00E42173">
        <w:rPr>
          <w:rFonts w:ascii="Times New Roman" w:hAnsi="Times New Roman" w:cs="Times New Roman"/>
          <w:iCs/>
          <w:sz w:val="28"/>
          <w:szCs w:val="28"/>
        </w:rPr>
        <w:t xml:space="preserve">родителям </w:t>
      </w:r>
      <w:r w:rsidR="00497FBF" w:rsidRPr="00497FBF">
        <w:rPr>
          <w:rFonts w:ascii="Times New Roman" w:hAnsi="Times New Roman" w:cs="Times New Roman"/>
          <w:iCs/>
          <w:sz w:val="28"/>
          <w:szCs w:val="28"/>
        </w:rPr>
        <w:t xml:space="preserve">по </w:t>
      </w:r>
      <w:r w:rsidR="00E42173">
        <w:rPr>
          <w:rFonts w:ascii="Times New Roman" w:hAnsi="Times New Roman" w:cs="Times New Roman"/>
          <w:iCs/>
          <w:sz w:val="28"/>
          <w:szCs w:val="28"/>
        </w:rPr>
        <w:t>согласованию продолжительности и частоты дальнейших осмотров, плана дополнительных обследований, распорядку</w:t>
      </w:r>
      <w:r w:rsidR="00497FBF" w:rsidRPr="00497FBF">
        <w:rPr>
          <w:rFonts w:ascii="Times New Roman" w:hAnsi="Times New Roman" w:cs="Times New Roman"/>
          <w:iCs/>
          <w:sz w:val="28"/>
          <w:szCs w:val="28"/>
        </w:rPr>
        <w:t xml:space="preserve"> дня, питанию, режиму сна и бодрствования</w:t>
      </w:r>
      <w:r w:rsidR="00E42173">
        <w:rPr>
          <w:rFonts w:ascii="Times New Roman" w:hAnsi="Times New Roman" w:cs="Times New Roman"/>
          <w:iCs/>
          <w:sz w:val="28"/>
          <w:szCs w:val="28"/>
        </w:rPr>
        <w:t xml:space="preserve"> и пр.</w:t>
      </w:r>
      <w:r w:rsidR="00497FBF" w:rsidRPr="00497FBF">
        <w:rPr>
          <w:rFonts w:ascii="Times New Roman" w:hAnsi="Times New Roman" w:cs="Times New Roman"/>
          <w:iCs/>
          <w:sz w:val="28"/>
          <w:szCs w:val="28"/>
        </w:rPr>
        <w:t xml:space="preserve"> </w:t>
      </w:r>
      <w:r w:rsidR="00A50ABA">
        <w:rPr>
          <w:rFonts w:ascii="Times New Roman" w:hAnsi="Times New Roman" w:cs="Times New Roman"/>
          <w:iCs/>
          <w:sz w:val="28"/>
          <w:szCs w:val="28"/>
        </w:rPr>
        <w:t>Необходимо информировать родителей</w:t>
      </w:r>
      <w:r w:rsidR="00B00911" w:rsidRPr="00B00911">
        <w:rPr>
          <w:rFonts w:ascii="Times New Roman" w:hAnsi="Times New Roman" w:cs="Times New Roman"/>
          <w:iCs/>
          <w:sz w:val="28"/>
          <w:szCs w:val="28"/>
        </w:rPr>
        <w:t xml:space="preserve">, что гиперопека </w:t>
      </w:r>
      <w:r w:rsidR="00A50ABA">
        <w:rPr>
          <w:rFonts w:ascii="Times New Roman" w:hAnsi="Times New Roman" w:cs="Times New Roman"/>
          <w:iCs/>
          <w:sz w:val="28"/>
          <w:szCs w:val="28"/>
        </w:rPr>
        <w:t xml:space="preserve">с их стороны способствует снижению социальной адаптации и </w:t>
      </w:r>
      <w:r w:rsidR="00B00911" w:rsidRPr="00B00911">
        <w:rPr>
          <w:rFonts w:ascii="Times New Roman" w:hAnsi="Times New Roman" w:cs="Times New Roman"/>
          <w:iCs/>
          <w:sz w:val="28"/>
          <w:szCs w:val="28"/>
        </w:rPr>
        <w:t xml:space="preserve">изоляции </w:t>
      </w:r>
      <w:r w:rsidR="00A50ABA">
        <w:rPr>
          <w:rFonts w:ascii="Times New Roman" w:hAnsi="Times New Roman" w:cs="Times New Roman"/>
          <w:iCs/>
          <w:sz w:val="28"/>
          <w:szCs w:val="28"/>
        </w:rPr>
        <w:t>ребенка от о</w:t>
      </w:r>
      <w:r w:rsidR="00B00911" w:rsidRPr="00B00911">
        <w:rPr>
          <w:rFonts w:ascii="Times New Roman" w:hAnsi="Times New Roman" w:cs="Times New Roman"/>
          <w:iCs/>
          <w:sz w:val="28"/>
          <w:szCs w:val="28"/>
        </w:rPr>
        <w:t>бществ</w:t>
      </w:r>
      <w:r w:rsidR="00A50ABA">
        <w:rPr>
          <w:rFonts w:ascii="Times New Roman" w:hAnsi="Times New Roman" w:cs="Times New Roman"/>
          <w:iCs/>
          <w:sz w:val="28"/>
          <w:szCs w:val="28"/>
        </w:rPr>
        <w:t>а</w:t>
      </w:r>
      <w:r w:rsidR="00EB2CAC">
        <w:rPr>
          <w:rFonts w:ascii="Times New Roman" w:hAnsi="Times New Roman" w:cs="Times New Roman"/>
          <w:iCs/>
          <w:sz w:val="28"/>
          <w:szCs w:val="28"/>
        </w:rPr>
        <w:t>.</w:t>
      </w:r>
    </w:p>
    <w:p w14:paraId="1DB09CE7" w14:textId="6FB85A15" w:rsidR="0085105C" w:rsidRDefault="00EB2CAC" w:rsidP="00A854C3">
      <w:pPr>
        <w:spacing w:after="0" w:line="240" w:lineRule="auto"/>
        <w:ind w:firstLine="567"/>
        <w:jc w:val="both"/>
        <w:rPr>
          <w:rFonts w:ascii="Times New Roman" w:hAnsi="Times New Roman" w:cs="Times New Roman"/>
          <w:iCs/>
          <w:sz w:val="28"/>
          <w:szCs w:val="28"/>
        </w:rPr>
      </w:pPr>
      <w:r w:rsidRPr="00EB2CAC">
        <w:rPr>
          <w:rFonts w:ascii="Times New Roman" w:hAnsi="Times New Roman" w:cs="Times New Roman"/>
          <w:iCs/>
          <w:sz w:val="28"/>
          <w:szCs w:val="28"/>
        </w:rPr>
        <w:t>Эмоциональн</w:t>
      </w:r>
      <w:r w:rsidR="009D3CFB">
        <w:rPr>
          <w:rFonts w:ascii="Times New Roman" w:hAnsi="Times New Roman" w:cs="Times New Roman"/>
          <w:iCs/>
          <w:sz w:val="28"/>
          <w:szCs w:val="28"/>
        </w:rPr>
        <w:t>о-</w:t>
      </w:r>
      <w:r w:rsidRPr="00EB2CAC">
        <w:rPr>
          <w:rFonts w:ascii="Times New Roman" w:hAnsi="Times New Roman" w:cs="Times New Roman"/>
          <w:iCs/>
          <w:sz w:val="28"/>
          <w:szCs w:val="28"/>
        </w:rPr>
        <w:t xml:space="preserve">психологическая поддержка чрезвычайно важна для </w:t>
      </w:r>
      <w:r w:rsidR="009D3CFB">
        <w:rPr>
          <w:rFonts w:ascii="Times New Roman" w:hAnsi="Times New Roman" w:cs="Times New Roman"/>
          <w:iCs/>
          <w:sz w:val="28"/>
          <w:szCs w:val="28"/>
        </w:rPr>
        <w:t xml:space="preserve">всех </w:t>
      </w:r>
      <w:r w:rsidRPr="00EB2CAC">
        <w:rPr>
          <w:rFonts w:ascii="Times New Roman" w:hAnsi="Times New Roman" w:cs="Times New Roman"/>
          <w:iCs/>
          <w:sz w:val="28"/>
          <w:szCs w:val="28"/>
        </w:rPr>
        <w:t xml:space="preserve">пациентов с эпилепсией. Это касается </w:t>
      </w:r>
      <w:r w:rsidR="009D3CFB">
        <w:rPr>
          <w:rFonts w:ascii="Times New Roman" w:hAnsi="Times New Roman" w:cs="Times New Roman"/>
          <w:iCs/>
          <w:sz w:val="28"/>
          <w:szCs w:val="28"/>
        </w:rPr>
        <w:t>и ближайшего окружения самого ребенка или подростка</w:t>
      </w:r>
      <w:r w:rsidR="0085105C">
        <w:rPr>
          <w:rFonts w:ascii="Times New Roman" w:hAnsi="Times New Roman" w:cs="Times New Roman"/>
          <w:iCs/>
          <w:sz w:val="28"/>
          <w:szCs w:val="28"/>
        </w:rPr>
        <w:t xml:space="preserve">, куда входит семья и коллектив </w:t>
      </w:r>
      <w:r w:rsidRPr="00EB2CAC">
        <w:rPr>
          <w:rFonts w:ascii="Times New Roman" w:hAnsi="Times New Roman" w:cs="Times New Roman"/>
          <w:iCs/>
          <w:sz w:val="28"/>
          <w:szCs w:val="28"/>
        </w:rPr>
        <w:t xml:space="preserve">детских дошкольных учреждений и школ, </w:t>
      </w:r>
      <w:r w:rsidR="0085105C">
        <w:rPr>
          <w:rFonts w:ascii="Times New Roman" w:hAnsi="Times New Roman" w:cs="Times New Roman"/>
          <w:iCs/>
          <w:sz w:val="28"/>
          <w:szCs w:val="28"/>
        </w:rPr>
        <w:t xml:space="preserve">которые он посещает. </w:t>
      </w:r>
      <w:r w:rsidR="0024553C">
        <w:rPr>
          <w:rFonts w:ascii="Times New Roman" w:hAnsi="Times New Roman" w:cs="Times New Roman"/>
          <w:iCs/>
          <w:sz w:val="28"/>
          <w:szCs w:val="28"/>
        </w:rPr>
        <w:t>С</w:t>
      </w:r>
      <w:r w:rsidR="00B00836">
        <w:rPr>
          <w:rFonts w:ascii="Times New Roman" w:hAnsi="Times New Roman" w:cs="Times New Roman"/>
          <w:iCs/>
          <w:sz w:val="28"/>
          <w:szCs w:val="28"/>
        </w:rPr>
        <w:t>убъективная позиция в отношении имеющейся</w:t>
      </w:r>
      <w:r w:rsidR="00B00836" w:rsidRPr="00B00836">
        <w:rPr>
          <w:rFonts w:ascii="Times New Roman" w:hAnsi="Times New Roman" w:cs="Times New Roman"/>
          <w:iCs/>
          <w:sz w:val="28"/>
          <w:szCs w:val="28"/>
        </w:rPr>
        <w:t xml:space="preserve"> </w:t>
      </w:r>
      <w:r w:rsidR="00B00836">
        <w:rPr>
          <w:rFonts w:ascii="Times New Roman" w:hAnsi="Times New Roman" w:cs="Times New Roman"/>
          <w:iCs/>
          <w:sz w:val="28"/>
          <w:szCs w:val="28"/>
        </w:rPr>
        <w:t xml:space="preserve">у ребенка </w:t>
      </w:r>
      <w:r w:rsidR="00B00836" w:rsidRPr="00B00836">
        <w:rPr>
          <w:rFonts w:ascii="Times New Roman" w:hAnsi="Times New Roman" w:cs="Times New Roman"/>
          <w:iCs/>
          <w:sz w:val="28"/>
          <w:szCs w:val="28"/>
        </w:rPr>
        <w:t>болезни</w:t>
      </w:r>
      <w:r w:rsidR="00B00836">
        <w:rPr>
          <w:rFonts w:ascii="Times New Roman" w:hAnsi="Times New Roman" w:cs="Times New Roman"/>
          <w:iCs/>
          <w:sz w:val="28"/>
          <w:szCs w:val="28"/>
        </w:rPr>
        <w:t xml:space="preserve"> </w:t>
      </w:r>
      <w:r w:rsidR="00B00836" w:rsidRPr="00B00836">
        <w:rPr>
          <w:rFonts w:ascii="Times New Roman" w:hAnsi="Times New Roman" w:cs="Times New Roman"/>
          <w:iCs/>
          <w:sz w:val="28"/>
          <w:szCs w:val="28"/>
        </w:rPr>
        <w:t>напрямую связан</w:t>
      </w:r>
      <w:r w:rsidR="00B00836">
        <w:rPr>
          <w:rFonts w:ascii="Times New Roman" w:hAnsi="Times New Roman" w:cs="Times New Roman"/>
          <w:iCs/>
          <w:sz w:val="28"/>
          <w:szCs w:val="28"/>
        </w:rPr>
        <w:t>а</w:t>
      </w:r>
      <w:r w:rsidR="00B00836" w:rsidRPr="00B00836">
        <w:rPr>
          <w:rFonts w:ascii="Times New Roman" w:hAnsi="Times New Roman" w:cs="Times New Roman"/>
          <w:iCs/>
          <w:sz w:val="28"/>
          <w:szCs w:val="28"/>
        </w:rPr>
        <w:t xml:space="preserve"> с мнением </w:t>
      </w:r>
      <w:r w:rsidR="00B00836">
        <w:rPr>
          <w:rFonts w:ascii="Times New Roman" w:hAnsi="Times New Roman" w:cs="Times New Roman"/>
          <w:iCs/>
          <w:sz w:val="28"/>
          <w:szCs w:val="28"/>
        </w:rPr>
        <w:t xml:space="preserve">окружающего </w:t>
      </w:r>
      <w:r w:rsidR="00B00836" w:rsidRPr="00B00836">
        <w:rPr>
          <w:rFonts w:ascii="Times New Roman" w:hAnsi="Times New Roman" w:cs="Times New Roman"/>
          <w:iCs/>
          <w:sz w:val="28"/>
          <w:szCs w:val="28"/>
        </w:rPr>
        <w:t>общества</w:t>
      </w:r>
      <w:r w:rsidR="00B00836">
        <w:rPr>
          <w:rFonts w:ascii="Times New Roman" w:hAnsi="Times New Roman" w:cs="Times New Roman"/>
          <w:iCs/>
          <w:sz w:val="28"/>
          <w:szCs w:val="28"/>
        </w:rPr>
        <w:t>.</w:t>
      </w:r>
      <w:r w:rsidR="00B00836" w:rsidRPr="00B00836">
        <w:rPr>
          <w:rFonts w:ascii="Times New Roman" w:hAnsi="Times New Roman" w:cs="Times New Roman"/>
          <w:iCs/>
          <w:sz w:val="28"/>
          <w:szCs w:val="28"/>
        </w:rPr>
        <w:t xml:space="preserve"> </w:t>
      </w:r>
      <w:r w:rsidR="003E5F20">
        <w:rPr>
          <w:rFonts w:ascii="Times New Roman" w:hAnsi="Times New Roman" w:cs="Times New Roman"/>
          <w:iCs/>
          <w:sz w:val="28"/>
          <w:szCs w:val="28"/>
        </w:rPr>
        <w:t>Д</w:t>
      </w:r>
      <w:r w:rsidR="00E75D93">
        <w:rPr>
          <w:rFonts w:ascii="Times New Roman" w:hAnsi="Times New Roman" w:cs="Times New Roman"/>
          <w:iCs/>
          <w:sz w:val="28"/>
          <w:szCs w:val="28"/>
        </w:rPr>
        <w:t>епрессивн</w:t>
      </w:r>
      <w:r w:rsidR="004342AD">
        <w:rPr>
          <w:rFonts w:ascii="Times New Roman" w:hAnsi="Times New Roman" w:cs="Times New Roman"/>
          <w:iCs/>
          <w:sz w:val="28"/>
          <w:szCs w:val="28"/>
        </w:rPr>
        <w:t xml:space="preserve">ый прогноз </w:t>
      </w:r>
      <w:r w:rsidR="00E75D93">
        <w:rPr>
          <w:rFonts w:ascii="Times New Roman" w:hAnsi="Times New Roman" w:cs="Times New Roman"/>
          <w:iCs/>
          <w:sz w:val="28"/>
          <w:szCs w:val="28"/>
        </w:rPr>
        <w:t xml:space="preserve">заболевания </w:t>
      </w:r>
      <w:r w:rsidR="00E75D93" w:rsidRPr="00E75D93">
        <w:rPr>
          <w:rFonts w:ascii="Times New Roman" w:hAnsi="Times New Roman" w:cs="Times New Roman"/>
          <w:iCs/>
          <w:sz w:val="28"/>
          <w:szCs w:val="28"/>
        </w:rPr>
        <w:t xml:space="preserve">приводит к </w:t>
      </w:r>
      <w:r w:rsidR="004342AD">
        <w:rPr>
          <w:rFonts w:ascii="Times New Roman" w:hAnsi="Times New Roman" w:cs="Times New Roman"/>
          <w:iCs/>
          <w:sz w:val="28"/>
          <w:szCs w:val="28"/>
        </w:rPr>
        <w:t>формированию у ребенка воспринимаемой стигмы (самостигма), в связи с чем они м</w:t>
      </w:r>
      <w:r w:rsidR="00E75D93">
        <w:rPr>
          <w:rFonts w:ascii="Times New Roman" w:hAnsi="Times New Roman" w:cs="Times New Roman"/>
          <w:iCs/>
          <w:sz w:val="28"/>
          <w:szCs w:val="28"/>
        </w:rPr>
        <w:t xml:space="preserve">огут начать </w:t>
      </w:r>
      <w:r w:rsidR="00E75D93" w:rsidRPr="00E75D93">
        <w:rPr>
          <w:rFonts w:ascii="Times New Roman" w:hAnsi="Times New Roman" w:cs="Times New Roman"/>
          <w:iCs/>
          <w:sz w:val="28"/>
          <w:szCs w:val="28"/>
        </w:rPr>
        <w:t>скрыва</w:t>
      </w:r>
      <w:r w:rsidR="00E75D93">
        <w:rPr>
          <w:rFonts w:ascii="Times New Roman" w:hAnsi="Times New Roman" w:cs="Times New Roman"/>
          <w:iCs/>
          <w:sz w:val="28"/>
          <w:szCs w:val="28"/>
        </w:rPr>
        <w:t>ть клинические</w:t>
      </w:r>
      <w:r w:rsidR="00E75D93" w:rsidRPr="00E75D93">
        <w:rPr>
          <w:rFonts w:ascii="Times New Roman" w:hAnsi="Times New Roman" w:cs="Times New Roman"/>
          <w:iCs/>
          <w:sz w:val="28"/>
          <w:szCs w:val="28"/>
        </w:rPr>
        <w:t xml:space="preserve"> </w:t>
      </w:r>
      <w:r w:rsidR="004342AD">
        <w:rPr>
          <w:rFonts w:ascii="Times New Roman" w:hAnsi="Times New Roman" w:cs="Times New Roman"/>
          <w:iCs/>
          <w:sz w:val="28"/>
          <w:szCs w:val="28"/>
        </w:rPr>
        <w:t>симптомы</w:t>
      </w:r>
      <w:r w:rsidR="00E75D93">
        <w:rPr>
          <w:rFonts w:ascii="Times New Roman" w:hAnsi="Times New Roman" w:cs="Times New Roman"/>
          <w:iCs/>
          <w:sz w:val="28"/>
          <w:szCs w:val="28"/>
        </w:rPr>
        <w:t xml:space="preserve"> как от врача, так и от родителей.</w:t>
      </w:r>
      <w:r w:rsidR="00E75D93" w:rsidRPr="00E75D93">
        <w:rPr>
          <w:rFonts w:ascii="Times New Roman" w:hAnsi="Times New Roman" w:cs="Times New Roman"/>
          <w:iCs/>
          <w:sz w:val="28"/>
          <w:szCs w:val="28"/>
        </w:rPr>
        <w:t xml:space="preserve"> </w:t>
      </w:r>
      <w:r w:rsidR="008E5578" w:rsidRPr="008E5578">
        <w:rPr>
          <w:rFonts w:ascii="Times New Roman" w:hAnsi="Times New Roman" w:cs="Times New Roman"/>
          <w:iCs/>
          <w:sz w:val="28"/>
          <w:szCs w:val="28"/>
        </w:rPr>
        <w:t xml:space="preserve">Факт решающего влияния позиции лечащего врача и семьи в ограждении ребенка от такого рода психологической травмы является доминирующим. </w:t>
      </w:r>
      <w:r w:rsidR="0085105C" w:rsidRPr="0085105C">
        <w:rPr>
          <w:rFonts w:ascii="Times New Roman" w:hAnsi="Times New Roman" w:cs="Times New Roman"/>
          <w:iCs/>
          <w:sz w:val="28"/>
          <w:szCs w:val="28"/>
        </w:rPr>
        <w:t xml:space="preserve">С момента установления диагноза </w:t>
      </w:r>
      <w:r w:rsidR="00B2641F">
        <w:rPr>
          <w:rFonts w:ascii="Times New Roman" w:hAnsi="Times New Roman" w:cs="Times New Roman"/>
          <w:iCs/>
          <w:sz w:val="28"/>
          <w:szCs w:val="28"/>
        </w:rPr>
        <w:t>возраст-зависимой</w:t>
      </w:r>
      <w:r w:rsidR="004342AD">
        <w:rPr>
          <w:rFonts w:ascii="Times New Roman" w:hAnsi="Times New Roman" w:cs="Times New Roman"/>
          <w:iCs/>
          <w:sz w:val="28"/>
          <w:szCs w:val="28"/>
        </w:rPr>
        <w:t xml:space="preserve"> </w:t>
      </w:r>
      <w:r w:rsidR="00B2641F">
        <w:rPr>
          <w:rFonts w:ascii="Times New Roman" w:hAnsi="Times New Roman" w:cs="Times New Roman"/>
          <w:iCs/>
          <w:sz w:val="28"/>
          <w:szCs w:val="28"/>
        </w:rPr>
        <w:t xml:space="preserve">эпилепсии </w:t>
      </w:r>
      <w:r w:rsidR="0085105C" w:rsidRPr="0085105C">
        <w:rPr>
          <w:rFonts w:ascii="Times New Roman" w:hAnsi="Times New Roman" w:cs="Times New Roman"/>
          <w:iCs/>
          <w:sz w:val="28"/>
          <w:szCs w:val="28"/>
        </w:rPr>
        <w:t>пациентов и их родителей необходимо ориентировать на благоприятный прогноз</w:t>
      </w:r>
      <w:r w:rsidR="003E5F20">
        <w:rPr>
          <w:rFonts w:ascii="Times New Roman" w:hAnsi="Times New Roman" w:cs="Times New Roman"/>
          <w:iCs/>
          <w:sz w:val="28"/>
          <w:szCs w:val="28"/>
        </w:rPr>
        <w:t>, временный характер образа жизни, связанного с лечением,</w:t>
      </w:r>
      <w:r w:rsidR="0085105C" w:rsidRPr="0085105C">
        <w:rPr>
          <w:rFonts w:ascii="Times New Roman" w:hAnsi="Times New Roman" w:cs="Times New Roman"/>
          <w:iCs/>
          <w:sz w:val="28"/>
          <w:szCs w:val="28"/>
        </w:rPr>
        <w:t xml:space="preserve"> и перспективу выздоровления.</w:t>
      </w:r>
      <w:r w:rsidR="007C3823">
        <w:rPr>
          <w:rFonts w:ascii="Times New Roman" w:hAnsi="Times New Roman" w:cs="Times New Roman"/>
          <w:iCs/>
          <w:sz w:val="28"/>
          <w:szCs w:val="28"/>
        </w:rPr>
        <w:fldChar w:fldCharType="begin"/>
      </w:r>
      <w:r w:rsidR="005C57A0">
        <w:rPr>
          <w:rFonts w:ascii="Times New Roman" w:hAnsi="Times New Roman" w:cs="Times New Roman"/>
          <w:iCs/>
          <w:sz w:val="28"/>
          <w:szCs w:val="28"/>
        </w:rPr>
        <w:instrText xml:space="preserve"> ADDIN EN.CITE &lt;EndNote&gt;&lt;Cite&gt;&lt;Author&gt;Парфенова Е.В.&lt;/Author&gt;&lt;RecNum&gt;267&lt;/RecNum&gt;&lt;DisplayText&gt;[160]&lt;/DisplayText&gt;&lt;record&gt;&lt;rec-number&gt;267&lt;/rec-number&gt;&lt;foreign-keys&gt;&lt;key app="EN" db-id="zvafdpwp1wx5rbedav7prrfpepara92aavde" timestamp="1644775084"&gt;267&lt;/key&gt;&lt;/foreign-keys&gt;&lt;ref-type name="Journal Article"&gt;17&lt;/ref-type&gt;&lt;contributors&gt;&lt;authors&gt;&lt;author&gt;&lt;style face="normal" font="default" charset="204" size="100%"&gt;Парфенова Е.В., Ридер Ф.К., Герсамия А.Г. Стигматизация пациентов с эпилепсией. Неврология, нейропсихиатрия, психосоматика. 2017;(спецвыпуск 1):78&lt;/style&gt;&lt;style face="normal" font="default" size="100%"&gt;–83.&lt;/style&gt;&lt;/author&gt;&lt;/authors&gt;&lt;/contributors&gt;&lt;titles&gt;&lt;title&gt;&lt;style face="normal" font="default" charset="204" size="100%"&gt;Стигматизация пациентов с эпилепсией&lt;/style&gt;&lt;/title&gt;&lt;/titles&gt;&lt;dates&gt;&lt;/dates&gt;&lt;urls&gt;&lt;/urls&gt;&lt;/record&gt;&lt;/Cite&gt;&lt;/EndNote&gt;</w:instrText>
      </w:r>
      <w:r w:rsidR="007C3823">
        <w:rPr>
          <w:rFonts w:ascii="Times New Roman" w:hAnsi="Times New Roman" w:cs="Times New Roman"/>
          <w:iCs/>
          <w:sz w:val="28"/>
          <w:szCs w:val="28"/>
        </w:rPr>
        <w:fldChar w:fldCharType="separate"/>
      </w:r>
      <w:r w:rsidR="005C57A0">
        <w:rPr>
          <w:rFonts w:ascii="Times New Roman" w:hAnsi="Times New Roman" w:cs="Times New Roman"/>
          <w:iCs/>
          <w:noProof/>
          <w:sz w:val="28"/>
          <w:szCs w:val="28"/>
        </w:rPr>
        <w:t>[160]</w:t>
      </w:r>
      <w:r w:rsidR="007C3823">
        <w:rPr>
          <w:rFonts w:ascii="Times New Roman" w:hAnsi="Times New Roman" w:cs="Times New Roman"/>
          <w:iCs/>
          <w:sz w:val="28"/>
          <w:szCs w:val="28"/>
        </w:rPr>
        <w:fldChar w:fldCharType="end"/>
      </w:r>
      <w:r w:rsidR="0085105C" w:rsidRPr="0085105C">
        <w:rPr>
          <w:rFonts w:ascii="Times New Roman" w:hAnsi="Times New Roman" w:cs="Times New Roman"/>
          <w:iCs/>
          <w:sz w:val="28"/>
          <w:szCs w:val="28"/>
        </w:rPr>
        <w:t xml:space="preserve"> </w:t>
      </w:r>
      <w:bookmarkStart w:id="139" w:name="_Hlk95689052"/>
    </w:p>
    <w:bookmarkEnd w:id="139"/>
    <w:p w14:paraId="0697C843" w14:textId="72BBADE7" w:rsidR="0072564A" w:rsidRDefault="0072564A" w:rsidP="00A22E23">
      <w:pPr>
        <w:spacing w:line="240" w:lineRule="auto"/>
        <w:ind w:firstLine="567"/>
        <w:jc w:val="both"/>
        <w:rPr>
          <w:rFonts w:ascii="Times New Roman" w:hAnsi="Times New Roman" w:cs="Times New Roman"/>
          <w:sz w:val="28"/>
          <w:szCs w:val="28"/>
        </w:rPr>
      </w:pPr>
      <w:r w:rsidRPr="00A50F30">
        <w:rPr>
          <w:rFonts w:ascii="Times New Roman" w:hAnsi="Times New Roman" w:cs="Times New Roman"/>
          <w:sz w:val="28"/>
          <w:szCs w:val="28"/>
        </w:rPr>
        <w:t xml:space="preserve">Одним из главных показателей качественно проводимой диспансеризации является степень взаимопонимания и доверия со стороны родителей и близких </w:t>
      </w:r>
      <w:r w:rsidRPr="00A50F30">
        <w:rPr>
          <w:rFonts w:ascii="Times New Roman" w:hAnsi="Times New Roman" w:cs="Times New Roman"/>
          <w:sz w:val="28"/>
          <w:szCs w:val="28"/>
        </w:rPr>
        <w:lastRenderedPageBreak/>
        <w:t>ребенка, позволяющая осуществлять принцип</w:t>
      </w:r>
      <w:r w:rsidR="002D771C">
        <w:rPr>
          <w:rFonts w:ascii="Times New Roman" w:hAnsi="Times New Roman" w:cs="Times New Roman"/>
          <w:sz w:val="28"/>
          <w:szCs w:val="28"/>
        </w:rPr>
        <w:t>ы</w:t>
      </w:r>
      <w:r w:rsidRPr="00A50F30">
        <w:rPr>
          <w:rFonts w:ascii="Times New Roman" w:hAnsi="Times New Roman" w:cs="Times New Roman"/>
          <w:sz w:val="28"/>
          <w:szCs w:val="28"/>
        </w:rPr>
        <w:t xml:space="preserve"> непрерывности наблюдения и </w:t>
      </w:r>
      <w:r w:rsidR="00B21F34">
        <w:rPr>
          <w:rFonts w:ascii="Times New Roman" w:hAnsi="Times New Roman" w:cs="Times New Roman"/>
          <w:sz w:val="28"/>
          <w:szCs w:val="28"/>
        </w:rPr>
        <w:t xml:space="preserve">комплаентности к предписанному лечению, включающему помимо фармакотерапии и организационные моменты: </w:t>
      </w:r>
      <w:r w:rsidRPr="00A50F30">
        <w:rPr>
          <w:rFonts w:ascii="Times New Roman" w:hAnsi="Times New Roman" w:cs="Times New Roman"/>
          <w:sz w:val="28"/>
          <w:szCs w:val="28"/>
        </w:rPr>
        <w:t>режим</w:t>
      </w:r>
      <w:r w:rsidR="002D771C">
        <w:rPr>
          <w:rFonts w:ascii="Times New Roman" w:hAnsi="Times New Roman" w:cs="Times New Roman"/>
          <w:sz w:val="28"/>
          <w:szCs w:val="28"/>
        </w:rPr>
        <w:t xml:space="preserve"> сна</w:t>
      </w:r>
      <w:r w:rsidRPr="00A50F30">
        <w:rPr>
          <w:rFonts w:ascii="Times New Roman" w:hAnsi="Times New Roman" w:cs="Times New Roman"/>
          <w:sz w:val="28"/>
          <w:szCs w:val="28"/>
        </w:rPr>
        <w:t>, питани</w:t>
      </w:r>
      <w:r w:rsidR="002D771C">
        <w:rPr>
          <w:rFonts w:ascii="Times New Roman" w:hAnsi="Times New Roman" w:cs="Times New Roman"/>
          <w:sz w:val="28"/>
          <w:szCs w:val="28"/>
        </w:rPr>
        <w:t>я</w:t>
      </w:r>
      <w:r w:rsidR="00B21F34">
        <w:rPr>
          <w:rFonts w:ascii="Times New Roman" w:hAnsi="Times New Roman" w:cs="Times New Roman"/>
          <w:sz w:val="28"/>
          <w:szCs w:val="28"/>
        </w:rPr>
        <w:t xml:space="preserve"> и отдельные </w:t>
      </w:r>
      <w:r w:rsidR="00B21F34" w:rsidRPr="00A50F30">
        <w:rPr>
          <w:rFonts w:ascii="Times New Roman" w:hAnsi="Times New Roman" w:cs="Times New Roman"/>
          <w:sz w:val="28"/>
          <w:szCs w:val="28"/>
        </w:rPr>
        <w:t>ограничительные</w:t>
      </w:r>
      <w:r w:rsidRPr="00A50F30">
        <w:rPr>
          <w:rFonts w:ascii="Times New Roman" w:hAnsi="Times New Roman" w:cs="Times New Roman"/>
          <w:sz w:val="28"/>
          <w:szCs w:val="28"/>
        </w:rPr>
        <w:t xml:space="preserve"> м</w:t>
      </w:r>
      <w:r w:rsidR="002D771C">
        <w:rPr>
          <w:rFonts w:ascii="Times New Roman" w:hAnsi="Times New Roman" w:cs="Times New Roman"/>
          <w:sz w:val="28"/>
          <w:szCs w:val="28"/>
        </w:rPr>
        <w:t>оменты</w:t>
      </w:r>
      <w:r w:rsidR="00B87514">
        <w:rPr>
          <w:rFonts w:ascii="Times New Roman" w:hAnsi="Times New Roman" w:cs="Times New Roman"/>
          <w:sz w:val="28"/>
          <w:szCs w:val="28"/>
        </w:rPr>
        <w:t xml:space="preserve"> (табл. 30)</w:t>
      </w:r>
      <w:r w:rsidRPr="00A50F30">
        <w:rPr>
          <w:rFonts w:ascii="Times New Roman" w:hAnsi="Times New Roman" w:cs="Times New Roman"/>
          <w:sz w:val="28"/>
          <w:szCs w:val="28"/>
        </w:rPr>
        <w:t xml:space="preserve">. Наибольшая эффективность в реализации основных звеньев </w:t>
      </w:r>
      <w:r w:rsidR="00F21B1D">
        <w:rPr>
          <w:rFonts w:ascii="Times New Roman" w:hAnsi="Times New Roman" w:cs="Times New Roman"/>
          <w:sz w:val="28"/>
          <w:szCs w:val="28"/>
        </w:rPr>
        <w:t>лечения</w:t>
      </w:r>
      <w:r w:rsidRPr="00A50F30">
        <w:rPr>
          <w:rFonts w:ascii="Times New Roman" w:hAnsi="Times New Roman" w:cs="Times New Roman"/>
          <w:sz w:val="28"/>
          <w:szCs w:val="28"/>
        </w:rPr>
        <w:t>, входящи</w:t>
      </w:r>
      <w:r w:rsidR="00F21B1D">
        <w:rPr>
          <w:rFonts w:ascii="Times New Roman" w:hAnsi="Times New Roman" w:cs="Times New Roman"/>
          <w:sz w:val="28"/>
          <w:szCs w:val="28"/>
        </w:rPr>
        <w:t>х</w:t>
      </w:r>
      <w:r w:rsidRPr="00A50F30">
        <w:rPr>
          <w:rFonts w:ascii="Times New Roman" w:hAnsi="Times New Roman" w:cs="Times New Roman"/>
          <w:sz w:val="28"/>
          <w:szCs w:val="28"/>
        </w:rPr>
        <w:t xml:space="preserve"> в международные стандарты, наблюдается при </w:t>
      </w:r>
      <w:r w:rsidR="00F21B1D">
        <w:rPr>
          <w:rFonts w:ascii="Times New Roman" w:hAnsi="Times New Roman" w:cs="Times New Roman"/>
          <w:sz w:val="28"/>
          <w:szCs w:val="28"/>
        </w:rPr>
        <w:t xml:space="preserve">их </w:t>
      </w:r>
      <w:r w:rsidRPr="00A50F30">
        <w:rPr>
          <w:rFonts w:ascii="Times New Roman" w:hAnsi="Times New Roman" w:cs="Times New Roman"/>
          <w:sz w:val="28"/>
          <w:szCs w:val="28"/>
        </w:rPr>
        <w:t xml:space="preserve">систематическом </w:t>
      </w:r>
      <w:r w:rsidR="00F21B1D">
        <w:rPr>
          <w:rFonts w:ascii="Times New Roman" w:hAnsi="Times New Roman" w:cs="Times New Roman"/>
          <w:sz w:val="28"/>
          <w:szCs w:val="28"/>
        </w:rPr>
        <w:t>выполнении н</w:t>
      </w:r>
      <w:r w:rsidRPr="00A50F30">
        <w:rPr>
          <w:rFonts w:ascii="Times New Roman" w:hAnsi="Times New Roman" w:cs="Times New Roman"/>
          <w:sz w:val="28"/>
          <w:szCs w:val="28"/>
        </w:rPr>
        <w:t xml:space="preserve">а протяжении продолжительного отрезка времени. </w:t>
      </w:r>
    </w:p>
    <w:p w14:paraId="7EEA3BC4" w14:textId="26371A8D" w:rsidR="00F21B1D" w:rsidRPr="00A22E23" w:rsidRDefault="002D771C" w:rsidP="002D771C">
      <w:pPr>
        <w:spacing w:line="240" w:lineRule="auto"/>
        <w:ind w:firstLine="567"/>
        <w:jc w:val="both"/>
        <w:rPr>
          <w:rFonts w:ascii="Times New Roman" w:hAnsi="Times New Roman" w:cs="Times New Roman"/>
          <w:i/>
          <w:iCs/>
          <w:sz w:val="28"/>
          <w:szCs w:val="28"/>
        </w:rPr>
      </w:pPr>
      <w:r w:rsidRPr="00432A60">
        <w:rPr>
          <w:rFonts w:ascii="Times New Roman" w:hAnsi="Times New Roman" w:cs="Times New Roman"/>
          <w:sz w:val="28"/>
          <w:szCs w:val="28"/>
        </w:rPr>
        <w:t xml:space="preserve">Таблица </w:t>
      </w:r>
      <w:r w:rsidR="001E3346">
        <w:rPr>
          <w:rFonts w:ascii="Times New Roman" w:hAnsi="Times New Roman" w:cs="Times New Roman"/>
          <w:sz w:val="28"/>
          <w:szCs w:val="28"/>
        </w:rPr>
        <w:t>3</w:t>
      </w:r>
      <w:r w:rsidR="004D33AF">
        <w:rPr>
          <w:rFonts w:ascii="Times New Roman" w:hAnsi="Times New Roman" w:cs="Times New Roman"/>
          <w:sz w:val="28"/>
          <w:szCs w:val="28"/>
        </w:rPr>
        <w:t>0</w:t>
      </w:r>
      <w:r w:rsidRPr="00A22E23">
        <w:rPr>
          <w:rFonts w:ascii="Times New Roman" w:hAnsi="Times New Roman" w:cs="Times New Roman"/>
          <w:i/>
          <w:iCs/>
          <w:sz w:val="28"/>
          <w:szCs w:val="28"/>
        </w:rPr>
        <w:t xml:space="preserve">. Основные мероприятия </w:t>
      </w:r>
      <w:r w:rsidR="00B87514">
        <w:rPr>
          <w:rFonts w:ascii="Times New Roman" w:hAnsi="Times New Roman" w:cs="Times New Roman"/>
          <w:i/>
          <w:iCs/>
          <w:sz w:val="28"/>
          <w:szCs w:val="28"/>
        </w:rPr>
        <w:t>по неспецифической профилактике судорожных припадков у</w:t>
      </w:r>
      <w:r w:rsidRPr="00A22E23">
        <w:rPr>
          <w:rFonts w:ascii="Times New Roman" w:hAnsi="Times New Roman" w:cs="Times New Roman"/>
          <w:i/>
          <w:iCs/>
          <w:sz w:val="28"/>
          <w:szCs w:val="28"/>
        </w:rPr>
        <w:t xml:space="preserve"> пациентов с</w:t>
      </w:r>
      <w:r w:rsidR="007C5ABB" w:rsidRPr="00A22E23">
        <w:rPr>
          <w:rFonts w:ascii="Times New Roman" w:hAnsi="Times New Roman" w:cs="Times New Roman"/>
          <w:i/>
          <w:iCs/>
          <w:sz w:val="28"/>
          <w:szCs w:val="28"/>
        </w:rPr>
        <w:t xml:space="preserve"> РЭ</w:t>
      </w:r>
    </w:p>
    <w:tbl>
      <w:tblPr>
        <w:tblStyle w:val="ab"/>
        <w:tblW w:w="9356" w:type="dxa"/>
        <w:tblInd w:w="108" w:type="dxa"/>
        <w:tblLook w:val="04A0" w:firstRow="1" w:lastRow="0" w:firstColumn="1" w:lastColumn="0" w:noHBand="0" w:noVBand="1"/>
      </w:tblPr>
      <w:tblGrid>
        <w:gridCol w:w="3119"/>
        <w:gridCol w:w="6237"/>
      </w:tblGrid>
      <w:tr w:rsidR="002D771C" w14:paraId="0CFC4CE3" w14:textId="77777777" w:rsidTr="004D33AF">
        <w:tc>
          <w:tcPr>
            <w:tcW w:w="3119" w:type="dxa"/>
          </w:tcPr>
          <w:p w14:paraId="0F7F16ED" w14:textId="306E93C9" w:rsidR="002D771C" w:rsidRDefault="002D771C" w:rsidP="0072564A">
            <w:pPr>
              <w:jc w:val="both"/>
              <w:rPr>
                <w:rFonts w:ascii="Times New Roman" w:hAnsi="Times New Roman" w:cs="Times New Roman"/>
                <w:sz w:val="28"/>
                <w:szCs w:val="28"/>
              </w:rPr>
            </w:pPr>
            <w:r>
              <w:rPr>
                <w:rFonts w:ascii="Times New Roman" w:hAnsi="Times New Roman" w:cs="Times New Roman"/>
                <w:sz w:val="28"/>
                <w:szCs w:val="28"/>
              </w:rPr>
              <w:t>Режим бодрствования и сна</w:t>
            </w:r>
          </w:p>
        </w:tc>
        <w:tc>
          <w:tcPr>
            <w:tcW w:w="6237" w:type="dxa"/>
          </w:tcPr>
          <w:p w14:paraId="199F3D38" w14:textId="3D76697B" w:rsidR="002D771C" w:rsidRDefault="00DE2CBC" w:rsidP="0072564A">
            <w:pPr>
              <w:jc w:val="both"/>
              <w:rPr>
                <w:rFonts w:ascii="Times New Roman" w:hAnsi="Times New Roman" w:cs="Times New Roman"/>
                <w:sz w:val="28"/>
                <w:szCs w:val="28"/>
              </w:rPr>
            </w:pPr>
            <w:r>
              <w:rPr>
                <w:rFonts w:ascii="Times New Roman" w:hAnsi="Times New Roman" w:cs="Times New Roman"/>
                <w:sz w:val="28"/>
                <w:szCs w:val="28"/>
              </w:rPr>
              <w:t>п</w:t>
            </w:r>
            <w:r w:rsidR="002D771C">
              <w:rPr>
                <w:rFonts w:ascii="Times New Roman" w:hAnsi="Times New Roman" w:cs="Times New Roman"/>
                <w:sz w:val="28"/>
                <w:szCs w:val="28"/>
              </w:rPr>
              <w:t xml:space="preserve">олноценный ночной </w:t>
            </w:r>
            <w:r>
              <w:rPr>
                <w:rFonts w:ascii="Times New Roman" w:hAnsi="Times New Roman" w:cs="Times New Roman"/>
                <w:sz w:val="28"/>
                <w:szCs w:val="28"/>
              </w:rPr>
              <w:t>сон (</w:t>
            </w:r>
            <w:r w:rsidR="002D771C">
              <w:rPr>
                <w:rFonts w:ascii="Times New Roman" w:hAnsi="Times New Roman" w:cs="Times New Roman"/>
                <w:sz w:val="28"/>
                <w:szCs w:val="28"/>
              </w:rPr>
              <w:t xml:space="preserve">не менее </w:t>
            </w:r>
            <w:r>
              <w:rPr>
                <w:rFonts w:ascii="Times New Roman" w:hAnsi="Times New Roman" w:cs="Times New Roman"/>
                <w:sz w:val="28"/>
                <w:szCs w:val="28"/>
              </w:rPr>
              <w:t xml:space="preserve">8–9 часов), </w:t>
            </w:r>
            <w:r w:rsidR="00B97BBF">
              <w:rPr>
                <w:rFonts w:ascii="Times New Roman" w:hAnsi="Times New Roman" w:cs="Times New Roman"/>
                <w:sz w:val="28"/>
                <w:szCs w:val="28"/>
              </w:rPr>
              <w:t xml:space="preserve">избегать </w:t>
            </w:r>
            <w:r w:rsidR="00B97BBF" w:rsidRPr="00B97BBF">
              <w:rPr>
                <w:rFonts w:ascii="Times New Roman" w:hAnsi="Times New Roman" w:cs="Times New Roman"/>
                <w:sz w:val="28"/>
                <w:szCs w:val="28"/>
              </w:rPr>
              <w:t xml:space="preserve">нарушения ритма сон-бодрствование, недосыпание, сильное переутомление, психоэмоциональный стресс </w:t>
            </w:r>
            <w:r>
              <w:rPr>
                <w:rFonts w:ascii="Times New Roman" w:hAnsi="Times New Roman" w:cs="Times New Roman"/>
                <w:sz w:val="28"/>
                <w:szCs w:val="28"/>
              </w:rPr>
              <w:t>и</w:t>
            </w:r>
            <w:r w:rsidRPr="00DE2CBC">
              <w:rPr>
                <w:rFonts w:ascii="Times New Roman" w:hAnsi="Times New Roman" w:cs="Times New Roman"/>
                <w:sz w:val="28"/>
                <w:szCs w:val="28"/>
              </w:rPr>
              <w:t xml:space="preserve">збегать нарушений ритма сна, </w:t>
            </w:r>
            <w:r>
              <w:rPr>
                <w:rFonts w:ascii="Times New Roman" w:hAnsi="Times New Roman" w:cs="Times New Roman"/>
                <w:sz w:val="28"/>
                <w:szCs w:val="28"/>
              </w:rPr>
              <w:t xml:space="preserve">поздних засыпаний и </w:t>
            </w:r>
            <w:r w:rsidRPr="00DE2CBC">
              <w:rPr>
                <w:rFonts w:ascii="Times New Roman" w:hAnsi="Times New Roman" w:cs="Times New Roman"/>
                <w:sz w:val="28"/>
                <w:szCs w:val="28"/>
              </w:rPr>
              <w:t>ранних или резких пробуждений</w:t>
            </w:r>
          </w:p>
        </w:tc>
      </w:tr>
      <w:tr w:rsidR="002D771C" w14:paraId="01D3005A" w14:textId="77777777" w:rsidTr="004D33AF">
        <w:tc>
          <w:tcPr>
            <w:tcW w:w="3119" w:type="dxa"/>
          </w:tcPr>
          <w:p w14:paraId="461E5524" w14:textId="1F838A50" w:rsidR="002D771C" w:rsidRDefault="00DE2CBC" w:rsidP="0072564A">
            <w:pPr>
              <w:jc w:val="both"/>
              <w:rPr>
                <w:rFonts w:ascii="Times New Roman" w:hAnsi="Times New Roman" w:cs="Times New Roman"/>
                <w:sz w:val="28"/>
                <w:szCs w:val="28"/>
              </w:rPr>
            </w:pPr>
            <w:r>
              <w:rPr>
                <w:rFonts w:ascii="Times New Roman" w:hAnsi="Times New Roman" w:cs="Times New Roman"/>
                <w:sz w:val="28"/>
                <w:szCs w:val="28"/>
              </w:rPr>
              <w:t xml:space="preserve">Режим питания </w:t>
            </w:r>
          </w:p>
        </w:tc>
        <w:tc>
          <w:tcPr>
            <w:tcW w:w="6237" w:type="dxa"/>
          </w:tcPr>
          <w:p w14:paraId="14B51428" w14:textId="15226359" w:rsidR="002D771C" w:rsidRDefault="00DE2CBC" w:rsidP="0072564A">
            <w:pPr>
              <w:jc w:val="both"/>
              <w:rPr>
                <w:rFonts w:ascii="Times New Roman" w:hAnsi="Times New Roman" w:cs="Times New Roman"/>
                <w:sz w:val="28"/>
                <w:szCs w:val="28"/>
              </w:rPr>
            </w:pPr>
            <w:r>
              <w:rPr>
                <w:rFonts w:ascii="Times New Roman" w:hAnsi="Times New Roman" w:cs="Times New Roman"/>
                <w:sz w:val="28"/>
                <w:szCs w:val="28"/>
              </w:rPr>
              <w:t xml:space="preserve">при получении АЭП режим питания </w:t>
            </w:r>
            <w:r w:rsidR="007C5ABB">
              <w:rPr>
                <w:rFonts w:ascii="Times New Roman" w:hAnsi="Times New Roman" w:cs="Times New Roman"/>
                <w:sz w:val="28"/>
                <w:szCs w:val="28"/>
              </w:rPr>
              <w:t>должен быть ориентирован на время приема препарата, питание</w:t>
            </w:r>
            <w:r w:rsidR="007C5ABB" w:rsidRPr="007C5ABB">
              <w:rPr>
                <w:rFonts w:ascii="Times New Roman" w:hAnsi="Times New Roman" w:cs="Times New Roman"/>
                <w:sz w:val="28"/>
                <w:szCs w:val="28"/>
              </w:rPr>
              <w:t xml:space="preserve"> </w:t>
            </w:r>
            <w:r w:rsidR="007C5ABB">
              <w:rPr>
                <w:rFonts w:ascii="Times New Roman" w:hAnsi="Times New Roman" w:cs="Times New Roman"/>
                <w:sz w:val="28"/>
                <w:szCs w:val="28"/>
              </w:rPr>
              <w:t>в целом</w:t>
            </w:r>
            <w:r w:rsidR="007C5ABB" w:rsidRPr="007C5ABB">
              <w:rPr>
                <w:rFonts w:ascii="Times New Roman" w:hAnsi="Times New Roman" w:cs="Times New Roman"/>
                <w:sz w:val="28"/>
                <w:szCs w:val="28"/>
              </w:rPr>
              <w:t xml:space="preserve"> не отличается от </w:t>
            </w:r>
            <w:r w:rsidR="007C5ABB">
              <w:rPr>
                <w:rFonts w:ascii="Times New Roman" w:hAnsi="Times New Roman" w:cs="Times New Roman"/>
                <w:sz w:val="28"/>
                <w:szCs w:val="28"/>
              </w:rPr>
              <w:t xml:space="preserve">общего стола №15, </w:t>
            </w:r>
            <w:r w:rsidR="007C5ABB" w:rsidRPr="007C5ABB">
              <w:rPr>
                <w:rFonts w:ascii="Times New Roman" w:hAnsi="Times New Roman" w:cs="Times New Roman"/>
                <w:sz w:val="28"/>
                <w:szCs w:val="28"/>
              </w:rPr>
              <w:t xml:space="preserve">оно должно быть полноценным </w:t>
            </w:r>
            <w:r w:rsidR="007C5ABB">
              <w:rPr>
                <w:rFonts w:ascii="Times New Roman" w:hAnsi="Times New Roman" w:cs="Times New Roman"/>
                <w:sz w:val="28"/>
                <w:szCs w:val="28"/>
              </w:rPr>
              <w:t xml:space="preserve">с адекватным </w:t>
            </w:r>
            <w:r w:rsidR="007C5ABB" w:rsidRPr="007C5ABB">
              <w:rPr>
                <w:rFonts w:ascii="Times New Roman" w:hAnsi="Times New Roman" w:cs="Times New Roman"/>
                <w:sz w:val="28"/>
                <w:szCs w:val="28"/>
              </w:rPr>
              <w:t>количество</w:t>
            </w:r>
            <w:r w:rsidR="007C5ABB">
              <w:rPr>
                <w:rFonts w:ascii="Times New Roman" w:hAnsi="Times New Roman" w:cs="Times New Roman"/>
                <w:sz w:val="28"/>
                <w:szCs w:val="28"/>
              </w:rPr>
              <w:t>м</w:t>
            </w:r>
            <w:r w:rsidR="007C5ABB" w:rsidRPr="007C5ABB">
              <w:rPr>
                <w:rFonts w:ascii="Times New Roman" w:hAnsi="Times New Roman" w:cs="Times New Roman"/>
                <w:sz w:val="28"/>
                <w:szCs w:val="28"/>
              </w:rPr>
              <w:t xml:space="preserve"> витаминов и минералов </w:t>
            </w:r>
            <w:r>
              <w:rPr>
                <w:rFonts w:ascii="Times New Roman" w:hAnsi="Times New Roman" w:cs="Times New Roman"/>
                <w:sz w:val="28"/>
                <w:szCs w:val="28"/>
              </w:rPr>
              <w:t xml:space="preserve"> </w:t>
            </w:r>
          </w:p>
        </w:tc>
      </w:tr>
      <w:tr w:rsidR="002D771C" w14:paraId="5246ECA0" w14:textId="77777777" w:rsidTr="004D33AF">
        <w:tc>
          <w:tcPr>
            <w:tcW w:w="3119" w:type="dxa"/>
          </w:tcPr>
          <w:p w14:paraId="16C12A8E" w14:textId="635D7434" w:rsidR="002D771C" w:rsidRDefault="007C5ABB" w:rsidP="0072564A">
            <w:pPr>
              <w:jc w:val="both"/>
              <w:rPr>
                <w:rFonts w:ascii="Times New Roman" w:hAnsi="Times New Roman" w:cs="Times New Roman"/>
                <w:sz w:val="28"/>
                <w:szCs w:val="28"/>
              </w:rPr>
            </w:pPr>
            <w:r w:rsidRPr="007C5ABB">
              <w:rPr>
                <w:rFonts w:ascii="Times New Roman" w:hAnsi="Times New Roman" w:cs="Times New Roman"/>
                <w:sz w:val="28"/>
                <w:szCs w:val="28"/>
              </w:rPr>
              <w:t>Занятия спортом</w:t>
            </w:r>
          </w:p>
        </w:tc>
        <w:tc>
          <w:tcPr>
            <w:tcW w:w="6237" w:type="dxa"/>
          </w:tcPr>
          <w:p w14:paraId="0B8A435D" w14:textId="36D3ACBB" w:rsidR="002D771C" w:rsidRDefault="00A22E23" w:rsidP="0072564A">
            <w:pPr>
              <w:jc w:val="both"/>
              <w:rPr>
                <w:rFonts w:ascii="Times New Roman" w:hAnsi="Times New Roman" w:cs="Times New Roman"/>
                <w:sz w:val="28"/>
                <w:szCs w:val="28"/>
              </w:rPr>
            </w:pPr>
            <w:r>
              <w:rPr>
                <w:rFonts w:ascii="Times New Roman" w:hAnsi="Times New Roman" w:cs="Times New Roman"/>
                <w:sz w:val="28"/>
                <w:szCs w:val="28"/>
              </w:rPr>
              <w:t xml:space="preserve">общая группа физической культуры в ДДУ и школе; </w:t>
            </w:r>
            <w:r w:rsidR="007C5ABB" w:rsidRPr="007C5ABB">
              <w:rPr>
                <w:rFonts w:ascii="Times New Roman" w:hAnsi="Times New Roman" w:cs="Times New Roman"/>
                <w:sz w:val="28"/>
                <w:szCs w:val="28"/>
              </w:rPr>
              <w:t>не рекомендуются занятия альпинизмом, ныряние с аквалангом, бокс и прыжки на батуте</w:t>
            </w:r>
            <w:r>
              <w:rPr>
                <w:rFonts w:ascii="Times New Roman" w:hAnsi="Times New Roman" w:cs="Times New Roman"/>
                <w:sz w:val="28"/>
                <w:szCs w:val="28"/>
              </w:rPr>
              <w:t>, п</w:t>
            </w:r>
            <w:r w:rsidR="007C5ABB" w:rsidRPr="007C5ABB">
              <w:rPr>
                <w:rFonts w:ascii="Times New Roman" w:hAnsi="Times New Roman" w:cs="Times New Roman"/>
                <w:sz w:val="28"/>
                <w:szCs w:val="28"/>
              </w:rPr>
              <w:t xml:space="preserve">лавание </w:t>
            </w:r>
            <w:r>
              <w:rPr>
                <w:rFonts w:ascii="Times New Roman" w:hAnsi="Times New Roman" w:cs="Times New Roman"/>
                <w:sz w:val="28"/>
                <w:szCs w:val="28"/>
              </w:rPr>
              <w:t xml:space="preserve">желательно </w:t>
            </w:r>
            <w:r w:rsidR="007C5ABB" w:rsidRPr="007C5ABB">
              <w:rPr>
                <w:rFonts w:ascii="Times New Roman" w:hAnsi="Times New Roman" w:cs="Times New Roman"/>
                <w:sz w:val="28"/>
                <w:szCs w:val="28"/>
              </w:rPr>
              <w:t>в присутствии лиц, способных оказать неотложную помощь</w:t>
            </w:r>
            <w:r>
              <w:rPr>
                <w:rFonts w:ascii="Times New Roman" w:hAnsi="Times New Roman" w:cs="Times New Roman"/>
                <w:sz w:val="28"/>
                <w:szCs w:val="28"/>
              </w:rPr>
              <w:t xml:space="preserve"> при необходимости</w:t>
            </w:r>
          </w:p>
        </w:tc>
      </w:tr>
      <w:tr w:rsidR="002D771C" w14:paraId="760C7201" w14:textId="77777777" w:rsidTr="004D33AF">
        <w:tc>
          <w:tcPr>
            <w:tcW w:w="3119" w:type="dxa"/>
          </w:tcPr>
          <w:p w14:paraId="05F0858E" w14:textId="2C0E5EC8" w:rsidR="002D771C" w:rsidRDefault="00A22E23" w:rsidP="0072564A">
            <w:pPr>
              <w:jc w:val="both"/>
              <w:rPr>
                <w:rFonts w:ascii="Times New Roman" w:hAnsi="Times New Roman" w:cs="Times New Roman"/>
                <w:sz w:val="28"/>
                <w:szCs w:val="28"/>
              </w:rPr>
            </w:pPr>
            <w:r w:rsidRPr="00A22E23">
              <w:rPr>
                <w:rFonts w:ascii="Times New Roman" w:hAnsi="Times New Roman" w:cs="Times New Roman"/>
                <w:sz w:val="28"/>
                <w:szCs w:val="28"/>
              </w:rPr>
              <w:t>Пр</w:t>
            </w:r>
            <w:r w:rsidR="000654C7">
              <w:rPr>
                <w:rFonts w:ascii="Times New Roman" w:hAnsi="Times New Roman" w:cs="Times New Roman"/>
                <w:sz w:val="28"/>
                <w:szCs w:val="28"/>
              </w:rPr>
              <w:t xml:space="preserve">осмотр </w:t>
            </w:r>
            <w:r w:rsidRPr="00A22E23">
              <w:rPr>
                <w:rFonts w:ascii="Times New Roman" w:hAnsi="Times New Roman" w:cs="Times New Roman"/>
                <w:sz w:val="28"/>
                <w:szCs w:val="28"/>
              </w:rPr>
              <w:t>телепередач</w:t>
            </w:r>
          </w:p>
        </w:tc>
        <w:tc>
          <w:tcPr>
            <w:tcW w:w="6237" w:type="dxa"/>
          </w:tcPr>
          <w:p w14:paraId="77403A60" w14:textId="7A5F9E37" w:rsidR="002D771C" w:rsidRDefault="000654C7" w:rsidP="0072564A">
            <w:pPr>
              <w:jc w:val="both"/>
              <w:rPr>
                <w:rFonts w:ascii="Times New Roman" w:hAnsi="Times New Roman" w:cs="Times New Roman"/>
                <w:sz w:val="28"/>
                <w:szCs w:val="28"/>
              </w:rPr>
            </w:pPr>
            <w:r>
              <w:rPr>
                <w:rFonts w:ascii="Times New Roman" w:hAnsi="Times New Roman" w:cs="Times New Roman"/>
                <w:sz w:val="28"/>
                <w:szCs w:val="28"/>
              </w:rPr>
              <w:t xml:space="preserve">желательно ограничить время до </w:t>
            </w:r>
            <w:r w:rsidRPr="000654C7">
              <w:rPr>
                <w:rFonts w:ascii="Times New Roman" w:hAnsi="Times New Roman" w:cs="Times New Roman"/>
                <w:sz w:val="28"/>
                <w:szCs w:val="28"/>
              </w:rPr>
              <w:t>1–1,5 час</w:t>
            </w:r>
            <w:r>
              <w:rPr>
                <w:rFonts w:ascii="Times New Roman" w:hAnsi="Times New Roman" w:cs="Times New Roman"/>
                <w:sz w:val="28"/>
                <w:szCs w:val="28"/>
              </w:rPr>
              <w:t>ов в сутки, расстояние не менее 2 метров при достаточном освещении комнаты</w:t>
            </w:r>
          </w:p>
        </w:tc>
      </w:tr>
      <w:tr w:rsidR="002D771C" w14:paraId="24B60055" w14:textId="77777777" w:rsidTr="004D33AF">
        <w:tc>
          <w:tcPr>
            <w:tcW w:w="3119" w:type="dxa"/>
          </w:tcPr>
          <w:p w14:paraId="567E7763" w14:textId="5EEA3131" w:rsidR="002D771C" w:rsidRDefault="000654C7" w:rsidP="0072564A">
            <w:pPr>
              <w:jc w:val="both"/>
              <w:rPr>
                <w:rFonts w:ascii="Times New Roman" w:hAnsi="Times New Roman" w:cs="Times New Roman"/>
                <w:sz w:val="28"/>
                <w:szCs w:val="28"/>
              </w:rPr>
            </w:pPr>
            <w:r>
              <w:rPr>
                <w:rFonts w:ascii="Times New Roman" w:hAnsi="Times New Roman" w:cs="Times New Roman"/>
                <w:sz w:val="28"/>
                <w:szCs w:val="28"/>
              </w:rPr>
              <w:t>Работа или игры на компьютере</w:t>
            </w:r>
          </w:p>
        </w:tc>
        <w:tc>
          <w:tcPr>
            <w:tcW w:w="6237" w:type="dxa"/>
          </w:tcPr>
          <w:p w14:paraId="4CB707E0" w14:textId="264FBB00" w:rsidR="002D771C" w:rsidRDefault="000654C7" w:rsidP="0072564A">
            <w:pPr>
              <w:jc w:val="both"/>
              <w:rPr>
                <w:rFonts w:ascii="Times New Roman" w:hAnsi="Times New Roman" w:cs="Times New Roman"/>
                <w:sz w:val="28"/>
                <w:szCs w:val="28"/>
              </w:rPr>
            </w:pPr>
            <w:r w:rsidRPr="000654C7">
              <w:rPr>
                <w:rFonts w:ascii="Times New Roman" w:hAnsi="Times New Roman" w:cs="Times New Roman"/>
                <w:sz w:val="28"/>
                <w:szCs w:val="28"/>
              </w:rPr>
              <w:t>желательно ограничить время до 1–1,5 часов в сутки с перерывом через каждые 30 минут на 10–15 минут для отдыха глаз</w:t>
            </w:r>
            <w:r>
              <w:rPr>
                <w:rFonts w:ascii="Times New Roman" w:hAnsi="Times New Roman" w:cs="Times New Roman"/>
                <w:sz w:val="28"/>
                <w:szCs w:val="28"/>
              </w:rPr>
              <w:t>, р</w:t>
            </w:r>
            <w:r w:rsidRPr="000654C7">
              <w:rPr>
                <w:rFonts w:ascii="Times New Roman" w:hAnsi="Times New Roman" w:cs="Times New Roman"/>
                <w:sz w:val="28"/>
                <w:szCs w:val="28"/>
              </w:rPr>
              <w:t xml:space="preserve">асстояние до монитора </w:t>
            </w:r>
            <w:r w:rsidR="00B97BBF">
              <w:rPr>
                <w:rFonts w:ascii="Times New Roman" w:hAnsi="Times New Roman" w:cs="Times New Roman"/>
                <w:sz w:val="28"/>
                <w:szCs w:val="28"/>
              </w:rPr>
              <w:t>не менее</w:t>
            </w:r>
            <w:r w:rsidRPr="000654C7">
              <w:rPr>
                <w:rFonts w:ascii="Times New Roman" w:hAnsi="Times New Roman" w:cs="Times New Roman"/>
                <w:sz w:val="28"/>
                <w:szCs w:val="28"/>
              </w:rPr>
              <w:t xml:space="preserve"> 70 см</w:t>
            </w:r>
            <w:r w:rsidR="00B97BBF">
              <w:rPr>
                <w:rFonts w:ascii="Times New Roman" w:hAnsi="Times New Roman" w:cs="Times New Roman"/>
                <w:sz w:val="28"/>
                <w:szCs w:val="28"/>
              </w:rPr>
              <w:t xml:space="preserve">, </w:t>
            </w:r>
            <w:r w:rsidR="00B97BBF" w:rsidRPr="00B97BBF">
              <w:rPr>
                <w:rFonts w:ascii="Times New Roman" w:hAnsi="Times New Roman" w:cs="Times New Roman"/>
                <w:sz w:val="28"/>
                <w:szCs w:val="28"/>
              </w:rPr>
              <w:t>дополнительное освещение комнаты для уменьшения светового контраста</w:t>
            </w:r>
            <w:r w:rsidR="00B97BBF">
              <w:rPr>
                <w:rFonts w:ascii="Times New Roman" w:hAnsi="Times New Roman" w:cs="Times New Roman"/>
                <w:sz w:val="28"/>
                <w:szCs w:val="28"/>
              </w:rPr>
              <w:t>, м</w:t>
            </w:r>
            <w:r w:rsidR="00B97BBF" w:rsidRPr="00B97BBF">
              <w:rPr>
                <w:rFonts w:ascii="Times New Roman" w:hAnsi="Times New Roman" w:cs="Times New Roman"/>
                <w:sz w:val="28"/>
                <w:szCs w:val="28"/>
              </w:rPr>
              <w:t>онитор предпочтительно жидкокристаллический</w:t>
            </w:r>
            <w:r w:rsidR="00B97BBF">
              <w:rPr>
                <w:rFonts w:ascii="Times New Roman" w:hAnsi="Times New Roman" w:cs="Times New Roman"/>
                <w:sz w:val="28"/>
                <w:szCs w:val="28"/>
              </w:rPr>
              <w:t xml:space="preserve"> </w:t>
            </w:r>
            <w:r w:rsidR="00B97BBF" w:rsidRPr="00B97BBF">
              <w:rPr>
                <w:rFonts w:ascii="Times New Roman" w:hAnsi="Times New Roman" w:cs="Times New Roman"/>
                <w:sz w:val="28"/>
                <w:szCs w:val="28"/>
              </w:rPr>
              <w:t>или с большой разрешающей способностью</w:t>
            </w:r>
          </w:p>
        </w:tc>
      </w:tr>
    </w:tbl>
    <w:p w14:paraId="52E01C77" w14:textId="0B8C332E" w:rsidR="00C0193A" w:rsidRDefault="007C66E6" w:rsidP="007D315A">
      <w:pPr>
        <w:spacing w:before="240" w:after="0" w:line="240" w:lineRule="auto"/>
        <w:ind w:firstLine="567"/>
        <w:jc w:val="both"/>
        <w:rPr>
          <w:rFonts w:ascii="Times New Roman" w:hAnsi="Times New Roman" w:cs="Times New Roman"/>
          <w:sz w:val="28"/>
          <w:szCs w:val="28"/>
        </w:rPr>
      </w:pPr>
      <w:r w:rsidRPr="007C66E6">
        <w:rPr>
          <w:rFonts w:ascii="Times New Roman" w:hAnsi="Times New Roman" w:cs="Times New Roman"/>
          <w:sz w:val="28"/>
          <w:szCs w:val="28"/>
        </w:rPr>
        <w:t xml:space="preserve">Дальнейшее </w:t>
      </w:r>
      <w:r w:rsidR="003B7541">
        <w:rPr>
          <w:rFonts w:ascii="Times New Roman" w:hAnsi="Times New Roman" w:cs="Times New Roman"/>
          <w:sz w:val="28"/>
          <w:szCs w:val="28"/>
        </w:rPr>
        <w:t xml:space="preserve">динамическое </w:t>
      </w:r>
      <w:r w:rsidRPr="007C66E6">
        <w:rPr>
          <w:rFonts w:ascii="Times New Roman" w:hAnsi="Times New Roman" w:cs="Times New Roman"/>
          <w:sz w:val="28"/>
          <w:szCs w:val="28"/>
        </w:rPr>
        <w:t>наблюдение и диспансеризация пациентов осуществляется участковым педиатром совместно с детским неврологом</w:t>
      </w:r>
      <w:r w:rsidR="003B7541">
        <w:rPr>
          <w:rFonts w:ascii="Times New Roman" w:hAnsi="Times New Roman" w:cs="Times New Roman"/>
          <w:sz w:val="28"/>
          <w:szCs w:val="28"/>
        </w:rPr>
        <w:t xml:space="preserve"> и эпилептологом</w:t>
      </w:r>
      <w:r w:rsidRPr="007C66E6">
        <w:rPr>
          <w:rFonts w:ascii="Times New Roman" w:hAnsi="Times New Roman" w:cs="Times New Roman"/>
          <w:sz w:val="28"/>
          <w:szCs w:val="28"/>
        </w:rPr>
        <w:t xml:space="preserve">. </w:t>
      </w:r>
      <w:r w:rsidR="00FA6F80" w:rsidRPr="00FA6F80">
        <w:rPr>
          <w:rFonts w:ascii="Times New Roman" w:hAnsi="Times New Roman" w:cs="Times New Roman"/>
          <w:sz w:val="28"/>
          <w:szCs w:val="28"/>
        </w:rPr>
        <w:t>Основные</w:t>
      </w:r>
      <w:r w:rsidR="00FA6F80">
        <w:rPr>
          <w:rFonts w:ascii="Times New Roman" w:hAnsi="Times New Roman" w:cs="Times New Roman"/>
          <w:sz w:val="28"/>
          <w:szCs w:val="28"/>
        </w:rPr>
        <w:t xml:space="preserve"> </w:t>
      </w:r>
      <w:r w:rsidR="00FA6F80" w:rsidRPr="00FA6F80">
        <w:rPr>
          <w:rFonts w:ascii="Times New Roman" w:hAnsi="Times New Roman" w:cs="Times New Roman"/>
          <w:sz w:val="28"/>
          <w:szCs w:val="28"/>
        </w:rPr>
        <w:t>принципы диспансеризации сформулированы</w:t>
      </w:r>
      <w:r w:rsidR="00FA6F80">
        <w:rPr>
          <w:rFonts w:ascii="Times New Roman" w:hAnsi="Times New Roman" w:cs="Times New Roman"/>
          <w:sz w:val="28"/>
          <w:szCs w:val="28"/>
        </w:rPr>
        <w:t xml:space="preserve"> и озвучены еще </w:t>
      </w:r>
      <w:r w:rsidR="00FA6F80" w:rsidRPr="00FA6F80">
        <w:rPr>
          <w:rFonts w:ascii="Times New Roman" w:hAnsi="Times New Roman" w:cs="Times New Roman"/>
          <w:sz w:val="28"/>
          <w:szCs w:val="28"/>
        </w:rPr>
        <w:t>12 сентября 1978 г</w:t>
      </w:r>
      <w:r w:rsidR="00FA6F80">
        <w:rPr>
          <w:rFonts w:ascii="Times New Roman" w:hAnsi="Times New Roman" w:cs="Times New Roman"/>
          <w:sz w:val="28"/>
          <w:szCs w:val="28"/>
        </w:rPr>
        <w:t xml:space="preserve">. на </w:t>
      </w:r>
      <w:r w:rsidR="00FA6F80" w:rsidRPr="00FA6F80">
        <w:rPr>
          <w:rFonts w:ascii="Times New Roman" w:hAnsi="Times New Roman" w:cs="Times New Roman"/>
          <w:sz w:val="28"/>
          <w:szCs w:val="28"/>
        </w:rPr>
        <w:t xml:space="preserve">Международной конференции по </w:t>
      </w:r>
      <w:r w:rsidR="00FA6F80" w:rsidRPr="00FA6F80">
        <w:rPr>
          <w:rFonts w:ascii="Times New Roman" w:hAnsi="Times New Roman" w:cs="Times New Roman"/>
          <w:sz w:val="28"/>
          <w:szCs w:val="28"/>
        </w:rPr>
        <w:lastRenderedPageBreak/>
        <w:t>первичной медико-санитарной помощи под патронажем ВОЗ в Алма-Ате (Казахская ССР</w:t>
      </w:r>
      <w:r w:rsidR="00FA6F80">
        <w:rPr>
          <w:rFonts w:ascii="Times New Roman" w:hAnsi="Times New Roman" w:cs="Times New Roman"/>
          <w:sz w:val="28"/>
          <w:szCs w:val="28"/>
        </w:rPr>
        <w:t>).</w:t>
      </w:r>
      <w:r w:rsidR="00057DCF">
        <w:rPr>
          <w:rFonts w:ascii="Times New Roman" w:hAnsi="Times New Roman" w:cs="Times New Roman"/>
          <w:sz w:val="28"/>
          <w:szCs w:val="28"/>
        </w:rPr>
        <w:fldChar w:fldCharType="begin"/>
      </w:r>
      <w:r w:rsidR="005C57A0">
        <w:rPr>
          <w:rFonts w:ascii="Times New Roman" w:hAnsi="Times New Roman" w:cs="Times New Roman"/>
          <w:sz w:val="28"/>
          <w:szCs w:val="28"/>
        </w:rPr>
        <w:instrText xml:space="preserve"> ADDIN EN.CITE &lt;EndNote&gt;&lt;Cite&gt;&lt;Author&gt;Rifkin&lt;/Author&gt;&lt;Year&gt;2018&lt;/Year&gt;&lt;RecNum&gt;271&lt;/RecNum&gt;&lt;DisplayText&gt;[161]&lt;/DisplayText&gt;&lt;record&gt;&lt;rec-number&gt;271&lt;/rec-number&gt;&lt;foreign-keys&gt;&lt;key app="EN" db-id="zvafdpwp1wx5rbedav7prrfpepara92aavde" timestamp="1648062936"&gt;271&lt;/key&gt;&lt;/foreign-keys&gt;&lt;ref-type name="Journal Article"&gt;17&lt;/ref-type&gt;&lt;contributors&gt;&lt;authors&gt;&lt;author&gt;Rifkin, S. B.&lt;/author&gt;&lt;/authors&gt;&lt;/contributors&gt;&lt;auth-address&gt;London School of Hygiene and Tropical Medicine, London, UK.&lt;/auth-address&gt;&lt;titles&gt;&lt;title&gt;Alma Ata after 40 years: Primary Health Care and Health for All-from consensus to complexity&lt;/title&gt;&lt;secondary-title&gt;BMJ Glob Health&lt;/secondary-title&gt;&lt;/titles&gt;&lt;periodical&gt;&lt;full-title&gt;BMJ Glob Health&lt;/full-title&gt;&lt;/periodical&gt;&lt;pages&gt;e001188&lt;/pages&gt;&lt;volume&gt;3&lt;/volume&gt;&lt;number&gt;Suppl 3&lt;/number&gt;&lt;edition&gt;2019/01/10&lt;/edition&gt;&lt;keywords&gt;&lt;keyword&gt;Alma Ata declaration&lt;/keyword&gt;&lt;keyword&gt;community participation&lt;/keyword&gt;&lt;keyword&gt;complex interventions&lt;/keyword&gt;&lt;keyword&gt;equity&lt;/keyword&gt;&lt;keyword&gt;primary health care&lt;/keyword&gt;&lt;/keywords&gt;&lt;dates&gt;&lt;year&gt;2018&lt;/year&gt;&lt;/dates&gt;&lt;isbn&gt;2059-7908 (Print)&amp;#xD;2059-7908&lt;/isbn&gt;&lt;accession-num&gt;30622747&lt;/accession-num&gt;&lt;urls&gt;&lt;/urls&gt;&lt;custom2&gt;PMC6307566&lt;/custom2&gt;&lt;electronic-resource-num&gt;10.1136/bmjgh-2018-001188&lt;/electronic-resource-num&gt;&lt;remote-database-provider&gt;NLM&lt;/remote-database-provider&gt;&lt;language&gt;eng&lt;/language&gt;&lt;/record&gt;&lt;/Cite&gt;&lt;/EndNote&gt;</w:instrText>
      </w:r>
      <w:r w:rsidR="00057DCF">
        <w:rPr>
          <w:rFonts w:ascii="Times New Roman" w:hAnsi="Times New Roman" w:cs="Times New Roman"/>
          <w:sz w:val="28"/>
          <w:szCs w:val="28"/>
        </w:rPr>
        <w:fldChar w:fldCharType="separate"/>
      </w:r>
      <w:r w:rsidR="005C57A0">
        <w:rPr>
          <w:rFonts w:ascii="Times New Roman" w:hAnsi="Times New Roman" w:cs="Times New Roman"/>
          <w:noProof/>
          <w:sz w:val="28"/>
          <w:szCs w:val="28"/>
        </w:rPr>
        <w:t>[161]</w:t>
      </w:r>
      <w:r w:rsidR="00057DCF">
        <w:rPr>
          <w:rFonts w:ascii="Times New Roman" w:hAnsi="Times New Roman" w:cs="Times New Roman"/>
          <w:sz w:val="28"/>
          <w:szCs w:val="28"/>
        </w:rPr>
        <w:fldChar w:fldCharType="end"/>
      </w:r>
      <w:r w:rsidR="00FA6F80">
        <w:rPr>
          <w:rFonts w:ascii="Times New Roman" w:hAnsi="Times New Roman" w:cs="Times New Roman"/>
          <w:sz w:val="28"/>
          <w:szCs w:val="28"/>
        </w:rPr>
        <w:t xml:space="preserve"> </w:t>
      </w:r>
      <w:r w:rsidR="00057DCF">
        <w:rPr>
          <w:rFonts w:ascii="Times New Roman" w:hAnsi="Times New Roman" w:cs="Times New Roman"/>
          <w:sz w:val="28"/>
          <w:szCs w:val="28"/>
        </w:rPr>
        <w:t>В</w:t>
      </w:r>
      <w:r w:rsidR="00FA6F80" w:rsidRPr="00FA6F80">
        <w:rPr>
          <w:rFonts w:ascii="Times New Roman" w:hAnsi="Times New Roman" w:cs="Times New Roman"/>
          <w:sz w:val="28"/>
          <w:szCs w:val="28"/>
        </w:rPr>
        <w:t xml:space="preserve"> </w:t>
      </w:r>
      <w:r w:rsidR="00057DCF">
        <w:rPr>
          <w:rFonts w:ascii="Times New Roman" w:hAnsi="Times New Roman" w:cs="Times New Roman"/>
          <w:sz w:val="28"/>
          <w:szCs w:val="28"/>
        </w:rPr>
        <w:t>ходе</w:t>
      </w:r>
      <w:r w:rsidR="00FA6F80" w:rsidRPr="00FA6F80">
        <w:rPr>
          <w:rFonts w:ascii="Times New Roman" w:hAnsi="Times New Roman" w:cs="Times New Roman"/>
          <w:sz w:val="28"/>
          <w:szCs w:val="28"/>
        </w:rPr>
        <w:t xml:space="preserve"> практической деятельности и научной обработки результатов</w:t>
      </w:r>
      <w:r w:rsidR="00057DCF">
        <w:rPr>
          <w:rFonts w:ascii="Times New Roman" w:hAnsi="Times New Roman" w:cs="Times New Roman"/>
          <w:sz w:val="28"/>
          <w:szCs w:val="28"/>
        </w:rPr>
        <w:t xml:space="preserve"> динамического наблюдения пациентов с эпилепсией </w:t>
      </w:r>
      <w:r w:rsidR="00FA6F80" w:rsidRPr="00FA6F80">
        <w:rPr>
          <w:rFonts w:ascii="Times New Roman" w:hAnsi="Times New Roman" w:cs="Times New Roman"/>
          <w:sz w:val="28"/>
          <w:szCs w:val="28"/>
        </w:rPr>
        <w:t>большим коллективом организаторов здравоохранения и</w:t>
      </w:r>
      <w:r w:rsidR="00057DCF">
        <w:rPr>
          <w:rFonts w:ascii="Times New Roman" w:hAnsi="Times New Roman" w:cs="Times New Roman"/>
          <w:sz w:val="28"/>
          <w:szCs w:val="28"/>
        </w:rPr>
        <w:t xml:space="preserve"> </w:t>
      </w:r>
      <w:r w:rsidR="00FA6F80" w:rsidRPr="00FA6F80">
        <w:rPr>
          <w:rFonts w:ascii="Times New Roman" w:hAnsi="Times New Roman" w:cs="Times New Roman"/>
          <w:sz w:val="28"/>
          <w:szCs w:val="28"/>
        </w:rPr>
        <w:t>представителями различных медицинских специальностей</w:t>
      </w:r>
      <w:r w:rsidR="00057DCF">
        <w:rPr>
          <w:rFonts w:ascii="Times New Roman" w:hAnsi="Times New Roman" w:cs="Times New Roman"/>
          <w:sz w:val="28"/>
          <w:szCs w:val="28"/>
        </w:rPr>
        <w:t xml:space="preserve"> разработан общий план </w:t>
      </w:r>
      <w:r w:rsidR="00C0193A">
        <w:rPr>
          <w:rFonts w:ascii="Times New Roman" w:hAnsi="Times New Roman" w:cs="Times New Roman"/>
          <w:sz w:val="28"/>
          <w:szCs w:val="28"/>
        </w:rPr>
        <w:t>д</w:t>
      </w:r>
      <w:r w:rsidR="00FA6F80" w:rsidRPr="00FA6F80">
        <w:rPr>
          <w:rFonts w:ascii="Times New Roman" w:hAnsi="Times New Roman" w:cs="Times New Roman"/>
          <w:sz w:val="28"/>
          <w:szCs w:val="28"/>
        </w:rPr>
        <w:t>испансеризаци</w:t>
      </w:r>
      <w:r w:rsidR="00C0193A">
        <w:rPr>
          <w:rFonts w:ascii="Times New Roman" w:hAnsi="Times New Roman" w:cs="Times New Roman"/>
          <w:sz w:val="28"/>
          <w:szCs w:val="28"/>
        </w:rPr>
        <w:t xml:space="preserve">и для данной категории больных. </w:t>
      </w:r>
    </w:p>
    <w:p w14:paraId="580FA65F" w14:textId="6F7CA413" w:rsidR="005332E7" w:rsidRDefault="00277085" w:rsidP="00DC7729">
      <w:pPr>
        <w:spacing w:after="0" w:line="240" w:lineRule="auto"/>
        <w:ind w:firstLine="567"/>
        <w:jc w:val="both"/>
        <w:rPr>
          <w:rFonts w:ascii="Times New Roman" w:hAnsi="Times New Roman" w:cs="Times New Roman"/>
          <w:sz w:val="28"/>
          <w:szCs w:val="28"/>
        </w:rPr>
      </w:pPr>
      <w:bookmarkStart w:id="140" w:name="_Hlk104256217"/>
      <w:r>
        <w:rPr>
          <w:rFonts w:ascii="Times New Roman" w:hAnsi="Times New Roman" w:cs="Times New Roman"/>
          <w:sz w:val="28"/>
          <w:szCs w:val="28"/>
        </w:rPr>
        <w:t>С</w:t>
      </w:r>
      <w:r w:rsidRPr="00277085">
        <w:rPr>
          <w:rFonts w:ascii="Times New Roman" w:hAnsi="Times New Roman" w:cs="Times New Roman"/>
          <w:sz w:val="28"/>
          <w:szCs w:val="28"/>
        </w:rPr>
        <w:t>оставления плана индивидуальной диспансеризации</w:t>
      </w:r>
      <w:r w:rsidRPr="00277085">
        <w:t xml:space="preserve"> </w:t>
      </w:r>
      <w:r w:rsidRPr="00277085">
        <w:rPr>
          <w:rFonts w:ascii="Times New Roman" w:hAnsi="Times New Roman" w:cs="Times New Roman"/>
          <w:sz w:val="28"/>
          <w:szCs w:val="28"/>
        </w:rPr>
        <w:t>больных эпилепсией</w:t>
      </w:r>
      <w:r>
        <w:rPr>
          <w:rFonts w:ascii="Times New Roman" w:hAnsi="Times New Roman" w:cs="Times New Roman"/>
          <w:sz w:val="28"/>
          <w:szCs w:val="28"/>
        </w:rPr>
        <w:t xml:space="preserve"> с указанием к</w:t>
      </w:r>
      <w:r w:rsidR="00DC7729">
        <w:rPr>
          <w:rFonts w:ascii="Times New Roman" w:hAnsi="Times New Roman" w:cs="Times New Roman"/>
          <w:sz w:val="28"/>
          <w:szCs w:val="28"/>
        </w:rPr>
        <w:t>ратно</w:t>
      </w:r>
      <w:r>
        <w:rPr>
          <w:rFonts w:ascii="Times New Roman" w:hAnsi="Times New Roman" w:cs="Times New Roman"/>
          <w:sz w:val="28"/>
          <w:szCs w:val="28"/>
        </w:rPr>
        <w:t>сти</w:t>
      </w:r>
      <w:r w:rsidR="00DC7729" w:rsidRPr="00DC7729">
        <w:rPr>
          <w:rFonts w:ascii="Times New Roman" w:hAnsi="Times New Roman" w:cs="Times New Roman"/>
          <w:sz w:val="28"/>
          <w:szCs w:val="28"/>
        </w:rPr>
        <w:t xml:space="preserve"> осмотров</w:t>
      </w:r>
      <w:r>
        <w:rPr>
          <w:rFonts w:ascii="Times New Roman" w:hAnsi="Times New Roman" w:cs="Times New Roman"/>
          <w:sz w:val="28"/>
          <w:szCs w:val="28"/>
        </w:rPr>
        <w:t xml:space="preserve"> и </w:t>
      </w:r>
      <w:r w:rsidR="00DC7729">
        <w:rPr>
          <w:rFonts w:ascii="Times New Roman" w:hAnsi="Times New Roman" w:cs="Times New Roman"/>
          <w:sz w:val="28"/>
          <w:szCs w:val="28"/>
        </w:rPr>
        <w:t>объем</w:t>
      </w:r>
      <w:r>
        <w:rPr>
          <w:rFonts w:ascii="Times New Roman" w:hAnsi="Times New Roman" w:cs="Times New Roman"/>
          <w:sz w:val="28"/>
          <w:szCs w:val="28"/>
        </w:rPr>
        <w:t>а</w:t>
      </w:r>
      <w:r w:rsidR="00DC7729">
        <w:rPr>
          <w:rFonts w:ascii="Times New Roman" w:hAnsi="Times New Roman" w:cs="Times New Roman"/>
          <w:sz w:val="28"/>
          <w:szCs w:val="28"/>
        </w:rPr>
        <w:t xml:space="preserve"> необходимых лечебно-диагностических мероприятий </w:t>
      </w:r>
      <w:r>
        <w:rPr>
          <w:rFonts w:ascii="Times New Roman" w:hAnsi="Times New Roman" w:cs="Times New Roman"/>
          <w:sz w:val="28"/>
          <w:szCs w:val="28"/>
        </w:rPr>
        <w:t xml:space="preserve">осуществляется </w:t>
      </w:r>
      <w:r w:rsidR="00DC7729" w:rsidRPr="00DC7729">
        <w:rPr>
          <w:rFonts w:ascii="Times New Roman" w:hAnsi="Times New Roman" w:cs="Times New Roman"/>
          <w:sz w:val="28"/>
          <w:szCs w:val="28"/>
        </w:rPr>
        <w:t xml:space="preserve">врачом с учетом </w:t>
      </w:r>
      <w:r w:rsidR="00DC7729">
        <w:rPr>
          <w:rFonts w:ascii="Times New Roman" w:hAnsi="Times New Roman" w:cs="Times New Roman"/>
          <w:sz w:val="28"/>
          <w:szCs w:val="28"/>
        </w:rPr>
        <w:t xml:space="preserve">формы заболевания и клинического </w:t>
      </w:r>
      <w:r w:rsidR="00DC7729" w:rsidRPr="00DC7729">
        <w:rPr>
          <w:rFonts w:ascii="Times New Roman" w:hAnsi="Times New Roman" w:cs="Times New Roman"/>
          <w:sz w:val="28"/>
          <w:szCs w:val="28"/>
        </w:rPr>
        <w:t>течения</w:t>
      </w:r>
      <w:r w:rsidR="00B87514">
        <w:rPr>
          <w:rFonts w:ascii="Times New Roman" w:hAnsi="Times New Roman" w:cs="Times New Roman"/>
          <w:sz w:val="28"/>
          <w:szCs w:val="28"/>
        </w:rPr>
        <w:t xml:space="preserve"> (табл. 31)</w:t>
      </w:r>
      <w:r w:rsidR="00DC7729" w:rsidRPr="00DC7729">
        <w:rPr>
          <w:rFonts w:ascii="Times New Roman" w:hAnsi="Times New Roman" w:cs="Times New Roman"/>
          <w:sz w:val="28"/>
          <w:szCs w:val="28"/>
        </w:rPr>
        <w:t xml:space="preserve">. </w:t>
      </w:r>
    </w:p>
    <w:p w14:paraId="190677FD" w14:textId="124CB41A" w:rsidR="005332E7" w:rsidRPr="00FC0423" w:rsidRDefault="00FC0423" w:rsidP="009310F0">
      <w:pPr>
        <w:spacing w:before="240" w:line="240" w:lineRule="auto"/>
        <w:ind w:firstLine="567"/>
        <w:jc w:val="both"/>
        <w:rPr>
          <w:rFonts w:ascii="Times New Roman" w:hAnsi="Times New Roman" w:cs="Times New Roman"/>
          <w:i/>
          <w:iCs/>
          <w:sz w:val="28"/>
          <w:szCs w:val="28"/>
        </w:rPr>
      </w:pPr>
      <w:r w:rsidRPr="00FC0423">
        <w:rPr>
          <w:rFonts w:ascii="Times New Roman" w:hAnsi="Times New Roman" w:cs="Times New Roman"/>
          <w:sz w:val="28"/>
          <w:szCs w:val="28"/>
        </w:rPr>
        <w:t xml:space="preserve">Таблица </w:t>
      </w:r>
      <w:r w:rsidR="001E3346">
        <w:rPr>
          <w:rFonts w:ascii="Times New Roman" w:hAnsi="Times New Roman" w:cs="Times New Roman"/>
          <w:sz w:val="28"/>
          <w:szCs w:val="28"/>
        </w:rPr>
        <w:t>3</w:t>
      </w:r>
      <w:r w:rsidR="004D33AF">
        <w:rPr>
          <w:rFonts w:ascii="Times New Roman" w:hAnsi="Times New Roman" w:cs="Times New Roman"/>
          <w:sz w:val="28"/>
          <w:szCs w:val="28"/>
        </w:rPr>
        <w:t>1</w:t>
      </w:r>
      <w:r w:rsidRPr="00FC0423">
        <w:rPr>
          <w:rFonts w:ascii="Times New Roman" w:hAnsi="Times New Roman" w:cs="Times New Roman"/>
          <w:sz w:val="28"/>
          <w:szCs w:val="28"/>
        </w:rPr>
        <w:t xml:space="preserve">. </w:t>
      </w:r>
      <w:r w:rsidR="0039136F" w:rsidRPr="00FC0423">
        <w:rPr>
          <w:rFonts w:ascii="Times New Roman" w:hAnsi="Times New Roman" w:cs="Times New Roman"/>
          <w:i/>
          <w:iCs/>
          <w:sz w:val="28"/>
          <w:szCs w:val="28"/>
        </w:rPr>
        <w:t>Модифицированный план д</w:t>
      </w:r>
      <w:r w:rsidR="002968E6" w:rsidRPr="00FC0423">
        <w:rPr>
          <w:rFonts w:ascii="Times New Roman" w:hAnsi="Times New Roman" w:cs="Times New Roman"/>
          <w:i/>
          <w:iCs/>
          <w:sz w:val="28"/>
          <w:szCs w:val="28"/>
        </w:rPr>
        <w:t>испансеризаци</w:t>
      </w:r>
      <w:r w:rsidR="0039136F" w:rsidRPr="00FC0423">
        <w:rPr>
          <w:rFonts w:ascii="Times New Roman" w:hAnsi="Times New Roman" w:cs="Times New Roman"/>
          <w:i/>
          <w:iCs/>
          <w:sz w:val="28"/>
          <w:szCs w:val="28"/>
        </w:rPr>
        <w:t xml:space="preserve">и </w:t>
      </w:r>
      <w:r w:rsidR="002968E6" w:rsidRPr="00FC0423">
        <w:rPr>
          <w:rFonts w:ascii="Times New Roman" w:hAnsi="Times New Roman" w:cs="Times New Roman"/>
          <w:i/>
          <w:iCs/>
          <w:sz w:val="28"/>
          <w:szCs w:val="28"/>
        </w:rPr>
        <w:t xml:space="preserve">больных эпилепсией </w:t>
      </w:r>
      <w:r w:rsidR="0039136F" w:rsidRPr="00FC0423">
        <w:rPr>
          <w:rFonts w:ascii="Times New Roman" w:hAnsi="Times New Roman" w:cs="Times New Roman"/>
          <w:i/>
          <w:iCs/>
          <w:sz w:val="28"/>
          <w:szCs w:val="28"/>
        </w:rPr>
        <w:t xml:space="preserve">(Демидов Н.А. </w:t>
      </w:r>
      <w:r w:rsidR="002968E6" w:rsidRPr="00FC0423">
        <w:rPr>
          <w:rFonts w:ascii="Times New Roman" w:hAnsi="Times New Roman" w:cs="Times New Roman"/>
          <w:i/>
          <w:iCs/>
          <w:sz w:val="28"/>
          <w:szCs w:val="28"/>
        </w:rPr>
        <w:t>Методические рекомендации. Ленинград. 14 мая 1976 года. с. 18.</w:t>
      </w:r>
      <w:r w:rsidR="0039136F" w:rsidRPr="00FC0423">
        <w:rPr>
          <w:rFonts w:ascii="Times New Roman" w:hAnsi="Times New Roman" w:cs="Times New Roman"/>
          <w:i/>
          <w:iCs/>
          <w:sz w:val="28"/>
          <w:szCs w:val="28"/>
        </w:rPr>
        <w:t>)</w:t>
      </w:r>
    </w:p>
    <w:tbl>
      <w:tblPr>
        <w:tblStyle w:val="15"/>
        <w:tblW w:w="9604" w:type="dxa"/>
        <w:tblInd w:w="250" w:type="dxa"/>
        <w:tblLook w:val="04A0" w:firstRow="1" w:lastRow="0" w:firstColumn="1" w:lastColumn="0" w:noHBand="0" w:noVBand="1"/>
      </w:tblPr>
      <w:tblGrid>
        <w:gridCol w:w="1418"/>
        <w:gridCol w:w="4536"/>
        <w:gridCol w:w="3650"/>
      </w:tblGrid>
      <w:tr w:rsidR="00A4047E" w14:paraId="66CD7DE8" w14:textId="77777777" w:rsidTr="00A0371C">
        <w:trPr>
          <w:trHeight w:val="596"/>
        </w:trPr>
        <w:tc>
          <w:tcPr>
            <w:tcW w:w="1418" w:type="dxa"/>
          </w:tcPr>
          <w:p w14:paraId="36FCDBF3" w14:textId="75D60883" w:rsidR="00A4047E" w:rsidRPr="004876DE" w:rsidRDefault="00A4047E" w:rsidP="00A4047E">
            <w:pPr>
              <w:jc w:val="center"/>
              <w:rPr>
                <w:rFonts w:ascii="Times New Roman" w:hAnsi="Times New Roman" w:cs="Times New Roman"/>
                <w:b/>
                <w:sz w:val="28"/>
                <w:szCs w:val="28"/>
              </w:rPr>
            </w:pPr>
            <w:r w:rsidRPr="004876DE">
              <w:rPr>
                <w:rFonts w:ascii="Times New Roman" w:hAnsi="Times New Roman" w:cs="Times New Roman"/>
                <w:b/>
                <w:sz w:val="28"/>
                <w:szCs w:val="28"/>
              </w:rPr>
              <w:t>Группа Д</w:t>
            </w:r>
          </w:p>
        </w:tc>
        <w:tc>
          <w:tcPr>
            <w:tcW w:w="4536" w:type="dxa"/>
          </w:tcPr>
          <w:p w14:paraId="1D8ED900" w14:textId="7EE7BB01" w:rsidR="00A4047E" w:rsidRPr="004876DE" w:rsidRDefault="00A4047E" w:rsidP="00A4047E">
            <w:pPr>
              <w:jc w:val="center"/>
              <w:rPr>
                <w:rFonts w:ascii="Times New Roman" w:hAnsi="Times New Roman" w:cs="Times New Roman"/>
                <w:b/>
                <w:sz w:val="28"/>
                <w:szCs w:val="28"/>
              </w:rPr>
            </w:pPr>
            <w:r w:rsidRPr="004876DE">
              <w:rPr>
                <w:rFonts w:ascii="Times New Roman" w:hAnsi="Times New Roman" w:cs="Times New Roman"/>
                <w:b/>
                <w:sz w:val="28"/>
                <w:szCs w:val="28"/>
              </w:rPr>
              <w:t>Клиническое течение</w:t>
            </w:r>
          </w:p>
        </w:tc>
        <w:tc>
          <w:tcPr>
            <w:tcW w:w="3650" w:type="dxa"/>
          </w:tcPr>
          <w:p w14:paraId="0C279D62" w14:textId="7D945676" w:rsidR="00A4047E" w:rsidRPr="004876DE" w:rsidRDefault="00A4047E" w:rsidP="00A4047E">
            <w:pPr>
              <w:jc w:val="center"/>
              <w:rPr>
                <w:rFonts w:ascii="Times New Roman" w:hAnsi="Times New Roman" w:cs="Times New Roman"/>
                <w:b/>
                <w:sz w:val="28"/>
                <w:szCs w:val="28"/>
              </w:rPr>
            </w:pPr>
            <w:r w:rsidRPr="004876DE">
              <w:rPr>
                <w:rFonts w:ascii="Times New Roman" w:hAnsi="Times New Roman" w:cs="Times New Roman"/>
                <w:b/>
                <w:sz w:val="28"/>
                <w:szCs w:val="28"/>
              </w:rPr>
              <w:t>План Д</w:t>
            </w:r>
          </w:p>
        </w:tc>
      </w:tr>
      <w:tr w:rsidR="00642B23" w14:paraId="280ABB3B" w14:textId="77777777" w:rsidTr="00A0371C">
        <w:trPr>
          <w:trHeight w:val="2040"/>
        </w:trPr>
        <w:tc>
          <w:tcPr>
            <w:tcW w:w="1418" w:type="dxa"/>
          </w:tcPr>
          <w:p w14:paraId="4BB2A633" w14:textId="18E8C549" w:rsidR="004D6D2F" w:rsidRDefault="004D6D2F" w:rsidP="00801891">
            <w:pPr>
              <w:jc w:val="both"/>
              <w:rPr>
                <w:rFonts w:ascii="Times New Roman" w:hAnsi="Times New Roman" w:cs="Times New Roman"/>
                <w:bCs/>
                <w:sz w:val="28"/>
                <w:szCs w:val="28"/>
              </w:rPr>
            </w:pPr>
            <w:r>
              <w:rPr>
                <w:rFonts w:ascii="Times New Roman" w:hAnsi="Times New Roman" w:cs="Times New Roman"/>
                <w:bCs/>
                <w:sz w:val="28"/>
                <w:szCs w:val="28"/>
              </w:rPr>
              <w:t xml:space="preserve">1 </w:t>
            </w:r>
            <w:r w:rsidRPr="004D6D2F">
              <w:rPr>
                <w:rFonts w:ascii="Times New Roman" w:hAnsi="Times New Roman" w:cs="Times New Roman"/>
                <w:bCs/>
                <w:sz w:val="28"/>
                <w:szCs w:val="28"/>
              </w:rPr>
              <w:t>группа</w:t>
            </w:r>
          </w:p>
        </w:tc>
        <w:tc>
          <w:tcPr>
            <w:tcW w:w="4536" w:type="dxa"/>
          </w:tcPr>
          <w:p w14:paraId="17840EAF" w14:textId="3C328FBC" w:rsidR="001F1904" w:rsidRPr="001F1904" w:rsidRDefault="008747B6" w:rsidP="001F1904">
            <w:pPr>
              <w:rPr>
                <w:rFonts w:ascii="Times New Roman" w:hAnsi="Times New Roman" w:cs="Times New Roman"/>
                <w:bCs/>
                <w:sz w:val="28"/>
                <w:szCs w:val="28"/>
              </w:rPr>
            </w:pPr>
            <w:r>
              <w:rPr>
                <w:rFonts w:ascii="Times New Roman" w:hAnsi="Times New Roman" w:cs="Times New Roman"/>
                <w:bCs/>
                <w:sz w:val="28"/>
                <w:szCs w:val="28"/>
              </w:rPr>
              <w:t xml:space="preserve">Отсутствие </w:t>
            </w:r>
            <w:r w:rsidRPr="008747B6">
              <w:rPr>
                <w:rFonts w:ascii="Times New Roman" w:hAnsi="Times New Roman" w:cs="Times New Roman"/>
                <w:bCs/>
                <w:sz w:val="28"/>
                <w:szCs w:val="28"/>
              </w:rPr>
              <w:t>п</w:t>
            </w:r>
            <w:r w:rsidR="0092613E">
              <w:rPr>
                <w:rFonts w:ascii="Times New Roman" w:hAnsi="Times New Roman" w:cs="Times New Roman"/>
                <w:bCs/>
                <w:sz w:val="28"/>
                <w:szCs w:val="28"/>
              </w:rPr>
              <w:t>риступов</w:t>
            </w:r>
            <w:r w:rsidR="00A76CC3">
              <w:rPr>
                <w:rFonts w:ascii="Times New Roman" w:hAnsi="Times New Roman" w:cs="Times New Roman"/>
                <w:bCs/>
                <w:sz w:val="28"/>
                <w:szCs w:val="28"/>
              </w:rPr>
              <w:t>, эпилептиформной активности на ЭЭГ</w:t>
            </w:r>
            <w:r w:rsidR="0092613E">
              <w:rPr>
                <w:rFonts w:ascii="Times New Roman" w:hAnsi="Times New Roman" w:cs="Times New Roman"/>
                <w:bCs/>
                <w:sz w:val="28"/>
                <w:szCs w:val="28"/>
              </w:rPr>
              <w:t xml:space="preserve"> </w:t>
            </w:r>
            <w:r w:rsidR="00A76CC3">
              <w:rPr>
                <w:rFonts w:ascii="Times New Roman" w:hAnsi="Times New Roman" w:cs="Times New Roman"/>
                <w:bCs/>
                <w:sz w:val="28"/>
                <w:szCs w:val="28"/>
              </w:rPr>
              <w:t xml:space="preserve">и </w:t>
            </w:r>
            <w:r w:rsidR="00A76CC3" w:rsidRPr="00A76CC3">
              <w:rPr>
                <w:rFonts w:ascii="Times New Roman" w:hAnsi="Times New Roman" w:cs="Times New Roman"/>
                <w:bCs/>
                <w:sz w:val="28"/>
                <w:szCs w:val="28"/>
              </w:rPr>
              <w:t xml:space="preserve">нейрокогнитивного дефицита </w:t>
            </w:r>
            <w:r w:rsidR="0092613E">
              <w:rPr>
                <w:rFonts w:ascii="Times New Roman" w:hAnsi="Times New Roman" w:cs="Times New Roman"/>
                <w:bCs/>
                <w:sz w:val="28"/>
                <w:szCs w:val="28"/>
              </w:rPr>
              <w:t>на фоне</w:t>
            </w:r>
            <w:r w:rsidR="001F1904" w:rsidRPr="001F1904">
              <w:rPr>
                <w:rFonts w:ascii="Times New Roman" w:hAnsi="Times New Roman" w:cs="Times New Roman"/>
                <w:bCs/>
                <w:sz w:val="28"/>
                <w:szCs w:val="28"/>
              </w:rPr>
              <w:t xml:space="preserve"> хорошей</w:t>
            </w:r>
          </w:p>
          <w:p w14:paraId="3A744EB9" w14:textId="17201867" w:rsidR="008747B6" w:rsidRDefault="001F1904" w:rsidP="001F1904">
            <w:pPr>
              <w:rPr>
                <w:rFonts w:ascii="Times New Roman" w:hAnsi="Times New Roman" w:cs="Times New Roman"/>
                <w:bCs/>
                <w:sz w:val="28"/>
                <w:szCs w:val="28"/>
              </w:rPr>
            </w:pPr>
            <w:r w:rsidRPr="001F1904">
              <w:rPr>
                <w:rFonts w:ascii="Times New Roman" w:hAnsi="Times New Roman" w:cs="Times New Roman"/>
                <w:bCs/>
                <w:sz w:val="28"/>
                <w:szCs w:val="28"/>
              </w:rPr>
              <w:t>социальной адаптаци</w:t>
            </w:r>
            <w:r w:rsidR="0092613E">
              <w:rPr>
                <w:rFonts w:ascii="Times New Roman" w:hAnsi="Times New Roman" w:cs="Times New Roman"/>
                <w:bCs/>
                <w:sz w:val="28"/>
                <w:szCs w:val="28"/>
              </w:rPr>
              <w:t>и</w:t>
            </w:r>
            <w:r w:rsidRPr="001F1904">
              <w:rPr>
                <w:rFonts w:ascii="Times New Roman" w:hAnsi="Times New Roman" w:cs="Times New Roman"/>
                <w:bCs/>
                <w:sz w:val="28"/>
                <w:szCs w:val="28"/>
              </w:rPr>
              <w:t xml:space="preserve"> </w:t>
            </w:r>
            <w:r w:rsidR="008747B6">
              <w:rPr>
                <w:rFonts w:ascii="Times New Roman" w:hAnsi="Times New Roman" w:cs="Times New Roman"/>
                <w:bCs/>
                <w:sz w:val="28"/>
                <w:szCs w:val="28"/>
              </w:rPr>
              <w:t>в течение не менее 2 лет</w:t>
            </w:r>
            <w:r w:rsidR="008747B6" w:rsidRPr="008747B6">
              <w:rPr>
                <w:rFonts w:ascii="Times New Roman" w:hAnsi="Times New Roman" w:cs="Times New Roman"/>
                <w:bCs/>
                <w:sz w:val="28"/>
                <w:szCs w:val="28"/>
              </w:rPr>
              <w:t xml:space="preserve"> после отмены </w:t>
            </w:r>
            <w:r w:rsidR="008747B6">
              <w:rPr>
                <w:rFonts w:ascii="Times New Roman" w:hAnsi="Times New Roman" w:cs="Times New Roman"/>
                <w:bCs/>
                <w:sz w:val="28"/>
                <w:szCs w:val="28"/>
              </w:rPr>
              <w:t xml:space="preserve">АЭП </w:t>
            </w:r>
          </w:p>
        </w:tc>
        <w:tc>
          <w:tcPr>
            <w:tcW w:w="3650" w:type="dxa"/>
          </w:tcPr>
          <w:p w14:paraId="1F9EBECF" w14:textId="33D4C273" w:rsidR="004D6D2F" w:rsidRDefault="008F3C49" w:rsidP="00642B23">
            <w:pPr>
              <w:rPr>
                <w:rFonts w:ascii="Times New Roman" w:hAnsi="Times New Roman" w:cs="Times New Roman"/>
                <w:bCs/>
                <w:sz w:val="28"/>
                <w:szCs w:val="28"/>
              </w:rPr>
            </w:pPr>
            <w:r>
              <w:rPr>
                <w:rFonts w:ascii="Times New Roman" w:hAnsi="Times New Roman" w:cs="Times New Roman"/>
                <w:bCs/>
                <w:sz w:val="28"/>
                <w:szCs w:val="28"/>
              </w:rPr>
              <w:t xml:space="preserve">Снятие с </w:t>
            </w:r>
            <w:r w:rsidR="008747B6">
              <w:rPr>
                <w:rFonts w:ascii="Times New Roman" w:hAnsi="Times New Roman" w:cs="Times New Roman"/>
                <w:bCs/>
                <w:sz w:val="28"/>
                <w:szCs w:val="28"/>
              </w:rPr>
              <w:t>д</w:t>
            </w:r>
            <w:r w:rsidR="0022219D" w:rsidRPr="0022219D">
              <w:rPr>
                <w:rFonts w:ascii="Times New Roman" w:hAnsi="Times New Roman" w:cs="Times New Roman"/>
                <w:bCs/>
                <w:sz w:val="28"/>
                <w:szCs w:val="28"/>
              </w:rPr>
              <w:t>испансерно</w:t>
            </w:r>
            <w:r w:rsidR="008747B6">
              <w:rPr>
                <w:rFonts w:ascii="Times New Roman" w:hAnsi="Times New Roman" w:cs="Times New Roman"/>
                <w:bCs/>
                <w:sz w:val="28"/>
                <w:szCs w:val="28"/>
              </w:rPr>
              <w:t>го</w:t>
            </w:r>
            <w:r w:rsidR="0022219D" w:rsidRPr="0022219D">
              <w:rPr>
                <w:rFonts w:ascii="Times New Roman" w:hAnsi="Times New Roman" w:cs="Times New Roman"/>
                <w:bCs/>
                <w:sz w:val="28"/>
                <w:szCs w:val="28"/>
              </w:rPr>
              <w:t xml:space="preserve"> </w:t>
            </w:r>
            <w:r>
              <w:rPr>
                <w:rFonts w:ascii="Times New Roman" w:hAnsi="Times New Roman" w:cs="Times New Roman"/>
                <w:bCs/>
                <w:sz w:val="28"/>
                <w:szCs w:val="28"/>
              </w:rPr>
              <w:t>учета</w:t>
            </w:r>
            <w:r w:rsidR="0022219D" w:rsidRPr="0022219D">
              <w:rPr>
                <w:rFonts w:ascii="Times New Roman" w:hAnsi="Times New Roman" w:cs="Times New Roman"/>
                <w:bCs/>
                <w:sz w:val="28"/>
                <w:szCs w:val="28"/>
              </w:rPr>
              <w:t xml:space="preserve"> </w:t>
            </w:r>
          </w:p>
        </w:tc>
      </w:tr>
      <w:tr w:rsidR="00642B23" w14:paraId="303AB3A7" w14:textId="77777777" w:rsidTr="00A0371C">
        <w:tc>
          <w:tcPr>
            <w:tcW w:w="1418" w:type="dxa"/>
          </w:tcPr>
          <w:p w14:paraId="3EBD8A78" w14:textId="77777777" w:rsidR="004D6D2F" w:rsidRDefault="004D6D2F" w:rsidP="00801891">
            <w:pPr>
              <w:jc w:val="both"/>
              <w:rPr>
                <w:rFonts w:ascii="Times New Roman" w:hAnsi="Times New Roman" w:cs="Times New Roman"/>
                <w:bCs/>
                <w:sz w:val="28"/>
                <w:szCs w:val="28"/>
              </w:rPr>
            </w:pPr>
            <w:r w:rsidRPr="005446D1">
              <w:rPr>
                <w:rFonts w:ascii="Times New Roman" w:hAnsi="Times New Roman" w:cs="Times New Roman"/>
                <w:bCs/>
                <w:sz w:val="28"/>
                <w:szCs w:val="28"/>
              </w:rPr>
              <w:t>2 группа</w:t>
            </w:r>
          </w:p>
        </w:tc>
        <w:tc>
          <w:tcPr>
            <w:tcW w:w="4536" w:type="dxa"/>
          </w:tcPr>
          <w:p w14:paraId="73A7C17A" w14:textId="794C9AE9" w:rsidR="004D6D2F" w:rsidRDefault="008949CC" w:rsidP="004D6D2F">
            <w:pPr>
              <w:rPr>
                <w:rFonts w:ascii="Times New Roman" w:hAnsi="Times New Roman" w:cs="Times New Roman"/>
                <w:bCs/>
                <w:sz w:val="28"/>
                <w:szCs w:val="28"/>
              </w:rPr>
            </w:pPr>
            <w:r>
              <w:rPr>
                <w:rFonts w:ascii="Times New Roman" w:hAnsi="Times New Roman" w:cs="Times New Roman"/>
                <w:bCs/>
                <w:sz w:val="28"/>
                <w:szCs w:val="28"/>
              </w:rPr>
              <w:t>Немедикаментозная ремиссия при о</w:t>
            </w:r>
            <w:r w:rsidR="00A76CC3" w:rsidRPr="00A76CC3">
              <w:rPr>
                <w:rFonts w:ascii="Times New Roman" w:hAnsi="Times New Roman" w:cs="Times New Roman"/>
                <w:bCs/>
                <w:sz w:val="28"/>
                <w:szCs w:val="28"/>
              </w:rPr>
              <w:t>тсутстви</w:t>
            </w:r>
            <w:r>
              <w:rPr>
                <w:rFonts w:ascii="Times New Roman" w:hAnsi="Times New Roman" w:cs="Times New Roman"/>
                <w:bCs/>
                <w:sz w:val="28"/>
                <w:szCs w:val="28"/>
              </w:rPr>
              <w:t>и</w:t>
            </w:r>
            <w:r w:rsidR="00A76CC3">
              <w:rPr>
                <w:rFonts w:ascii="Times New Roman" w:hAnsi="Times New Roman" w:cs="Times New Roman"/>
                <w:bCs/>
                <w:sz w:val="28"/>
                <w:szCs w:val="28"/>
              </w:rPr>
              <w:t xml:space="preserve"> </w:t>
            </w:r>
            <w:r w:rsidR="00A76CC3" w:rsidRPr="00A76CC3">
              <w:rPr>
                <w:rFonts w:ascii="Times New Roman" w:hAnsi="Times New Roman" w:cs="Times New Roman"/>
                <w:bCs/>
                <w:sz w:val="28"/>
                <w:szCs w:val="28"/>
              </w:rPr>
              <w:t xml:space="preserve">нейро-когнитивного дефицита </w:t>
            </w:r>
            <w:r w:rsidR="0092613E">
              <w:rPr>
                <w:rFonts w:ascii="Times New Roman" w:hAnsi="Times New Roman" w:cs="Times New Roman"/>
                <w:bCs/>
                <w:sz w:val="28"/>
                <w:szCs w:val="28"/>
              </w:rPr>
              <w:t>в</w:t>
            </w:r>
            <w:r w:rsidR="00104F45">
              <w:rPr>
                <w:rFonts w:ascii="Times New Roman" w:hAnsi="Times New Roman" w:cs="Times New Roman"/>
                <w:bCs/>
                <w:sz w:val="28"/>
                <w:szCs w:val="28"/>
              </w:rPr>
              <w:t xml:space="preserve"> течение </w:t>
            </w:r>
            <w:r w:rsidR="0092613E">
              <w:rPr>
                <w:rFonts w:ascii="Times New Roman" w:hAnsi="Times New Roman" w:cs="Times New Roman"/>
                <w:bCs/>
                <w:sz w:val="28"/>
                <w:szCs w:val="28"/>
              </w:rPr>
              <w:t>первых</w:t>
            </w:r>
            <w:r w:rsidR="00104F45">
              <w:rPr>
                <w:rFonts w:ascii="Times New Roman" w:hAnsi="Times New Roman" w:cs="Times New Roman"/>
                <w:bCs/>
                <w:sz w:val="28"/>
                <w:szCs w:val="28"/>
              </w:rPr>
              <w:t xml:space="preserve"> 2 лет </w:t>
            </w:r>
            <w:r w:rsidR="0092613E">
              <w:rPr>
                <w:rFonts w:ascii="Times New Roman" w:hAnsi="Times New Roman" w:cs="Times New Roman"/>
                <w:bCs/>
                <w:sz w:val="28"/>
                <w:szCs w:val="28"/>
              </w:rPr>
              <w:t xml:space="preserve">после дебюта </w:t>
            </w:r>
            <w:r w:rsidR="00A76CC3">
              <w:rPr>
                <w:rFonts w:ascii="Times New Roman" w:hAnsi="Times New Roman" w:cs="Times New Roman"/>
                <w:bCs/>
                <w:sz w:val="28"/>
                <w:szCs w:val="28"/>
              </w:rPr>
              <w:t>эпилепсии</w:t>
            </w:r>
            <w:r w:rsidR="0092613E">
              <w:rPr>
                <w:rFonts w:ascii="Times New Roman" w:hAnsi="Times New Roman" w:cs="Times New Roman"/>
                <w:bCs/>
                <w:sz w:val="28"/>
                <w:szCs w:val="28"/>
              </w:rPr>
              <w:t xml:space="preserve"> </w:t>
            </w:r>
          </w:p>
        </w:tc>
        <w:tc>
          <w:tcPr>
            <w:tcW w:w="3650" w:type="dxa"/>
          </w:tcPr>
          <w:p w14:paraId="0114FC4F" w14:textId="77777777" w:rsidR="008949CC" w:rsidRDefault="008949CC" w:rsidP="00801891">
            <w:pPr>
              <w:rPr>
                <w:rFonts w:ascii="Times New Roman" w:hAnsi="Times New Roman" w:cs="Times New Roman"/>
                <w:bCs/>
                <w:sz w:val="28"/>
                <w:szCs w:val="28"/>
              </w:rPr>
            </w:pPr>
            <w:r w:rsidRPr="008949CC">
              <w:rPr>
                <w:rFonts w:ascii="Times New Roman" w:hAnsi="Times New Roman" w:cs="Times New Roman"/>
                <w:b/>
                <w:i/>
                <w:iCs/>
                <w:sz w:val="28"/>
                <w:szCs w:val="28"/>
              </w:rPr>
              <w:t>1 раз в год</w:t>
            </w:r>
            <w:r>
              <w:rPr>
                <w:rFonts w:ascii="Times New Roman" w:hAnsi="Times New Roman" w:cs="Times New Roman"/>
                <w:bCs/>
                <w:sz w:val="28"/>
                <w:szCs w:val="28"/>
              </w:rPr>
              <w:t>:</w:t>
            </w:r>
          </w:p>
          <w:p w14:paraId="4457215C" w14:textId="1559910B" w:rsidR="008949CC" w:rsidRDefault="00A401C7" w:rsidP="00801891">
            <w:pPr>
              <w:rPr>
                <w:rFonts w:ascii="Times New Roman" w:hAnsi="Times New Roman" w:cs="Times New Roman"/>
                <w:bCs/>
                <w:sz w:val="28"/>
                <w:szCs w:val="28"/>
              </w:rPr>
            </w:pPr>
            <w:r>
              <w:rPr>
                <w:rFonts w:ascii="Times New Roman" w:hAnsi="Times New Roman" w:cs="Times New Roman"/>
                <w:bCs/>
                <w:sz w:val="28"/>
                <w:szCs w:val="28"/>
              </w:rPr>
              <w:t xml:space="preserve">- </w:t>
            </w:r>
            <w:r w:rsidR="008949CC">
              <w:rPr>
                <w:rFonts w:ascii="Times New Roman" w:hAnsi="Times New Roman" w:cs="Times New Roman"/>
                <w:bCs/>
                <w:sz w:val="28"/>
                <w:szCs w:val="28"/>
              </w:rPr>
              <w:t>п</w:t>
            </w:r>
            <w:r w:rsidR="00642B23">
              <w:rPr>
                <w:rFonts w:ascii="Times New Roman" w:hAnsi="Times New Roman" w:cs="Times New Roman"/>
                <w:bCs/>
                <w:sz w:val="28"/>
                <w:szCs w:val="28"/>
              </w:rPr>
              <w:t>лановые о</w:t>
            </w:r>
            <w:r w:rsidR="00104F45">
              <w:rPr>
                <w:rFonts w:ascii="Times New Roman" w:hAnsi="Times New Roman" w:cs="Times New Roman"/>
                <w:bCs/>
                <w:sz w:val="28"/>
                <w:szCs w:val="28"/>
              </w:rPr>
              <w:t>смотры</w:t>
            </w:r>
            <w:r w:rsidR="008949CC">
              <w:rPr>
                <w:rFonts w:ascii="Times New Roman" w:hAnsi="Times New Roman" w:cs="Times New Roman"/>
                <w:bCs/>
                <w:sz w:val="28"/>
                <w:szCs w:val="28"/>
              </w:rPr>
              <w:t xml:space="preserve"> специалистов (эпилептолог, невролог, педиатр);</w:t>
            </w:r>
          </w:p>
          <w:p w14:paraId="2F87882D" w14:textId="77777777" w:rsidR="008949CC" w:rsidRDefault="00A401C7" w:rsidP="008949CC">
            <w:pPr>
              <w:rPr>
                <w:rFonts w:ascii="Times New Roman" w:hAnsi="Times New Roman" w:cs="Times New Roman"/>
                <w:bCs/>
                <w:sz w:val="28"/>
                <w:szCs w:val="28"/>
              </w:rPr>
            </w:pPr>
            <w:r>
              <w:rPr>
                <w:rFonts w:ascii="Times New Roman" w:hAnsi="Times New Roman" w:cs="Times New Roman"/>
                <w:bCs/>
                <w:sz w:val="28"/>
                <w:szCs w:val="28"/>
              </w:rPr>
              <w:t xml:space="preserve">- </w:t>
            </w:r>
            <w:r w:rsidR="00104F45">
              <w:rPr>
                <w:rFonts w:ascii="Times New Roman" w:hAnsi="Times New Roman" w:cs="Times New Roman"/>
                <w:bCs/>
                <w:sz w:val="28"/>
                <w:szCs w:val="28"/>
              </w:rPr>
              <w:t>ЭЭГ</w:t>
            </w:r>
            <w:r w:rsidR="00772C43">
              <w:rPr>
                <w:rFonts w:ascii="Times New Roman" w:hAnsi="Times New Roman" w:cs="Times New Roman"/>
                <w:bCs/>
                <w:sz w:val="28"/>
                <w:szCs w:val="28"/>
              </w:rPr>
              <w:t>;</w:t>
            </w:r>
          </w:p>
          <w:p w14:paraId="0875F4BD" w14:textId="420EA1CF" w:rsidR="00772C43" w:rsidRDefault="00772C43" w:rsidP="008949CC">
            <w:pPr>
              <w:rPr>
                <w:rFonts w:ascii="Times New Roman" w:hAnsi="Times New Roman" w:cs="Times New Roman"/>
                <w:bCs/>
                <w:sz w:val="28"/>
                <w:szCs w:val="28"/>
              </w:rPr>
            </w:pPr>
            <w:r>
              <w:rPr>
                <w:rFonts w:ascii="Times New Roman" w:hAnsi="Times New Roman" w:cs="Times New Roman"/>
                <w:bCs/>
                <w:sz w:val="28"/>
                <w:szCs w:val="28"/>
              </w:rPr>
              <w:t>- ОАК, ОАМ</w:t>
            </w:r>
          </w:p>
        </w:tc>
      </w:tr>
      <w:tr w:rsidR="00642B23" w14:paraId="1DF2B00A" w14:textId="77777777" w:rsidTr="00A0371C">
        <w:trPr>
          <w:trHeight w:val="3651"/>
        </w:trPr>
        <w:tc>
          <w:tcPr>
            <w:tcW w:w="1418" w:type="dxa"/>
          </w:tcPr>
          <w:p w14:paraId="570AE1F6" w14:textId="77777777" w:rsidR="004D6D2F" w:rsidRDefault="004D6D2F" w:rsidP="00801891">
            <w:pPr>
              <w:jc w:val="both"/>
              <w:rPr>
                <w:rFonts w:ascii="Times New Roman" w:hAnsi="Times New Roman" w:cs="Times New Roman"/>
                <w:bCs/>
                <w:sz w:val="28"/>
                <w:szCs w:val="28"/>
              </w:rPr>
            </w:pPr>
            <w:r w:rsidRPr="005446D1">
              <w:rPr>
                <w:rFonts w:ascii="Times New Roman" w:hAnsi="Times New Roman" w:cs="Times New Roman"/>
                <w:bCs/>
                <w:sz w:val="28"/>
                <w:szCs w:val="28"/>
              </w:rPr>
              <w:t>3 группа</w:t>
            </w:r>
          </w:p>
        </w:tc>
        <w:tc>
          <w:tcPr>
            <w:tcW w:w="4536" w:type="dxa"/>
          </w:tcPr>
          <w:p w14:paraId="3FA6EB58" w14:textId="591388C4" w:rsidR="004D6D2F" w:rsidRDefault="008949CC" w:rsidP="00A4047E">
            <w:pPr>
              <w:rPr>
                <w:rFonts w:ascii="Times New Roman" w:hAnsi="Times New Roman" w:cs="Times New Roman"/>
                <w:bCs/>
                <w:sz w:val="28"/>
                <w:szCs w:val="28"/>
              </w:rPr>
            </w:pPr>
            <w:r>
              <w:rPr>
                <w:rFonts w:ascii="Times New Roman" w:hAnsi="Times New Roman" w:cs="Times New Roman"/>
                <w:bCs/>
                <w:sz w:val="28"/>
                <w:szCs w:val="28"/>
              </w:rPr>
              <w:t>Отсутствие или н</w:t>
            </w:r>
            <w:r w:rsidR="00642B23">
              <w:rPr>
                <w:rFonts w:ascii="Times New Roman" w:hAnsi="Times New Roman" w:cs="Times New Roman"/>
                <w:bCs/>
                <w:sz w:val="28"/>
                <w:szCs w:val="28"/>
              </w:rPr>
              <w:t xml:space="preserve">изкая частота приступов </w:t>
            </w:r>
            <w:r w:rsidR="001F1904">
              <w:rPr>
                <w:rFonts w:ascii="Times New Roman" w:hAnsi="Times New Roman" w:cs="Times New Roman"/>
                <w:bCs/>
                <w:sz w:val="28"/>
                <w:szCs w:val="28"/>
              </w:rPr>
              <w:t xml:space="preserve">на фоне приема АЭП </w:t>
            </w:r>
            <w:r w:rsidR="00A401C7">
              <w:rPr>
                <w:rFonts w:ascii="Times New Roman" w:hAnsi="Times New Roman" w:cs="Times New Roman"/>
                <w:bCs/>
                <w:sz w:val="28"/>
                <w:szCs w:val="28"/>
              </w:rPr>
              <w:t xml:space="preserve">в </w:t>
            </w:r>
            <w:r w:rsidR="00A4047E" w:rsidRPr="00A4047E">
              <w:rPr>
                <w:rFonts w:ascii="Times New Roman" w:hAnsi="Times New Roman" w:cs="Times New Roman"/>
                <w:bCs/>
                <w:sz w:val="28"/>
                <w:szCs w:val="28"/>
              </w:rPr>
              <w:t xml:space="preserve">минимальных или средних </w:t>
            </w:r>
            <w:r w:rsidR="00A401C7">
              <w:rPr>
                <w:rFonts w:ascii="Times New Roman" w:hAnsi="Times New Roman" w:cs="Times New Roman"/>
                <w:bCs/>
                <w:sz w:val="28"/>
                <w:szCs w:val="28"/>
              </w:rPr>
              <w:t xml:space="preserve">терапевтических дозировках </w:t>
            </w:r>
            <w:r w:rsidR="001F1904">
              <w:rPr>
                <w:rFonts w:ascii="Times New Roman" w:hAnsi="Times New Roman" w:cs="Times New Roman"/>
                <w:bCs/>
                <w:sz w:val="28"/>
                <w:szCs w:val="28"/>
              </w:rPr>
              <w:t xml:space="preserve">при </w:t>
            </w:r>
            <w:r w:rsidR="004D6D2F" w:rsidRPr="004D6D2F">
              <w:rPr>
                <w:rFonts w:ascii="Times New Roman" w:hAnsi="Times New Roman" w:cs="Times New Roman"/>
                <w:bCs/>
                <w:sz w:val="28"/>
                <w:szCs w:val="28"/>
              </w:rPr>
              <w:t>хорош</w:t>
            </w:r>
            <w:r w:rsidR="00642B23">
              <w:rPr>
                <w:rFonts w:ascii="Times New Roman" w:hAnsi="Times New Roman" w:cs="Times New Roman"/>
                <w:bCs/>
                <w:sz w:val="28"/>
                <w:szCs w:val="28"/>
              </w:rPr>
              <w:t>ей</w:t>
            </w:r>
            <w:r w:rsidR="00A4047E">
              <w:rPr>
                <w:rFonts w:ascii="Times New Roman" w:hAnsi="Times New Roman" w:cs="Times New Roman"/>
                <w:bCs/>
                <w:sz w:val="28"/>
                <w:szCs w:val="28"/>
              </w:rPr>
              <w:t xml:space="preserve"> </w:t>
            </w:r>
            <w:r w:rsidR="004D6D2F" w:rsidRPr="004D6D2F">
              <w:rPr>
                <w:rFonts w:ascii="Times New Roman" w:hAnsi="Times New Roman" w:cs="Times New Roman"/>
                <w:bCs/>
                <w:sz w:val="28"/>
                <w:szCs w:val="28"/>
              </w:rPr>
              <w:t>социально</w:t>
            </w:r>
            <w:r w:rsidR="00642B23">
              <w:rPr>
                <w:rFonts w:ascii="Times New Roman" w:hAnsi="Times New Roman" w:cs="Times New Roman"/>
                <w:bCs/>
                <w:sz w:val="28"/>
                <w:szCs w:val="28"/>
              </w:rPr>
              <w:t>й</w:t>
            </w:r>
            <w:r w:rsidR="004D6D2F" w:rsidRPr="004D6D2F">
              <w:rPr>
                <w:rFonts w:ascii="Times New Roman" w:hAnsi="Times New Roman" w:cs="Times New Roman"/>
                <w:bCs/>
                <w:sz w:val="28"/>
                <w:szCs w:val="28"/>
              </w:rPr>
              <w:t xml:space="preserve"> адапт</w:t>
            </w:r>
            <w:r w:rsidR="00642B23">
              <w:rPr>
                <w:rFonts w:ascii="Times New Roman" w:hAnsi="Times New Roman" w:cs="Times New Roman"/>
                <w:bCs/>
                <w:sz w:val="28"/>
                <w:szCs w:val="28"/>
              </w:rPr>
              <w:t>аци</w:t>
            </w:r>
            <w:r w:rsidR="00A4047E">
              <w:rPr>
                <w:rFonts w:ascii="Times New Roman" w:hAnsi="Times New Roman" w:cs="Times New Roman"/>
                <w:bCs/>
                <w:sz w:val="28"/>
                <w:szCs w:val="28"/>
              </w:rPr>
              <w:t>и</w:t>
            </w:r>
            <w:r w:rsidR="00642B23">
              <w:rPr>
                <w:rFonts w:ascii="Times New Roman" w:hAnsi="Times New Roman" w:cs="Times New Roman"/>
                <w:bCs/>
                <w:sz w:val="28"/>
                <w:szCs w:val="28"/>
              </w:rPr>
              <w:t xml:space="preserve"> </w:t>
            </w:r>
            <w:r w:rsidR="001F1904">
              <w:rPr>
                <w:rFonts w:ascii="Times New Roman" w:hAnsi="Times New Roman" w:cs="Times New Roman"/>
                <w:bCs/>
                <w:sz w:val="28"/>
                <w:szCs w:val="28"/>
              </w:rPr>
              <w:t>и</w:t>
            </w:r>
            <w:r w:rsidR="00642B23">
              <w:rPr>
                <w:rFonts w:ascii="Times New Roman" w:hAnsi="Times New Roman" w:cs="Times New Roman"/>
                <w:bCs/>
                <w:sz w:val="28"/>
                <w:szCs w:val="28"/>
              </w:rPr>
              <w:t xml:space="preserve"> </w:t>
            </w:r>
            <w:r w:rsidR="00642B23" w:rsidRPr="00642B23">
              <w:rPr>
                <w:rFonts w:ascii="Times New Roman" w:hAnsi="Times New Roman" w:cs="Times New Roman"/>
                <w:bCs/>
                <w:sz w:val="28"/>
                <w:szCs w:val="28"/>
              </w:rPr>
              <w:t>отсутствии нейрокогнитивного дефицита</w:t>
            </w:r>
          </w:p>
        </w:tc>
        <w:tc>
          <w:tcPr>
            <w:tcW w:w="3650" w:type="dxa"/>
          </w:tcPr>
          <w:p w14:paraId="25215836" w14:textId="1DB0D43D" w:rsidR="008949CC" w:rsidRPr="008949CC" w:rsidRDefault="008949CC" w:rsidP="00801891">
            <w:pPr>
              <w:rPr>
                <w:rFonts w:ascii="Times New Roman" w:hAnsi="Times New Roman" w:cs="Times New Roman"/>
                <w:b/>
                <w:i/>
                <w:iCs/>
                <w:sz w:val="28"/>
                <w:szCs w:val="28"/>
              </w:rPr>
            </w:pPr>
            <w:r w:rsidRPr="008949CC">
              <w:rPr>
                <w:rFonts w:ascii="Times New Roman" w:hAnsi="Times New Roman" w:cs="Times New Roman"/>
                <w:b/>
                <w:i/>
                <w:iCs/>
                <w:sz w:val="28"/>
                <w:szCs w:val="28"/>
              </w:rPr>
              <w:t>1 раз в полугодие:</w:t>
            </w:r>
          </w:p>
          <w:p w14:paraId="151A595B" w14:textId="0418A9B8" w:rsidR="008949CC" w:rsidRDefault="00A401C7" w:rsidP="008949CC">
            <w:pPr>
              <w:rPr>
                <w:rFonts w:ascii="Times New Roman" w:hAnsi="Times New Roman" w:cs="Times New Roman"/>
                <w:bCs/>
                <w:sz w:val="28"/>
                <w:szCs w:val="28"/>
              </w:rPr>
            </w:pPr>
            <w:r>
              <w:rPr>
                <w:rFonts w:ascii="Times New Roman" w:hAnsi="Times New Roman" w:cs="Times New Roman"/>
                <w:bCs/>
                <w:sz w:val="28"/>
                <w:szCs w:val="28"/>
              </w:rPr>
              <w:t xml:space="preserve">- </w:t>
            </w:r>
            <w:r w:rsidR="008949CC">
              <w:rPr>
                <w:rFonts w:ascii="Times New Roman" w:hAnsi="Times New Roman" w:cs="Times New Roman"/>
                <w:bCs/>
                <w:sz w:val="28"/>
                <w:szCs w:val="28"/>
              </w:rPr>
              <w:t>плановые осмотры специалистов (эпилептолог, невролог, педиатр);</w:t>
            </w:r>
          </w:p>
          <w:p w14:paraId="6B41FD5A" w14:textId="77777777" w:rsidR="004D6D2F" w:rsidRDefault="00A401C7" w:rsidP="008949CC">
            <w:pPr>
              <w:rPr>
                <w:rFonts w:ascii="Times New Roman" w:hAnsi="Times New Roman" w:cs="Times New Roman"/>
                <w:bCs/>
                <w:sz w:val="28"/>
                <w:szCs w:val="28"/>
              </w:rPr>
            </w:pPr>
            <w:r>
              <w:rPr>
                <w:rFonts w:ascii="Times New Roman" w:hAnsi="Times New Roman" w:cs="Times New Roman"/>
                <w:bCs/>
                <w:sz w:val="28"/>
                <w:szCs w:val="28"/>
              </w:rPr>
              <w:t xml:space="preserve">- </w:t>
            </w:r>
            <w:r w:rsidR="008949CC">
              <w:rPr>
                <w:rFonts w:ascii="Times New Roman" w:hAnsi="Times New Roman" w:cs="Times New Roman"/>
                <w:bCs/>
                <w:sz w:val="28"/>
                <w:szCs w:val="28"/>
              </w:rPr>
              <w:t>ЭЭГ</w:t>
            </w:r>
            <w:r>
              <w:rPr>
                <w:rFonts w:ascii="Times New Roman" w:hAnsi="Times New Roman" w:cs="Times New Roman"/>
                <w:bCs/>
                <w:sz w:val="28"/>
                <w:szCs w:val="28"/>
              </w:rPr>
              <w:t>;</w:t>
            </w:r>
          </w:p>
          <w:p w14:paraId="06B4ABEC" w14:textId="504CC11E" w:rsidR="00A401C7" w:rsidRDefault="00A401C7" w:rsidP="008949CC">
            <w:pPr>
              <w:rPr>
                <w:rFonts w:ascii="Times New Roman" w:hAnsi="Times New Roman" w:cs="Times New Roman"/>
                <w:bCs/>
                <w:sz w:val="28"/>
                <w:szCs w:val="28"/>
              </w:rPr>
            </w:pPr>
            <w:r>
              <w:rPr>
                <w:rFonts w:ascii="Times New Roman" w:hAnsi="Times New Roman" w:cs="Times New Roman"/>
                <w:bCs/>
                <w:sz w:val="28"/>
                <w:szCs w:val="28"/>
              </w:rPr>
              <w:t xml:space="preserve">- </w:t>
            </w:r>
            <w:r w:rsidR="00772C43">
              <w:rPr>
                <w:rFonts w:ascii="Times New Roman" w:hAnsi="Times New Roman" w:cs="Times New Roman"/>
                <w:bCs/>
                <w:sz w:val="28"/>
                <w:szCs w:val="28"/>
              </w:rPr>
              <w:t xml:space="preserve">ОАК, ОАМ, </w:t>
            </w:r>
            <w:r>
              <w:rPr>
                <w:rFonts w:ascii="Times New Roman" w:hAnsi="Times New Roman" w:cs="Times New Roman"/>
                <w:bCs/>
                <w:sz w:val="28"/>
                <w:szCs w:val="28"/>
              </w:rPr>
              <w:t>уровень АЭП в крови до и после приема препарата, печеночные и почечные пробы, УЗИ ОБП</w:t>
            </w:r>
          </w:p>
          <w:p w14:paraId="5C343FDE" w14:textId="77777777" w:rsidR="00A0371C" w:rsidRDefault="00A0371C" w:rsidP="00A0371C">
            <w:pPr>
              <w:spacing w:before="240"/>
              <w:rPr>
                <w:rFonts w:ascii="Times New Roman" w:hAnsi="Times New Roman" w:cs="Times New Roman"/>
                <w:bCs/>
                <w:sz w:val="28"/>
                <w:szCs w:val="28"/>
              </w:rPr>
            </w:pPr>
            <w:r>
              <w:rPr>
                <w:rFonts w:ascii="Times New Roman" w:hAnsi="Times New Roman" w:cs="Times New Roman"/>
                <w:bCs/>
                <w:sz w:val="28"/>
                <w:szCs w:val="28"/>
              </w:rPr>
              <w:t>По показаниям:</w:t>
            </w:r>
          </w:p>
          <w:p w14:paraId="578B8178" w14:textId="2344DE72" w:rsidR="00A0371C" w:rsidRDefault="00A0371C" w:rsidP="00A0371C">
            <w:pPr>
              <w:rPr>
                <w:rFonts w:ascii="Times New Roman" w:hAnsi="Times New Roman" w:cs="Times New Roman"/>
                <w:bCs/>
                <w:sz w:val="28"/>
                <w:szCs w:val="28"/>
              </w:rPr>
            </w:pPr>
            <w:r>
              <w:rPr>
                <w:rFonts w:ascii="Times New Roman" w:hAnsi="Times New Roman" w:cs="Times New Roman"/>
                <w:bCs/>
                <w:sz w:val="28"/>
                <w:szCs w:val="28"/>
              </w:rPr>
              <w:t>- МРТ г.м. по эпипротоколу</w:t>
            </w:r>
          </w:p>
        </w:tc>
      </w:tr>
      <w:tr w:rsidR="00642B23" w14:paraId="63446948" w14:textId="77777777" w:rsidTr="00A0371C">
        <w:trPr>
          <w:trHeight w:val="3959"/>
        </w:trPr>
        <w:tc>
          <w:tcPr>
            <w:tcW w:w="1418" w:type="dxa"/>
          </w:tcPr>
          <w:p w14:paraId="02582223" w14:textId="77777777" w:rsidR="004D6D2F" w:rsidRDefault="004D6D2F" w:rsidP="00801891">
            <w:pPr>
              <w:jc w:val="both"/>
              <w:rPr>
                <w:rFonts w:ascii="Times New Roman" w:hAnsi="Times New Roman" w:cs="Times New Roman"/>
                <w:bCs/>
                <w:sz w:val="28"/>
                <w:szCs w:val="28"/>
              </w:rPr>
            </w:pPr>
            <w:r w:rsidRPr="005446D1">
              <w:rPr>
                <w:rFonts w:ascii="Times New Roman" w:hAnsi="Times New Roman" w:cs="Times New Roman"/>
                <w:bCs/>
                <w:sz w:val="28"/>
                <w:szCs w:val="28"/>
              </w:rPr>
              <w:lastRenderedPageBreak/>
              <w:t>4 группа</w:t>
            </w:r>
          </w:p>
        </w:tc>
        <w:tc>
          <w:tcPr>
            <w:tcW w:w="4536" w:type="dxa"/>
          </w:tcPr>
          <w:p w14:paraId="59DE11E1" w14:textId="5E122F75" w:rsidR="004D6D2F" w:rsidRDefault="001F1904" w:rsidP="00801891">
            <w:pPr>
              <w:rPr>
                <w:rFonts w:ascii="Times New Roman" w:hAnsi="Times New Roman" w:cs="Times New Roman"/>
                <w:bCs/>
                <w:sz w:val="28"/>
                <w:szCs w:val="28"/>
              </w:rPr>
            </w:pPr>
            <w:r w:rsidRPr="001F1904">
              <w:rPr>
                <w:rFonts w:ascii="Times New Roman" w:hAnsi="Times New Roman" w:cs="Times New Roman"/>
                <w:bCs/>
                <w:sz w:val="28"/>
                <w:szCs w:val="28"/>
              </w:rPr>
              <w:t xml:space="preserve">Низкая частота приступов </w:t>
            </w:r>
            <w:r>
              <w:rPr>
                <w:rFonts w:ascii="Times New Roman" w:hAnsi="Times New Roman" w:cs="Times New Roman"/>
                <w:bCs/>
                <w:sz w:val="28"/>
                <w:szCs w:val="28"/>
              </w:rPr>
              <w:t>на фоне приема АЭП</w:t>
            </w:r>
            <w:r w:rsidR="004D6D2F" w:rsidRPr="004D6D2F">
              <w:rPr>
                <w:rFonts w:ascii="Times New Roman" w:hAnsi="Times New Roman" w:cs="Times New Roman"/>
                <w:bCs/>
                <w:sz w:val="28"/>
                <w:szCs w:val="28"/>
              </w:rPr>
              <w:t xml:space="preserve"> </w:t>
            </w:r>
            <w:r w:rsidR="00E83B0A" w:rsidRPr="00E83B0A">
              <w:rPr>
                <w:rFonts w:ascii="Times New Roman" w:hAnsi="Times New Roman" w:cs="Times New Roman"/>
                <w:bCs/>
                <w:sz w:val="28"/>
                <w:szCs w:val="28"/>
              </w:rPr>
              <w:t xml:space="preserve">в средних </w:t>
            </w:r>
            <w:r w:rsidR="00E83B0A">
              <w:rPr>
                <w:rFonts w:ascii="Times New Roman" w:hAnsi="Times New Roman" w:cs="Times New Roman"/>
                <w:bCs/>
                <w:sz w:val="28"/>
                <w:szCs w:val="28"/>
              </w:rPr>
              <w:t xml:space="preserve">или максимальных </w:t>
            </w:r>
            <w:r w:rsidR="00E83B0A" w:rsidRPr="00E83B0A">
              <w:rPr>
                <w:rFonts w:ascii="Times New Roman" w:hAnsi="Times New Roman" w:cs="Times New Roman"/>
                <w:bCs/>
                <w:sz w:val="28"/>
                <w:szCs w:val="28"/>
              </w:rPr>
              <w:t xml:space="preserve">терапевтических дозировках </w:t>
            </w:r>
            <w:r w:rsidR="00E83B0A">
              <w:rPr>
                <w:rFonts w:ascii="Times New Roman" w:hAnsi="Times New Roman" w:cs="Times New Roman"/>
                <w:bCs/>
                <w:sz w:val="28"/>
                <w:szCs w:val="28"/>
              </w:rPr>
              <w:t>при</w:t>
            </w:r>
            <w:r w:rsidR="0067434B">
              <w:rPr>
                <w:rFonts w:ascii="Times New Roman" w:hAnsi="Times New Roman" w:cs="Times New Roman"/>
                <w:bCs/>
                <w:sz w:val="28"/>
                <w:szCs w:val="28"/>
              </w:rPr>
              <w:t xml:space="preserve"> сниженной </w:t>
            </w:r>
            <w:r w:rsidR="0067434B" w:rsidRPr="004D6D2F">
              <w:rPr>
                <w:rFonts w:ascii="Times New Roman" w:hAnsi="Times New Roman" w:cs="Times New Roman"/>
                <w:bCs/>
                <w:sz w:val="28"/>
                <w:szCs w:val="28"/>
              </w:rPr>
              <w:t>социальной</w:t>
            </w:r>
            <w:r w:rsidR="0067434B" w:rsidRPr="0067434B">
              <w:rPr>
                <w:rFonts w:ascii="Times New Roman" w:hAnsi="Times New Roman" w:cs="Times New Roman"/>
                <w:bCs/>
                <w:sz w:val="28"/>
                <w:szCs w:val="28"/>
              </w:rPr>
              <w:t xml:space="preserve"> адаптаци</w:t>
            </w:r>
            <w:r w:rsidR="00E83B0A">
              <w:rPr>
                <w:rFonts w:ascii="Times New Roman" w:hAnsi="Times New Roman" w:cs="Times New Roman"/>
                <w:bCs/>
                <w:sz w:val="28"/>
                <w:szCs w:val="28"/>
              </w:rPr>
              <w:t>и</w:t>
            </w:r>
            <w:r w:rsidR="0067434B" w:rsidRPr="0067434B">
              <w:rPr>
                <w:rFonts w:ascii="Times New Roman" w:hAnsi="Times New Roman" w:cs="Times New Roman"/>
                <w:bCs/>
                <w:sz w:val="28"/>
                <w:szCs w:val="28"/>
              </w:rPr>
              <w:t xml:space="preserve"> </w:t>
            </w:r>
            <w:r w:rsidR="0067434B">
              <w:rPr>
                <w:rFonts w:ascii="Times New Roman" w:hAnsi="Times New Roman" w:cs="Times New Roman"/>
                <w:bCs/>
                <w:sz w:val="28"/>
                <w:szCs w:val="28"/>
              </w:rPr>
              <w:t>и наличи</w:t>
            </w:r>
            <w:r w:rsidR="00E83B0A">
              <w:rPr>
                <w:rFonts w:ascii="Times New Roman" w:hAnsi="Times New Roman" w:cs="Times New Roman"/>
                <w:bCs/>
                <w:sz w:val="28"/>
                <w:szCs w:val="28"/>
              </w:rPr>
              <w:t>и</w:t>
            </w:r>
            <w:r w:rsidR="0067434B">
              <w:rPr>
                <w:rFonts w:ascii="Times New Roman" w:hAnsi="Times New Roman" w:cs="Times New Roman"/>
                <w:bCs/>
                <w:sz w:val="28"/>
                <w:szCs w:val="28"/>
              </w:rPr>
              <w:t xml:space="preserve"> легкого</w:t>
            </w:r>
            <w:r w:rsidR="0067434B" w:rsidRPr="0067434B">
              <w:rPr>
                <w:rFonts w:ascii="Times New Roman" w:hAnsi="Times New Roman" w:cs="Times New Roman"/>
                <w:bCs/>
                <w:sz w:val="28"/>
                <w:szCs w:val="28"/>
              </w:rPr>
              <w:t xml:space="preserve"> нейрокогнитивного дефицита</w:t>
            </w:r>
          </w:p>
        </w:tc>
        <w:tc>
          <w:tcPr>
            <w:tcW w:w="3650" w:type="dxa"/>
          </w:tcPr>
          <w:p w14:paraId="09DDD184" w14:textId="08579616" w:rsidR="00A401C7" w:rsidRPr="00A401C7" w:rsidRDefault="00A401C7" w:rsidP="00801891">
            <w:pPr>
              <w:rPr>
                <w:rFonts w:ascii="Times New Roman" w:hAnsi="Times New Roman" w:cs="Times New Roman"/>
                <w:b/>
                <w:i/>
                <w:iCs/>
                <w:sz w:val="28"/>
                <w:szCs w:val="28"/>
              </w:rPr>
            </w:pPr>
            <w:r w:rsidRPr="00A401C7">
              <w:rPr>
                <w:rFonts w:ascii="Times New Roman" w:hAnsi="Times New Roman" w:cs="Times New Roman"/>
                <w:b/>
                <w:i/>
                <w:iCs/>
                <w:sz w:val="28"/>
                <w:szCs w:val="28"/>
              </w:rPr>
              <w:t>1 раз в 3 месяца:</w:t>
            </w:r>
          </w:p>
          <w:p w14:paraId="2C36812D" w14:textId="224B98D9" w:rsidR="00A401C7" w:rsidRDefault="00A401C7" w:rsidP="00A401C7">
            <w:pPr>
              <w:rPr>
                <w:rFonts w:ascii="Times New Roman" w:hAnsi="Times New Roman" w:cs="Times New Roman"/>
                <w:bCs/>
                <w:sz w:val="28"/>
                <w:szCs w:val="28"/>
              </w:rPr>
            </w:pPr>
            <w:r>
              <w:rPr>
                <w:rFonts w:ascii="Times New Roman" w:hAnsi="Times New Roman" w:cs="Times New Roman"/>
                <w:bCs/>
                <w:sz w:val="28"/>
                <w:szCs w:val="28"/>
              </w:rPr>
              <w:t>- плановые осмотры специалистов (эпилептолог, невролог, педиатр);</w:t>
            </w:r>
          </w:p>
          <w:p w14:paraId="539A177F" w14:textId="77777777" w:rsidR="005D6A70" w:rsidRDefault="00A401C7" w:rsidP="00A401C7">
            <w:pPr>
              <w:rPr>
                <w:rFonts w:ascii="Times New Roman" w:hAnsi="Times New Roman" w:cs="Times New Roman"/>
                <w:bCs/>
                <w:sz w:val="28"/>
                <w:szCs w:val="28"/>
              </w:rPr>
            </w:pPr>
            <w:r>
              <w:rPr>
                <w:rFonts w:ascii="Times New Roman" w:hAnsi="Times New Roman" w:cs="Times New Roman"/>
                <w:bCs/>
                <w:sz w:val="28"/>
                <w:szCs w:val="28"/>
              </w:rPr>
              <w:t>- ЭЭГ</w:t>
            </w:r>
            <w:r w:rsidR="00E83B0A">
              <w:rPr>
                <w:rFonts w:ascii="Times New Roman" w:hAnsi="Times New Roman" w:cs="Times New Roman"/>
                <w:bCs/>
                <w:sz w:val="28"/>
                <w:szCs w:val="28"/>
              </w:rPr>
              <w:t>;</w:t>
            </w:r>
          </w:p>
          <w:p w14:paraId="5BFC339E" w14:textId="29E703B4" w:rsidR="00E83B0A" w:rsidRDefault="00E83B0A" w:rsidP="007C7BF9">
            <w:pPr>
              <w:rPr>
                <w:rFonts w:ascii="Times New Roman" w:hAnsi="Times New Roman" w:cs="Times New Roman"/>
                <w:bCs/>
                <w:sz w:val="28"/>
                <w:szCs w:val="28"/>
              </w:rPr>
            </w:pPr>
            <w:r>
              <w:rPr>
                <w:rFonts w:ascii="Times New Roman" w:hAnsi="Times New Roman" w:cs="Times New Roman"/>
                <w:bCs/>
                <w:sz w:val="28"/>
                <w:szCs w:val="28"/>
              </w:rPr>
              <w:t xml:space="preserve">- </w:t>
            </w:r>
            <w:r w:rsidR="00772C43">
              <w:rPr>
                <w:rFonts w:ascii="Times New Roman" w:hAnsi="Times New Roman" w:cs="Times New Roman"/>
                <w:bCs/>
                <w:sz w:val="28"/>
                <w:szCs w:val="28"/>
              </w:rPr>
              <w:t xml:space="preserve">ОАК, ОАМ, </w:t>
            </w:r>
            <w:r>
              <w:rPr>
                <w:rFonts w:ascii="Times New Roman" w:hAnsi="Times New Roman" w:cs="Times New Roman"/>
                <w:bCs/>
                <w:sz w:val="28"/>
                <w:szCs w:val="28"/>
              </w:rPr>
              <w:t>уровень АЭП в крови до и после приема препарата, печеночные и почечные пробы, УЗИ ОБП</w:t>
            </w:r>
          </w:p>
          <w:p w14:paraId="48A3D6AA" w14:textId="5ADE4F38" w:rsidR="007C7BF9" w:rsidRDefault="007C7BF9" w:rsidP="007C7BF9">
            <w:pPr>
              <w:spacing w:before="240"/>
              <w:rPr>
                <w:rFonts w:ascii="Times New Roman" w:hAnsi="Times New Roman" w:cs="Times New Roman"/>
                <w:bCs/>
                <w:sz w:val="28"/>
                <w:szCs w:val="28"/>
              </w:rPr>
            </w:pPr>
            <w:r>
              <w:rPr>
                <w:rFonts w:ascii="Times New Roman" w:hAnsi="Times New Roman" w:cs="Times New Roman"/>
                <w:bCs/>
                <w:sz w:val="28"/>
                <w:szCs w:val="28"/>
              </w:rPr>
              <w:t>По показаниям:</w:t>
            </w:r>
          </w:p>
          <w:p w14:paraId="069E7E8E" w14:textId="75A2057A" w:rsidR="007C7BF9" w:rsidRDefault="00E83B0A" w:rsidP="00A401C7">
            <w:pPr>
              <w:rPr>
                <w:rFonts w:ascii="Times New Roman" w:hAnsi="Times New Roman" w:cs="Times New Roman"/>
                <w:bCs/>
                <w:sz w:val="28"/>
                <w:szCs w:val="28"/>
              </w:rPr>
            </w:pPr>
            <w:r>
              <w:rPr>
                <w:rFonts w:ascii="Times New Roman" w:hAnsi="Times New Roman" w:cs="Times New Roman"/>
                <w:bCs/>
                <w:sz w:val="28"/>
                <w:szCs w:val="28"/>
              </w:rPr>
              <w:t xml:space="preserve">- </w:t>
            </w:r>
            <w:r w:rsidR="007C7BF9">
              <w:rPr>
                <w:rFonts w:ascii="Times New Roman" w:hAnsi="Times New Roman" w:cs="Times New Roman"/>
                <w:bCs/>
                <w:sz w:val="28"/>
                <w:szCs w:val="28"/>
              </w:rPr>
              <w:t>МРТ г.м. по эпипротоколу;</w:t>
            </w:r>
          </w:p>
          <w:p w14:paraId="0A225C87" w14:textId="39C14D3E" w:rsidR="00E83B0A" w:rsidRDefault="007C7BF9" w:rsidP="00A401C7">
            <w:pPr>
              <w:rPr>
                <w:rFonts w:ascii="Times New Roman" w:hAnsi="Times New Roman" w:cs="Times New Roman"/>
                <w:bCs/>
                <w:sz w:val="28"/>
                <w:szCs w:val="28"/>
              </w:rPr>
            </w:pPr>
            <w:r>
              <w:rPr>
                <w:rFonts w:ascii="Times New Roman" w:hAnsi="Times New Roman" w:cs="Times New Roman"/>
                <w:bCs/>
                <w:sz w:val="28"/>
                <w:szCs w:val="28"/>
              </w:rPr>
              <w:t xml:space="preserve">- </w:t>
            </w:r>
            <w:r w:rsidR="00E83B0A">
              <w:rPr>
                <w:rFonts w:ascii="Times New Roman" w:hAnsi="Times New Roman" w:cs="Times New Roman"/>
                <w:bCs/>
                <w:sz w:val="28"/>
                <w:szCs w:val="28"/>
              </w:rPr>
              <w:t>ПМПК (1 раз в год)</w:t>
            </w:r>
          </w:p>
        </w:tc>
      </w:tr>
      <w:tr w:rsidR="00642B23" w14:paraId="3F3ABB64" w14:textId="77777777" w:rsidTr="00A0371C">
        <w:tc>
          <w:tcPr>
            <w:tcW w:w="1418" w:type="dxa"/>
          </w:tcPr>
          <w:p w14:paraId="5287CF81" w14:textId="77777777" w:rsidR="004D6D2F" w:rsidRDefault="004D6D2F" w:rsidP="00801891">
            <w:pPr>
              <w:jc w:val="both"/>
              <w:rPr>
                <w:rFonts w:ascii="Times New Roman" w:hAnsi="Times New Roman" w:cs="Times New Roman"/>
                <w:bCs/>
                <w:sz w:val="28"/>
                <w:szCs w:val="28"/>
              </w:rPr>
            </w:pPr>
            <w:r w:rsidRPr="005446D1">
              <w:rPr>
                <w:rFonts w:ascii="Times New Roman" w:hAnsi="Times New Roman" w:cs="Times New Roman"/>
                <w:bCs/>
                <w:sz w:val="28"/>
                <w:szCs w:val="28"/>
              </w:rPr>
              <w:t>5 группа</w:t>
            </w:r>
          </w:p>
        </w:tc>
        <w:tc>
          <w:tcPr>
            <w:tcW w:w="4536" w:type="dxa"/>
          </w:tcPr>
          <w:p w14:paraId="19F6FD4E" w14:textId="1FF8530E" w:rsidR="004D6D2F" w:rsidRDefault="007C7BF9" w:rsidP="007C7BF9">
            <w:pPr>
              <w:rPr>
                <w:rFonts w:ascii="Times New Roman" w:hAnsi="Times New Roman" w:cs="Times New Roman"/>
                <w:bCs/>
                <w:sz w:val="28"/>
                <w:szCs w:val="28"/>
              </w:rPr>
            </w:pPr>
            <w:r>
              <w:rPr>
                <w:rFonts w:ascii="Times New Roman" w:hAnsi="Times New Roman" w:cs="Times New Roman"/>
                <w:bCs/>
                <w:sz w:val="28"/>
                <w:szCs w:val="28"/>
              </w:rPr>
              <w:t>Неуточненный</w:t>
            </w:r>
            <w:r w:rsidR="004D6D2F" w:rsidRPr="004D6D2F">
              <w:rPr>
                <w:rFonts w:ascii="Times New Roman" w:hAnsi="Times New Roman" w:cs="Times New Roman"/>
                <w:bCs/>
                <w:sz w:val="28"/>
                <w:szCs w:val="28"/>
              </w:rPr>
              <w:t xml:space="preserve"> диагноз эпилепсии,</w:t>
            </w:r>
            <w:r w:rsidR="0067434B">
              <w:rPr>
                <w:rFonts w:ascii="Times New Roman" w:hAnsi="Times New Roman" w:cs="Times New Roman"/>
                <w:bCs/>
                <w:sz w:val="28"/>
                <w:szCs w:val="28"/>
              </w:rPr>
              <w:t xml:space="preserve"> требующий</w:t>
            </w:r>
            <w:r w:rsidR="004D6D2F" w:rsidRPr="004D6D2F">
              <w:rPr>
                <w:rFonts w:ascii="Times New Roman" w:hAnsi="Times New Roman" w:cs="Times New Roman"/>
                <w:bCs/>
                <w:sz w:val="28"/>
                <w:szCs w:val="28"/>
              </w:rPr>
              <w:t xml:space="preserve"> дополнительн</w:t>
            </w:r>
            <w:r>
              <w:rPr>
                <w:rFonts w:ascii="Times New Roman" w:hAnsi="Times New Roman" w:cs="Times New Roman"/>
                <w:bCs/>
                <w:sz w:val="28"/>
                <w:szCs w:val="28"/>
              </w:rPr>
              <w:t>ого</w:t>
            </w:r>
            <w:r w:rsidR="004D6D2F" w:rsidRPr="004D6D2F">
              <w:rPr>
                <w:rFonts w:ascii="Times New Roman" w:hAnsi="Times New Roman" w:cs="Times New Roman"/>
                <w:bCs/>
                <w:sz w:val="28"/>
                <w:szCs w:val="28"/>
              </w:rPr>
              <w:t xml:space="preserve"> обследования и подбор</w:t>
            </w:r>
            <w:r w:rsidR="00E83B0A">
              <w:rPr>
                <w:rFonts w:ascii="Times New Roman" w:hAnsi="Times New Roman" w:cs="Times New Roman"/>
                <w:bCs/>
                <w:sz w:val="28"/>
                <w:szCs w:val="28"/>
              </w:rPr>
              <w:t>а</w:t>
            </w:r>
            <w:r w:rsidR="004D6D2F" w:rsidRPr="004D6D2F">
              <w:rPr>
                <w:rFonts w:ascii="Times New Roman" w:hAnsi="Times New Roman" w:cs="Times New Roman"/>
                <w:bCs/>
                <w:sz w:val="28"/>
                <w:szCs w:val="28"/>
              </w:rPr>
              <w:t xml:space="preserve"> терапии</w:t>
            </w:r>
            <w:r w:rsidR="00E83B0A">
              <w:rPr>
                <w:rFonts w:ascii="Times New Roman" w:hAnsi="Times New Roman" w:cs="Times New Roman"/>
                <w:bCs/>
                <w:sz w:val="28"/>
                <w:szCs w:val="28"/>
              </w:rPr>
              <w:t>, а также</w:t>
            </w:r>
            <w:r w:rsidR="004D6D2F" w:rsidRPr="004D6D2F">
              <w:rPr>
                <w:rFonts w:ascii="Times New Roman" w:hAnsi="Times New Roman" w:cs="Times New Roman"/>
                <w:bCs/>
                <w:sz w:val="28"/>
                <w:szCs w:val="28"/>
              </w:rPr>
              <w:t xml:space="preserve"> </w:t>
            </w:r>
            <w:r w:rsidR="005D6A70">
              <w:rPr>
                <w:rFonts w:ascii="Times New Roman" w:hAnsi="Times New Roman" w:cs="Times New Roman"/>
                <w:bCs/>
                <w:sz w:val="28"/>
                <w:szCs w:val="28"/>
              </w:rPr>
              <w:t xml:space="preserve">фармакорезистентные формы эпилепсии с </w:t>
            </w:r>
            <w:r w:rsidR="002968E6">
              <w:rPr>
                <w:rFonts w:ascii="Times New Roman" w:hAnsi="Times New Roman" w:cs="Times New Roman"/>
                <w:bCs/>
                <w:sz w:val="28"/>
                <w:szCs w:val="28"/>
              </w:rPr>
              <w:t xml:space="preserve">наличием </w:t>
            </w:r>
            <w:r w:rsidR="002968E6" w:rsidRPr="005D6A70">
              <w:rPr>
                <w:rFonts w:ascii="Times New Roman" w:hAnsi="Times New Roman" w:cs="Times New Roman"/>
                <w:bCs/>
                <w:sz w:val="28"/>
                <w:szCs w:val="28"/>
              </w:rPr>
              <w:t>социальной</w:t>
            </w:r>
            <w:r w:rsidR="005D6A70" w:rsidRPr="005D6A70">
              <w:rPr>
                <w:rFonts w:ascii="Times New Roman" w:hAnsi="Times New Roman" w:cs="Times New Roman"/>
                <w:bCs/>
                <w:sz w:val="28"/>
                <w:szCs w:val="28"/>
              </w:rPr>
              <w:t xml:space="preserve"> </w:t>
            </w:r>
            <w:r w:rsidR="005D6A70">
              <w:rPr>
                <w:rFonts w:ascii="Times New Roman" w:hAnsi="Times New Roman" w:cs="Times New Roman"/>
                <w:bCs/>
                <w:sz w:val="28"/>
                <w:szCs w:val="28"/>
              </w:rPr>
              <w:t>дез</w:t>
            </w:r>
            <w:r w:rsidR="005D6A70" w:rsidRPr="005D6A70">
              <w:rPr>
                <w:rFonts w:ascii="Times New Roman" w:hAnsi="Times New Roman" w:cs="Times New Roman"/>
                <w:bCs/>
                <w:sz w:val="28"/>
                <w:szCs w:val="28"/>
              </w:rPr>
              <w:t>адаптаци</w:t>
            </w:r>
            <w:r w:rsidR="005D6A70">
              <w:rPr>
                <w:rFonts w:ascii="Times New Roman" w:hAnsi="Times New Roman" w:cs="Times New Roman"/>
                <w:bCs/>
                <w:sz w:val="28"/>
                <w:szCs w:val="28"/>
              </w:rPr>
              <w:t>и</w:t>
            </w:r>
            <w:r w:rsidR="005D6A70" w:rsidRPr="005D6A70">
              <w:rPr>
                <w:rFonts w:ascii="Times New Roman" w:hAnsi="Times New Roman" w:cs="Times New Roman"/>
                <w:bCs/>
                <w:sz w:val="28"/>
                <w:szCs w:val="28"/>
              </w:rPr>
              <w:t xml:space="preserve"> и </w:t>
            </w:r>
            <w:r w:rsidR="005D6A70">
              <w:rPr>
                <w:rFonts w:ascii="Times New Roman" w:hAnsi="Times New Roman" w:cs="Times New Roman"/>
                <w:bCs/>
                <w:sz w:val="28"/>
                <w:szCs w:val="28"/>
              </w:rPr>
              <w:t>выраженного</w:t>
            </w:r>
            <w:r w:rsidR="005D6A70" w:rsidRPr="005D6A70">
              <w:rPr>
                <w:rFonts w:ascii="Times New Roman" w:hAnsi="Times New Roman" w:cs="Times New Roman"/>
                <w:bCs/>
                <w:sz w:val="28"/>
                <w:szCs w:val="28"/>
              </w:rPr>
              <w:t xml:space="preserve"> нейрокогнитивного дефицита</w:t>
            </w:r>
          </w:p>
        </w:tc>
        <w:tc>
          <w:tcPr>
            <w:tcW w:w="3650" w:type="dxa"/>
          </w:tcPr>
          <w:p w14:paraId="4BB1D5F1" w14:textId="6415B515" w:rsidR="007C7BF9" w:rsidRPr="00A401C7" w:rsidRDefault="007C7BF9" w:rsidP="007C7BF9">
            <w:pPr>
              <w:rPr>
                <w:rFonts w:ascii="Times New Roman" w:hAnsi="Times New Roman" w:cs="Times New Roman"/>
                <w:b/>
                <w:i/>
                <w:iCs/>
                <w:sz w:val="28"/>
                <w:szCs w:val="28"/>
              </w:rPr>
            </w:pPr>
            <w:r w:rsidRPr="00A401C7">
              <w:rPr>
                <w:rFonts w:ascii="Times New Roman" w:hAnsi="Times New Roman" w:cs="Times New Roman"/>
                <w:b/>
                <w:i/>
                <w:iCs/>
                <w:sz w:val="28"/>
                <w:szCs w:val="28"/>
              </w:rPr>
              <w:t>1 раз в месяц:</w:t>
            </w:r>
          </w:p>
          <w:p w14:paraId="006969ED" w14:textId="77777777" w:rsidR="007C7BF9" w:rsidRDefault="007C7BF9" w:rsidP="007C7BF9">
            <w:pPr>
              <w:rPr>
                <w:rFonts w:ascii="Times New Roman" w:hAnsi="Times New Roman" w:cs="Times New Roman"/>
                <w:bCs/>
                <w:sz w:val="28"/>
                <w:szCs w:val="28"/>
              </w:rPr>
            </w:pPr>
            <w:r>
              <w:rPr>
                <w:rFonts w:ascii="Times New Roman" w:hAnsi="Times New Roman" w:cs="Times New Roman"/>
                <w:bCs/>
                <w:sz w:val="28"/>
                <w:szCs w:val="28"/>
              </w:rPr>
              <w:t>- плановые осмотры специалистов (эпилептолог, невролог, педиатр);</w:t>
            </w:r>
          </w:p>
          <w:p w14:paraId="671167BC" w14:textId="7AAF332E" w:rsidR="007C7BF9" w:rsidRDefault="007C7BF9" w:rsidP="007C7BF9">
            <w:pPr>
              <w:rPr>
                <w:rFonts w:ascii="Times New Roman" w:hAnsi="Times New Roman" w:cs="Times New Roman"/>
                <w:bCs/>
                <w:sz w:val="28"/>
                <w:szCs w:val="28"/>
              </w:rPr>
            </w:pPr>
            <w:r>
              <w:rPr>
                <w:rFonts w:ascii="Times New Roman" w:hAnsi="Times New Roman" w:cs="Times New Roman"/>
                <w:bCs/>
                <w:sz w:val="28"/>
                <w:szCs w:val="28"/>
              </w:rPr>
              <w:t>- ЭЭГ</w:t>
            </w:r>
            <w:r w:rsidR="00D3583C">
              <w:rPr>
                <w:rFonts w:ascii="Times New Roman" w:hAnsi="Times New Roman" w:cs="Times New Roman"/>
                <w:bCs/>
                <w:sz w:val="28"/>
                <w:szCs w:val="28"/>
              </w:rPr>
              <w:t>;</w:t>
            </w:r>
          </w:p>
          <w:p w14:paraId="2E4B77D4" w14:textId="4AA04DF0" w:rsidR="00D3583C" w:rsidRDefault="00D3583C" w:rsidP="007C7BF9">
            <w:pPr>
              <w:rPr>
                <w:rFonts w:ascii="Times New Roman" w:hAnsi="Times New Roman" w:cs="Times New Roman"/>
                <w:bCs/>
                <w:sz w:val="28"/>
                <w:szCs w:val="28"/>
              </w:rPr>
            </w:pPr>
            <w:r>
              <w:rPr>
                <w:rFonts w:ascii="Times New Roman" w:hAnsi="Times New Roman" w:cs="Times New Roman"/>
                <w:bCs/>
                <w:sz w:val="28"/>
                <w:szCs w:val="28"/>
              </w:rPr>
              <w:t>- ПМПК (1 раз в год)</w:t>
            </w:r>
          </w:p>
          <w:p w14:paraId="4E154C4C" w14:textId="166B797C" w:rsidR="007C7BF9" w:rsidRDefault="00A0371C" w:rsidP="00A0371C">
            <w:pPr>
              <w:spacing w:before="240"/>
              <w:rPr>
                <w:rFonts w:ascii="Times New Roman" w:hAnsi="Times New Roman" w:cs="Times New Roman"/>
                <w:bCs/>
                <w:sz w:val="28"/>
                <w:szCs w:val="28"/>
              </w:rPr>
            </w:pPr>
            <w:r w:rsidRPr="00A0371C">
              <w:rPr>
                <w:rFonts w:ascii="Times New Roman" w:hAnsi="Times New Roman" w:cs="Times New Roman"/>
                <w:bCs/>
                <w:sz w:val="28"/>
                <w:szCs w:val="28"/>
              </w:rPr>
              <w:t xml:space="preserve">Индивидуальные сроки </w:t>
            </w:r>
            <w:r>
              <w:rPr>
                <w:rFonts w:ascii="Times New Roman" w:hAnsi="Times New Roman" w:cs="Times New Roman"/>
                <w:bCs/>
                <w:sz w:val="28"/>
                <w:szCs w:val="28"/>
              </w:rPr>
              <w:t>п</w:t>
            </w:r>
            <w:r w:rsidR="007C7BF9">
              <w:rPr>
                <w:rFonts w:ascii="Times New Roman" w:hAnsi="Times New Roman" w:cs="Times New Roman"/>
                <w:bCs/>
                <w:sz w:val="28"/>
                <w:szCs w:val="28"/>
              </w:rPr>
              <w:t>о показаниям:</w:t>
            </w:r>
          </w:p>
          <w:p w14:paraId="21C591CF" w14:textId="1E85D9F9" w:rsidR="007C7BF9" w:rsidRDefault="007C7BF9" w:rsidP="007C7BF9">
            <w:pPr>
              <w:rPr>
                <w:rFonts w:ascii="Times New Roman" w:hAnsi="Times New Roman" w:cs="Times New Roman"/>
                <w:bCs/>
                <w:sz w:val="28"/>
                <w:szCs w:val="28"/>
              </w:rPr>
            </w:pPr>
            <w:r>
              <w:rPr>
                <w:rFonts w:ascii="Times New Roman" w:hAnsi="Times New Roman" w:cs="Times New Roman"/>
                <w:bCs/>
                <w:sz w:val="28"/>
                <w:szCs w:val="28"/>
              </w:rPr>
              <w:t xml:space="preserve">- </w:t>
            </w:r>
            <w:r w:rsidR="00772C43">
              <w:rPr>
                <w:rFonts w:ascii="Times New Roman" w:hAnsi="Times New Roman" w:cs="Times New Roman"/>
                <w:bCs/>
                <w:sz w:val="28"/>
                <w:szCs w:val="28"/>
              </w:rPr>
              <w:t xml:space="preserve">ОАК, ОАМ, </w:t>
            </w:r>
            <w:r>
              <w:rPr>
                <w:rFonts w:ascii="Times New Roman" w:hAnsi="Times New Roman" w:cs="Times New Roman"/>
                <w:bCs/>
                <w:sz w:val="28"/>
                <w:szCs w:val="28"/>
              </w:rPr>
              <w:t>уровень АЭП в крови до и после приема препарата, печеночные и почечные пробы, УЗИ ОБП;</w:t>
            </w:r>
          </w:p>
          <w:p w14:paraId="75C0036A" w14:textId="1404E28B" w:rsidR="00A0371C" w:rsidRDefault="00A0371C" w:rsidP="007C7BF9">
            <w:pPr>
              <w:rPr>
                <w:rFonts w:ascii="Times New Roman" w:hAnsi="Times New Roman" w:cs="Times New Roman"/>
                <w:bCs/>
                <w:sz w:val="28"/>
                <w:szCs w:val="28"/>
              </w:rPr>
            </w:pPr>
            <w:r>
              <w:rPr>
                <w:rFonts w:ascii="Times New Roman" w:hAnsi="Times New Roman" w:cs="Times New Roman"/>
                <w:bCs/>
                <w:sz w:val="28"/>
                <w:szCs w:val="28"/>
              </w:rPr>
              <w:t>- МРТ г.м. по эпипротоколу;</w:t>
            </w:r>
          </w:p>
          <w:p w14:paraId="1CCDDAEA" w14:textId="77777777" w:rsidR="00A0371C" w:rsidRDefault="00A0371C" w:rsidP="007C7BF9">
            <w:pPr>
              <w:rPr>
                <w:rFonts w:ascii="Times New Roman" w:hAnsi="Times New Roman" w:cs="Times New Roman"/>
                <w:bCs/>
                <w:sz w:val="28"/>
                <w:szCs w:val="28"/>
              </w:rPr>
            </w:pPr>
            <w:r>
              <w:rPr>
                <w:rFonts w:ascii="Times New Roman" w:hAnsi="Times New Roman" w:cs="Times New Roman"/>
                <w:bCs/>
                <w:sz w:val="28"/>
                <w:szCs w:val="28"/>
              </w:rPr>
              <w:t>- консультация нейрохирурга, генетика</w:t>
            </w:r>
            <w:r w:rsidR="00D3583C">
              <w:rPr>
                <w:rFonts w:ascii="Times New Roman" w:hAnsi="Times New Roman" w:cs="Times New Roman"/>
                <w:bCs/>
                <w:sz w:val="28"/>
                <w:szCs w:val="28"/>
              </w:rPr>
              <w:t>;</w:t>
            </w:r>
          </w:p>
          <w:p w14:paraId="3F30690C" w14:textId="2E1CE870" w:rsidR="00D3583C" w:rsidRDefault="00D3583C" w:rsidP="007C7BF9">
            <w:pPr>
              <w:rPr>
                <w:rFonts w:ascii="Times New Roman" w:hAnsi="Times New Roman" w:cs="Times New Roman"/>
                <w:bCs/>
                <w:sz w:val="28"/>
                <w:szCs w:val="28"/>
              </w:rPr>
            </w:pPr>
            <w:r>
              <w:rPr>
                <w:rFonts w:ascii="Times New Roman" w:hAnsi="Times New Roman" w:cs="Times New Roman"/>
                <w:bCs/>
                <w:sz w:val="28"/>
                <w:szCs w:val="28"/>
              </w:rPr>
              <w:t>- стационарное лечение</w:t>
            </w:r>
          </w:p>
        </w:tc>
      </w:tr>
      <w:bookmarkEnd w:id="140"/>
    </w:tbl>
    <w:p w14:paraId="3D283CD6" w14:textId="77777777" w:rsidR="005332E7" w:rsidRDefault="005332E7" w:rsidP="00DC7729">
      <w:pPr>
        <w:spacing w:after="0" w:line="240" w:lineRule="auto"/>
        <w:ind w:firstLine="567"/>
        <w:jc w:val="both"/>
        <w:rPr>
          <w:rFonts w:ascii="Times New Roman" w:hAnsi="Times New Roman" w:cs="Times New Roman"/>
          <w:sz w:val="28"/>
          <w:szCs w:val="28"/>
        </w:rPr>
      </w:pPr>
    </w:p>
    <w:p w14:paraId="7FC2B860" w14:textId="77777777" w:rsidR="00231FF8" w:rsidRPr="007C66E6" w:rsidRDefault="00231FF8" w:rsidP="00231FF8">
      <w:pPr>
        <w:spacing w:after="0" w:line="240" w:lineRule="auto"/>
        <w:ind w:firstLine="567"/>
        <w:jc w:val="both"/>
        <w:rPr>
          <w:rFonts w:ascii="Times New Roman" w:hAnsi="Times New Roman" w:cs="Times New Roman"/>
          <w:sz w:val="28"/>
          <w:szCs w:val="28"/>
        </w:rPr>
      </w:pPr>
      <w:r w:rsidRPr="007C66E6">
        <w:rPr>
          <w:rFonts w:ascii="Times New Roman" w:hAnsi="Times New Roman" w:cs="Times New Roman"/>
          <w:sz w:val="28"/>
          <w:szCs w:val="28"/>
        </w:rPr>
        <w:t>Полученные данные исследовательской работы подтвердили относительно высокий процент ДЭ</w:t>
      </w:r>
      <w:r>
        <w:rPr>
          <w:rFonts w:ascii="Times New Roman" w:hAnsi="Times New Roman" w:cs="Times New Roman"/>
          <w:sz w:val="28"/>
          <w:szCs w:val="28"/>
        </w:rPr>
        <w:t>П</w:t>
      </w:r>
      <w:r w:rsidRPr="007C66E6">
        <w:rPr>
          <w:rFonts w:ascii="Times New Roman" w:hAnsi="Times New Roman" w:cs="Times New Roman"/>
          <w:sz w:val="28"/>
          <w:szCs w:val="28"/>
        </w:rPr>
        <w:t xml:space="preserve">Д в структуре эпилепсии. В связи с тем, что данные состояния имеют благоприятный прогноз с отсутствием органического поражения ЦНС и регрессом припадков до окончания подросткового периода, введение антиконвульсантной терапии при низкой частоте судорожных припадков нецелесообразно. В данной ситуации необходима качественно проводимая диспансеризация со вторичной профилактикой, ориентированная на снижение риска возобновления приступов. </w:t>
      </w:r>
    </w:p>
    <w:p w14:paraId="50680985" w14:textId="3CC30EF5" w:rsidR="00F46BA8" w:rsidRDefault="00F46BA8" w:rsidP="00F46BA8">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 xml:space="preserve">В случае получения специфического лечения вопрос об отмене АЭП и снятии с активного наблюдения обычно решается через 2 года после последнего приступа судорог. Диспансерное наблюдение позволяет во многих случаях своевременно исключить переход клинического течения РЭ в </w:t>
      </w:r>
      <w:r>
        <w:rPr>
          <w:rFonts w:ascii="Times New Roman" w:hAnsi="Times New Roman" w:cs="Times New Roman"/>
          <w:bCs/>
          <w:sz w:val="28"/>
          <w:szCs w:val="28"/>
        </w:rPr>
        <w:lastRenderedPageBreak/>
        <w:t xml:space="preserve">атипичную форму и предупредить побочные эффекты применяемых противосудорожных препаратов. </w:t>
      </w:r>
    </w:p>
    <w:p w14:paraId="007A5BE7" w14:textId="28165ED0" w:rsidR="007C66E6" w:rsidRPr="007C66E6" w:rsidRDefault="007C66E6" w:rsidP="007C66E6">
      <w:pPr>
        <w:spacing w:after="0" w:line="240" w:lineRule="auto"/>
        <w:ind w:firstLine="567"/>
        <w:jc w:val="both"/>
        <w:rPr>
          <w:rFonts w:ascii="Times New Roman" w:hAnsi="Times New Roman" w:cs="Times New Roman"/>
          <w:sz w:val="28"/>
          <w:szCs w:val="28"/>
        </w:rPr>
      </w:pPr>
      <w:r w:rsidRPr="007C66E6">
        <w:rPr>
          <w:rFonts w:ascii="Times New Roman" w:hAnsi="Times New Roman" w:cs="Times New Roman"/>
          <w:sz w:val="28"/>
          <w:szCs w:val="28"/>
        </w:rPr>
        <w:t xml:space="preserve">Желательно стремиться к максимально возможному сохранению адекватного образа жизни, свойственного здоровым </w:t>
      </w:r>
      <w:r w:rsidR="00016F0B">
        <w:rPr>
          <w:rFonts w:ascii="Times New Roman" w:hAnsi="Times New Roman" w:cs="Times New Roman"/>
          <w:sz w:val="28"/>
          <w:szCs w:val="28"/>
        </w:rPr>
        <w:t>детям</w:t>
      </w:r>
      <w:r w:rsidRPr="007C66E6">
        <w:rPr>
          <w:rFonts w:ascii="Times New Roman" w:hAnsi="Times New Roman" w:cs="Times New Roman"/>
          <w:sz w:val="28"/>
          <w:szCs w:val="28"/>
        </w:rPr>
        <w:t>, избегая ненужных и лишних ограничений. Баланс между стремлением к нормальному образу жизни и минимизацией возможных рисков является основным принципом при ведении</w:t>
      </w:r>
      <w:r w:rsidR="00016F0B">
        <w:rPr>
          <w:rFonts w:ascii="Times New Roman" w:hAnsi="Times New Roman" w:cs="Times New Roman"/>
          <w:sz w:val="28"/>
          <w:szCs w:val="28"/>
        </w:rPr>
        <w:t xml:space="preserve"> детей с ДЭПД-ассоциированными состояниями</w:t>
      </w:r>
      <w:r w:rsidRPr="007C66E6">
        <w:rPr>
          <w:rFonts w:ascii="Times New Roman" w:hAnsi="Times New Roman" w:cs="Times New Roman"/>
          <w:sz w:val="28"/>
          <w:szCs w:val="28"/>
        </w:rPr>
        <w:t>.</w:t>
      </w:r>
    </w:p>
    <w:p w14:paraId="24FF4909" w14:textId="597420A7" w:rsidR="00B05F53" w:rsidRDefault="00231FF8" w:rsidP="00016F0B">
      <w:pPr>
        <w:spacing w:after="0" w:line="240" w:lineRule="auto"/>
        <w:ind w:firstLine="567"/>
        <w:jc w:val="both"/>
        <w:rPr>
          <w:rFonts w:ascii="Times New Roman" w:hAnsi="Times New Roman" w:cs="Times New Roman"/>
          <w:sz w:val="28"/>
          <w:szCs w:val="28"/>
        </w:rPr>
      </w:pPr>
      <w:bookmarkStart w:id="141" w:name="_Hlk104256531"/>
      <w:r>
        <w:rPr>
          <w:rFonts w:ascii="Times New Roman" w:hAnsi="Times New Roman" w:cs="Times New Roman"/>
          <w:sz w:val="28"/>
          <w:szCs w:val="28"/>
        </w:rPr>
        <w:t>Таким образом, в</w:t>
      </w:r>
      <w:r w:rsidR="007C66E6" w:rsidRPr="007C66E6">
        <w:rPr>
          <w:rFonts w:ascii="Times New Roman" w:hAnsi="Times New Roman" w:cs="Times New Roman"/>
          <w:sz w:val="28"/>
          <w:szCs w:val="28"/>
        </w:rPr>
        <w:t xml:space="preserve">недрение </w:t>
      </w:r>
      <w:r>
        <w:rPr>
          <w:rFonts w:ascii="Times New Roman" w:hAnsi="Times New Roman" w:cs="Times New Roman"/>
          <w:sz w:val="28"/>
          <w:szCs w:val="28"/>
        </w:rPr>
        <w:t xml:space="preserve">разработанной </w:t>
      </w:r>
      <w:r w:rsidR="007C66E6" w:rsidRPr="007C66E6">
        <w:rPr>
          <w:rFonts w:ascii="Times New Roman" w:hAnsi="Times New Roman" w:cs="Times New Roman"/>
          <w:sz w:val="28"/>
          <w:szCs w:val="28"/>
        </w:rPr>
        <w:t xml:space="preserve">модели </w:t>
      </w:r>
      <w:r w:rsidR="00016F0B">
        <w:rPr>
          <w:rFonts w:ascii="Times New Roman" w:hAnsi="Times New Roman" w:cs="Times New Roman"/>
          <w:sz w:val="28"/>
          <w:szCs w:val="28"/>
        </w:rPr>
        <w:t xml:space="preserve">на уровне первичного звена здравоохранения </w:t>
      </w:r>
      <w:r w:rsidR="007C66E6" w:rsidRPr="007C66E6">
        <w:rPr>
          <w:rFonts w:ascii="Times New Roman" w:hAnsi="Times New Roman" w:cs="Times New Roman"/>
          <w:sz w:val="28"/>
          <w:szCs w:val="28"/>
        </w:rPr>
        <w:t>позволи</w:t>
      </w:r>
      <w:r w:rsidR="00016F0B">
        <w:rPr>
          <w:rFonts w:ascii="Times New Roman" w:hAnsi="Times New Roman" w:cs="Times New Roman"/>
          <w:sz w:val="28"/>
          <w:szCs w:val="28"/>
        </w:rPr>
        <w:t>т</w:t>
      </w:r>
      <w:r w:rsidR="007C66E6" w:rsidRPr="007C66E6">
        <w:rPr>
          <w:rFonts w:ascii="Times New Roman" w:hAnsi="Times New Roman" w:cs="Times New Roman"/>
          <w:sz w:val="28"/>
          <w:szCs w:val="28"/>
        </w:rPr>
        <w:t xml:space="preserve"> снизить бремя стигматизации и риск развития медикамент-индуцированных побочных реакций за счет введения ограниченного перечня условий для введения АЭП</w:t>
      </w:r>
      <w:r w:rsidR="00016F0B">
        <w:rPr>
          <w:rFonts w:ascii="Times New Roman" w:hAnsi="Times New Roman" w:cs="Times New Roman"/>
          <w:sz w:val="28"/>
          <w:szCs w:val="28"/>
        </w:rPr>
        <w:t xml:space="preserve"> как у детей с классической РЭ, так и у пациентов с ФЭДСИМ-ДЭПД, в частности </w:t>
      </w:r>
      <w:r w:rsidR="005718BB">
        <w:rPr>
          <w:rFonts w:ascii="Times New Roman" w:hAnsi="Times New Roman" w:cs="Times New Roman"/>
          <w:sz w:val="28"/>
          <w:szCs w:val="28"/>
        </w:rPr>
        <w:t>с ДЦП</w:t>
      </w:r>
      <w:r w:rsidR="007C66E6" w:rsidRPr="007C66E6">
        <w:rPr>
          <w:rFonts w:ascii="Times New Roman" w:hAnsi="Times New Roman" w:cs="Times New Roman"/>
          <w:sz w:val="28"/>
          <w:szCs w:val="28"/>
        </w:rPr>
        <w:t xml:space="preserve">. </w:t>
      </w:r>
    </w:p>
    <w:bookmarkEnd w:id="141"/>
    <w:p w14:paraId="5785249B" w14:textId="07F14560" w:rsidR="009742E7" w:rsidRDefault="009742E7" w:rsidP="007C66E6">
      <w:pPr>
        <w:spacing w:after="0" w:line="240" w:lineRule="auto"/>
        <w:ind w:firstLine="567"/>
        <w:jc w:val="both"/>
        <w:rPr>
          <w:rFonts w:ascii="Times New Roman" w:hAnsi="Times New Roman" w:cs="Times New Roman"/>
          <w:sz w:val="28"/>
          <w:szCs w:val="28"/>
        </w:rPr>
      </w:pPr>
    </w:p>
    <w:p w14:paraId="4DFF3A3B" w14:textId="5369D8C7" w:rsidR="003B283C" w:rsidRDefault="003B283C" w:rsidP="007C66E6">
      <w:pPr>
        <w:spacing w:after="0" w:line="240" w:lineRule="auto"/>
        <w:ind w:firstLine="567"/>
        <w:jc w:val="both"/>
        <w:rPr>
          <w:rFonts w:ascii="Times New Roman" w:hAnsi="Times New Roman" w:cs="Times New Roman"/>
          <w:sz w:val="28"/>
          <w:szCs w:val="28"/>
        </w:rPr>
      </w:pPr>
    </w:p>
    <w:p w14:paraId="1EAE20FD" w14:textId="19344375" w:rsidR="003B283C" w:rsidRDefault="003B283C" w:rsidP="007C66E6">
      <w:pPr>
        <w:spacing w:after="0" w:line="240" w:lineRule="auto"/>
        <w:ind w:firstLine="567"/>
        <w:jc w:val="both"/>
        <w:rPr>
          <w:rFonts w:ascii="Times New Roman" w:hAnsi="Times New Roman" w:cs="Times New Roman"/>
          <w:sz w:val="28"/>
          <w:szCs w:val="28"/>
        </w:rPr>
      </w:pPr>
    </w:p>
    <w:p w14:paraId="050CA62A" w14:textId="514F57BF" w:rsidR="003B283C" w:rsidRDefault="003B283C" w:rsidP="007C66E6">
      <w:pPr>
        <w:spacing w:after="0" w:line="240" w:lineRule="auto"/>
        <w:ind w:firstLine="567"/>
        <w:jc w:val="both"/>
        <w:rPr>
          <w:rFonts w:ascii="Times New Roman" w:hAnsi="Times New Roman" w:cs="Times New Roman"/>
          <w:sz w:val="28"/>
          <w:szCs w:val="28"/>
        </w:rPr>
      </w:pPr>
    </w:p>
    <w:p w14:paraId="6BE626F5" w14:textId="77716668" w:rsidR="003B283C" w:rsidRDefault="003B283C" w:rsidP="007C66E6">
      <w:pPr>
        <w:spacing w:after="0" w:line="240" w:lineRule="auto"/>
        <w:ind w:firstLine="567"/>
        <w:jc w:val="both"/>
        <w:rPr>
          <w:rFonts w:ascii="Times New Roman" w:hAnsi="Times New Roman" w:cs="Times New Roman"/>
          <w:sz w:val="28"/>
          <w:szCs w:val="28"/>
        </w:rPr>
      </w:pPr>
    </w:p>
    <w:p w14:paraId="5472A914" w14:textId="4DCD4380" w:rsidR="003B283C" w:rsidRDefault="003B283C" w:rsidP="007C66E6">
      <w:pPr>
        <w:spacing w:after="0" w:line="240" w:lineRule="auto"/>
        <w:ind w:firstLine="567"/>
        <w:jc w:val="both"/>
        <w:rPr>
          <w:rFonts w:ascii="Times New Roman" w:hAnsi="Times New Roman" w:cs="Times New Roman"/>
          <w:sz w:val="28"/>
          <w:szCs w:val="28"/>
        </w:rPr>
      </w:pPr>
    </w:p>
    <w:p w14:paraId="56A35A2B" w14:textId="53C70733" w:rsidR="003B283C" w:rsidRDefault="003B283C" w:rsidP="007C66E6">
      <w:pPr>
        <w:spacing w:after="0" w:line="240" w:lineRule="auto"/>
        <w:ind w:firstLine="567"/>
        <w:jc w:val="both"/>
        <w:rPr>
          <w:rFonts w:ascii="Times New Roman" w:hAnsi="Times New Roman" w:cs="Times New Roman"/>
          <w:sz w:val="28"/>
          <w:szCs w:val="28"/>
        </w:rPr>
      </w:pPr>
    </w:p>
    <w:p w14:paraId="156C18BB" w14:textId="6EFD724E" w:rsidR="003B283C" w:rsidRDefault="003B283C" w:rsidP="007C66E6">
      <w:pPr>
        <w:spacing w:after="0" w:line="240" w:lineRule="auto"/>
        <w:ind w:firstLine="567"/>
        <w:jc w:val="both"/>
        <w:rPr>
          <w:rFonts w:ascii="Times New Roman" w:hAnsi="Times New Roman" w:cs="Times New Roman"/>
          <w:sz w:val="28"/>
          <w:szCs w:val="28"/>
        </w:rPr>
      </w:pPr>
    </w:p>
    <w:p w14:paraId="0C171945" w14:textId="6D311427" w:rsidR="003B283C" w:rsidRDefault="003B283C" w:rsidP="007C66E6">
      <w:pPr>
        <w:spacing w:after="0" w:line="240" w:lineRule="auto"/>
        <w:ind w:firstLine="567"/>
        <w:jc w:val="both"/>
        <w:rPr>
          <w:rFonts w:ascii="Times New Roman" w:hAnsi="Times New Roman" w:cs="Times New Roman"/>
          <w:sz w:val="28"/>
          <w:szCs w:val="28"/>
        </w:rPr>
      </w:pPr>
    </w:p>
    <w:p w14:paraId="0EDEFCD4" w14:textId="1B9610C8" w:rsidR="003B283C" w:rsidRDefault="003B283C" w:rsidP="007C66E6">
      <w:pPr>
        <w:spacing w:after="0" w:line="240" w:lineRule="auto"/>
        <w:ind w:firstLine="567"/>
        <w:jc w:val="both"/>
        <w:rPr>
          <w:rFonts w:ascii="Times New Roman" w:hAnsi="Times New Roman" w:cs="Times New Roman"/>
          <w:sz w:val="28"/>
          <w:szCs w:val="28"/>
        </w:rPr>
      </w:pPr>
    </w:p>
    <w:p w14:paraId="670E923C" w14:textId="350CEFE0" w:rsidR="003B283C" w:rsidRDefault="003B283C" w:rsidP="007C66E6">
      <w:pPr>
        <w:spacing w:after="0" w:line="240" w:lineRule="auto"/>
        <w:ind w:firstLine="567"/>
        <w:jc w:val="both"/>
        <w:rPr>
          <w:rFonts w:ascii="Times New Roman" w:hAnsi="Times New Roman" w:cs="Times New Roman"/>
          <w:sz w:val="28"/>
          <w:szCs w:val="28"/>
        </w:rPr>
      </w:pPr>
    </w:p>
    <w:p w14:paraId="4C5B2350" w14:textId="5F66A414" w:rsidR="003B283C" w:rsidRDefault="003B283C" w:rsidP="007C66E6">
      <w:pPr>
        <w:spacing w:after="0" w:line="240" w:lineRule="auto"/>
        <w:ind w:firstLine="567"/>
        <w:jc w:val="both"/>
        <w:rPr>
          <w:rFonts w:ascii="Times New Roman" w:hAnsi="Times New Roman" w:cs="Times New Roman"/>
          <w:sz w:val="28"/>
          <w:szCs w:val="28"/>
        </w:rPr>
      </w:pPr>
    </w:p>
    <w:p w14:paraId="7FB1824E" w14:textId="57E0F1E1" w:rsidR="003B283C" w:rsidRDefault="003B283C" w:rsidP="007C66E6">
      <w:pPr>
        <w:spacing w:after="0" w:line="240" w:lineRule="auto"/>
        <w:ind w:firstLine="567"/>
        <w:jc w:val="both"/>
        <w:rPr>
          <w:rFonts w:ascii="Times New Roman" w:hAnsi="Times New Roman" w:cs="Times New Roman"/>
          <w:sz w:val="28"/>
          <w:szCs w:val="28"/>
        </w:rPr>
      </w:pPr>
    </w:p>
    <w:p w14:paraId="6BAC3534" w14:textId="4881FE61" w:rsidR="003B283C" w:rsidRDefault="003B283C" w:rsidP="007C66E6">
      <w:pPr>
        <w:spacing w:after="0" w:line="240" w:lineRule="auto"/>
        <w:ind w:firstLine="567"/>
        <w:jc w:val="both"/>
        <w:rPr>
          <w:rFonts w:ascii="Times New Roman" w:hAnsi="Times New Roman" w:cs="Times New Roman"/>
          <w:sz w:val="28"/>
          <w:szCs w:val="28"/>
        </w:rPr>
      </w:pPr>
    </w:p>
    <w:p w14:paraId="3E08BE0F" w14:textId="707011B9" w:rsidR="003B283C" w:rsidRDefault="003B283C" w:rsidP="007C66E6">
      <w:pPr>
        <w:spacing w:after="0" w:line="240" w:lineRule="auto"/>
        <w:ind w:firstLine="567"/>
        <w:jc w:val="both"/>
        <w:rPr>
          <w:rFonts w:ascii="Times New Roman" w:hAnsi="Times New Roman" w:cs="Times New Roman"/>
          <w:sz w:val="28"/>
          <w:szCs w:val="28"/>
        </w:rPr>
      </w:pPr>
    </w:p>
    <w:p w14:paraId="1664E2F7" w14:textId="3763E1D7" w:rsidR="003B283C" w:rsidRDefault="003B283C" w:rsidP="007C66E6">
      <w:pPr>
        <w:spacing w:after="0" w:line="240" w:lineRule="auto"/>
        <w:ind w:firstLine="567"/>
        <w:jc w:val="both"/>
        <w:rPr>
          <w:rFonts w:ascii="Times New Roman" w:hAnsi="Times New Roman" w:cs="Times New Roman"/>
          <w:sz w:val="28"/>
          <w:szCs w:val="28"/>
        </w:rPr>
      </w:pPr>
    </w:p>
    <w:p w14:paraId="0DDBD338" w14:textId="4542C437" w:rsidR="003B283C" w:rsidRDefault="003B283C" w:rsidP="007C66E6">
      <w:pPr>
        <w:spacing w:after="0" w:line="240" w:lineRule="auto"/>
        <w:ind w:firstLine="567"/>
        <w:jc w:val="both"/>
        <w:rPr>
          <w:rFonts w:ascii="Times New Roman" w:hAnsi="Times New Roman" w:cs="Times New Roman"/>
          <w:sz w:val="28"/>
          <w:szCs w:val="28"/>
        </w:rPr>
      </w:pPr>
    </w:p>
    <w:p w14:paraId="2D6E46A7" w14:textId="7A9931E2" w:rsidR="003B283C" w:rsidRDefault="003B283C" w:rsidP="007C66E6">
      <w:pPr>
        <w:spacing w:after="0" w:line="240" w:lineRule="auto"/>
        <w:ind w:firstLine="567"/>
        <w:jc w:val="both"/>
        <w:rPr>
          <w:rFonts w:ascii="Times New Roman" w:hAnsi="Times New Roman" w:cs="Times New Roman"/>
          <w:sz w:val="28"/>
          <w:szCs w:val="28"/>
        </w:rPr>
      </w:pPr>
    </w:p>
    <w:p w14:paraId="621B944D" w14:textId="571528B6" w:rsidR="003B283C" w:rsidRDefault="003B283C" w:rsidP="007C66E6">
      <w:pPr>
        <w:spacing w:after="0" w:line="240" w:lineRule="auto"/>
        <w:ind w:firstLine="567"/>
        <w:jc w:val="both"/>
        <w:rPr>
          <w:rFonts w:ascii="Times New Roman" w:hAnsi="Times New Roman" w:cs="Times New Roman"/>
          <w:sz w:val="28"/>
          <w:szCs w:val="28"/>
        </w:rPr>
      </w:pPr>
    </w:p>
    <w:p w14:paraId="61C7A6AE" w14:textId="435255E0" w:rsidR="003B283C" w:rsidRDefault="003B283C" w:rsidP="007C66E6">
      <w:pPr>
        <w:spacing w:after="0" w:line="240" w:lineRule="auto"/>
        <w:ind w:firstLine="567"/>
        <w:jc w:val="both"/>
        <w:rPr>
          <w:rFonts w:ascii="Times New Roman" w:hAnsi="Times New Roman" w:cs="Times New Roman"/>
          <w:sz w:val="28"/>
          <w:szCs w:val="28"/>
        </w:rPr>
      </w:pPr>
    </w:p>
    <w:p w14:paraId="48B54518" w14:textId="6D2897F0" w:rsidR="003B283C" w:rsidRDefault="003B283C" w:rsidP="007C66E6">
      <w:pPr>
        <w:spacing w:after="0" w:line="240" w:lineRule="auto"/>
        <w:ind w:firstLine="567"/>
        <w:jc w:val="both"/>
        <w:rPr>
          <w:rFonts w:ascii="Times New Roman" w:hAnsi="Times New Roman" w:cs="Times New Roman"/>
          <w:sz w:val="28"/>
          <w:szCs w:val="28"/>
        </w:rPr>
      </w:pPr>
    </w:p>
    <w:p w14:paraId="4959B372" w14:textId="1145ED91" w:rsidR="003B283C" w:rsidRDefault="003B283C" w:rsidP="007C66E6">
      <w:pPr>
        <w:spacing w:after="0" w:line="240" w:lineRule="auto"/>
        <w:ind w:firstLine="567"/>
        <w:jc w:val="both"/>
        <w:rPr>
          <w:rFonts w:ascii="Times New Roman" w:hAnsi="Times New Roman" w:cs="Times New Roman"/>
          <w:sz w:val="28"/>
          <w:szCs w:val="28"/>
        </w:rPr>
      </w:pPr>
    </w:p>
    <w:p w14:paraId="42B77C49" w14:textId="1427E798" w:rsidR="003B283C" w:rsidRDefault="003B283C" w:rsidP="007C66E6">
      <w:pPr>
        <w:spacing w:after="0" w:line="240" w:lineRule="auto"/>
        <w:ind w:firstLine="567"/>
        <w:jc w:val="both"/>
        <w:rPr>
          <w:rFonts w:ascii="Times New Roman" w:hAnsi="Times New Roman" w:cs="Times New Roman"/>
          <w:sz w:val="28"/>
          <w:szCs w:val="28"/>
        </w:rPr>
      </w:pPr>
    </w:p>
    <w:p w14:paraId="59EC7B59" w14:textId="6044E9F6" w:rsidR="003B283C" w:rsidRDefault="003B283C" w:rsidP="007C66E6">
      <w:pPr>
        <w:spacing w:after="0" w:line="240" w:lineRule="auto"/>
        <w:ind w:firstLine="567"/>
        <w:jc w:val="both"/>
        <w:rPr>
          <w:rFonts w:ascii="Times New Roman" w:hAnsi="Times New Roman" w:cs="Times New Roman"/>
          <w:sz w:val="28"/>
          <w:szCs w:val="28"/>
        </w:rPr>
      </w:pPr>
    </w:p>
    <w:p w14:paraId="4ED05A08" w14:textId="2A1AD2AE" w:rsidR="003B283C" w:rsidRDefault="003B283C" w:rsidP="007C66E6">
      <w:pPr>
        <w:spacing w:after="0" w:line="240" w:lineRule="auto"/>
        <w:ind w:firstLine="567"/>
        <w:jc w:val="both"/>
        <w:rPr>
          <w:rFonts w:ascii="Times New Roman" w:hAnsi="Times New Roman" w:cs="Times New Roman"/>
          <w:sz w:val="28"/>
          <w:szCs w:val="28"/>
        </w:rPr>
      </w:pPr>
    </w:p>
    <w:p w14:paraId="621114A8" w14:textId="44525AC1" w:rsidR="003B283C" w:rsidRDefault="003B283C" w:rsidP="007C66E6">
      <w:pPr>
        <w:spacing w:after="0" w:line="240" w:lineRule="auto"/>
        <w:ind w:firstLine="567"/>
        <w:jc w:val="both"/>
        <w:rPr>
          <w:rFonts w:ascii="Times New Roman" w:hAnsi="Times New Roman" w:cs="Times New Roman"/>
          <w:sz w:val="28"/>
          <w:szCs w:val="28"/>
        </w:rPr>
      </w:pPr>
    </w:p>
    <w:p w14:paraId="26708345" w14:textId="4568A9C9" w:rsidR="003B283C" w:rsidRDefault="003B283C" w:rsidP="007C66E6">
      <w:pPr>
        <w:spacing w:after="0" w:line="240" w:lineRule="auto"/>
        <w:ind w:firstLine="567"/>
        <w:jc w:val="both"/>
        <w:rPr>
          <w:rFonts w:ascii="Times New Roman" w:hAnsi="Times New Roman" w:cs="Times New Roman"/>
          <w:sz w:val="28"/>
          <w:szCs w:val="28"/>
        </w:rPr>
      </w:pPr>
    </w:p>
    <w:p w14:paraId="5B4654F1" w14:textId="343581FC" w:rsidR="003B283C" w:rsidRDefault="003B283C" w:rsidP="007C66E6">
      <w:pPr>
        <w:spacing w:after="0" w:line="240" w:lineRule="auto"/>
        <w:ind w:firstLine="567"/>
        <w:jc w:val="both"/>
        <w:rPr>
          <w:rFonts w:ascii="Times New Roman" w:hAnsi="Times New Roman" w:cs="Times New Roman"/>
          <w:sz w:val="28"/>
          <w:szCs w:val="28"/>
        </w:rPr>
      </w:pPr>
    </w:p>
    <w:p w14:paraId="03C871A0" w14:textId="3BBBA8C5" w:rsidR="003B283C" w:rsidRDefault="003B283C" w:rsidP="007C66E6">
      <w:pPr>
        <w:spacing w:after="0" w:line="240" w:lineRule="auto"/>
        <w:ind w:firstLine="567"/>
        <w:jc w:val="both"/>
        <w:rPr>
          <w:rFonts w:ascii="Times New Roman" w:hAnsi="Times New Roman" w:cs="Times New Roman"/>
          <w:sz w:val="28"/>
          <w:szCs w:val="28"/>
        </w:rPr>
      </w:pPr>
    </w:p>
    <w:p w14:paraId="29465666" w14:textId="77777777" w:rsidR="003B283C" w:rsidRDefault="003B283C" w:rsidP="007C66E6">
      <w:pPr>
        <w:spacing w:after="0" w:line="240" w:lineRule="auto"/>
        <w:ind w:firstLine="567"/>
        <w:jc w:val="both"/>
        <w:rPr>
          <w:rFonts w:ascii="Times New Roman" w:hAnsi="Times New Roman" w:cs="Times New Roman"/>
          <w:sz w:val="28"/>
          <w:szCs w:val="28"/>
        </w:rPr>
      </w:pPr>
    </w:p>
    <w:p w14:paraId="357BDADA" w14:textId="6B87A799" w:rsidR="009742E7" w:rsidRDefault="009742E7" w:rsidP="007C66E6">
      <w:pPr>
        <w:spacing w:after="0" w:line="240" w:lineRule="auto"/>
        <w:ind w:firstLine="567"/>
        <w:jc w:val="both"/>
        <w:rPr>
          <w:rFonts w:ascii="Times New Roman" w:hAnsi="Times New Roman" w:cs="Times New Roman"/>
          <w:sz w:val="28"/>
          <w:szCs w:val="28"/>
        </w:rPr>
      </w:pPr>
    </w:p>
    <w:p w14:paraId="66278642" w14:textId="19E74DF0" w:rsidR="00FC3B13" w:rsidRDefault="00FC3B13" w:rsidP="005718BB">
      <w:pPr>
        <w:spacing w:after="0" w:line="240" w:lineRule="auto"/>
        <w:ind w:firstLine="567"/>
        <w:jc w:val="center"/>
        <w:rPr>
          <w:rFonts w:ascii="Times New Roman" w:hAnsi="Times New Roman" w:cs="Times New Roman"/>
          <w:b/>
          <w:bCs/>
          <w:sz w:val="28"/>
          <w:szCs w:val="28"/>
        </w:rPr>
      </w:pPr>
      <w:r w:rsidRPr="00A50F30">
        <w:rPr>
          <w:rFonts w:ascii="Times New Roman" w:hAnsi="Times New Roman" w:cs="Times New Roman"/>
          <w:b/>
          <w:bCs/>
          <w:sz w:val="28"/>
          <w:szCs w:val="28"/>
        </w:rPr>
        <w:lastRenderedPageBreak/>
        <w:t>ЗАКЛЮЧЕНИЕ</w:t>
      </w:r>
    </w:p>
    <w:p w14:paraId="40F32F01" w14:textId="11C1C350" w:rsidR="002802B3" w:rsidRDefault="002802B3" w:rsidP="00383DB2">
      <w:pPr>
        <w:spacing w:after="0" w:line="240" w:lineRule="auto"/>
        <w:ind w:firstLine="567"/>
        <w:jc w:val="both"/>
        <w:rPr>
          <w:rFonts w:ascii="Times New Roman" w:hAnsi="Times New Roman" w:cs="Times New Roman"/>
          <w:sz w:val="28"/>
          <w:szCs w:val="28"/>
        </w:rPr>
      </w:pPr>
      <w:r w:rsidRPr="002802B3">
        <w:rPr>
          <w:rFonts w:ascii="Times New Roman" w:hAnsi="Times New Roman" w:cs="Times New Roman"/>
          <w:sz w:val="28"/>
          <w:szCs w:val="28"/>
        </w:rPr>
        <w:t>Эпилепсия, являясь одним из самых распространённых неврологических заболеваний в мире, часто влечет за собой развитие когнитивных, эмоционально-психологических и социальных последствий. Последний систематический обзор и метаанализ международных исследований показал, что в глобальном масштабе средняя заболеваемость, или число лиц с впервые выявленной эпилепсией, составляет 50-70 человек на 100.000 населения в год. При этом средняя ежегодная распространенность, или общее число зарегистрированных случаев данного заболевания, колеблется в пределах 500-700 человек на 100.000 населения</w:t>
      </w:r>
      <w:r w:rsidR="008C1B65">
        <w:rPr>
          <w:rFonts w:ascii="Times New Roman" w:hAnsi="Times New Roman" w:cs="Times New Roman"/>
          <w:sz w:val="28"/>
          <w:szCs w:val="28"/>
        </w:rPr>
        <w:fldChar w:fldCharType="begin"/>
      </w:r>
      <w:r w:rsidR="008C1B65">
        <w:rPr>
          <w:rFonts w:ascii="Times New Roman" w:hAnsi="Times New Roman" w:cs="Times New Roman"/>
          <w:sz w:val="28"/>
          <w:szCs w:val="28"/>
        </w:rPr>
        <w:instrText xml:space="preserve"> ADDIN EN.CITE &lt;EndNote&gt;&lt;Cite&gt;&lt;Author&gt;Beghi&lt;/Author&gt;&lt;Year&gt;2020&lt;/Year&gt;&lt;RecNum&gt;153&lt;/RecNum&gt;&lt;DisplayText&gt;[2]&lt;/DisplayText&gt;&lt;record&gt;&lt;rec-number&gt;153&lt;/rec-number&gt;&lt;foreign-keys&gt;&lt;key app="EN" db-id="zvafdpwp1wx5rbedav7prrfpepara92aavde" timestamp="1642883653"&gt;153&lt;/key&gt;&lt;/foreign-keys&gt;&lt;ref-type name="Journal Article"&gt;17&lt;/ref-type&gt;&lt;contributors&gt;&lt;authors&gt;&lt;author&gt;Beghi, E.&lt;/author&gt;&lt;/authors&gt;&lt;/contributors&gt;&lt;auth-address&gt;Department of Neuroscience, Istituto di Ricerche Farmacologiche Mario Negri IRCCS, Milan, Italy, ettore.beghi@marionegri.it.&lt;/auth-address&gt;&lt;titles&gt;&lt;title&gt;The Epidemiology of Epilepsy&lt;/title&gt;&lt;secondary-title&gt;Neuroepidemiology&lt;/secondary-title&gt;&lt;/titles&gt;&lt;periodical&gt;&lt;full-title&gt;Neuroepidemiology&lt;/full-title&gt;&lt;/periodical&gt;&lt;pages&gt;185-191&lt;/pages&gt;&lt;volume&gt;54&lt;/volume&gt;&lt;number&gt;2&lt;/number&gt;&lt;edition&gt;2019/12/19&lt;/edition&gt;&lt;keywords&gt;&lt;keyword&gt;Epilepsy/*epidemiology/etiology/mortality&lt;/keyword&gt;&lt;keyword&gt;Humans&lt;/keyword&gt;&lt;keyword&gt;*Sudden Unexpected Death in Epilepsy&lt;/keyword&gt;&lt;keyword&gt;*Burden&lt;/keyword&gt;&lt;keyword&gt;*Epilepsy&lt;/keyword&gt;&lt;keyword&gt;*Incidence&lt;/keyword&gt;&lt;keyword&gt;*Mortality&lt;/keyword&gt;&lt;keyword&gt;*Prevalence&lt;/keyword&gt;&lt;/keywords&gt;&lt;dates&gt;&lt;year&gt;2020&lt;/year&gt;&lt;/dates&gt;&lt;isbn&gt;0251-5350&lt;/isbn&gt;&lt;accession-num&gt;31852003&lt;/accession-num&gt;&lt;urls&gt;&lt;/urls&gt;&lt;electronic-resource-num&gt;10.1159/000503831&lt;/electronic-resource-num&gt;&lt;remote-database-provider&gt;NLM&lt;/remote-database-provider&gt;&lt;language&gt;eng&lt;/language&gt;&lt;/record&gt;&lt;/Cite&gt;&lt;/EndNote&gt;</w:instrText>
      </w:r>
      <w:r w:rsidR="008C1B65">
        <w:rPr>
          <w:rFonts w:ascii="Times New Roman" w:hAnsi="Times New Roman" w:cs="Times New Roman"/>
          <w:sz w:val="28"/>
          <w:szCs w:val="28"/>
        </w:rPr>
        <w:fldChar w:fldCharType="separate"/>
      </w:r>
      <w:r w:rsidR="008C1B65">
        <w:rPr>
          <w:rFonts w:ascii="Times New Roman" w:hAnsi="Times New Roman" w:cs="Times New Roman"/>
          <w:noProof/>
          <w:sz w:val="28"/>
          <w:szCs w:val="28"/>
        </w:rPr>
        <w:t>[2]</w:t>
      </w:r>
      <w:r w:rsidR="008C1B65">
        <w:rPr>
          <w:rFonts w:ascii="Times New Roman" w:hAnsi="Times New Roman" w:cs="Times New Roman"/>
          <w:sz w:val="28"/>
          <w:szCs w:val="28"/>
        </w:rPr>
        <w:fldChar w:fldCharType="end"/>
      </w:r>
      <w:r w:rsidRPr="002802B3">
        <w:rPr>
          <w:rFonts w:ascii="Times New Roman" w:hAnsi="Times New Roman" w:cs="Times New Roman"/>
          <w:sz w:val="28"/>
          <w:szCs w:val="28"/>
        </w:rPr>
        <w:t>. В 75% случаев эпилепсия дебютирует в детском и подростковом возрасте до 15 лет</w:t>
      </w:r>
      <w:r w:rsidR="008C1B65">
        <w:rPr>
          <w:rFonts w:ascii="Times New Roman" w:hAnsi="Times New Roman" w:cs="Times New Roman"/>
          <w:sz w:val="28"/>
          <w:szCs w:val="28"/>
        </w:rPr>
        <w:t>.</w:t>
      </w:r>
      <w:r w:rsidR="008C1B65">
        <w:rPr>
          <w:rFonts w:ascii="Times New Roman" w:hAnsi="Times New Roman" w:cs="Times New Roman"/>
          <w:sz w:val="28"/>
          <w:szCs w:val="28"/>
        </w:rPr>
        <w:fldChar w:fldCharType="begin"/>
      </w:r>
      <w:r w:rsidR="008C1B65">
        <w:rPr>
          <w:rFonts w:ascii="Times New Roman" w:hAnsi="Times New Roman" w:cs="Times New Roman"/>
          <w:sz w:val="28"/>
          <w:szCs w:val="28"/>
        </w:rPr>
        <w:instrText xml:space="preserve"> ADDIN EN.CITE &lt;EndNote&gt;&lt;Cite&gt;&lt;Author&gt;В.М. Фролова&lt;/Author&gt;&lt;Year&gt;2020&lt;/Year&gt;&lt;RecNum&gt;272&lt;/RecNum&gt;&lt;DisplayText&gt;[4]&lt;/DisplayText&gt;&lt;record&gt;&lt;rec-number&gt;272&lt;/rec-number&gt;&lt;foreign-keys&gt;&lt;key app="EN" db-id="zvafdpwp1wx5rbedav7prrfpepara92aavde" timestamp="1658540530"&gt;272&lt;/key&gt;&lt;/foreign-keys&gt;&lt;ref-type name="Journal Article"&gt;17&lt;/ref-type&gt;&lt;contributors&gt;&lt;authors&gt;&lt;author&gt;&lt;style face="normal" font="default" charset="204" size="100%"&gt;В.М. Фролова, Е.Э. Кожарская&lt;/style&gt;&lt;/author&gt;&lt;/authors&gt;&lt;/contributors&gt;&lt;titles&gt;&lt;title&gt;&lt;style face="normal" font="default" charset="204" size="100%"&gt;Подходы к обучению детей с эпилепсией и/или детей, перенесших в прошлом эпилептический статус (в рамках принципов инклюзивного обучения)&lt;/style&gt;&lt;/title&gt;&lt;/titles&gt;&lt;dates&gt;&lt;year&gt;&lt;style face="normal" font="default" charset="204" size="100%"&gt;2020&lt;/style&gt;&lt;/year&gt;&lt;/dates&gt;&lt;urls&gt;&lt;/urls&gt;&lt;/record&gt;&lt;/Cite&gt;&lt;/EndNote&gt;</w:instrText>
      </w:r>
      <w:r w:rsidR="008C1B65">
        <w:rPr>
          <w:rFonts w:ascii="Times New Roman" w:hAnsi="Times New Roman" w:cs="Times New Roman"/>
          <w:sz w:val="28"/>
          <w:szCs w:val="28"/>
        </w:rPr>
        <w:fldChar w:fldCharType="separate"/>
      </w:r>
      <w:r w:rsidR="008C1B65">
        <w:rPr>
          <w:rFonts w:ascii="Times New Roman" w:hAnsi="Times New Roman" w:cs="Times New Roman"/>
          <w:noProof/>
          <w:sz w:val="28"/>
          <w:szCs w:val="28"/>
        </w:rPr>
        <w:t>[4]</w:t>
      </w:r>
      <w:r w:rsidR="008C1B65">
        <w:rPr>
          <w:rFonts w:ascii="Times New Roman" w:hAnsi="Times New Roman" w:cs="Times New Roman"/>
          <w:sz w:val="28"/>
          <w:szCs w:val="28"/>
        </w:rPr>
        <w:fldChar w:fldCharType="end"/>
      </w:r>
    </w:p>
    <w:p w14:paraId="1C6E39D4" w14:textId="4DF2AB6F" w:rsidR="00383DB2" w:rsidRDefault="00383DB2" w:rsidP="00383DB2">
      <w:pPr>
        <w:spacing w:after="0" w:line="240" w:lineRule="auto"/>
        <w:ind w:firstLine="567"/>
        <w:jc w:val="both"/>
        <w:rPr>
          <w:rFonts w:ascii="Times New Roman" w:hAnsi="Times New Roman" w:cs="Times New Roman"/>
          <w:sz w:val="28"/>
          <w:szCs w:val="28"/>
        </w:rPr>
      </w:pPr>
      <w:r w:rsidRPr="001834B4">
        <w:rPr>
          <w:rFonts w:ascii="Times New Roman" w:hAnsi="Times New Roman" w:cs="Times New Roman"/>
          <w:sz w:val="28"/>
          <w:szCs w:val="28"/>
        </w:rPr>
        <w:t xml:space="preserve">Согласно докладу ВОЗ «Эпилепсия: важнейшая задача общественного здравоохранения», опубликованному в 2019 году совместно с Международной лигой по борьбе с эпилепсией (ILAЕ) и Международным бюро по эпилепсии (IBE), данная нозология представляет собой важную проблему не только неврологии, но также общественного здравоохранения и социальной медицины. </w:t>
      </w:r>
    </w:p>
    <w:p w14:paraId="2589B204" w14:textId="3DA4EA41" w:rsidR="00383DB2" w:rsidRDefault="00383DB2" w:rsidP="00383DB2">
      <w:pPr>
        <w:spacing w:after="0" w:line="240" w:lineRule="auto"/>
        <w:ind w:firstLine="567"/>
        <w:jc w:val="both"/>
        <w:rPr>
          <w:rFonts w:ascii="Times New Roman" w:hAnsi="Times New Roman" w:cs="Times New Roman"/>
          <w:sz w:val="28"/>
          <w:szCs w:val="28"/>
        </w:rPr>
      </w:pPr>
      <w:r w:rsidRPr="001834B4">
        <w:rPr>
          <w:rFonts w:ascii="Times New Roman" w:hAnsi="Times New Roman" w:cs="Times New Roman"/>
          <w:sz w:val="28"/>
          <w:szCs w:val="28"/>
        </w:rPr>
        <w:t>Усиление глобализационных процессов и продолжающаяся интеграция РК в мировую систему здравоохранения, актуализируют внедрение инновационных методов медицинской статистики</w:t>
      </w:r>
      <w:r>
        <w:rPr>
          <w:rFonts w:ascii="Times New Roman" w:hAnsi="Times New Roman" w:cs="Times New Roman"/>
          <w:sz w:val="28"/>
          <w:szCs w:val="28"/>
        </w:rPr>
        <w:t xml:space="preserve"> как критически важного ресурса информированной выработки политики</w:t>
      </w:r>
      <w:r w:rsidRPr="001834B4">
        <w:rPr>
          <w:rFonts w:ascii="Times New Roman" w:hAnsi="Times New Roman" w:cs="Times New Roman"/>
          <w:sz w:val="28"/>
          <w:szCs w:val="28"/>
        </w:rPr>
        <w:t>, оценивающ</w:t>
      </w:r>
      <w:r>
        <w:rPr>
          <w:rFonts w:ascii="Times New Roman" w:hAnsi="Times New Roman" w:cs="Times New Roman"/>
          <w:sz w:val="28"/>
          <w:szCs w:val="28"/>
        </w:rPr>
        <w:t>его</w:t>
      </w:r>
      <w:r w:rsidRPr="001834B4">
        <w:rPr>
          <w:rFonts w:ascii="Times New Roman" w:hAnsi="Times New Roman" w:cs="Times New Roman"/>
          <w:sz w:val="28"/>
          <w:szCs w:val="28"/>
        </w:rPr>
        <w:t xml:space="preserve"> показатели бремени болезней</w:t>
      </w:r>
      <w:r w:rsidR="005F5F45">
        <w:rPr>
          <w:rFonts w:ascii="Times New Roman" w:hAnsi="Times New Roman" w:cs="Times New Roman"/>
          <w:sz w:val="28"/>
          <w:szCs w:val="28"/>
        </w:rPr>
        <w:t xml:space="preserve"> (ГББ)</w:t>
      </w:r>
      <w:r w:rsidR="002802B3">
        <w:rPr>
          <w:rFonts w:ascii="Times New Roman" w:hAnsi="Times New Roman" w:cs="Times New Roman"/>
          <w:sz w:val="28"/>
          <w:szCs w:val="28"/>
        </w:rPr>
        <w:t>.</w:t>
      </w:r>
      <w:r w:rsidRPr="001834B4">
        <w:rPr>
          <w:rFonts w:ascii="Times New Roman" w:hAnsi="Times New Roman" w:cs="Times New Roman"/>
          <w:sz w:val="28"/>
          <w:szCs w:val="28"/>
        </w:rPr>
        <w:t xml:space="preserve"> </w:t>
      </w:r>
    </w:p>
    <w:p w14:paraId="2E7F06D1" w14:textId="24EA86DD" w:rsidR="00383DB2" w:rsidRPr="00592944" w:rsidRDefault="00383DB2" w:rsidP="00383DB2">
      <w:pPr>
        <w:spacing w:after="0" w:line="240" w:lineRule="auto"/>
        <w:ind w:firstLine="567"/>
        <w:jc w:val="both"/>
        <w:rPr>
          <w:rFonts w:ascii="Times New Roman" w:hAnsi="Times New Roman" w:cs="Times New Roman"/>
          <w:sz w:val="28"/>
          <w:szCs w:val="28"/>
        </w:rPr>
      </w:pPr>
      <w:r w:rsidRPr="00592944">
        <w:rPr>
          <w:rFonts w:ascii="Times New Roman" w:hAnsi="Times New Roman" w:cs="Times New Roman"/>
          <w:sz w:val="28"/>
          <w:szCs w:val="28"/>
        </w:rPr>
        <w:t xml:space="preserve">Показатели заболеваемости требуют тщательного проспективного сбора данных, особенно по отчетности эпилепсии детского и подросткового возраста, ввиду высокой вероятности возникновения возраст-зависимых эпилепсий с наличием, зачастую, только 1–2 приступов и спонтанной ремиссией в течение 2-3 лет. Очевидно, что при отсутствии регулярно проводимых профилактических осмотров специалистами, многие случаи самоограниченных эпилепсий детства остаются неучтенными или закодированы под другими диагнозами, соответствующими острым спровоцированным приступам. </w:t>
      </w:r>
    </w:p>
    <w:p w14:paraId="5A353EB7" w14:textId="77777777" w:rsidR="00383DB2" w:rsidRDefault="00383DB2" w:rsidP="00383DB2">
      <w:pPr>
        <w:spacing w:after="0" w:line="240" w:lineRule="auto"/>
        <w:ind w:firstLine="567"/>
        <w:jc w:val="both"/>
        <w:rPr>
          <w:rFonts w:ascii="Times New Roman" w:hAnsi="Times New Roman" w:cs="Times New Roman"/>
          <w:sz w:val="28"/>
          <w:szCs w:val="28"/>
        </w:rPr>
      </w:pPr>
      <w:r w:rsidRPr="00592944">
        <w:rPr>
          <w:rFonts w:ascii="Times New Roman" w:hAnsi="Times New Roman" w:cs="Times New Roman"/>
          <w:sz w:val="28"/>
          <w:szCs w:val="28"/>
        </w:rPr>
        <w:t>Кроме того, официально учтенные случаи эпилепсии, могут быть неверно распределены между различными формами и синдромами с высоким или низким индексом тяжести заболевания (Dw). В детской популяции, где самой часто встречаемой группой являются самокупирующиеся эпилепсии с благоприятным прогнозом и уровень бремени заболевания (DALY) не так сильно зависим от показателя утерянных лет жизни, вследствие преждевременной смертности (YLL), показатель ГББ будет намного ниже, чем в зрелом и старческом возрасте, когда тяжесть эпилепсии, к примеру, обусловлена пожизненной симптоматической эпилепсией.</w:t>
      </w:r>
    </w:p>
    <w:p w14:paraId="47B3D490" w14:textId="343D1DAB" w:rsidR="00383DB2" w:rsidRDefault="00383DB2" w:rsidP="00383DB2">
      <w:pPr>
        <w:spacing w:after="0" w:line="240" w:lineRule="auto"/>
        <w:ind w:firstLine="567"/>
        <w:jc w:val="both"/>
        <w:rPr>
          <w:rFonts w:ascii="Times New Roman" w:hAnsi="Times New Roman" w:cs="Times New Roman"/>
          <w:sz w:val="28"/>
          <w:szCs w:val="28"/>
        </w:rPr>
      </w:pPr>
      <w:r w:rsidRPr="001834B4">
        <w:rPr>
          <w:rFonts w:ascii="Times New Roman" w:hAnsi="Times New Roman" w:cs="Times New Roman"/>
          <w:sz w:val="28"/>
          <w:szCs w:val="28"/>
        </w:rPr>
        <w:t xml:space="preserve">Для обеспечения соответствия медицинской системы истинным проблемам здоровья населения, </w:t>
      </w:r>
      <w:r>
        <w:rPr>
          <w:rFonts w:ascii="Times New Roman" w:hAnsi="Times New Roman" w:cs="Times New Roman"/>
          <w:sz w:val="28"/>
          <w:szCs w:val="28"/>
        </w:rPr>
        <w:t xml:space="preserve">лица, </w:t>
      </w:r>
      <w:r w:rsidRPr="001834B4">
        <w:rPr>
          <w:rFonts w:ascii="Times New Roman" w:hAnsi="Times New Roman" w:cs="Times New Roman"/>
          <w:sz w:val="28"/>
          <w:szCs w:val="28"/>
        </w:rPr>
        <w:t xml:space="preserve">ответственные за </w:t>
      </w:r>
      <w:r>
        <w:rPr>
          <w:rFonts w:ascii="Times New Roman" w:hAnsi="Times New Roman" w:cs="Times New Roman"/>
          <w:sz w:val="28"/>
          <w:szCs w:val="28"/>
        </w:rPr>
        <w:t>принятие решений,</w:t>
      </w:r>
      <w:r w:rsidRPr="001834B4">
        <w:rPr>
          <w:rFonts w:ascii="Times New Roman" w:hAnsi="Times New Roman" w:cs="Times New Roman"/>
          <w:sz w:val="28"/>
          <w:szCs w:val="28"/>
        </w:rPr>
        <w:t xml:space="preserve"> должны иметь возможность </w:t>
      </w:r>
      <w:r>
        <w:rPr>
          <w:rFonts w:ascii="Times New Roman" w:hAnsi="Times New Roman" w:cs="Times New Roman"/>
          <w:sz w:val="28"/>
          <w:szCs w:val="28"/>
        </w:rPr>
        <w:t xml:space="preserve">оценить и </w:t>
      </w:r>
      <w:r w:rsidRPr="001834B4">
        <w:rPr>
          <w:rFonts w:ascii="Times New Roman" w:hAnsi="Times New Roman" w:cs="Times New Roman"/>
          <w:sz w:val="28"/>
          <w:szCs w:val="28"/>
        </w:rPr>
        <w:t>сравнить воздействие заболеваний</w:t>
      </w:r>
      <w:r>
        <w:rPr>
          <w:rFonts w:ascii="Times New Roman" w:hAnsi="Times New Roman" w:cs="Times New Roman"/>
          <w:sz w:val="28"/>
          <w:szCs w:val="28"/>
        </w:rPr>
        <w:t xml:space="preserve"> с различным индексом тяжести на уровень благополучия пациентов. </w:t>
      </w:r>
    </w:p>
    <w:p w14:paraId="4D48033B" w14:textId="77777777" w:rsidR="00383DB2" w:rsidRDefault="00383DB2" w:rsidP="00383DB2">
      <w:pPr>
        <w:spacing w:after="0" w:line="240" w:lineRule="auto"/>
        <w:ind w:firstLine="567"/>
        <w:jc w:val="both"/>
        <w:rPr>
          <w:rFonts w:ascii="Times New Roman" w:hAnsi="Times New Roman" w:cs="Times New Roman"/>
          <w:sz w:val="28"/>
          <w:szCs w:val="28"/>
        </w:rPr>
      </w:pPr>
      <w:r w:rsidRPr="001834B4">
        <w:rPr>
          <w:rFonts w:ascii="Times New Roman" w:hAnsi="Times New Roman" w:cs="Times New Roman"/>
          <w:sz w:val="28"/>
          <w:szCs w:val="28"/>
        </w:rPr>
        <w:lastRenderedPageBreak/>
        <w:t xml:space="preserve">Первичная медико-санитарная помощь является </w:t>
      </w:r>
      <w:r>
        <w:rPr>
          <w:rFonts w:ascii="Times New Roman" w:hAnsi="Times New Roman" w:cs="Times New Roman"/>
          <w:sz w:val="28"/>
          <w:szCs w:val="28"/>
        </w:rPr>
        <w:t xml:space="preserve">основной </w:t>
      </w:r>
      <w:r w:rsidRPr="001834B4">
        <w:rPr>
          <w:rFonts w:ascii="Times New Roman" w:hAnsi="Times New Roman" w:cs="Times New Roman"/>
          <w:sz w:val="28"/>
          <w:szCs w:val="28"/>
        </w:rPr>
        <w:t xml:space="preserve">платформой, на которой потребности </w:t>
      </w:r>
      <w:r w:rsidRPr="005A6095">
        <w:rPr>
          <w:rFonts w:ascii="Times New Roman" w:hAnsi="Times New Roman" w:cs="Times New Roman"/>
          <w:sz w:val="28"/>
          <w:szCs w:val="28"/>
        </w:rPr>
        <w:t xml:space="preserve">людей с эпилепсией </w:t>
      </w:r>
      <w:r w:rsidRPr="00425619">
        <w:rPr>
          <w:rFonts w:ascii="Times New Roman" w:hAnsi="Times New Roman" w:cs="Times New Roman"/>
          <w:sz w:val="28"/>
          <w:szCs w:val="28"/>
        </w:rPr>
        <w:t>в меди</w:t>
      </w:r>
      <w:r>
        <w:rPr>
          <w:rFonts w:ascii="Times New Roman" w:hAnsi="Times New Roman" w:cs="Times New Roman"/>
          <w:sz w:val="28"/>
          <w:szCs w:val="28"/>
        </w:rPr>
        <w:t>цинских услугах</w:t>
      </w:r>
      <w:r w:rsidRPr="00425619">
        <w:rPr>
          <w:rFonts w:ascii="Times New Roman" w:hAnsi="Times New Roman" w:cs="Times New Roman"/>
          <w:sz w:val="28"/>
          <w:szCs w:val="28"/>
        </w:rPr>
        <w:t xml:space="preserve"> </w:t>
      </w:r>
      <w:r>
        <w:rPr>
          <w:rFonts w:ascii="Times New Roman" w:hAnsi="Times New Roman" w:cs="Times New Roman"/>
          <w:sz w:val="28"/>
          <w:szCs w:val="28"/>
        </w:rPr>
        <w:t>должны быть</w:t>
      </w:r>
      <w:r w:rsidRPr="001834B4">
        <w:rPr>
          <w:rFonts w:ascii="Times New Roman" w:hAnsi="Times New Roman" w:cs="Times New Roman"/>
          <w:sz w:val="28"/>
          <w:szCs w:val="28"/>
        </w:rPr>
        <w:t xml:space="preserve"> эффективно удовлетворены</w:t>
      </w:r>
      <w:r>
        <w:rPr>
          <w:rFonts w:ascii="Times New Roman" w:hAnsi="Times New Roman" w:cs="Times New Roman"/>
          <w:sz w:val="28"/>
          <w:szCs w:val="28"/>
        </w:rPr>
        <w:t>.</w:t>
      </w:r>
      <w:r w:rsidRPr="001834B4">
        <w:rPr>
          <w:rFonts w:ascii="Times New Roman" w:hAnsi="Times New Roman" w:cs="Times New Roman"/>
          <w:sz w:val="28"/>
          <w:szCs w:val="28"/>
        </w:rPr>
        <w:t xml:space="preserve"> </w:t>
      </w:r>
      <w:r w:rsidRPr="005A6095">
        <w:rPr>
          <w:rFonts w:ascii="Times New Roman" w:hAnsi="Times New Roman" w:cs="Times New Roman"/>
          <w:sz w:val="28"/>
          <w:szCs w:val="28"/>
        </w:rPr>
        <w:t xml:space="preserve">В клинической </w:t>
      </w:r>
      <w:r>
        <w:rPr>
          <w:rFonts w:ascii="Times New Roman" w:hAnsi="Times New Roman" w:cs="Times New Roman"/>
          <w:sz w:val="28"/>
          <w:szCs w:val="28"/>
        </w:rPr>
        <w:t>практике</w:t>
      </w:r>
      <w:r w:rsidRPr="005A6095">
        <w:rPr>
          <w:rFonts w:ascii="Times New Roman" w:hAnsi="Times New Roman" w:cs="Times New Roman"/>
          <w:sz w:val="28"/>
          <w:szCs w:val="28"/>
        </w:rPr>
        <w:t xml:space="preserve"> показатель </w:t>
      </w:r>
      <w:r>
        <w:rPr>
          <w:rFonts w:ascii="Times New Roman" w:hAnsi="Times New Roman" w:cs="Times New Roman"/>
          <w:sz w:val="28"/>
          <w:szCs w:val="28"/>
        </w:rPr>
        <w:t>качества жизни</w:t>
      </w:r>
      <w:r w:rsidRPr="005A6095">
        <w:rPr>
          <w:rFonts w:ascii="Times New Roman" w:hAnsi="Times New Roman" w:cs="Times New Roman"/>
          <w:sz w:val="28"/>
          <w:szCs w:val="28"/>
        </w:rPr>
        <w:t xml:space="preserve"> </w:t>
      </w:r>
      <w:r>
        <w:rPr>
          <w:rFonts w:ascii="Times New Roman" w:hAnsi="Times New Roman" w:cs="Times New Roman"/>
          <w:sz w:val="28"/>
          <w:szCs w:val="28"/>
        </w:rPr>
        <w:t>необходимо ввести</w:t>
      </w:r>
      <w:r w:rsidRPr="005A6095">
        <w:rPr>
          <w:rFonts w:ascii="Times New Roman" w:hAnsi="Times New Roman" w:cs="Times New Roman"/>
          <w:sz w:val="28"/>
          <w:szCs w:val="28"/>
        </w:rPr>
        <w:t xml:space="preserve"> в стандарты обследования и лечения больных, с его помощью</w:t>
      </w:r>
      <w:r>
        <w:rPr>
          <w:rFonts w:ascii="Times New Roman" w:hAnsi="Times New Roman" w:cs="Times New Roman"/>
          <w:sz w:val="28"/>
          <w:szCs w:val="28"/>
        </w:rPr>
        <w:t xml:space="preserve"> необходимо</w:t>
      </w:r>
      <w:r w:rsidRPr="005A6095">
        <w:rPr>
          <w:rFonts w:ascii="Times New Roman" w:hAnsi="Times New Roman" w:cs="Times New Roman"/>
          <w:sz w:val="28"/>
          <w:szCs w:val="28"/>
        </w:rPr>
        <w:t xml:space="preserve"> осуществля</w:t>
      </w:r>
      <w:r>
        <w:rPr>
          <w:rFonts w:ascii="Times New Roman" w:hAnsi="Times New Roman" w:cs="Times New Roman"/>
          <w:sz w:val="28"/>
          <w:szCs w:val="28"/>
        </w:rPr>
        <w:t>ть</w:t>
      </w:r>
      <w:r w:rsidRPr="005A6095">
        <w:rPr>
          <w:rFonts w:ascii="Times New Roman" w:hAnsi="Times New Roman" w:cs="Times New Roman"/>
          <w:sz w:val="28"/>
          <w:szCs w:val="28"/>
        </w:rPr>
        <w:t xml:space="preserve"> мониторинг </w:t>
      </w:r>
      <w:r>
        <w:rPr>
          <w:rFonts w:ascii="Times New Roman" w:hAnsi="Times New Roman" w:cs="Times New Roman"/>
          <w:sz w:val="28"/>
          <w:szCs w:val="28"/>
        </w:rPr>
        <w:t>и</w:t>
      </w:r>
      <w:r w:rsidRPr="005A6095">
        <w:rPr>
          <w:rFonts w:ascii="Times New Roman" w:hAnsi="Times New Roman" w:cs="Times New Roman"/>
          <w:sz w:val="28"/>
          <w:szCs w:val="28"/>
        </w:rPr>
        <w:t xml:space="preserve"> оценива</w:t>
      </w:r>
      <w:r>
        <w:rPr>
          <w:rFonts w:ascii="Times New Roman" w:hAnsi="Times New Roman" w:cs="Times New Roman"/>
          <w:sz w:val="28"/>
          <w:szCs w:val="28"/>
        </w:rPr>
        <w:t>ть</w:t>
      </w:r>
      <w:r w:rsidRPr="005A6095">
        <w:rPr>
          <w:rFonts w:ascii="Times New Roman" w:hAnsi="Times New Roman" w:cs="Times New Roman"/>
          <w:sz w:val="28"/>
          <w:szCs w:val="28"/>
        </w:rPr>
        <w:t xml:space="preserve"> эффективность </w:t>
      </w:r>
      <w:r>
        <w:rPr>
          <w:rFonts w:ascii="Times New Roman" w:hAnsi="Times New Roman" w:cs="Times New Roman"/>
          <w:sz w:val="28"/>
          <w:szCs w:val="28"/>
        </w:rPr>
        <w:t>лечения</w:t>
      </w:r>
      <w:r w:rsidRPr="005A6095">
        <w:rPr>
          <w:rFonts w:ascii="Times New Roman" w:hAnsi="Times New Roman" w:cs="Times New Roman"/>
          <w:sz w:val="28"/>
          <w:szCs w:val="28"/>
        </w:rPr>
        <w:t xml:space="preserve"> и прогноз заболевания.</w:t>
      </w:r>
      <w:r>
        <w:rPr>
          <w:rFonts w:ascii="Times New Roman" w:hAnsi="Times New Roman" w:cs="Times New Roman"/>
          <w:sz w:val="28"/>
          <w:szCs w:val="28"/>
        </w:rPr>
        <w:t xml:space="preserve"> </w:t>
      </w:r>
      <w:r w:rsidRPr="001834B4">
        <w:rPr>
          <w:rFonts w:ascii="Times New Roman" w:hAnsi="Times New Roman" w:cs="Times New Roman"/>
          <w:sz w:val="28"/>
          <w:szCs w:val="28"/>
        </w:rPr>
        <w:t xml:space="preserve">При </w:t>
      </w:r>
      <w:r>
        <w:rPr>
          <w:rFonts w:ascii="Times New Roman" w:hAnsi="Times New Roman" w:cs="Times New Roman"/>
          <w:sz w:val="28"/>
          <w:szCs w:val="28"/>
        </w:rPr>
        <w:t xml:space="preserve">проведении планомерных рациональных управленческих решений, учитывающих </w:t>
      </w:r>
      <w:r w:rsidRPr="001834B4">
        <w:rPr>
          <w:rFonts w:ascii="Times New Roman" w:hAnsi="Times New Roman" w:cs="Times New Roman"/>
          <w:sz w:val="28"/>
          <w:szCs w:val="28"/>
        </w:rPr>
        <w:t>инновационны</w:t>
      </w:r>
      <w:r>
        <w:rPr>
          <w:rFonts w:ascii="Times New Roman" w:hAnsi="Times New Roman" w:cs="Times New Roman"/>
          <w:sz w:val="28"/>
          <w:szCs w:val="28"/>
        </w:rPr>
        <w:t>е</w:t>
      </w:r>
      <w:r w:rsidRPr="001834B4">
        <w:rPr>
          <w:rFonts w:ascii="Times New Roman" w:hAnsi="Times New Roman" w:cs="Times New Roman"/>
          <w:sz w:val="28"/>
          <w:szCs w:val="28"/>
        </w:rPr>
        <w:t xml:space="preserve"> стратеги</w:t>
      </w:r>
      <w:r>
        <w:rPr>
          <w:rFonts w:ascii="Times New Roman" w:hAnsi="Times New Roman" w:cs="Times New Roman"/>
          <w:sz w:val="28"/>
          <w:szCs w:val="28"/>
        </w:rPr>
        <w:t>и</w:t>
      </w:r>
      <w:r w:rsidRPr="001834B4">
        <w:rPr>
          <w:rFonts w:ascii="Times New Roman" w:hAnsi="Times New Roman" w:cs="Times New Roman"/>
          <w:sz w:val="28"/>
          <w:szCs w:val="28"/>
        </w:rPr>
        <w:t xml:space="preserve"> профилактик</w:t>
      </w:r>
      <w:r>
        <w:rPr>
          <w:rFonts w:ascii="Times New Roman" w:hAnsi="Times New Roman" w:cs="Times New Roman"/>
          <w:sz w:val="28"/>
          <w:szCs w:val="28"/>
        </w:rPr>
        <w:t>и</w:t>
      </w:r>
      <w:r w:rsidRPr="001834B4">
        <w:rPr>
          <w:rFonts w:ascii="Times New Roman" w:hAnsi="Times New Roman" w:cs="Times New Roman"/>
          <w:sz w:val="28"/>
          <w:szCs w:val="28"/>
        </w:rPr>
        <w:t>, диагностик</w:t>
      </w:r>
      <w:r>
        <w:rPr>
          <w:rFonts w:ascii="Times New Roman" w:hAnsi="Times New Roman" w:cs="Times New Roman"/>
          <w:sz w:val="28"/>
          <w:szCs w:val="28"/>
        </w:rPr>
        <w:t>и</w:t>
      </w:r>
      <w:r w:rsidRPr="001834B4">
        <w:rPr>
          <w:rFonts w:ascii="Times New Roman" w:hAnsi="Times New Roman" w:cs="Times New Roman"/>
          <w:sz w:val="28"/>
          <w:szCs w:val="28"/>
        </w:rPr>
        <w:t xml:space="preserve"> и лечени</w:t>
      </w:r>
      <w:r>
        <w:rPr>
          <w:rFonts w:ascii="Times New Roman" w:hAnsi="Times New Roman" w:cs="Times New Roman"/>
          <w:sz w:val="28"/>
          <w:szCs w:val="28"/>
        </w:rPr>
        <w:t xml:space="preserve">я, менеджмент эпилепсии может быть успешно интегрирован структуру амбулаторно-поликлинического звена здравоохранения. </w:t>
      </w:r>
    </w:p>
    <w:p w14:paraId="1B722B36" w14:textId="1261B97D" w:rsidR="00017E62" w:rsidRDefault="005718BB" w:rsidP="00383DB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Актуальность </w:t>
      </w:r>
      <w:r w:rsidR="0073663D">
        <w:rPr>
          <w:rFonts w:ascii="Times New Roman" w:hAnsi="Times New Roman" w:cs="Times New Roman"/>
          <w:sz w:val="28"/>
          <w:szCs w:val="28"/>
        </w:rPr>
        <w:t xml:space="preserve">и научная обоснованность настоящего исследования </w:t>
      </w:r>
      <w:r>
        <w:rPr>
          <w:rFonts w:ascii="Times New Roman" w:hAnsi="Times New Roman" w:cs="Times New Roman"/>
          <w:sz w:val="28"/>
          <w:szCs w:val="28"/>
        </w:rPr>
        <w:t>обусловлена пониманием</w:t>
      </w:r>
      <w:r w:rsidR="0073663D">
        <w:rPr>
          <w:rFonts w:ascii="Times New Roman" w:hAnsi="Times New Roman" w:cs="Times New Roman"/>
          <w:sz w:val="28"/>
          <w:szCs w:val="28"/>
        </w:rPr>
        <w:t xml:space="preserve"> </w:t>
      </w:r>
      <w:r>
        <w:rPr>
          <w:rFonts w:ascii="Times New Roman" w:hAnsi="Times New Roman" w:cs="Times New Roman"/>
          <w:sz w:val="28"/>
          <w:szCs w:val="28"/>
        </w:rPr>
        <w:t>того, что</w:t>
      </w:r>
      <w:r w:rsidR="0073663D">
        <w:rPr>
          <w:rFonts w:ascii="Times New Roman" w:hAnsi="Times New Roman" w:cs="Times New Roman"/>
          <w:sz w:val="28"/>
          <w:szCs w:val="28"/>
        </w:rPr>
        <w:t xml:space="preserve"> в </w:t>
      </w:r>
      <w:r w:rsidRPr="005718BB">
        <w:rPr>
          <w:rFonts w:ascii="Times New Roman" w:hAnsi="Times New Roman" w:cs="Times New Roman"/>
          <w:sz w:val="28"/>
          <w:szCs w:val="28"/>
        </w:rPr>
        <w:t xml:space="preserve">XXI веке </w:t>
      </w:r>
      <w:r w:rsidR="0073663D">
        <w:rPr>
          <w:rFonts w:ascii="Times New Roman" w:hAnsi="Times New Roman" w:cs="Times New Roman"/>
          <w:sz w:val="28"/>
          <w:szCs w:val="28"/>
        </w:rPr>
        <w:t xml:space="preserve">невозможно игнорировать доказанный факт того, </w:t>
      </w:r>
      <w:r w:rsidRPr="005718BB">
        <w:rPr>
          <w:rFonts w:ascii="Times New Roman" w:hAnsi="Times New Roman" w:cs="Times New Roman"/>
          <w:sz w:val="28"/>
          <w:szCs w:val="28"/>
        </w:rPr>
        <w:t>что диагноз эпилепсии</w:t>
      </w:r>
      <w:r w:rsidR="0073663D">
        <w:rPr>
          <w:rFonts w:ascii="Times New Roman" w:hAnsi="Times New Roman" w:cs="Times New Roman"/>
          <w:sz w:val="28"/>
          <w:szCs w:val="28"/>
        </w:rPr>
        <w:t xml:space="preserve"> является</w:t>
      </w:r>
      <w:r w:rsidRPr="005718BB">
        <w:rPr>
          <w:rFonts w:ascii="Times New Roman" w:hAnsi="Times New Roman" w:cs="Times New Roman"/>
          <w:sz w:val="28"/>
          <w:szCs w:val="28"/>
        </w:rPr>
        <w:t xml:space="preserve"> анатомо-электро-клинико-генетически</w:t>
      </w:r>
      <w:r w:rsidR="0073663D">
        <w:rPr>
          <w:rFonts w:ascii="Times New Roman" w:hAnsi="Times New Roman" w:cs="Times New Roman"/>
          <w:sz w:val="28"/>
          <w:szCs w:val="28"/>
        </w:rPr>
        <w:t>м, то есть не однороден</w:t>
      </w:r>
      <w:r w:rsidRPr="005718BB">
        <w:rPr>
          <w:rFonts w:ascii="Times New Roman" w:hAnsi="Times New Roman" w:cs="Times New Roman"/>
          <w:sz w:val="28"/>
          <w:szCs w:val="28"/>
        </w:rPr>
        <w:t>.</w:t>
      </w:r>
      <w:r w:rsidR="0073663D">
        <w:rPr>
          <w:rFonts w:ascii="Times New Roman" w:hAnsi="Times New Roman" w:cs="Times New Roman"/>
          <w:sz w:val="28"/>
          <w:szCs w:val="28"/>
        </w:rPr>
        <w:t xml:space="preserve"> </w:t>
      </w:r>
      <w:r w:rsidR="0073663D" w:rsidRPr="0073663D">
        <w:rPr>
          <w:rFonts w:ascii="Times New Roman" w:hAnsi="Times New Roman" w:cs="Times New Roman"/>
          <w:sz w:val="28"/>
          <w:szCs w:val="28"/>
        </w:rPr>
        <w:t>Во второй половине XX века прогресс в детской неврологии ознаменовался открытием само</w:t>
      </w:r>
      <w:r w:rsidR="0073663D">
        <w:rPr>
          <w:rFonts w:ascii="Times New Roman" w:hAnsi="Times New Roman" w:cs="Times New Roman"/>
          <w:sz w:val="28"/>
          <w:szCs w:val="28"/>
        </w:rPr>
        <w:t>ограниченных</w:t>
      </w:r>
      <w:r w:rsidR="0073663D" w:rsidRPr="0073663D">
        <w:rPr>
          <w:rFonts w:ascii="Times New Roman" w:hAnsi="Times New Roman" w:cs="Times New Roman"/>
          <w:sz w:val="28"/>
          <w:szCs w:val="28"/>
        </w:rPr>
        <w:t xml:space="preserve"> возраст-зависимых эпилепсий с характерной клинической семиологией приступов, наличием доброкачественных эпилептиформных паттернов детства (ДЭПД) и высокой вероятностью спонтанной ремиссии приступов до окончания пубертатного периода даже при отсутствии фармакотерапии. С этого времени сложившийся ранее неблагоприятный взгляд на диагноз «эпилепсии» у детей, как прогредиентного заболевания, радикально изменился. </w:t>
      </w:r>
    </w:p>
    <w:p w14:paraId="17B1CD66" w14:textId="2B3E98A1" w:rsidR="0073663D" w:rsidRDefault="0073663D" w:rsidP="00017E62">
      <w:pPr>
        <w:spacing w:after="0" w:line="240" w:lineRule="auto"/>
        <w:ind w:firstLine="567"/>
        <w:jc w:val="both"/>
        <w:rPr>
          <w:rFonts w:ascii="Times New Roman" w:hAnsi="Times New Roman" w:cs="Times New Roman"/>
          <w:sz w:val="28"/>
          <w:szCs w:val="28"/>
        </w:rPr>
      </w:pPr>
      <w:r w:rsidRPr="0073663D">
        <w:rPr>
          <w:rFonts w:ascii="Times New Roman" w:hAnsi="Times New Roman" w:cs="Times New Roman"/>
          <w:sz w:val="28"/>
          <w:szCs w:val="28"/>
        </w:rPr>
        <w:t>В 2017г. ILAE впервые с 1989г. обновила классификацию эпилепсий с выделением группы самоограниченных эпилепсий детства. Также с января 2022г. ВОЗ ввела в обращение международную классификацию болезней 11-го пересмотра (МКБ-11), где в номенклатуру заболеваний введена категория доброкачественных эпилепсий детства.</w:t>
      </w:r>
    </w:p>
    <w:p w14:paraId="1B4393EA" w14:textId="7BE5FE0A" w:rsidR="00D63002" w:rsidRDefault="00D63002" w:rsidP="00D63002">
      <w:pPr>
        <w:spacing w:after="0" w:line="240" w:lineRule="auto"/>
        <w:ind w:firstLine="567"/>
        <w:jc w:val="both"/>
        <w:rPr>
          <w:rFonts w:ascii="Times New Roman" w:hAnsi="Times New Roman" w:cs="Times New Roman"/>
          <w:sz w:val="28"/>
          <w:szCs w:val="28"/>
        </w:rPr>
      </w:pPr>
      <w:r w:rsidRPr="00D63002">
        <w:rPr>
          <w:rFonts w:ascii="Times New Roman" w:hAnsi="Times New Roman" w:cs="Times New Roman"/>
          <w:sz w:val="28"/>
          <w:szCs w:val="28"/>
        </w:rPr>
        <w:t>Тактика ведения пациентов с РЭ до настоящего времени остается дискуссионной. Сама постановка вопроса о медикаментозном лечении самокупирующейся эпилепсии детства оказывается двойственной. Благоприятный характер течения болезни и высокая вероятность спонтанной ремиссии неизбежно ставят клинициста перед решением ряда принципиальных вопросов: о целесообразности медикаментозного лечения, о выборе препарата и продолжительности лечения</w:t>
      </w:r>
      <w:r>
        <w:rPr>
          <w:rFonts w:ascii="Times New Roman" w:hAnsi="Times New Roman" w:cs="Times New Roman"/>
          <w:sz w:val="28"/>
          <w:szCs w:val="28"/>
        </w:rPr>
        <w:t xml:space="preserve">. </w:t>
      </w:r>
      <w:r w:rsidRPr="00D63002">
        <w:rPr>
          <w:rFonts w:ascii="Times New Roman" w:hAnsi="Times New Roman" w:cs="Times New Roman"/>
          <w:sz w:val="28"/>
          <w:szCs w:val="28"/>
        </w:rPr>
        <w:t>Аспекты дифференциальной диагностики и прогноза при различных вариантах клинического течения РЭ наиболее актуальны в случае возникновения вопроса о необходимости назначения АЭП. На данном этапе в мировом научном сообществе детских неврологов и эпилептологов отсутствуют стандартизированные подходы в отношении терапии данных состояний. Отдельные специалисты могут рекомендовать специфическое лечение сразу после первого приступа на основании наличия выраженной эпилептиформной активности (ДЭПД) на ЭЭГ, тогда как другие предпочтут воздержаться от АЭП, опасаясь побочных реакций препаратов и ожидая спонтанного разрешения заболевания.</w:t>
      </w:r>
    </w:p>
    <w:p w14:paraId="51E24EB3" w14:textId="280F436E" w:rsidR="005A6095" w:rsidRDefault="005A6095" w:rsidP="005718BB">
      <w:pPr>
        <w:spacing w:after="0" w:line="240" w:lineRule="auto"/>
        <w:ind w:firstLine="567"/>
        <w:jc w:val="both"/>
        <w:rPr>
          <w:rFonts w:ascii="Times New Roman" w:hAnsi="Times New Roman" w:cs="Times New Roman"/>
          <w:sz w:val="28"/>
          <w:szCs w:val="28"/>
        </w:rPr>
      </w:pPr>
      <w:r w:rsidRPr="005A6095">
        <w:rPr>
          <w:rFonts w:ascii="Times New Roman" w:hAnsi="Times New Roman" w:cs="Times New Roman"/>
          <w:sz w:val="28"/>
          <w:szCs w:val="28"/>
        </w:rPr>
        <w:lastRenderedPageBreak/>
        <w:t>К настоящему времени доказана возможность сочетания ДЭПД со структурными изменениями головного мозга, что несомненно должно внести коррективы в общепринятые подходы к диагностике и лечению детей с детским церебральным параличом, сопровождающимся судорожными приступами.</w:t>
      </w:r>
      <w:r w:rsidR="00592944" w:rsidRPr="00592944">
        <w:t xml:space="preserve"> </w:t>
      </w:r>
      <w:r w:rsidR="00592944" w:rsidRPr="00592944">
        <w:rPr>
          <w:rFonts w:ascii="Times New Roman" w:hAnsi="Times New Roman" w:cs="Times New Roman"/>
          <w:sz w:val="28"/>
          <w:szCs w:val="28"/>
        </w:rPr>
        <w:t xml:space="preserve">Следовательно, к части детей с ДЦП </w:t>
      </w:r>
      <w:r w:rsidR="00432A60" w:rsidRPr="00592944">
        <w:rPr>
          <w:rFonts w:ascii="Times New Roman" w:hAnsi="Times New Roman" w:cs="Times New Roman"/>
          <w:sz w:val="28"/>
          <w:szCs w:val="28"/>
        </w:rPr>
        <w:t>при наличии</w:t>
      </w:r>
      <w:r w:rsidR="00592944" w:rsidRPr="00592944">
        <w:rPr>
          <w:rFonts w:ascii="Times New Roman" w:hAnsi="Times New Roman" w:cs="Times New Roman"/>
          <w:sz w:val="28"/>
          <w:szCs w:val="28"/>
        </w:rPr>
        <w:t xml:space="preserve"> судорог можно </w:t>
      </w:r>
      <w:r w:rsidR="00D63002" w:rsidRPr="00592944">
        <w:rPr>
          <w:rFonts w:ascii="Times New Roman" w:hAnsi="Times New Roman" w:cs="Times New Roman"/>
          <w:sz w:val="28"/>
          <w:szCs w:val="28"/>
        </w:rPr>
        <w:t>применить лечебный</w:t>
      </w:r>
      <w:r w:rsidR="00592944" w:rsidRPr="00592944">
        <w:rPr>
          <w:rFonts w:ascii="Times New Roman" w:hAnsi="Times New Roman" w:cs="Times New Roman"/>
          <w:sz w:val="28"/>
          <w:szCs w:val="28"/>
        </w:rPr>
        <w:t xml:space="preserve"> план для доброкачественных эпилепсий детства, вместо повсеместно используемого для них более тяжелого и продолжительного клинического протокола лечения «симптоматической эпилепсии».</w:t>
      </w:r>
      <w:r w:rsidRPr="005A6095">
        <w:rPr>
          <w:rFonts w:ascii="Times New Roman" w:hAnsi="Times New Roman" w:cs="Times New Roman"/>
          <w:sz w:val="28"/>
          <w:szCs w:val="28"/>
        </w:rPr>
        <w:t xml:space="preserve"> Очевидно, что индекс тяжести (Dw) самоограниченной эпилепсии детства будет значительно ниже Dw симптоматической эпилепсии. Действующие в РК официальные протоколы диагностики и лечения эпилепсии у детей не учитывают клинические случаи «двойной патологии», поэтому судорожные приступы со структурными изменениями головного мозга диагностируются как «симптоматическая эпилепсия» с проведением продолжительной стигматизирующей антиконвульсантной терапии.   </w:t>
      </w:r>
    </w:p>
    <w:p w14:paraId="628FC379" w14:textId="21B1A503" w:rsidR="002A654F" w:rsidRPr="002A654F" w:rsidRDefault="002A654F" w:rsidP="002A654F">
      <w:pPr>
        <w:spacing w:after="0" w:line="240" w:lineRule="auto"/>
        <w:ind w:firstLine="567"/>
        <w:jc w:val="both"/>
        <w:rPr>
          <w:rFonts w:ascii="Times New Roman" w:hAnsi="Times New Roman" w:cs="Times New Roman"/>
          <w:sz w:val="28"/>
          <w:szCs w:val="28"/>
        </w:rPr>
      </w:pPr>
      <w:r w:rsidRPr="002A654F">
        <w:rPr>
          <w:rFonts w:ascii="Times New Roman" w:hAnsi="Times New Roman" w:cs="Times New Roman"/>
          <w:sz w:val="28"/>
          <w:szCs w:val="28"/>
        </w:rPr>
        <w:t>В данном проспективном исследовании мы наблюдали за 43 пациентами с РЭ, включенных в работу при первичном обращении к детскому неврологу поликлиник г. Алматы за период с 2015 по 2018 гг с последующим динамическим наблюдением продолжительностью не менее 2 лет.</w:t>
      </w:r>
      <w:r w:rsidR="00383DB2">
        <w:rPr>
          <w:rFonts w:ascii="Times New Roman" w:hAnsi="Times New Roman" w:cs="Times New Roman"/>
          <w:sz w:val="28"/>
          <w:szCs w:val="28"/>
        </w:rPr>
        <w:t xml:space="preserve"> </w:t>
      </w:r>
      <w:r w:rsidRPr="002A654F">
        <w:rPr>
          <w:rFonts w:ascii="Times New Roman" w:hAnsi="Times New Roman" w:cs="Times New Roman"/>
          <w:sz w:val="28"/>
          <w:szCs w:val="28"/>
        </w:rPr>
        <w:t xml:space="preserve">В настоящем исследовании мы стремились изучить особенности амбулаторного ведения пациентов с РЭ с использованием различных подходов к лечению, основанных на предпочтении родителей. Поскольку качество лечения детской эпилепсии зависит не только от прекращения приступов, но и от удовлетворительных показателей физического, психического и социального благополучия, мы использовали показатели качества жизни, связанные со здоровьем, для оценки эффективности варианта лечения. </w:t>
      </w:r>
    </w:p>
    <w:p w14:paraId="0C6F3547" w14:textId="429359F2" w:rsidR="002A654F" w:rsidRDefault="002A654F" w:rsidP="002A654F">
      <w:pPr>
        <w:spacing w:after="0" w:line="240" w:lineRule="auto"/>
        <w:ind w:firstLine="567"/>
        <w:jc w:val="both"/>
        <w:rPr>
          <w:rFonts w:ascii="Times New Roman" w:hAnsi="Times New Roman" w:cs="Times New Roman"/>
          <w:sz w:val="28"/>
          <w:szCs w:val="28"/>
        </w:rPr>
      </w:pPr>
      <w:r w:rsidRPr="002A654F">
        <w:rPr>
          <w:rFonts w:ascii="Times New Roman" w:hAnsi="Times New Roman" w:cs="Times New Roman"/>
          <w:sz w:val="28"/>
          <w:szCs w:val="28"/>
        </w:rPr>
        <w:t>Для определения показателей качества жизни использовалась сокращенная версия международного опросника при детской эпилепсии (QOLCE-55), состоящая из 55 пунктов, которая недавно была дополнительно сокращена до 16 пунктов с сохранением своей валидности, делая подобные опросы еще более практичными.</w:t>
      </w:r>
      <w:r>
        <w:rPr>
          <w:rFonts w:ascii="Times New Roman" w:hAnsi="Times New Roman" w:cs="Times New Roman"/>
          <w:sz w:val="28"/>
          <w:szCs w:val="28"/>
        </w:rPr>
        <w:t xml:space="preserve"> </w:t>
      </w:r>
      <w:r w:rsidRPr="002A654F">
        <w:rPr>
          <w:rFonts w:ascii="Times New Roman" w:hAnsi="Times New Roman" w:cs="Times New Roman"/>
          <w:sz w:val="28"/>
          <w:szCs w:val="28"/>
        </w:rPr>
        <w:t>Настоящие результаты исследования помогут по-новому взглянуть на показатель «бремени болезней», влияющий на качество жизни детей с РЭ, принимающих противосудорожную терапию.</w:t>
      </w:r>
    </w:p>
    <w:p w14:paraId="236AF88A" w14:textId="2DEF3B02" w:rsidR="002A654F" w:rsidRPr="002A654F" w:rsidRDefault="002A654F" w:rsidP="002A654F">
      <w:pPr>
        <w:spacing w:after="0" w:line="240" w:lineRule="auto"/>
        <w:ind w:firstLine="567"/>
        <w:jc w:val="both"/>
        <w:rPr>
          <w:rFonts w:ascii="Times New Roman" w:hAnsi="Times New Roman" w:cs="Times New Roman"/>
          <w:sz w:val="28"/>
          <w:szCs w:val="28"/>
        </w:rPr>
      </w:pPr>
      <w:r w:rsidRPr="002A654F">
        <w:rPr>
          <w:rFonts w:ascii="Times New Roman" w:hAnsi="Times New Roman" w:cs="Times New Roman"/>
          <w:sz w:val="28"/>
          <w:szCs w:val="28"/>
        </w:rPr>
        <w:t xml:space="preserve">На первом этапе </w:t>
      </w:r>
      <w:r>
        <w:rPr>
          <w:rFonts w:ascii="Times New Roman" w:hAnsi="Times New Roman" w:cs="Times New Roman"/>
          <w:sz w:val="28"/>
          <w:szCs w:val="28"/>
        </w:rPr>
        <w:t>проспективного</w:t>
      </w:r>
      <w:r w:rsidRPr="002A654F">
        <w:rPr>
          <w:rFonts w:ascii="Times New Roman" w:hAnsi="Times New Roman" w:cs="Times New Roman"/>
          <w:sz w:val="28"/>
          <w:szCs w:val="28"/>
        </w:rPr>
        <w:t xml:space="preserve"> исследования (2015-2018гг) </w:t>
      </w:r>
      <w:r>
        <w:rPr>
          <w:rFonts w:ascii="Times New Roman" w:hAnsi="Times New Roman" w:cs="Times New Roman"/>
          <w:sz w:val="28"/>
          <w:szCs w:val="28"/>
        </w:rPr>
        <w:t>было</w:t>
      </w:r>
      <w:r w:rsidRPr="002A654F">
        <w:rPr>
          <w:rFonts w:ascii="Times New Roman" w:hAnsi="Times New Roman" w:cs="Times New Roman"/>
          <w:sz w:val="28"/>
          <w:szCs w:val="28"/>
        </w:rPr>
        <w:t xml:space="preserve"> отобра</w:t>
      </w:r>
      <w:r>
        <w:rPr>
          <w:rFonts w:ascii="Times New Roman" w:hAnsi="Times New Roman" w:cs="Times New Roman"/>
          <w:sz w:val="28"/>
          <w:szCs w:val="28"/>
        </w:rPr>
        <w:t>но</w:t>
      </w:r>
      <w:r w:rsidRPr="002A654F">
        <w:rPr>
          <w:rFonts w:ascii="Times New Roman" w:hAnsi="Times New Roman" w:cs="Times New Roman"/>
          <w:sz w:val="28"/>
          <w:szCs w:val="28"/>
        </w:rPr>
        <w:t xml:space="preserve"> 38 детей, которые соответствовали критериям диагноза детской эпилепсии с центро-темпоральными спайками: нормальный неонатальный период развития в анамнезе, стандартное физическое, моторное и нервно-психическое развитие до начала заболевания, дебют заболевания в возрасте от 3 до 14 лет, нечастые фокальные сенсорные/моторные приступы, возникающие преимущественно при засыпании, во сне или при пробуждении, иногда с наличием вторично-генерализованных приступов, отсутствие патологических изменений головного мозга на нейровизуальных методах исследования и наличие на ЭЭГ стереотипных высокоамплитудных комплексов острая-</w:t>
      </w:r>
      <w:r w:rsidRPr="002A654F">
        <w:rPr>
          <w:rFonts w:ascii="Times New Roman" w:hAnsi="Times New Roman" w:cs="Times New Roman"/>
          <w:sz w:val="28"/>
          <w:szCs w:val="28"/>
        </w:rPr>
        <w:lastRenderedPageBreak/>
        <w:t xml:space="preserve">медленная волна в центрально-височных отведениях с четкой активацией данной локальной эпилептиформной активности на засыпание. </w:t>
      </w:r>
    </w:p>
    <w:p w14:paraId="29EE7680" w14:textId="38F037C7" w:rsidR="002A654F" w:rsidRDefault="002A654F" w:rsidP="002A654F">
      <w:pPr>
        <w:spacing w:after="0" w:line="240" w:lineRule="auto"/>
        <w:ind w:firstLine="567"/>
        <w:jc w:val="both"/>
        <w:rPr>
          <w:rFonts w:ascii="Times New Roman" w:hAnsi="Times New Roman" w:cs="Times New Roman"/>
          <w:sz w:val="28"/>
          <w:szCs w:val="28"/>
        </w:rPr>
      </w:pPr>
      <w:r w:rsidRPr="002A654F">
        <w:rPr>
          <w:rFonts w:ascii="Times New Roman" w:hAnsi="Times New Roman" w:cs="Times New Roman"/>
          <w:sz w:val="28"/>
          <w:szCs w:val="28"/>
        </w:rPr>
        <w:t>В свете последних публикаций допускающих сосуществование РЭ со структурными изменениями ЦНС,</w:t>
      </w:r>
      <w:r>
        <w:rPr>
          <w:rFonts w:ascii="Times New Roman" w:hAnsi="Times New Roman" w:cs="Times New Roman"/>
          <w:sz w:val="28"/>
          <w:szCs w:val="28"/>
        </w:rPr>
        <w:t xml:space="preserve"> было так</w:t>
      </w:r>
      <w:r w:rsidRPr="002A654F">
        <w:rPr>
          <w:rFonts w:ascii="Times New Roman" w:hAnsi="Times New Roman" w:cs="Times New Roman"/>
          <w:sz w:val="28"/>
          <w:szCs w:val="28"/>
        </w:rPr>
        <w:t>же включ</w:t>
      </w:r>
      <w:r>
        <w:rPr>
          <w:rFonts w:ascii="Times New Roman" w:hAnsi="Times New Roman" w:cs="Times New Roman"/>
          <w:sz w:val="28"/>
          <w:szCs w:val="28"/>
        </w:rPr>
        <w:t>ено</w:t>
      </w:r>
      <w:r w:rsidRPr="002A654F">
        <w:rPr>
          <w:rFonts w:ascii="Times New Roman" w:hAnsi="Times New Roman" w:cs="Times New Roman"/>
          <w:sz w:val="28"/>
          <w:szCs w:val="28"/>
        </w:rPr>
        <w:t xml:space="preserve"> 5 пациентов с ДЦП, которые по возрасту, семиологии приступов и особенностям ЭЭГ соответствовали критериям РЭ. После первичного осмотра и включения в настоящее обследование дети наблюдались в дальнейшем в течение как минимум 2 лет.</w:t>
      </w:r>
    </w:p>
    <w:p w14:paraId="37EA59CA" w14:textId="77777777" w:rsidR="002A654F" w:rsidRPr="002A654F" w:rsidRDefault="002A654F" w:rsidP="002A654F">
      <w:pPr>
        <w:spacing w:after="0" w:line="240" w:lineRule="auto"/>
        <w:ind w:firstLine="567"/>
        <w:jc w:val="both"/>
        <w:rPr>
          <w:rFonts w:ascii="Times New Roman" w:hAnsi="Times New Roman" w:cs="Times New Roman"/>
          <w:sz w:val="28"/>
          <w:szCs w:val="28"/>
        </w:rPr>
      </w:pPr>
      <w:r w:rsidRPr="002A654F">
        <w:rPr>
          <w:rFonts w:ascii="Times New Roman" w:hAnsi="Times New Roman" w:cs="Times New Roman"/>
          <w:sz w:val="28"/>
          <w:szCs w:val="28"/>
        </w:rPr>
        <w:t xml:space="preserve">На втором этапе проспективного исследования, дети были разделены на 3 основные группы: </w:t>
      </w:r>
    </w:p>
    <w:p w14:paraId="34836C35" w14:textId="77777777" w:rsidR="002A654F" w:rsidRPr="002A654F" w:rsidRDefault="002A654F" w:rsidP="002A654F">
      <w:pPr>
        <w:spacing w:after="0" w:line="240" w:lineRule="auto"/>
        <w:ind w:firstLine="567"/>
        <w:jc w:val="both"/>
        <w:rPr>
          <w:rFonts w:ascii="Times New Roman" w:hAnsi="Times New Roman" w:cs="Times New Roman"/>
          <w:sz w:val="28"/>
          <w:szCs w:val="28"/>
        </w:rPr>
      </w:pPr>
      <w:r w:rsidRPr="002A654F">
        <w:rPr>
          <w:rFonts w:ascii="Times New Roman" w:hAnsi="Times New Roman" w:cs="Times New Roman"/>
          <w:sz w:val="28"/>
          <w:szCs w:val="28"/>
        </w:rPr>
        <w:t xml:space="preserve">- в 1-ю группу вошли 32 пациента с низкой частотой приступов в анамнезе (3 или менее); </w:t>
      </w:r>
    </w:p>
    <w:p w14:paraId="30DAEE38" w14:textId="77777777" w:rsidR="002A654F" w:rsidRPr="002A654F" w:rsidRDefault="002A654F" w:rsidP="002A654F">
      <w:pPr>
        <w:spacing w:after="0" w:line="240" w:lineRule="auto"/>
        <w:ind w:firstLine="567"/>
        <w:jc w:val="both"/>
        <w:rPr>
          <w:rFonts w:ascii="Times New Roman" w:hAnsi="Times New Roman" w:cs="Times New Roman"/>
          <w:sz w:val="28"/>
          <w:szCs w:val="28"/>
        </w:rPr>
      </w:pPr>
      <w:r w:rsidRPr="002A654F">
        <w:rPr>
          <w:rFonts w:ascii="Times New Roman" w:hAnsi="Times New Roman" w:cs="Times New Roman"/>
          <w:sz w:val="28"/>
          <w:szCs w:val="28"/>
        </w:rPr>
        <w:t>- во 2-ю группу вошли 6 пациентов с высокой частотой приступов в анамнезе (4 и более);</w:t>
      </w:r>
    </w:p>
    <w:p w14:paraId="59F1A053" w14:textId="77777777" w:rsidR="002A654F" w:rsidRPr="002A654F" w:rsidRDefault="002A654F" w:rsidP="002A654F">
      <w:pPr>
        <w:spacing w:after="0" w:line="240" w:lineRule="auto"/>
        <w:ind w:firstLine="567"/>
        <w:jc w:val="both"/>
        <w:rPr>
          <w:rFonts w:ascii="Times New Roman" w:hAnsi="Times New Roman" w:cs="Times New Roman"/>
          <w:sz w:val="28"/>
          <w:szCs w:val="28"/>
        </w:rPr>
      </w:pPr>
      <w:r w:rsidRPr="002A654F">
        <w:rPr>
          <w:rFonts w:ascii="Times New Roman" w:hAnsi="Times New Roman" w:cs="Times New Roman"/>
          <w:sz w:val="28"/>
          <w:szCs w:val="28"/>
        </w:rPr>
        <w:t>- в 3-ю группу вошли 5 пациентов с ДЦП в сочетании с предположительно РЭ.</w:t>
      </w:r>
    </w:p>
    <w:p w14:paraId="25A08305" w14:textId="7E4500B6" w:rsidR="002A654F" w:rsidRPr="002A654F" w:rsidRDefault="002A654F" w:rsidP="002A654F">
      <w:pPr>
        <w:spacing w:after="0" w:line="240" w:lineRule="auto"/>
        <w:ind w:firstLine="567"/>
        <w:jc w:val="both"/>
        <w:rPr>
          <w:rFonts w:ascii="Times New Roman" w:hAnsi="Times New Roman" w:cs="Times New Roman"/>
          <w:sz w:val="28"/>
          <w:szCs w:val="28"/>
        </w:rPr>
      </w:pPr>
      <w:r w:rsidRPr="002A654F">
        <w:rPr>
          <w:rFonts w:ascii="Times New Roman" w:hAnsi="Times New Roman" w:cs="Times New Roman"/>
          <w:sz w:val="28"/>
          <w:szCs w:val="28"/>
        </w:rPr>
        <w:t>Первая группа с низкой частотой приступов была дополнительно разделена на две подгруппы для проведения сравнительной оценки когнитивных, эмоциональных, социальных и физических аспектов показателей качества жизни между пациентами, получающими АЭП-терапию и без нее. После разделения пациентов на группы по уровню частоты припадков, определялась дальнейшая терапевтическая тактика. Дети с низкой частотой приступов, родители которых приняли решение начать противосудорожную терапию, были определены в подгруппу, получающую лечение (n=8). Подгруппа наблюдения (n = 24) включала детей, чьи родители или опекуны изначально предпочли воздержаться от АЭП. При включении нами детей в данное исследование специфическое лечение не рекомендовалось пациентам с наличием единичного судорожного припадка или редких повторных приступов (не более 3) с продолжительными временными промежутками (свыше 12 месяцев). Тем не менее, окончательное решение об инициации или отказе от продолжительной специфической терапии оставалось за родителями пациентов после подробного информирования их относительно наиболее вероятного благоприятного прогноза заболевания.</w:t>
      </w:r>
    </w:p>
    <w:p w14:paraId="23B9E648" w14:textId="2727527D" w:rsidR="002A654F" w:rsidRDefault="002A654F" w:rsidP="002A654F">
      <w:pPr>
        <w:spacing w:after="0" w:line="240" w:lineRule="auto"/>
        <w:ind w:firstLine="567"/>
        <w:jc w:val="both"/>
        <w:rPr>
          <w:rFonts w:ascii="Times New Roman" w:hAnsi="Times New Roman" w:cs="Times New Roman"/>
          <w:sz w:val="28"/>
          <w:szCs w:val="28"/>
        </w:rPr>
      </w:pPr>
      <w:r w:rsidRPr="002A654F">
        <w:rPr>
          <w:rFonts w:ascii="Times New Roman" w:hAnsi="Times New Roman" w:cs="Times New Roman"/>
          <w:sz w:val="28"/>
          <w:szCs w:val="28"/>
        </w:rPr>
        <w:t xml:space="preserve">Остальные дети с наличием более 3 эпизодов судорожных приступов в анамнезе на момент первичного осмотра были отнесены во вторую группу с высокой частотой приступов (n=6). Участникам второй группы с высокой частотой припадков, склонных к вторичной генерализации, мы рекомендовали введение АЭП-терапии в целях профилактики травматизма во время возможных будущих приступов и перехода в атипичные формы РЭ с развитием выраженных и прогрессирующих когнитивных нарушений. Пациенты третьей группы с комбинированной патологией принимали специфическую антиэпилептическую терапию согласно местным лечебным протоколам для «симптоматической эпилепсии», так как в настоящее время в Казахстане не </w:t>
      </w:r>
      <w:r w:rsidRPr="002A654F">
        <w:rPr>
          <w:rFonts w:ascii="Times New Roman" w:hAnsi="Times New Roman" w:cs="Times New Roman"/>
          <w:sz w:val="28"/>
          <w:szCs w:val="28"/>
        </w:rPr>
        <w:lastRenderedPageBreak/>
        <w:t>предусмотрены стандарты лечения для самоограниченных эпилепсий детства в сочетании с ДЦП.</w:t>
      </w:r>
    </w:p>
    <w:p w14:paraId="2A9452BD" w14:textId="03ECCFA3" w:rsidR="002A654F" w:rsidRDefault="002A654F" w:rsidP="002A654F">
      <w:pPr>
        <w:spacing w:after="0" w:line="240" w:lineRule="auto"/>
        <w:ind w:firstLine="567"/>
        <w:jc w:val="both"/>
        <w:rPr>
          <w:rFonts w:ascii="Times New Roman" w:hAnsi="Times New Roman" w:cs="Times New Roman"/>
          <w:sz w:val="28"/>
          <w:szCs w:val="28"/>
        </w:rPr>
      </w:pPr>
      <w:r w:rsidRPr="002A654F">
        <w:rPr>
          <w:rFonts w:ascii="Times New Roman" w:hAnsi="Times New Roman" w:cs="Times New Roman"/>
          <w:sz w:val="28"/>
          <w:szCs w:val="28"/>
        </w:rPr>
        <w:t>На третьем этапе спустя полгода после включения ребенка в данное исследование производилось анкетирование родителей или законных опекунов пациента с целью оценить показатели качества жизни участника. Семьи наблюдаемых пациентов давали письменное согласие на участие в относительно коротком опросе (15 минут) по сбору данных, характеризующих уровень удовлетворенности состоянием здоровья своего ребенка в различных аспектах его жизнедеятельности. Показатели качества жизни оценивалось проспективно с использованием адаптированного международного опросника QOLCE-55, который предназначен для детей с впервые диагностированной эпилепсией.</w:t>
      </w:r>
    </w:p>
    <w:p w14:paraId="76E41F80" w14:textId="28997899" w:rsidR="002A654F" w:rsidRDefault="002A654F" w:rsidP="001834B4">
      <w:pPr>
        <w:spacing w:after="0" w:line="240" w:lineRule="auto"/>
        <w:ind w:firstLine="567"/>
        <w:jc w:val="both"/>
        <w:rPr>
          <w:rFonts w:ascii="Times New Roman" w:hAnsi="Times New Roman" w:cs="Times New Roman"/>
          <w:sz w:val="28"/>
          <w:szCs w:val="28"/>
        </w:rPr>
      </w:pPr>
      <w:r w:rsidRPr="002A654F">
        <w:rPr>
          <w:rFonts w:ascii="Times New Roman" w:hAnsi="Times New Roman" w:cs="Times New Roman"/>
          <w:sz w:val="28"/>
          <w:szCs w:val="28"/>
        </w:rPr>
        <w:t>Анонимные данные клинического осмотра и инструментально-диагностических методов исследования пациентов третьей группы с двигательными нарушениями, обусловленными поражением головного мозга, в сочетании с самоограниченными фокальными эпилепсиями с целью уточнения диагноза были дополнительно проверены специалистами отделения детской неврологии и радиологии Колледжа медицины Университета Флориды (University of Florida). Окончательная оценка и сравнительный анализ результатов этого исследования были произведены в 2020 году, спустя 2 года после регистрации последнего пациента, включенного в проспективное исследовании.</w:t>
      </w:r>
    </w:p>
    <w:p w14:paraId="22B44C3E" w14:textId="04D725D9" w:rsidR="002A654F" w:rsidRDefault="002A654F" w:rsidP="001834B4">
      <w:pPr>
        <w:spacing w:after="0" w:line="240" w:lineRule="auto"/>
        <w:ind w:firstLine="567"/>
        <w:jc w:val="both"/>
        <w:rPr>
          <w:rFonts w:ascii="Times New Roman" w:hAnsi="Times New Roman" w:cs="Times New Roman"/>
          <w:sz w:val="28"/>
          <w:szCs w:val="28"/>
        </w:rPr>
      </w:pPr>
      <w:r w:rsidRPr="002A654F">
        <w:rPr>
          <w:rFonts w:ascii="Times New Roman" w:hAnsi="Times New Roman" w:cs="Times New Roman"/>
          <w:sz w:val="28"/>
          <w:szCs w:val="28"/>
        </w:rPr>
        <w:t>Эпидемиологические данные нашего исследования коррелируют с мировыми статистическими данными относительно возраста начала клинической манифестации РЭ, а также полового соотношения пациентов. Более половины из 43 пациентов (≈65%) обратились на прием к детскому неврологу с клиническими проявлениями РЭ в возрасте от 5 до 8 (диапазон 3–12) лет</w:t>
      </w:r>
      <w:r>
        <w:rPr>
          <w:rFonts w:ascii="Times New Roman" w:hAnsi="Times New Roman" w:cs="Times New Roman"/>
          <w:sz w:val="28"/>
          <w:szCs w:val="28"/>
        </w:rPr>
        <w:t>.</w:t>
      </w:r>
    </w:p>
    <w:p w14:paraId="4CD3AF27" w14:textId="081B91BC" w:rsidR="002A654F" w:rsidRDefault="002A654F" w:rsidP="001834B4">
      <w:pPr>
        <w:spacing w:after="0" w:line="240" w:lineRule="auto"/>
        <w:ind w:firstLine="567"/>
        <w:jc w:val="both"/>
        <w:rPr>
          <w:rFonts w:ascii="Times New Roman" w:hAnsi="Times New Roman" w:cs="Times New Roman"/>
          <w:sz w:val="28"/>
          <w:szCs w:val="28"/>
        </w:rPr>
      </w:pPr>
      <w:r w:rsidRPr="002A654F">
        <w:rPr>
          <w:rFonts w:ascii="Times New Roman" w:hAnsi="Times New Roman" w:cs="Times New Roman"/>
          <w:sz w:val="28"/>
          <w:szCs w:val="28"/>
        </w:rPr>
        <w:t>К концу исследовании (конец 2020 г.), вне зависимости от факта приема АЭП, у всех детей была достигнута ремиссия продолжительностью не менее 2 лет. Ремиссия наступала до 15-летнего возраста, в среднем через 2–4 года после дебюта заболевания. Однако, сохранение центро-темпоральных спайков (ДЭПД) на ЭЭГ наблюдалось значительно дольше, в среднем до 3 лет после последнего приступа, что также описано в литературе.</w:t>
      </w:r>
    </w:p>
    <w:p w14:paraId="24B29FBB" w14:textId="7ADB9DE2" w:rsidR="002A654F" w:rsidRDefault="0030137F" w:rsidP="001834B4">
      <w:pPr>
        <w:spacing w:after="0" w:line="240" w:lineRule="auto"/>
        <w:ind w:firstLine="567"/>
        <w:jc w:val="both"/>
        <w:rPr>
          <w:rFonts w:ascii="Times New Roman" w:hAnsi="Times New Roman" w:cs="Times New Roman"/>
          <w:sz w:val="28"/>
          <w:szCs w:val="28"/>
        </w:rPr>
      </w:pPr>
      <w:r w:rsidRPr="0030137F">
        <w:rPr>
          <w:rFonts w:ascii="Times New Roman" w:hAnsi="Times New Roman" w:cs="Times New Roman"/>
          <w:sz w:val="28"/>
          <w:szCs w:val="28"/>
        </w:rPr>
        <w:t>В целом средние показатели познавательно-мыслительного функционирования показатели были несколько снижены во всех 3 группах нашего исследования, что совпадает с многочисленными публикациями</w:t>
      </w:r>
      <w:r>
        <w:rPr>
          <w:rFonts w:ascii="Times New Roman" w:hAnsi="Times New Roman" w:cs="Times New Roman"/>
          <w:sz w:val="28"/>
          <w:szCs w:val="28"/>
        </w:rPr>
        <w:t>.</w:t>
      </w:r>
      <w:r w:rsidRPr="0030137F">
        <w:t xml:space="preserve"> </w:t>
      </w:r>
      <w:r w:rsidRPr="0030137F">
        <w:rPr>
          <w:rFonts w:ascii="Times New Roman" w:hAnsi="Times New Roman" w:cs="Times New Roman"/>
          <w:sz w:val="28"/>
          <w:szCs w:val="28"/>
        </w:rPr>
        <w:t>Так как когнитивная подшкала выявила снижение познавательно-мнестического функционирования во всех группах исследования, то статистически значимых различий в подгруппах, принимающих 93,0</w:t>
      </w:r>
      <w:r w:rsidR="00263F7F">
        <w:rPr>
          <w:rFonts w:ascii="Times New Roman" w:hAnsi="Times New Roman" w:cs="Times New Roman"/>
          <w:sz w:val="28"/>
          <w:szCs w:val="28"/>
        </w:rPr>
        <w:t xml:space="preserve"> (</w:t>
      </w:r>
      <w:r w:rsidR="00263F7F" w:rsidRPr="00263F7F">
        <w:rPr>
          <w:rFonts w:ascii="Times New Roman" w:hAnsi="Times New Roman" w:cs="Times New Roman"/>
          <w:sz w:val="28"/>
          <w:szCs w:val="28"/>
        </w:rPr>
        <w:t>Ме=90,9, IQR=11,68</w:t>
      </w:r>
      <w:r w:rsidRPr="0030137F">
        <w:rPr>
          <w:rFonts w:ascii="Times New Roman" w:hAnsi="Times New Roman" w:cs="Times New Roman"/>
          <w:sz w:val="28"/>
          <w:szCs w:val="28"/>
        </w:rPr>
        <w:t>) и не принимающих 96,4</w:t>
      </w:r>
      <w:r w:rsidR="00263F7F">
        <w:rPr>
          <w:rFonts w:ascii="Times New Roman" w:hAnsi="Times New Roman" w:cs="Times New Roman"/>
          <w:sz w:val="28"/>
          <w:szCs w:val="28"/>
        </w:rPr>
        <w:t xml:space="preserve"> (</w:t>
      </w:r>
      <w:r w:rsidR="00263F7F" w:rsidRPr="00263F7F">
        <w:rPr>
          <w:rFonts w:ascii="Times New Roman" w:hAnsi="Times New Roman" w:cs="Times New Roman"/>
          <w:sz w:val="28"/>
          <w:szCs w:val="28"/>
        </w:rPr>
        <w:t>Ме=</w:t>
      </w:r>
      <w:r w:rsidR="00263F7F">
        <w:rPr>
          <w:rFonts w:ascii="Times New Roman" w:hAnsi="Times New Roman" w:cs="Times New Roman"/>
          <w:sz w:val="28"/>
          <w:szCs w:val="28"/>
        </w:rPr>
        <w:t>100,0</w:t>
      </w:r>
      <w:r w:rsidR="00263F7F" w:rsidRPr="00263F7F">
        <w:rPr>
          <w:rFonts w:ascii="Times New Roman" w:hAnsi="Times New Roman" w:cs="Times New Roman"/>
          <w:sz w:val="28"/>
          <w:szCs w:val="28"/>
        </w:rPr>
        <w:t>, IQR=10,73</w:t>
      </w:r>
      <w:r w:rsidRPr="0030137F">
        <w:rPr>
          <w:rFonts w:ascii="Times New Roman" w:hAnsi="Times New Roman" w:cs="Times New Roman"/>
          <w:sz w:val="28"/>
          <w:szCs w:val="28"/>
        </w:rPr>
        <w:t>) АЭП выявлено не было.</w:t>
      </w:r>
    </w:p>
    <w:p w14:paraId="6CC40F3E" w14:textId="580EFBD1" w:rsidR="0030137F" w:rsidRDefault="0030137F" w:rsidP="001834B4">
      <w:pPr>
        <w:spacing w:after="0" w:line="240" w:lineRule="auto"/>
        <w:ind w:firstLine="567"/>
        <w:jc w:val="both"/>
        <w:rPr>
          <w:rFonts w:ascii="Times New Roman" w:hAnsi="Times New Roman" w:cs="Times New Roman"/>
          <w:sz w:val="28"/>
          <w:szCs w:val="28"/>
        </w:rPr>
      </w:pPr>
      <w:r w:rsidRPr="0030137F">
        <w:rPr>
          <w:rFonts w:ascii="Times New Roman" w:hAnsi="Times New Roman" w:cs="Times New Roman"/>
          <w:sz w:val="28"/>
          <w:szCs w:val="28"/>
        </w:rPr>
        <w:t xml:space="preserve">Сниженные показатели эмоционального функционирования достигли статистически значимых различий (p&lt;0,01) между сравниваемыми </w:t>
      </w:r>
      <w:r w:rsidRPr="0030137F">
        <w:rPr>
          <w:rFonts w:ascii="Times New Roman" w:hAnsi="Times New Roman" w:cs="Times New Roman"/>
          <w:sz w:val="28"/>
          <w:szCs w:val="28"/>
        </w:rPr>
        <w:lastRenderedPageBreak/>
        <w:t xml:space="preserve">подгруппами детей с низкой частотой приступов, получающих специфическую терапию </w:t>
      </w:r>
      <w:r w:rsidR="00263F7F" w:rsidRPr="00263F7F">
        <w:rPr>
          <w:rFonts w:ascii="Times New Roman" w:hAnsi="Times New Roman" w:cs="Times New Roman"/>
          <w:sz w:val="28"/>
          <w:szCs w:val="28"/>
        </w:rPr>
        <w:t>90,1 (Ме=88,95, IQR=4,75)</w:t>
      </w:r>
      <w:r w:rsidR="00263F7F">
        <w:rPr>
          <w:rFonts w:ascii="Times New Roman" w:hAnsi="Times New Roman" w:cs="Times New Roman"/>
          <w:sz w:val="28"/>
          <w:szCs w:val="28"/>
        </w:rPr>
        <w:t xml:space="preserve"> </w:t>
      </w:r>
      <w:r w:rsidRPr="0030137F">
        <w:rPr>
          <w:rFonts w:ascii="Times New Roman" w:hAnsi="Times New Roman" w:cs="Times New Roman"/>
          <w:sz w:val="28"/>
          <w:szCs w:val="28"/>
        </w:rPr>
        <w:t xml:space="preserve">и наблюдаемых без АЭП </w:t>
      </w:r>
      <w:r w:rsidRPr="00263F7F">
        <w:rPr>
          <w:rFonts w:ascii="Times New Roman" w:hAnsi="Times New Roman" w:cs="Times New Roman"/>
          <w:sz w:val="28"/>
          <w:szCs w:val="28"/>
        </w:rPr>
        <w:t>98,6</w:t>
      </w:r>
      <w:r w:rsidR="00263F7F">
        <w:rPr>
          <w:rFonts w:ascii="Times New Roman" w:hAnsi="Times New Roman" w:cs="Times New Roman"/>
          <w:sz w:val="28"/>
          <w:szCs w:val="28"/>
        </w:rPr>
        <w:t xml:space="preserve"> </w:t>
      </w:r>
      <w:r w:rsidR="00263F7F" w:rsidRPr="00263F7F">
        <w:rPr>
          <w:rFonts w:ascii="Times New Roman" w:hAnsi="Times New Roman" w:cs="Times New Roman"/>
          <w:sz w:val="28"/>
          <w:szCs w:val="28"/>
        </w:rPr>
        <w:t>(Ме=</w:t>
      </w:r>
      <w:r w:rsidR="00263F7F">
        <w:rPr>
          <w:rFonts w:ascii="Times New Roman" w:hAnsi="Times New Roman" w:cs="Times New Roman"/>
          <w:sz w:val="28"/>
          <w:szCs w:val="28"/>
        </w:rPr>
        <w:t>100,0</w:t>
      </w:r>
      <w:r w:rsidR="00263F7F" w:rsidRPr="00263F7F">
        <w:rPr>
          <w:rFonts w:ascii="Times New Roman" w:hAnsi="Times New Roman" w:cs="Times New Roman"/>
          <w:sz w:val="28"/>
          <w:szCs w:val="28"/>
        </w:rPr>
        <w:t>, IQR=</w:t>
      </w:r>
      <w:r w:rsidR="00263F7F">
        <w:rPr>
          <w:rFonts w:ascii="Times New Roman" w:hAnsi="Times New Roman" w:cs="Times New Roman"/>
          <w:sz w:val="28"/>
          <w:szCs w:val="28"/>
        </w:rPr>
        <w:t>0</w:t>
      </w:r>
      <w:r w:rsidRPr="00263F7F">
        <w:rPr>
          <w:rFonts w:ascii="Times New Roman" w:hAnsi="Times New Roman" w:cs="Times New Roman"/>
          <w:sz w:val="28"/>
          <w:szCs w:val="28"/>
        </w:rPr>
        <w:t>).</w:t>
      </w:r>
      <w:r w:rsidRPr="0030137F">
        <w:t xml:space="preserve"> </w:t>
      </w:r>
      <w:r w:rsidRPr="0030137F">
        <w:rPr>
          <w:rFonts w:ascii="Times New Roman" w:hAnsi="Times New Roman" w:cs="Times New Roman"/>
          <w:sz w:val="28"/>
          <w:szCs w:val="28"/>
        </w:rPr>
        <w:t>Сравнивая показатели данной подшкалы с условно «здоровыми» детьми с максимальным количеством баллов равным 100, у детей подгруппы АЭП- достоверных различий не выявлено (р&gt;0,01)</w:t>
      </w:r>
      <w:r w:rsidR="00FB2785">
        <w:rPr>
          <w:rFonts w:ascii="Times New Roman" w:hAnsi="Times New Roman" w:cs="Times New Roman"/>
          <w:sz w:val="28"/>
          <w:szCs w:val="28"/>
        </w:rPr>
        <w:t>.</w:t>
      </w:r>
    </w:p>
    <w:p w14:paraId="7C061342" w14:textId="11E9E588" w:rsidR="0030137F" w:rsidRPr="0030137F" w:rsidRDefault="0030137F" w:rsidP="0030137F">
      <w:pPr>
        <w:spacing w:after="0" w:line="240" w:lineRule="auto"/>
        <w:ind w:firstLine="567"/>
        <w:jc w:val="both"/>
        <w:rPr>
          <w:rFonts w:ascii="Times New Roman" w:hAnsi="Times New Roman" w:cs="Times New Roman"/>
          <w:sz w:val="28"/>
          <w:szCs w:val="28"/>
        </w:rPr>
      </w:pPr>
      <w:r w:rsidRPr="0030137F">
        <w:rPr>
          <w:rFonts w:ascii="Times New Roman" w:hAnsi="Times New Roman" w:cs="Times New Roman"/>
          <w:sz w:val="28"/>
          <w:szCs w:val="28"/>
        </w:rPr>
        <w:t>Социальные показатели, характеризующие уровень качества жизни исследуемых пациентов, выявили значительные различия между детьми с низкой частотой приступов, получающими противосудорожное лечение из подгруппы АЭП+ 88,0</w:t>
      </w:r>
      <w:r w:rsidR="00FB2785">
        <w:rPr>
          <w:rFonts w:ascii="Times New Roman" w:hAnsi="Times New Roman" w:cs="Times New Roman"/>
          <w:sz w:val="28"/>
          <w:szCs w:val="28"/>
        </w:rPr>
        <w:t xml:space="preserve"> (</w:t>
      </w:r>
      <w:r w:rsidR="00FB2785" w:rsidRPr="00FB2785">
        <w:rPr>
          <w:rFonts w:ascii="Times New Roman" w:hAnsi="Times New Roman" w:cs="Times New Roman"/>
          <w:sz w:val="28"/>
          <w:szCs w:val="28"/>
        </w:rPr>
        <w:t>Ме=8</w:t>
      </w:r>
      <w:r w:rsidR="00FB2785">
        <w:rPr>
          <w:rFonts w:ascii="Times New Roman" w:hAnsi="Times New Roman" w:cs="Times New Roman"/>
          <w:sz w:val="28"/>
          <w:szCs w:val="28"/>
        </w:rPr>
        <w:t>7,</w:t>
      </w:r>
      <w:r w:rsidR="00FB2785" w:rsidRPr="00FB2785">
        <w:rPr>
          <w:rFonts w:ascii="Times New Roman" w:hAnsi="Times New Roman" w:cs="Times New Roman"/>
          <w:sz w:val="28"/>
          <w:szCs w:val="28"/>
        </w:rPr>
        <w:t>5, IQR=</w:t>
      </w:r>
      <w:r w:rsidR="00FB2785">
        <w:rPr>
          <w:rFonts w:ascii="Times New Roman" w:hAnsi="Times New Roman" w:cs="Times New Roman"/>
          <w:sz w:val="28"/>
          <w:szCs w:val="28"/>
        </w:rPr>
        <w:t>5,4</w:t>
      </w:r>
      <w:r w:rsidRPr="0030137F">
        <w:rPr>
          <w:rFonts w:ascii="Times New Roman" w:hAnsi="Times New Roman" w:cs="Times New Roman"/>
          <w:sz w:val="28"/>
          <w:szCs w:val="28"/>
        </w:rPr>
        <w:t>) и наблюдаемых без АЭП 98,4</w:t>
      </w:r>
      <w:r w:rsidR="00FB2785">
        <w:rPr>
          <w:rFonts w:ascii="Times New Roman" w:hAnsi="Times New Roman" w:cs="Times New Roman"/>
          <w:sz w:val="28"/>
          <w:szCs w:val="28"/>
        </w:rPr>
        <w:t xml:space="preserve"> (</w:t>
      </w:r>
      <w:r w:rsidR="00FB2785" w:rsidRPr="00FB2785">
        <w:rPr>
          <w:rFonts w:ascii="Times New Roman" w:hAnsi="Times New Roman" w:cs="Times New Roman"/>
          <w:sz w:val="28"/>
          <w:szCs w:val="28"/>
        </w:rPr>
        <w:t>Ме=</w:t>
      </w:r>
      <w:r w:rsidR="00FB2785">
        <w:rPr>
          <w:rFonts w:ascii="Times New Roman" w:hAnsi="Times New Roman" w:cs="Times New Roman"/>
          <w:sz w:val="28"/>
          <w:szCs w:val="28"/>
        </w:rPr>
        <w:t>100,0</w:t>
      </w:r>
      <w:r w:rsidR="00FB2785" w:rsidRPr="00FB2785">
        <w:rPr>
          <w:rFonts w:ascii="Times New Roman" w:hAnsi="Times New Roman" w:cs="Times New Roman"/>
          <w:sz w:val="28"/>
          <w:szCs w:val="28"/>
        </w:rPr>
        <w:t>, IQR=</w:t>
      </w:r>
      <w:r w:rsidR="00FB2785">
        <w:rPr>
          <w:rFonts w:ascii="Times New Roman" w:hAnsi="Times New Roman" w:cs="Times New Roman"/>
          <w:sz w:val="28"/>
          <w:szCs w:val="28"/>
        </w:rPr>
        <w:t>0</w:t>
      </w:r>
      <w:r w:rsidRPr="0030137F">
        <w:rPr>
          <w:rFonts w:ascii="Times New Roman" w:hAnsi="Times New Roman" w:cs="Times New Roman"/>
          <w:sz w:val="28"/>
          <w:szCs w:val="28"/>
        </w:rPr>
        <w:t>).</w:t>
      </w:r>
    </w:p>
    <w:p w14:paraId="424530EE" w14:textId="71AA29A9" w:rsidR="0030137F" w:rsidRDefault="0030137F" w:rsidP="0030137F">
      <w:pPr>
        <w:spacing w:after="0" w:line="240" w:lineRule="auto"/>
        <w:ind w:firstLine="567"/>
        <w:jc w:val="both"/>
        <w:rPr>
          <w:rFonts w:ascii="Times New Roman" w:hAnsi="Times New Roman" w:cs="Times New Roman"/>
          <w:sz w:val="28"/>
          <w:szCs w:val="28"/>
        </w:rPr>
      </w:pPr>
      <w:r w:rsidRPr="0030137F">
        <w:rPr>
          <w:rFonts w:ascii="Times New Roman" w:hAnsi="Times New Roman" w:cs="Times New Roman"/>
          <w:sz w:val="28"/>
          <w:szCs w:val="28"/>
        </w:rPr>
        <w:t>Среди причин, ограничивающих социальное функционирование, родители в первую очередь отмечали факт стигматизации (признаки сниженной самооценки и уверенности в себе) в связи с диагнозом эпилепсии и введением продолжительного противосудорожного лечения, требующего регулярные визиты в медицинские учреждения для проведения болезненных процедур (забор крови для определения уровня АЭП и мониторинга побочных реакций препарата). Эти же причины лежали в основе статистически достоверного снижения параметров социальной адаптации в группе с высокой частотой приступов 85,3</w:t>
      </w:r>
      <w:r w:rsidR="00FB2785">
        <w:rPr>
          <w:rFonts w:ascii="Times New Roman" w:hAnsi="Times New Roman" w:cs="Times New Roman"/>
          <w:sz w:val="28"/>
          <w:szCs w:val="28"/>
        </w:rPr>
        <w:t xml:space="preserve"> (</w:t>
      </w:r>
      <w:r w:rsidR="00FB2785" w:rsidRPr="00FB2785">
        <w:rPr>
          <w:rFonts w:ascii="Times New Roman" w:hAnsi="Times New Roman" w:cs="Times New Roman"/>
          <w:sz w:val="28"/>
          <w:szCs w:val="28"/>
        </w:rPr>
        <w:t>Ме=</w:t>
      </w:r>
      <w:r w:rsidR="00FB2785">
        <w:rPr>
          <w:rFonts w:ascii="Times New Roman" w:hAnsi="Times New Roman" w:cs="Times New Roman"/>
          <w:sz w:val="28"/>
          <w:szCs w:val="28"/>
        </w:rPr>
        <w:t>84,5</w:t>
      </w:r>
      <w:r w:rsidR="00FB2785" w:rsidRPr="00FB2785">
        <w:rPr>
          <w:rFonts w:ascii="Times New Roman" w:hAnsi="Times New Roman" w:cs="Times New Roman"/>
          <w:sz w:val="28"/>
          <w:szCs w:val="28"/>
        </w:rPr>
        <w:t>, IQR=</w:t>
      </w:r>
      <w:r w:rsidR="00FB2785">
        <w:rPr>
          <w:rFonts w:ascii="Times New Roman" w:hAnsi="Times New Roman" w:cs="Times New Roman"/>
          <w:sz w:val="28"/>
          <w:szCs w:val="28"/>
        </w:rPr>
        <w:t>6,0</w:t>
      </w:r>
      <w:r w:rsidRPr="0030137F">
        <w:rPr>
          <w:rFonts w:ascii="Times New Roman" w:hAnsi="Times New Roman" w:cs="Times New Roman"/>
          <w:sz w:val="28"/>
          <w:szCs w:val="28"/>
        </w:rPr>
        <w:t>) и в группе с комбинированной патологией 62,7</w:t>
      </w:r>
      <w:r w:rsidR="00FB2785">
        <w:rPr>
          <w:rFonts w:ascii="Times New Roman" w:hAnsi="Times New Roman" w:cs="Times New Roman"/>
          <w:sz w:val="28"/>
          <w:szCs w:val="28"/>
        </w:rPr>
        <w:t xml:space="preserve"> (</w:t>
      </w:r>
      <w:r w:rsidR="00FB2785" w:rsidRPr="00FB2785">
        <w:rPr>
          <w:rFonts w:ascii="Times New Roman" w:hAnsi="Times New Roman" w:cs="Times New Roman"/>
          <w:sz w:val="28"/>
          <w:szCs w:val="28"/>
        </w:rPr>
        <w:t>Ме=</w:t>
      </w:r>
      <w:r w:rsidR="00FB2785">
        <w:rPr>
          <w:rFonts w:ascii="Times New Roman" w:hAnsi="Times New Roman" w:cs="Times New Roman"/>
          <w:sz w:val="28"/>
          <w:szCs w:val="28"/>
        </w:rPr>
        <w:t>62,5</w:t>
      </w:r>
      <w:r w:rsidR="00FB2785" w:rsidRPr="00FB2785">
        <w:rPr>
          <w:rFonts w:ascii="Times New Roman" w:hAnsi="Times New Roman" w:cs="Times New Roman"/>
          <w:sz w:val="28"/>
          <w:szCs w:val="28"/>
        </w:rPr>
        <w:t>, IQR=</w:t>
      </w:r>
      <w:r w:rsidR="00FB2785">
        <w:rPr>
          <w:rFonts w:ascii="Times New Roman" w:hAnsi="Times New Roman" w:cs="Times New Roman"/>
          <w:sz w:val="28"/>
          <w:szCs w:val="28"/>
        </w:rPr>
        <w:t>3,6</w:t>
      </w:r>
      <w:r w:rsidRPr="0030137F">
        <w:rPr>
          <w:rFonts w:ascii="Times New Roman" w:hAnsi="Times New Roman" w:cs="Times New Roman"/>
          <w:sz w:val="28"/>
          <w:szCs w:val="28"/>
        </w:rPr>
        <w:t>) в сравнении с детьми из подгруппы АЭП-. При этом аналогично с эмоциональным функционированием в подгруппе АЭП- достоверных различий с условно «здоровыми» детьми в показателях социальной адаптации выявлено не было.</w:t>
      </w:r>
    </w:p>
    <w:p w14:paraId="7FE20774" w14:textId="7C1BB2A2" w:rsidR="0030137F" w:rsidRDefault="0030137F" w:rsidP="0030137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И</w:t>
      </w:r>
      <w:r w:rsidRPr="0030137F">
        <w:rPr>
          <w:rFonts w:ascii="Times New Roman" w:hAnsi="Times New Roman" w:cs="Times New Roman"/>
          <w:sz w:val="28"/>
          <w:szCs w:val="28"/>
        </w:rPr>
        <w:t>ндекс подшкалы физического функционирования был снижен во всех трех группах, что можно объяснить общими ограничениями при эпилепсии, такими как запрет на занятия профессиональным спортом и определенными видами хобби. Однако, статистически значимая разница (p&lt;0,01) все-таки была выявлена между детьми, не принимающими АЭП 98,7</w:t>
      </w:r>
      <w:r w:rsidR="00E834BA">
        <w:rPr>
          <w:rFonts w:ascii="Times New Roman" w:hAnsi="Times New Roman" w:cs="Times New Roman"/>
          <w:sz w:val="28"/>
          <w:szCs w:val="28"/>
        </w:rPr>
        <w:t xml:space="preserve"> (</w:t>
      </w:r>
      <w:r w:rsidR="00E834BA" w:rsidRPr="00E834BA">
        <w:rPr>
          <w:rFonts w:ascii="Times New Roman" w:hAnsi="Times New Roman" w:cs="Times New Roman"/>
          <w:sz w:val="28"/>
          <w:szCs w:val="28"/>
        </w:rPr>
        <w:t>Ме=</w:t>
      </w:r>
      <w:r w:rsidR="00E834BA">
        <w:rPr>
          <w:rFonts w:ascii="Times New Roman" w:hAnsi="Times New Roman" w:cs="Times New Roman"/>
          <w:sz w:val="28"/>
          <w:szCs w:val="28"/>
        </w:rPr>
        <w:t>100,0</w:t>
      </w:r>
      <w:r w:rsidR="00E834BA" w:rsidRPr="00E834BA">
        <w:rPr>
          <w:rFonts w:ascii="Times New Roman" w:hAnsi="Times New Roman" w:cs="Times New Roman"/>
          <w:sz w:val="28"/>
          <w:szCs w:val="28"/>
        </w:rPr>
        <w:t>, IQR=</w:t>
      </w:r>
      <w:r w:rsidR="00E834BA">
        <w:rPr>
          <w:rFonts w:ascii="Times New Roman" w:hAnsi="Times New Roman" w:cs="Times New Roman"/>
          <w:sz w:val="28"/>
          <w:szCs w:val="28"/>
        </w:rPr>
        <w:t>0</w:t>
      </w:r>
      <w:r w:rsidRPr="0030137F">
        <w:rPr>
          <w:rFonts w:ascii="Times New Roman" w:hAnsi="Times New Roman" w:cs="Times New Roman"/>
          <w:sz w:val="28"/>
          <w:szCs w:val="28"/>
        </w:rPr>
        <w:t>) и подгруппой АЭП+ 85,8</w:t>
      </w:r>
      <w:r w:rsidR="00E834BA">
        <w:rPr>
          <w:rFonts w:ascii="Times New Roman" w:hAnsi="Times New Roman" w:cs="Times New Roman"/>
          <w:sz w:val="28"/>
          <w:szCs w:val="28"/>
        </w:rPr>
        <w:t xml:space="preserve"> (</w:t>
      </w:r>
      <w:r w:rsidR="00E834BA" w:rsidRPr="00E834BA">
        <w:rPr>
          <w:rFonts w:ascii="Times New Roman" w:hAnsi="Times New Roman" w:cs="Times New Roman"/>
          <w:sz w:val="28"/>
          <w:szCs w:val="28"/>
        </w:rPr>
        <w:t>Ме=8</w:t>
      </w:r>
      <w:r w:rsidR="00E834BA">
        <w:rPr>
          <w:rFonts w:ascii="Times New Roman" w:hAnsi="Times New Roman" w:cs="Times New Roman"/>
          <w:sz w:val="28"/>
          <w:szCs w:val="28"/>
        </w:rPr>
        <w:t>6,1</w:t>
      </w:r>
      <w:r w:rsidR="00E834BA" w:rsidRPr="00E834BA">
        <w:rPr>
          <w:rFonts w:ascii="Times New Roman" w:hAnsi="Times New Roman" w:cs="Times New Roman"/>
          <w:sz w:val="28"/>
          <w:szCs w:val="28"/>
        </w:rPr>
        <w:t>, IQR=</w:t>
      </w:r>
      <w:r w:rsidR="00E834BA">
        <w:rPr>
          <w:rFonts w:ascii="Times New Roman" w:hAnsi="Times New Roman" w:cs="Times New Roman"/>
          <w:sz w:val="28"/>
          <w:szCs w:val="28"/>
        </w:rPr>
        <w:t>9,7</w:t>
      </w:r>
      <w:r w:rsidRPr="0030137F">
        <w:rPr>
          <w:rFonts w:ascii="Times New Roman" w:hAnsi="Times New Roman" w:cs="Times New Roman"/>
          <w:sz w:val="28"/>
          <w:szCs w:val="28"/>
        </w:rPr>
        <w:t xml:space="preserve">), </w:t>
      </w:r>
      <w:r w:rsidR="00E834BA">
        <w:rPr>
          <w:rFonts w:ascii="Times New Roman" w:hAnsi="Times New Roman" w:cs="Times New Roman"/>
          <w:sz w:val="28"/>
          <w:szCs w:val="28"/>
        </w:rPr>
        <w:t xml:space="preserve">2-ой </w:t>
      </w:r>
      <w:r w:rsidRPr="0030137F">
        <w:rPr>
          <w:rFonts w:ascii="Times New Roman" w:hAnsi="Times New Roman" w:cs="Times New Roman"/>
          <w:sz w:val="28"/>
          <w:szCs w:val="28"/>
        </w:rPr>
        <w:t>группой 68,1</w:t>
      </w:r>
      <w:r w:rsidR="00E834BA">
        <w:rPr>
          <w:rFonts w:ascii="Times New Roman" w:hAnsi="Times New Roman" w:cs="Times New Roman"/>
          <w:sz w:val="28"/>
          <w:szCs w:val="28"/>
        </w:rPr>
        <w:t xml:space="preserve"> (</w:t>
      </w:r>
      <w:r w:rsidR="00E834BA" w:rsidRPr="00E834BA">
        <w:rPr>
          <w:rFonts w:ascii="Times New Roman" w:hAnsi="Times New Roman" w:cs="Times New Roman"/>
          <w:sz w:val="28"/>
          <w:szCs w:val="28"/>
        </w:rPr>
        <w:t>Ме=</w:t>
      </w:r>
      <w:r w:rsidR="00E834BA">
        <w:rPr>
          <w:rFonts w:ascii="Times New Roman" w:hAnsi="Times New Roman" w:cs="Times New Roman"/>
          <w:sz w:val="28"/>
          <w:szCs w:val="28"/>
        </w:rPr>
        <w:t>68,05</w:t>
      </w:r>
      <w:r w:rsidR="00E834BA" w:rsidRPr="00E834BA">
        <w:rPr>
          <w:rFonts w:ascii="Times New Roman" w:hAnsi="Times New Roman" w:cs="Times New Roman"/>
          <w:sz w:val="28"/>
          <w:szCs w:val="28"/>
        </w:rPr>
        <w:t>, IQR=</w:t>
      </w:r>
      <w:r w:rsidR="00E834BA">
        <w:rPr>
          <w:rFonts w:ascii="Times New Roman" w:hAnsi="Times New Roman" w:cs="Times New Roman"/>
          <w:sz w:val="28"/>
          <w:szCs w:val="28"/>
        </w:rPr>
        <w:t>6,9</w:t>
      </w:r>
      <w:r w:rsidRPr="0030137F">
        <w:rPr>
          <w:rFonts w:ascii="Times New Roman" w:hAnsi="Times New Roman" w:cs="Times New Roman"/>
          <w:sz w:val="28"/>
          <w:szCs w:val="28"/>
        </w:rPr>
        <w:t xml:space="preserve">) и </w:t>
      </w:r>
      <w:r w:rsidR="00E834BA">
        <w:rPr>
          <w:rFonts w:ascii="Times New Roman" w:hAnsi="Times New Roman" w:cs="Times New Roman"/>
          <w:sz w:val="28"/>
          <w:szCs w:val="28"/>
        </w:rPr>
        <w:t xml:space="preserve">3-ей </w:t>
      </w:r>
      <w:r w:rsidRPr="0030137F">
        <w:rPr>
          <w:rFonts w:ascii="Times New Roman" w:hAnsi="Times New Roman" w:cs="Times New Roman"/>
          <w:sz w:val="28"/>
          <w:szCs w:val="28"/>
        </w:rPr>
        <w:t>группой 58,3</w:t>
      </w:r>
      <w:r w:rsidR="00E834BA">
        <w:rPr>
          <w:rFonts w:ascii="Times New Roman" w:hAnsi="Times New Roman" w:cs="Times New Roman"/>
          <w:sz w:val="28"/>
          <w:szCs w:val="28"/>
        </w:rPr>
        <w:t xml:space="preserve"> (</w:t>
      </w:r>
      <w:r w:rsidR="00E834BA" w:rsidRPr="00E834BA">
        <w:rPr>
          <w:rFonts w:ascii="Times New Roman" w:hAnsi="Times New Roman" w:cs="Times New Roman"/>
          <w:sz w:val="28"/>
          <w:szCs w:val="28"/>
        </w:rPr>
        <w:t>Ме=</w:t>
      </w:r>
      <w:r w:rsidR="00E834BA">
        <w:rPr>
          <w:rFonts w:ascii="Times New Roman" w:hAnsi="Times New Roman" w:cs="Times New Roman"/>
          <w:sz w:val="28"/>
          <w:szCs w:val="28"/>
        </w:rPr>
        <w:t>61,1</w:t>
      </w:r>
      <w:r w:rsidR="00E834BA" w:rsidRPr="00E834BA">
        <w:rPr>
          <w:rFonts w:ascii="Times New Roman" w:hAnsi="Times New Roman" w:cs="Times New Roman"/>
          <w:sz w:val="28"/>
          <w:szCs w:val="28"/>
        </w:rPr>
        <w:t>, IQR=</w:t>
      </w:r>
      <w:r w:rsidR="00A7064D">
        <w:rPr>
          <w:rFonts w:ascii="Times New Roman" w:hAnsi="Times New Roman" w:cs="Times New Roman"/>
          <w:sz w:val="28"/>
          <w:szCs w:val="28"/>
        </w:rPr>
        <w:t>10,8</w:t>
      </w:r>
      <w:r w:rsidRPr="0030137F">
        <w:rPr>
          <w:rFonts w:ascii="Times New Roman" w:hAnsi="Times New Roman" w:cs="Times New Roman"/>
          <w:sz w:val="28"/>
          <w:szCs w:val="28"/>
        </w:rPr>
        <w:t xml:space="preserve">), что несомненно было связано с фактом приема противосудорожной терапии. </w:t>
      </w:r>
    </w:p>
    <w:p w14:paraId="147735D9" w14:textId="4399D3DD" w:rsidR="0030137F" w:rsidRDefault="0030137F" w:rsidP="0030137F">
      <w:pPr>
        <w:spacing w:after="0" w:line="240" w:lineRule="auto"/>
        <w:ind w:firstLine="567"/>
        <w:jc w:val="both"/>
        <w:rPr>
          <w:rFonts w:ascii="Times New Roman" w:hAnsi="Times New Roman" w:cs="Times New Roman"/>
          <w:sz w:val="28"/>
          <w:szCs w:val="28"/>
        </w:rPr>
      </w:pPr>
      <w:r w:rsidRPr="0030137F">
        <w:rPr>
          <w:rFonts w:ascii="Times New Roman" w:hAnsi="Times New Roman" w:cs="Times New Roman"/>
          <w:sz w:val="28"/>
          <w:szCs w:val="28"/>
        </w:rPr>
        <w:t>Итоговые расчёты общего показателя качества жизни в подгруппе АЭП+ 89,2</w:t>
      </w:r>
      <w:r w:rsidR="00A7064D">
        <w:rPr>
          <w:rFonts w:ascii="Times New Roman" w:hAnsi="Times New Roman" w:cs="Times New Roman"/>
          <w:sz w:val="28"/>
          <w:szCs w:val="28"/>
        </w:rPr>
        <w:t xml:space="preserve"> (</w:t>
      </w:r>
      <w:r w:rsidR="00A7064D" w:rsidRPr="00A7064D">
        <w:rPr>
          <w:rFonts w:ascii="Times New Roman" w:hAnsi="Times New Roman" w:cs="Times New Roman"/>
          <w:sz w:val="28"/>
          <w:szCs w:val="28"/>
        </w:rPr>
        <w:t>Ме=8</w:t>
      </w:r>
      <w:r w:rsidR="00A7064D">
        <w:rPr>
          <w:rFonts w:ascii="Times New Roman" w:hAnsi="Times New Roman" w:cs="Times New Roman"/>
          <w:sz w:val="28"/>
          <w:szCs w:val="28"/>
        </w:rPr>
        <w:t>7,43</w:t>
      </w:r>
      <w:r w:rsidR="00A7064D" w:rsidRPr="00A7064D">
        <w:rPr>
          <w:rFonts w:ascii="Times New Roman" w:hAnsi="Times New Roman" w:cs="Times New Roman"/>
          <w:sz w:val="28"/>
          <w:szCs w:val="28"/>
        </w:rPr>
        <w:t>, IQR=4,7</w:t>
      </w:r>
      <w:r w:rsidR="00A7064D">
        <w:rPr>
          <w:rFonts w:ascii="Times New Roman" w:hAnsi="Times New Roman" w:cs="Times New Roman"/>
          <w:sz w:val="28"/>
          <w:szCs w:val="28"/>
        </w:rPr>
        <w:t>6</w:t>
      </w:r>
      <w:r w:rsidRPr="0030137F">
        <w:rPr>
          <w:rFonts w:ascii="Times New Roman" w:hAnsi="Times New Roman" w:cs="Times New Roman"/>
          <w:sz w:val="28"/>
          <w:szCs w:val="28"/>
        </w:rPr>
        <w:t>) оказалось статистически достоверно сниженными (p&lt;0,01) в сравнении с подгруппой АЭП- 98,0</w:t>
      </w:r>
      <w:r w:rsidR="00A7064D">
        <w:rPr>
          <w:rFonts w:ascii="Times New Roman" w:hAnsi="Times New Roman" w:cs="Times New Roman"/>
          <w:sz w:val="28"/>
          <w:szCs w:val="28"/>
        </w:rPr>
        <w:t xml:space="preserve"> (</w:t>
      </w:r>
      <w:r w:rsidR="00A7064D" w:rsidRPr="00A7064D">
        <w:rPr>
          <w:rFonts w:ascii="Times New Roman" w:hAnsi="Times New Roman" w:cs="Times New Roman"/>
          <w:sz w:val="28"/>
          <w:szCs w:val="28"/>
        </w:rPr>
        <w:t>Ме=</w:t>
      </w:r>
      <w:r w:rsidR="00A7064D">
        <w:rPr>
          <w:rFonts w:ascii="Times New Roman" w:hAnsi="Times New Roman" w:cs="Times New Roman"/>
          <w:sz w:val="28"/>
          <w:szCs w:val="28"/>
        </w:rPr>
        <w:t>100,0</w:t>
      </w:r>
      <w:r w:rsidR="00A7064D" w:rsidRPr="00A7064D">
        <w:rPr>
          <w:rFonts w:ascii="Times New Roman" w:hAnsi="Times New Roman" w:cs="Times New Roman"/>
          <w:sz w:val="28"/>
          <w:szCs w:val="28"/>
        </w:rPr>
        <w:t>, IQR=</w:t>
      </w:r>
      <w:r w:rsidR="00A7064D">
        <w:rPr>
          <w:rFonts w:ascii="Times New Roman" w:hAnsi="Times New Roman" w:cs="Times New Roman"/>
          <w:sz w:val="28"/>
          <w:szCs w:val="28"/>
        </w:rPr>
        <w:t>3,3</w:t>
      </w:r>
      <w:r w:rsidRPr="0030137F">
        <w:rPr>
          <w:rFonts w:ascii="Times New Roman" w:hAnsi="Times New Roman" w:cs="Times New Roman"/>
          <w:sz w:val="28"/>
          <w:szCs w:val="28"/>
        </w:rPr>
        <w:t>). Отдельно нужно подчеркнуть тот факт, что достоверного различия между общими показателями HRQOL подгруппы детей, не принимающих специфическое лечение и «условно здоровыми» детьми с максимально возможным количеством баллов (100) выявлено не было. Другими словами, уровень качества жизни, связанного со здоровьем, у пациентов с РЭ при низкой частоте приступов без приема противосудорожных препаратов, практически идентичен здоровым детям.</w:t>
      </w:r>
    </w:p>
    <w:p w14:paraId="5AC457BA" w14:textId="0F21BE4C" w:rsidR="00D63002" w:rsidRDefault="00D63002" w:rsidP="0030137F">
      <w:pPr>
        <w:spacing w:after="0" w:line="240" w:lineRule="auto"/>
        <w:ind w:firstLine="567"/>
        <w:jc w:val="both"/>
        <w:rPr>
          <w:rFonts w:ascii="Times New Roman" w:hAnsi="Times New Roman" w:cs="Times New Roman"/>
          <w:sz w:val="28"/>
          <w:szCs w:val="28"/>
        </w:rPr>
      </w:pPr>
      <w:r w:rsidRPr="00D63002">
        <w:rPr>
          <w:rFonts w:ascii="Times New Roman" w:hAnsi="Times New Roman" w:cs="Times New Roman"/>
          <w:sz w:val="28"/>
          <w:szCs w:val="28"/>
        </w:rPr>
        <w:t xml:space="preserve">Модернизация действующей педиатрической эпилептологической службы, в первую очередь, должна быть направлена на разработку и </w:t>
      </w:r>
      <w:r w:rsidR="00105BE9">
        <w:rPr>
          <w:rFonts w:ascii="Times New Roman" w:hAnsi="Times New Roman" w:cs="Times New Roman"/>
          <w:sz w:val="28"/>
          <w:szCs w:val="28"/>
        </w:rPr>
        <w:t>интеграцию</w:t>
      </w:r>
      <w:r w:rsidRPr="00D63002">
        <w:rPr>
          <w:rFonts w:ascii="Times New Roman" w:hAnsi="Times New Roman" w:cs="Times New Roman"/>
          <w:sz w:val="28"/>
          <w:szCs w:val="28"/>
        </w:rPr>
        <w:t xml:space="preserve"> модели </w:t>
      </w:r>
      <w:r w:rsidRPr="00D63002">
        <w:rPr>
          <w:rFonts w:ascii="Times New Roman" w:hAnsi="Times New Roman" w:cs="Times New Roman"/>
          <w:sz w:val="28"/>
          <w:szCs w:val="28"/>
        </w:rPr>
        <w:lastRenderedPageBreak/>
        <w:t>высококачественной ориентированной на пациента первичной медико-санитарной помощи</w:t>
      </w:r>
      <w:r w:rsidR="00105BE9">
        <w:rPr>
          <w:rFonts w:ascii="Times New Roman" w:hAnsi="Times New Roman" w:cs="Times New Roman"/>
          <w:sz w:val="28"/>
          <w:szCs w:val="28"/>
        </w:rPr>
        <w:t xml:space="preserve"> в практическое здравоохранение</w:t>
      </w:r>
      <w:r w:rsidRPr="00D63002">
        <w:rPr>
          <w:rFonts w:ascii="Times New Roman" w:hAnsi="Times New Roman" w:cs="Times New Roman"/>
          <w:sz w:val="28"/>
          <w:szCs w:val="28"/>
        </w:rPr>
        <w:t>. Улучшение качества и обеспечение доступности медицинской помощи населению с внедрением пациент-ориентированного подхода, в основе которого лежат принципы уважения и ориентации на субъективные показатели благополучия пациента, учет его нужд, ценностей, а также принцип открытости и вовлеченности семьи ребенка в процесс принятия решений относительно терапии заболевания.</w:t>
      </w:r>
    </w:p>
    <w:p w14:paraId="192F8119" w14:textId="1A3B6FB5" w:rsidR="001834B4" w:rsidRDefault="001834B4" w:rsidP="001834B4">
      <w:pPr>
        <w:spacing w:after="0" w:line="240" w:lineRule="auto"/>
        <w:ind w:firstLine="567"/>
        <w:jc w:val="both"/>
        <w:rPr>
          <w:rFonts w:ascii="Times New Roman" w:hAnsi="Times New Roman" w:cs="Times New Roman"/>
          <w:sz w:val="28"/>
          <w:szCs w:val="28"/>
        </w:rPr>
      </w:pPr>
      <w:r w:rsidRPr="001834B4">
        <w:rPr>
          <w:rFonts w:ascii="Times New Roman" w:hAnsi="Times New Roman" w:cs="Times New Roman"/>
          <w:sz w:val="28"/>
          <w:szCs w:val="28"/>
        </w:rPr>
        <w:t>Актуальность данного исследования продиктована необходимостью модернизации существующего менеджмента эпилепсии путем совершенствования методов анализа статистических данных и интеграции лечебно-диагностического процесса ДЭПД-ассоциированных состояний в систему первичной медико-санитарной помощи, что позволит в перспективе снизить показатель бремени болезни и повысить качество жизни данной категории пациентов.</w:t>
      </w:r>
    </w:p>
    <w:p w14:paraId="753926E7" w14:textId="2AB570E0" w:rsidR="0030137F" w:rsidRDefault="0030137F" w:rsidP="001834B4">
      <w:pPr>
        <w:spacing w:after="0" w:line="240" w:lineRule="auto"/>
        <w:ind w:firstLine="567"/>
        <w:jc w:val="both"/>
        <w:rPr>
          <w:rFonts w:ascii="Times New Roman" w:hAnsi="Times New Roman" w:cs="Times New Roman"/>
          <w:sz w:val="28"/>
          <w:szCs w:val="28"/>
        </w:rPr>
      </w:pPr>
      <w:r w:rsidRPr="0030137F">
        <w:rPr>
          <w:rFonts w:ascii="Times New Roman" w:hAnsi="Times New Roman" w:cs="Times New Roman"/>
          <w:sz w:val="28"/>
          <w:szCs w:val="28"/>
        </w:rPr>
        <w:t>Результаты проведенного проспективного исследования позволили сформировать целостную стратегию ведения пациентов с самоограниченной фокальной эпилепсией детства с центро-темпоральными спайками или роландической эпилепсией. Предложены и оптимизированы медико-организационные мероприятия, входящие в план диспансерного наблюдения.</w:t>
      </w:r>
    </w:p>
    <w:p w14:paraId="0DB81C44" w14:textId="6B211CD7" w:rsidR="00D63002" w:rsidRDefault="00D63002" w:rsidP="001834B4">
      <w:pPr>
        <w:spacing w:after="0" w:line="240" w:lineRule="auto"/>
        <w:ind w:firstLine="567"/>
        <w:jc w:val="both"/>
        <w:rPr>
          <w:rFonts w:ascii="Times New Roman" w:hAnsi="Times New Roman" w:cs="Times New Roman"/>
          <w:sz w:val="28"/>
          <w:szCs w:val="28"/>
        </w:rPr>
      </w:pPr>
    </w:p>
    <w:p w14:paraId="705C5086" w14:textId="77777777" w:rsidR="00D63002" w:rsidRDefault="00D63002" w:rsidP="001834B4">
      <w:pPr>
        <w:spacing w:after="0" w:line="240" w:lineRule="auto"/>
        <w:ind w:firstLine="567"/>
        <w:jc w:val="both"/>
        <w:rPr>
          <w:rFonts w:ascii="Times New Roman" w:hAnsi="Times New Roman" w:cs="Times New Roman"/>
          <w:sz w:val="28"/>
          <w:szCs w:val="28"/>
        </w:rPr>
      </w:pPr>
    </w:p>
    <w:p w14:paraId="7CBB62A3" w14:textId="77777777" w:rsidR="001834B4" w:rsidRDefault="001834B4" w:rsidP="001834B4">
      <w:pPr>
        <w:spacing w:after="0" w:line="240" w:lineRule="auto"/>
        <w:ind w:firstLine="567"/>
        <w:jc w:val="both"/>
        <w:rPr>
          <w:rFonts w:ascii="Times New Roman" w:hAnsi="Times New Roman" w:cs="Times New Roman"/>
          <w:sz w:val="28"/>
          <w:szCs w:val="28"/>
        </w:rPr>
      </w:pPr>
    </w:p>
    <w:p w14:paraId="1C14C21B" w14:textId="77777777" w:rsidR="00383DB2" w:rsidRDefault="00383DB2" w:rsidP="00D63002">
      <w:pPr>
        <w:spacing w:line="240" w:lineRule="auto"/>
        <w:ind w:firstLine="567"/>
        <w:jc w:val="center"/>
        <w:rPr>
          <w:rFonts w:ascii="Times New Roman" w:hAnsi="Times New Roman" w:cs="Times New Roman"/>
          <w:b/>
          <w:bCs/>
          <w:sz w:val="28"/>
          <w:szCs w:val="28"/>
        </w:rPr>
      </w:pPr>
      <w:bookmarkStart w:id="142" w:name="_Hlk101407104"/>
    </w:p>
    <w:p w14:paraId="0A5833D5" w14:textId="77777777" w:rsidR="00383DB2" w:rsidRDefault="00383DB2" w:rsidP="00D63002">
      <w:pPr>
        <w:spacing w:line="240" w:lineRule="auto"/>
        <w:ind w:firstLine="567"/>
        <w:jc w:val="center"/>
        <w:rPr>
          <w:rFonts w:ascii="Times New Roman" w:hAnsi="Times New Roman" w:cs="Times New Roman"/>
          <w:b/>
          <w:bCs/>
          <w:sz w:val="28"/>
          <w:szCs w:val="28"/>
        </w:rPr>
      </w:pPr>
    </w:p>
    <w:p w14:paraId="64DD874C" w14:textId="77777777" w:rsidR="00383DB2" w:rsidRDefault="00383DB2" w:rsidP="00D63002">
      <w:pPr>
        <w:spacing w:line="240" w:lineRule="auto"/>
        <w:ind w:firstLine="567"/>
        <w:jc w:val="center"/>
        <w:rPr>
          <w:rFonts w:ascii="Times New Roman" w:hAnsi="Times New Roman" w:cs="Times New Roman"/>
          <w:b/>
          <w:bCs/>
          <w:sz w:val="28"/>
          <w:szCs w:val="28"/>
        </w:rPr>
      </w:pPr>
    </w:p>
    <w:p w14:paraId="050424E6" w14:textId="77777777" w:rsidR="00383DB2" w:rsidRDefault="00383DB2" w:rsidP="00D63002">
      <w:pPr>
        <w:spacing w:line="240" w:lineRule="auto"/>
        <w:ind w:firstLine="567"/>
        <w:jc w:val="center"/>
        <w:rPr>
          <w:rFonts w:ascii="Times New Roman" w:hAnsi="Times New Roman" w:cs="Times New Roman"/>
          <w:b/>
          <w:bCs/>
          <w:sz w:val="28"/>
          <w:szCs w:val="28"/>
        </w:rPr>
      </w:pPr>
    </w:p>
    <w:p w14:paraId="57C597CD" w14:textId="77777777" w:rsidR="00383DB2" w:rsidRDefault="00383DB2" w:rsidP="00D63002">
      <w:pPr>
        <w:spacing w:line="240" w:lineRule="auto"/>
        <w:ind w:firstLine="567"/>
        <w:jc w:val="center"/>
        <w:rPr>
          <w:rFonts w:ascii="Times New Roman" w:hAnsi="Times New Roman" w:cs="Times New Roman"/>
          <w:b/>
          <w:bCs/>
          <w:sz w:val="28"/>
          <w:szCs w:val="28"/>
        </w:rPr>
      </w:pPr>
    </w:p>
    <w:p w14:paraId="648AEF7E" w14:textId="77777777" w:rsidR="00383DB2" w:rsidRDefault="00383DB2" w:rsidP="00D63002">
      <w:pPr>
        <w:spacing w:line="240" w:lineRule="auto"/>
        <w:ind w:firstLine="567"/>
        <w:jc w:val="center"/>
        <w:rPr>
          <w:rFonts w:ascii="Times New Roman" w:hAnsi="Times New Roman" w:cs="Times New Roman"/>
          <w:b/>
          <w:bCs/>
          <w:sz w:val="28"/>
          <w:szCs w:val="28"/>
        </w:rPr>
      </w:pPr>
    </w:p>
    <w:p w14:paraId="02741200" w14:textId="77777777" w:rsidR="00383DB2" w:rsidRDefault="00383DB2" w:rsidP="00D63002">
      <w:pPr>
        <w:spacing w:line="240" w:lineRule="auto"/>
        <w:ind w:firstLine="567"/>
        <w:jc w:val="center"/>
        <w:rPr>
          <w:rFonts w:ascii="Times New Roman" w:hAnsi="Times New Roman" w:cs="Times New Roman"/>
          <w:b/>
          <w:bCs/>
          <w:sz w:val="28"/>
          <w:szCs w:val="28"/>
        </w:rPr>
      </w:pPr>
    </w:p>
    <w:p w14:paraId="5E8939AE" w14:textId="77777777" w:rsidR="00383DB2" w:rsidRDefault="00383DB2" w:rsidP="00D63002">
      <w:pPr>
        <w:spacing w:line="240" w:lineRule="auto"/>
        <w:ind w:firstLine="567"/>
        <w:jc w:val="center"/>
        <w:rPr>
          <w:rFonts w:ascii="Times New Roman" w:hAnsi="Times New Roman" w:cs="Times New Roman"/>
          <w:b/>
          <w:bCs/>
          <w:sz w:val="28"/>
          <w:szCs w:val="28"/>
        </w:rPr>
      </w:pPr>
    </w:p>
    <w:p w14:paraId="5D593E57" w14:textId="77777777" w:rsidR="003B283C" w:rsidRDefault="003B283C" w:rsidP="00D63002">
      <w:pPr>
        <w:spacing w:line="240" w:lineRule="auto"/>
        <w:ind w:firstLine="567"/>
        <w:jc w:val="center"/>
        <w:rPr>
          <w:rFonts w:ascii="Times New Roman" w:hAnsi="Times New Roman" w:cs="Times New Roman"/>
          <w:b/>
          <w:bCs/>
          <w:sz w:val="28"/>
          <w:szCs w:val="28"/>
        </w:rPr>
      </w:pPr>
    </w:p>
    <w:p w14:paraId="3B59C8B9" w14:textId="77777777" w:rsidR="003B283C" w:rsidRDefault="003B283C" w:rsidP="00D63002">
      <w:pPr>
        <w:spacing w:line="240" w:lineRule="auto"/>
        <w:ind w:firstLine="567"/>
        <w:jc w:val="center"/>
        <w:rPr>
          <w:rFonts w:ascii="Times New Roman" w:hAnsi="Times New Roman" w:cs="Times New Roman"/>
          <w:b/>
          <w:bCs/>
          <w:sz w:val="28"/>
          <w:szCs w:val="28"/>
        </w:rPr>
      </w:pPr>
    </w:p>
    <w:p w14:paraId="19E3801A" w14:textId="77777777" w:rsidR="003B283C" w:rsidRDefault="003B283C" w:rsidP="00D63002">
      <w:pPr>
        <w:spacing w:line="240" w:lineRule="auto"/>
        <w:ind w:firstLine="567"/>
        <w:jc w:val="center"/>
        <w:rPr>
          <w:rFonts w:ascii="Times New Roman" w:hAnsi="Times New Roman" w:cs="Times New Roman"/>
          <w:b/>
          <w:bCs/>
          <w:sz w:val="28"/>
          <w:szCs w:val="28"/>
        </w:rPr>
      </w:pPr>
    </w:p>
    <w:p w14:paraId="3156D6DB" w14:textId="77777777" w:rsidR="003B283C" w:rsidRDefault="003B283C" w:rsidP="00D63002">
      <w:pPr>
        <w:spacing w:line="240" w:lineRule="auto"/>
        <w:ind w:firstLine="567"/>
        <w:jc w:val="center"/>
        <w:rPr>
          <w:rFonts w:ascii="Times New Roman" w:hAnsi="Times New Roman" w:cs="Times New Roman"/>
          <w:b/>
          <w:bCs/>
          <w:sz w:val="28"/>
          <w:szCs w:val="28"/>
        </w:rPr>
      </w:pPr>
    </w:p>
    <w:p w14:paraId="40E0322A" w14:textId="77777777" w:rsidR="003B283C" w:rsidRDefault="003B283C" w:rsidP="00D63002">
      <w:pPr>
        <w:spacing w:line="240" w:lineRule="auto"/>
        <w:ind w:firstLine="567"/>
        <w:jc w:val="center"/>
        <w:rPr>
          <w:rFonts w:ascii="Times New Roman" w:hAnsi="Times New Roman" w:cs="Times New Roman"/>
          <w:b/>
          <w:bCs/>
          <w:sz w:val="28"/>
          <w:szCs w:val="28"/>
        </w:rPr>
      </w:pPr>
    </w:p>
    <w:p w14:paraId="0AC7CB84" w14:textId="77777777" w:rsidR="003B283C" w:rsidRDefault="003B283C" w:rsidP="00D63002">
      <w:pPr>
        <w:spacing w:line="240" w:lineRule="auto"/>
        <w:ind w:firstLine="567"/>
        <w:jc w:val="center"/>
        <w:rPr>
          <w:rFonts w:ascii="Times New Roman" w:hAnsi="Times New Roman" w:cs="Times New Roman"/>
          <w:b/>
          <w:bCs/>
          <w:sz w:val="28"/>
          <w:szCs w:val="28"/>
        </w:rPr>
      </w:pPr>
    </w:p>
    <w:p w14:paraId="55CF61A8" w14:textId="3A9F3F96" w:rsidR="0054271D" w:rsidRDefault="0054271D" w:rsidP="00D63002">
      <w:pPr>
        <w:spacing w:line="240" w:lineRule="auto"/>
        <w:ind w:firstLine="567"/>
        <w:jc w:val="center"/>
        <w:rPr>
          <w:rFonts w:ascii="Times New Roman" w:hAnsi="Times New Roman" w:cs="Times New Roman"/>
          <w:b/>
          <w:bCs/>
          <w:sz w:val="28"/>
          <w:szCs w:val="28"/>
        </w:rPr>
      </w:pPr>
      <w:r w:rsidRPr="0054271D">
        <w:rPr>
          <w:rFonts w:ascii="Times New Roman" w:hAnsi="Times New Roman" w:cs="Times New Roman"/>
          <w:b/>
          <w:bCs/>
          <w:sz w:val="28"/>
          <w:szCs w:val="28"/>
        </w:rPr>
        <w:lastRenderedPageBreak/>
        <w:t>ВЫВОДЫ</w:t>
      </w:r>
    </w:p>
    <w:p w14:paraId="2359B7DE" w14:textId="223191F5" w:rsidR="000E7194" w:rsidRPr="00FA5154" w:rsidRDefault="000E7194" w:rsidP="000E7194">
      <w:pPr>
        <w:pStyle w:val="a3"/>
        <w:numPr>
          <w:ilvl w:val="0"/>
          <w:numId w:val="24"/>
        </w:numPr>
        <w:tabs>
          <w:tab w:val="left" w:pos="993"/>
        </w:tabs>
        <w:spacing w:line="240" w:lineRule="auto"/>
        <w:ind w:left="142" w:firstLine="567"/>
        <w:jc w:val="both"/>
        <w:rPr>
          <w:rFonts w:ascii="Times New Roman" w:hAnsi="Times New Roman" w:cs="Times New Roman"/>
          <w:sz w:val="28"/>
          <w:szCs w:val="28"/>
        </w:rPr>
      </w:pPr>
      <w:bookmarkStart w:id="143" w:name="_Hlk102013867"/>
      <w:bookmarkStart w:id="144" w:name="_Hlk100112236"/>
      <w:bookmarkEnd w:id="142"/>
      <w:r>
        <w:rPr>
          <w:rFonts w:ascii="Times New Roman" w:hAnsi="Times New Roman" w:cs="Times New Roman"/>
          <w:sz w:val="28"/>
          <w:szCs w:val="28"/>
        </w:rPr>
        <w:t xml:space="preserve"> </w:t>
      </w:r>
      <w:bookmarkStart w:id="145" w:name="_Hlk103566575"/>
      <w:r w:rsidRPr="00FA5154">
        <w:rPr>
          <w:rFonts w:ascii="Times New Roman" w:hAnsi="Times New Roman" w:cs="Times New Roman"/>
          <w:sz w:val="28"/>
          <w:szCs w:val="28"/>
        </w:rPr>
        <w:t xml:space="preserve">Ведущим </w:t>
      </w:r>
      <w:r w:rsidR="00034BE3">
        <w:rPr>
          <w:rFonts w:ascii="Times New Roman" w:hAnsi="Times New Roman" w:cs="Times New Roman"/>
          <w:sz w:val="28"/>
          <w:szCs w:val="28"/>
        </w:rPr>
        <w:t xml:space="preserve">мировым </w:t>
      </w:r>
      <w:r w:rsidRPr="00FA5154">
        <w:rPr>
          <w:rFonts w:ascii="Times New Roman" w:hAnsi="Times New Roman" w:cs="Times New Roman"/>
          <w:sz w:val="28"/>
          <w:szCs w:val="28"/>
        </w:rPr>
        <w:t>направлени</w:t>
      </w:r>
      <w:r>
        <w:rPr>
          <w:rFonts w:ascii="Times New Roman" w:hAnsi="Times New Roman" w:cs="Times New Roman"/>
          <w:sz w:val="28"/>
          <w:szCs w:val="28"/>
        </w:rPr>
        <w:t>ем совершенствования системы</w:t>
      </w:r>
      <w:r w:rsidR="00034BE3">
        <w:rPr>
          <w:rFonts w:ascii="Times New Roman" w:hAnsi="Times New Roman" w:cs="Times New Roman"/>
          <w:sz w:val="28"/>
          <w:szCs w:val="28"/>
        </w:rPr>
        <w:t xml:space="preserve"> педиатрической </w:t>
      </w:r>
      <w:r>
        <w:rPr>
          <w:rFonts w:ascii="Times New Roman" w:hAnsi="Times New Roman" w:cs="Times New Roman"/>
          <w:sz w:val="28"/>
          <w:szCs w:val="28"/>
        </w:rPr>
        <w:t xml:space="preserve">эпилептологической </w:t>
      </w:r>
      <w:r w:rsidR="00034BE3">
        <w:rPr>
          <w:rFonts w:ascii="Times New Roman" w:hAnsi="Times New Roman" w:cs="Times New Roman"/>
          <w:sz w:val="28"/>
          <w:szCs w:val="28"/>
        </w:rPr>
        <w:t>службы</w:t>
      </w:r>
      <w:r>
        <w:rPr>
          <w:rFonts w:ascii="Times New Roman" w:hAnsi="Times New Roman" w:cs="Times New Roman"/>
          <w:sz w:val="28"/>
          <w:szCs w:val="28"/>
        </w:rPr>
        <w:t xml:space="preserve"> является поиск и разработка медико-организационной модели</w:t>
      </w:r>
      <w:r w:rsidRPr="00FA5154">
        <w:rPr>
          <w:rFonts w:ascii="Times New Roman" w:hAnsi="Times New Roman" w:cs="Times New Roman"/>
          <w:sz w:val="28"/>
          <w:szCs w:val="28"/>
        </w:rPr>
        <w:t xml:space="preserve"> пациент-ориентированной медицинской помощи </w:t>
      </w:r>
      <w:r w:rsidR="00034BE3">
        <w:rPr>
          <w:rFonts w:ascii="Times New Roman" w:hAnsi="Times New Roman" w:cs="Times New Roman"/>
          <w:sz w:val="28"/>
          <w:szCs w:val="28"/>
        </w:rPr>
        <w:t xml:space="preserve">детскому </w:t>
      </w:r>
      <w:r w:rsidRPr="00FA5154">
        <w:rPr>
          <w:rFonts w:ascii="Times New Roman" w:hAnsi="Times New Roman" w:cs="Times New Roman"/>
          <w:sz w:val="28"/>
          <w:szCs w:val="28"/>
        </w:rPr>
        <w:t xml:space="preserve">населению с </w:t>
      </w:r>
      <w:r>
        <w:rPr>
          <w:rFonts w:ascii="Times New Roman" w:hAnsi="Times New Roman" w:cs="Times New Roman"/>
          <w:sz w:val="28"/>
          <w:szCs w:val="28"/>
        </w:rPr>
        <w:t>эпилепсией на уровне первичного звена здравоохранения, учитывающей</w:t>
      </w:r>
      <w:r w:rsidRPr="00FA5154">
        <w:rPr>
          <w:rFonts w:ascii="Times New Roman" w:hAnsi="Times New Roman" w:cs="Times New Roman"/>
          <w:sz w:val="28"/>
          <w:szCs w:val="28"/>
        </w:rPr>
        <w:t xml:space="preserve"> современны</w:t>
      </w:r>
      <w:r>
        <w:rPr>
          <w:rFonts w:ascii="Times New Roman" w:hAnsi="Times New Roman" w:cs="Times New Roman"/>
          <w:sz w:val="28"/>
          <w:szCs w:val="28"/>
        </w:rPr>
        <w:t>е</w:t>
      </w:r>
      <w:r w:rsidRPr="00FA5154">
        <w:rPr>
          <w:rFonts w:ascii="Times New Roman" w:hAnsi="Times New Roman" w:cs="Times New Roman"/>
          <w:sz w:val="28"/>
          <w:szCs w:val="28"/>
        </w:rPr>
        <w:t xml:space="preserve"> </w:t>
      </w:r>
      <w:r>
        <w:rPr>
          <w:rFonts w:ascii="Times New Roman" w:hAnsi="Times New Roman" w:cs="Times New Roman"/>
          <w:sz w:val="28"/>
          <w:szCs w:val="28"/>
        </w:rPr>
        <w:t>критерии эффективности лечения, основанные на параметрах качества жизни, связанных со здоровьем.</w:t>
      </w:r>
    </w:p>
    <w:p w14:paraId="43EF78F8" w14:textId="5601B4F5" w:rsidR="000E7194" w:rsidRPr="000C6AFB" w:rsidRDefault="000E7194" w:rsidP="000E7194">
      <w:pPr>
        <w:pStyle w:val="a3"/>
        <w:numPr>
          <w:ilvl w:val="0"/>
          <w:numId w:val="24"/>
        </w:numPr>
        <w:tabs>
          <w:tab w:val="center" w:pos="993"/>
          <w:tab w:val="left" w:pos="1134"/>
        </w:tabs>
        <w:spacing w:after="0" w:line="240" w:lineRule="auto"/>
        <w:ind w:left="142" w:firstLine="567"/>
        <w:jc w:val="both"/>
        <w:rPr>
          <w:rFonts w:ascii="Times New Roman" w:hAnsi="Times New Roman" w:cs="Times New Roman"/>
          <w:sz w:val="28"/>
          <w:szCs w:val="28"/>
        </w:rPr>
      </w:pPr>
      <w:r w:rsidRPr="000C6AFB">
        <w:rPr>
          <w:rFonts w:ascii="Times New Roman" w:hAnsi="Times New Roman" w:cs="Times New Roman"/>
          <w:sz w:val="28"/>
          <w:szCs w:val="28"/>
        </w:rPr>
        <w:t xml:space="preserve"> Динамика заболеваемости </w:t>
      </w:r>
      <w:r>
        <w:rPr>
          <w:rFonts w:ascii="Times New Roman" w:hAnsi="Times New Roman" w:cs="Times New Roman"/>
          <w:sz w:val="28"/>
          <w:szCs w:val="28"/>
        </w:rPr>
        <w:t>эпилепсией</w:t>
      </w:r>
      <w:r w:rsidRPr="000C6AFB">
        <w:rPr>
          <w:rFonts w:ascii="Times New Roman" w:hAnsi="Times New Roman" w:cs="Times New Roman"/>
          <w:sz w:val="28"/>
          <w:szCs w:val="28"/>
        </w:rPr>
        <w:t xml:space="preserve"> среди детского и подросткового населения г.Алматы в 2015-2021 годах</w:t>
      </w:r>
      <w:r w:rsidRPr="00133FC2">
        <w:t xml:space="preserve"> </w:t>
      </w:r>
      <w:r w:rsidRPr="000C6AFB">
        <w:rPr>
          <w:rFonts w:ascii="Times New Roman" w:hAnsi="Times New Roman" w:cs="Times New Roman"/>
          <w:sz w:val="28"/>
          <w:szCs w:val="28"/>
        </w:rPr>
        <w:t>характериз</w:t>
      </w:r>
      <w:r>
        <w:rPr>
          <w:rFonts w:ascii="Times New Roman" w:hAnsi="Times New Roman" w:cs="Times New Roman"/>
          <w:sz w:val="28"/>
          <w:szCs w:val="28"/>
        </w:rPr>
        <w:t>овалась</w:t>
      </w:r>
      <w:r w:rsidRPr="000C6AFB">
        <w:rPr>
          <w:rFonts w:ascii="Times New Roman" w:hAnsi="Times New Roman" w:cs="Times New Roman"/>
          <w:sz w:val="28"/>
          <w:szCs w:val="28"/>
        </w:rPr>
        <w:t xml:space="preserve"> стабильным ростом показателей в возрасте от </w:t>
      </w:r>
      <w:r>
        <w:rPr>
          <w:rFonts w:ascii="Times New Roman" w:hAnsi="Times New Roman" w:cs="Times New Roman"/>
          <w:sz w:val="28"/>
          <w:szCs w:val="28"/>
        </w:rPr>
        <w:t xml:space="preserve">одного года </w:t>
      </w:r>
      <w:r w:rsidRPr="00D416DD">
        <w:rPr>
          <w:rFonts w:ascii="Times New Roman" w:hAnsi="Times New Roman" w:cs="Times New Roman"/>
          <w:sz w:val="28"/>
          <w:szCs w:val="28"/>
        </w:rPr>
        <w:t>107,4</w:t>
      </w:r>
      <w:r w:rsidR="00D0586E">
        <w:rPr>
          <w:rFonts w:ascii="Times New Roman" w:hAnsi="Times New Roman" w:cs="Times New Roman"/>
          <w:sz w:val="28"/>
          <w:szCs w:val="28"/>
        </w:rPr>
        <w:t xml:space="preserve"> (</w:t>
      </w:r>
      <w:r w:rsidRPr="00D416DD">
        <w:rPr>
          <w:rFonts w:ascii="Times New Roman" w:hAnsi="Times New Roman" w:cs="Times New Roman"/>
          <w:sz w:val="28"/>
          <w:szCs w:val="28"/>
        </w:rPr>
        <w:t>m=23,8</w:t>
      </w:r>
      <w:r>
        <w:rPr>
          <w:rFonts w:ascii="Times New Roman" w:hAnsi="Times New Roman" w:cs="Times New Roman"/>
          <w:sz w:val="28"/>
          <w:szCs w:val="28"/>
        </w:rPr>
        <w:t xml:space="preserve">, </w:t>
      </w:r>
      <w:r w:rsidRPr="00D416DD">
        <w:rPr>
          <w:rFonts w:ascii="Times New Roman" w:hAnsi="Times New Roman" w:cs="Times New Roman"/>
          <w:sz w:val="28"/>
          <w:szCs w:val="28"/>
        </w:rPr>
        <w:t>σ=58,2</w:t>
      </w:r>
      <w:r>
        <w:rPr>
          <w:rFonts w:ascii="Times New Roman" w:hAnsi="Times New Roman" w:cs="Times New Roman"/>
          <w:sz w:val="28"/>
          <w:szCs w:val="28"/>
        </w:rPr>
        <w:t xml:space="preserve">, </w:t>
      </w:r>
      <w:r w:rsidRPr="00D416DD">
        <w:rPr>
          <w:rFonts w:ascii="Times New Roman" w:hAnsi="Times New Roman" w:cs="Times New Roman"/>
          <w:sz w:val="28"/>
          <w:szCs w:val="28"/>
        </w:rPr>
        <w:t>Cv=54,2</w:t>
      </w:r>
      <w:r w:rsidRPr="000C6AFB">
        <w:rPr>
          <w:rFonts w:ascii="Times New Roman" w:hAnsi="Times New Roman" w:cs="Times New Roman"/>
          <w:sz w:val="28"/>
          <w:szCs w:val="28"/>
        </w:rPr>
        <w:t>) до 9 лет 209,0</w:t>
      </w:r>
      <w:r w:rsidR="00D0586E">
        <w:rPr>
          <w:rFonts w:ascii="Times New Roman" w:hAnsi="Times New Roman" w:cs="Times New Roman"/>
          <w:sz w:val="28"/>
          <w:szCs w:val="28"/>
        </w:rPr>
        <w:t xml:space="preserve"> (</w:t>
      </w:r>
      <w:r w:rsidRPr="000C6AFB">
        <w:rPr>
          <w:rFonts w:ascii="Times New Roman" w:hAnsi="Times New Roman" w:cs="Times New Roman"/>
          <w:sz w:val="28"/>
          <w:szCs w:val="28"/>
        </w:rPr>
        <w:t xml:space="preserve">m=44,4, σ=108,8, Cv=52,1) с последующим снижением значений до 129,1 (m=22,4, σ=54,9, Cv=42,5) </w:t>
      </w:r>
      <w:r w:rsidR="00CE7282" w:rsidRPr="00CE7282">
        <w:rPr>
          <w:rFonts w:ascii="Times New Roman" w:hAnsi="Times New Roman" w:cs="Times New Roman"/>
          <w:sz w:val="28"/>
          <w:szCs w:val="28"/>
        </w:rPr>
        <w:t xml:space="preserve">на 100.000 детского населения </w:t>
      </w:r>
      <w:r w:rsidRPr="000C6AFB">
        <w:rPr>
          <w:rFonts w:ascii="Times New Roman" w:hAnsi="Times New Roman" w:cs="Times New Roman"/>
          <w:sz w:val="28"/>
          <w:szCs w:val="28"/>
        </w:rPr>
        <w:t>к 15-17 годам.</w:t>
      </w:r>
      <w:r>
        <w:rPr>
          <w:rFonts w:ascii="Times New Roman" w:hAnsi="Times New Roman" w:cs="Times New Roman"/>
          <w:sz w:val="28"/>
          <w:szCs w:val="28"/>
        </w:rPr>
        <w:t xml:space="preserve"> Аналогичный характер носил и уровень р</w:t>
      </w:r>
      <w:r w:rsidRPr="000C6AFB">
        <w:rPr>
          <w:rFonts w:ascii="Times New Roman" w:hAnsi="Times New Roman" w:cs="Times New Roman"/>
          <w:sz w:val="28"/>
          <w:szCs w:val="28"/>
        </w:rPr>
        <w:t>аспространенност</w:t>
      </w:r>
      <w:r>
        <w:rPr>
          <w:rFonts w:ascii="Times New Roman" w:hAnsi="Times New Roman" w:cs="Times New Roman"/>
          <w:sz w:val="28"/>
          <w:szCs w:val="28"/>
        </w:rPr>
        <w:t>и эпилепсии</w:t>
      </w:r>
      <w:bookmarkStart w:id="146" w:name="_Hlk101746173"/>
      <w:r>
        <w:rPr>
          <w:rFonts w:ascii="Times New Roman" w:hAnsi="Times New Roman" w:cs="Times New Roman"/>
          <w:sz w:val="28"/>
          <w:szCs w:val="28"/>
        </w:rPr>
        <w:t xml:space="preserve"> с </w:t>
      </w:r>
      <w:r w:rsidRPr="000C6AFB">
        <w:rPr>
          <w:rFonts w:ascii="Times New Roman" w:hAnsi="Times New Roman" w:cs="Times New Roman"/>
          <w:sz w:val="28"/>
          <w:szCs w:val="28"/>
        </w:rPr>
        <w:t xml:space="preserve">ростом показателей в возрасте от </w:t>
      </w:r>
      <w:r>
        <w:rPr>
          <w:rFonts w:ascii="Times New Roman" w:hAnsi="Times New Roman" w:cs="Times New Roman"/>
          <w:sz w:val="28"/>
          <w:szCs w:val="28"/>
        </w:rPr>
        <w:t>года</w:t>
      </w:r>
      <w:r w:rsidRPr="000C6AFB">
        <w:rPr>
          <w:rFonts w:ascii="Times New Roman" w:hAnsi="Times New Roman" w:cs="Times New Roman"/>
          <w:sz w:val="28"/>
          <w:szCs w:val="28"/>
        </w:rPr>
        <w:t xml:space="preserve"> 477,1</w:t>
      </w:r>
      <w:r w:rsidR="00D0586E">
        <w:rPr>
          <w:rFonts w:ascii="Times New Roman" w:hAnsi="Times New Roman" w:cs="Times New Roman"/>
          <w:sz w:val="28"/>
          <w:szCs w:val="28"/>
        </w:rPr>
        <w:t xml:space="preserve"> (</w:t>
      </w:r>
      <w:r w:rsidRPr="000C6AFB">
        <w:rPr>
          <w:rFonts w:ascii="Times New Roman" w:hAnsi="Times New Roman" w:cs="Times New Roman"/>
          <w:sz w:val="28"/>
          <w:szCs w:val="28"/>
        </w:rPr>
        <w:t>m=31,8</w:t>
      </w:r>
      <w:r>
        <w:rPr>
          <w:rFonts w:ascii="Times New Roman" w:hAnsi="Times New Roman" w:cs="Times New Roman"/>
          <w:sz w:val="28"/>
          <w:szCs w:val="28"/>
        </w:rPr>
        <w:t xml:space="preserve">, </w:t>
      </w:r>
      <w:r w:rsidRPr="000C6AFB">
        <w:rPr>
          <w:rFonts w:ascii="Times New Roman" w:hAnsi="Times New Roman" w:cs="Times New Roman"/>
          <w:sz w:val="28"/>
          <w:szCs w:val="28"/>
        </w:rPr>
        <w:t>σ=77,8</w:t>
      </w:r>
      <w:r>
        <w:rPr>
          <w:rFonts w:ascii="Times New Roman" w:hAnsi="Times New Roman" w:cs="Times New Roman"/>
          <w:sz w:val="28"/>
          <w:szCs w:val="28"/>
        </w:rPr>
        <w:t xml:space="preserve">, </w:t>
      </w:r>
      <w:r w:rsidRPr="000C6AFB">
        <w:rPr>
          <w:rFonts w:ascii="Times New Roman" w:hAnsi="Times New Roman" w:cs="Times New Roman"/>
          <w:sz w:val="28"/>
          <w:szCs w:val="28"/>
        </w:rPr>
        <w:t>Cv=16,3)</w:t>
      </w:r>
      <w:r>
        <w:rPr>
          <w:rFonts w:ascii="Times New Roman" w:hAnsi="Times New Roman" w:cs="Times New Roman"/>
          <w:sz w:val="28"/>
          <w:szCs w:val="28"/>
        </w:rPr>
        <w:t xml:space="preserve"> </w:t>
      </w:r>
      <w:r w:rsidRPr="000C6AFB">
        <w:rPr>
          <w:rFonts w:ascii="Times New Roman" w:hAnsi="Times New Roman" w:cs="Times New Roman"/>
          <w:sz w:val="28"/>
          <w:szCs w:val="28"/>
        </w:rPr>
        <w:t>до 15 лет 662,0</w:t>
      </w:r>
      <w:r w:rsidR="00D0586E">
        <w:rPr>
          <w:rFonts w:ascii="Times New Roman" w:hAnsi="Times New Roman" w:cs="Times New Roman"/>
          <w:sz w:val="28"/>
          <w:szCs w:val="28"/>
        </w:rPr>
        <w:t xml:space="preserve"> (</w:t>
      </w:r>
      <w:r w:rsidRPr="000C6AFB">
        <w:rPr>
          <w:rFonts w:ascii="Times New Roman" w:hAnsi="Times New Roman" w:cs="Times New Roman"/>
          <w:sz w:val="28"/>
          <w:szCs w:val="28"/>
        </w:rPr>
        <w:t>m=22,8, σ=55,9,</w:t>
      </w:r>
      <w:r>
        <w:rPr>
          <w:rFonts w:ascii="Times New Roman" w:hAnsi="Times New Roman" w:cs="Times New Roman"/>
          <w:sz w:val="28"/>
          <w:szCs w:val="28"/>
        </w:rPr>
        <w:t xml:space="preserve"> </w:t>
      </w:r>
      <w:r w:rsidRPr="000C6AFB">
        <w:rPr>
          <w:rFonts w:ascii="Times New Roman" w:hAnsi="Times New Roman" w:cs="Times New Roman"/>
          <w:sz w:val="28"/>
          <w:szCs w:val="28"/>
        </w:rPr>
        <w:t>Cv=8,5)</w:t>
      </w:r>
      <w:r>
        <w:rPr>
          <w:rFonts w:ascii="Times New Roman" w:hAnsi="Times New Roman" w:cs="Times New Roman"/>
          <w:sz w:val="28"/>
          <w:szCs w:val="28"/>
        </w:rPr>
        <w:t xml:space="preserve"> со снижением значений до </w:t>
      </w:r>
      <w:r w:rsidRPr="000C6AFB">
        <w:rPr>
          <w:rFonts w:ascii="Times New Roman" w:hAnsi="Times New Roman" w:cs="Times New Roman"/>
          <w:sz w:val="28"/>
          <w:szCs w:val="28"/>
        </w:rPr>
        <w:t>454,9</w:t>
      </w:r>
      <w:r>
        <w:rPr>
          <w:rFonts w:ascii="Times New Roman" w:hAnsi="Times New Roman" w:cs="Times New Roman"/>
          <w:sz w:val="28"/>
          <w:szCs w:val="28"/>
        </w:rPr>
        <w:t xml:space="preserve"> (</w:t>
      </w:r>
      <w:r w:rsidRPr="000C6AFB">
        <w:rPr>
          <w:rFonts w:ascii="Times New Roman" w:hAnsi="Times New Roman" w:cs="Times New Roman"/>
          <w:sz w:val="28"/>
          <w:szCs w:val="28"/>
        </w:rPr>
        <w:t>m=44,2;</w:t>
      </w:r>
      <w:r>
        <w:rPr>
          <w:rFonts w:ascii="Times New Roman" w:hAnsi="Times New Roman" w:cs="Times New Roman"/>
          <w:sz w:val="28"/>
          <w:szCs w:val="28"/>
        </w:rPr>
        <w:t xml:space="preserve"> </w:t>
      </w:r>
      <w:r w:rsidRPr="000C6AFB">
        <w:rPr>
          <w:rFonts w:ascii="Times New Roman" w:hAnsi="Times New Roman" w:cs="Times New Roman"/>
          <w:sz w:val="28"/>
          <w:szCs w:val="28"/>
        </w:rPr>
        <w:t>σ=108,3;</w:t>
      </w:r>
      <w:r>
        <w:rPr>
          <w:rFonts w:ascii="Times New Roman" w:hAnsi="Times New Roman" w:cs="Times New Roman"/>
          <w:sz w:val="28"/>
          <w:szCs w:val="28"/>
        </w:rPr>
        <w:t xml:space="preserve"> </w:t>
      </w:r>
      <w:r w:rsidRPr="000C6AFB">
        <w:rPr>
          <w:rFonts w:ascii="Times New Roman" w:hAnsi="Times New Roman" w:cs="Times New Roman"/>
          <w:sz w:val="28"/>
          <w:szCs w:val="28"/>
        </w:rPr>
        <w:t>Cv=23,8</w:t>
      </w:r>
      <w:r>
        <w:rPr>
          <w:rFonts w:ascii="Times New Roman" w:hAnsi="Times New Roman" w:cs="Times New Roman"/>
          <w:sz w:val="28"/>
          <w:szCs w:val="28"/>
        </w:rPr>
        <w:t>) к окончанию пубертатного периода (15-17 лет).</w:t>
      </w:r>
    </w:p>
    <w:bookmarkEnd w:id="146"/>
    <w:p w14:paraId="55009A35" w14:textId="77777777" w:rsidR="000E7194" w:rsidRDefault="000E7194" w:rsidP="000E7194">
      <w:pPr>
        <w:pStyle w:val="a3"/>
        <w:numPr>
          <w:ilvl w:val="0"/>
          <w:numId w:val="24"/>
        </w:numPr>
        <w:tabs>
          <w:tab w:val="center" w:pos="993"/>
          <w:tab w:val="left" w:pos="1134"/>
        </w:tabs>
        <w:spacing w:after="0" w:line="240" w:lineRule="auto"/>
        <w:ind w:left="142" w:firstLine="567"/>
        <w:jc w:val="both"/>
        <w:rPr>
          <w:rFonts w:ascii="Times New Roman" w:hAnsi="Times New Roman" w:cs="Times New Roman"/>
          <w:sz w:val="28"/>
          <w:szCs w:val="28"/>
        </w:rPr>
      </w:pPr>
      <w:r>
        <w:rPr>
          <w:rFonts w:ascii="Times New Roman" w:hAnsi="Times New Roman" w:cs="Times New Roman"/>
          <w:sz w:val="28"/>
          <w:szCs w:val="28"/>
        </w:rPr>
        <w:t xml:space="preserve">Анализ результатов комплексного исследования с использованием методов экстраполяции существующих трендов на основе регрессионных моделей показало прогноз на ближайшую перспективу в отношении основных индикаторов педиатрической эпилептологической службы: уровень заболеваемости эпилепсией среди детского населения г. Алматы в возрасте от 0-17 лет имеет тенденцию к росту от 320 </w:t>
      </w:r>
      <w:bookmarkStart w:id="147" w:name="_Hlk109441972"/>
      <w:r>
        <w:rPr>
          <w:rFonts w:ascii="Times New Roman" w:hAnsi="Times New Roman" w:cs="Times New Roman"/>
          <w:sz w:val="28"/>
          <w:szCs w:val="28"/>
        </w:rPr>
        <w:t xml:space="preserve">на 100.000 детского населения </w:t>
      </w:r>
      <w:bookmarkEnd w:id="147"/>
      <w:r>
        <w:rPr>
          <w:rFonts w:ascii="Times New Roman" w:hAnsi="Times New Roman" w:cs="Times New Roman"/>
          <w:sz w:val="28"/>
          <w:szCs w:val="28"/>
        </w:rPr>
        <w:t>в 2021г. до 502-648 к 2023-2024 гг.; уровень прогнозных значений в отношении распространенности идиопатической фокальной эпилепсии носит положительный линейный характер с ростом от 103 на 1.000 детей с эпилепсией в возрасте от 0-17 лет в 2021г. до 117-120 в 2023-2024гг., при этом тренд устойчиво возрастает в возрастных группах 6-9 и 9-12 лет от 104 и 110 случает на 100.000 детского населения в 2021г. до 133 и 129 к 2024 году, тогда как, в возрасте 12-15 и 15-17 лет прогнозные значения стремятся в сторону снижения.</w:t>
      </w:r>
    </w:p>
    <w:p w14:paraId="1328D479" w14:textId="77777777" w:rsidR="000E7194" w:rsidRPr="00CD60EA" w:rsidRDefault="000E7194" w:rsidP="000E7194">
      <w:pPr>
        <w:pStyle w:val="a3"/>
        <w:numPr>
          <w:ilvl w:val="0"/>
          <w:numId w:val="24"/>
        </w:numPr>
        <w:tabs>
          <w:tab w:val="center" w:pos="993"/>
          <w:tab w:val="left" w:pos="1134"/>
        </w:tabs>
        <w:spacing w:after="0" w:line="240" w:lineRule="auto"/>
        <w:ind w:left="142" w:firstLine="567"/>
        <w:jc w:val="both"/>
        <w:rPr>
          <w:rFonts w:ascii="Times New Roman" w:hAnsi="Times New Roman" w:cs="Times New Roman"/>
          <w:sz w:val="28"/>
          <w:szCs w:val="28"/>
        </w:rPr>
      </w:pPr>
      <w:r>
        <w:rPr>
          <w:rFonts w:ascii="Times New Roman" w:hAnsi="Times New Roman" w:cs="Times New Roman"/>
          <w:sz w:val="28"/>
          <w:szCs w:val="28"/>
        </w:rPr>
        <w:t xml:space="preserve">Демографические характеристики </w:t>
      </w:r>
      <w:r w:rsidRPr="00CD60EA">
        <w:rPr>
          <w:rFonts w:ascii="Times New Roman" w:hAnsi="Times New Roman" w:cs="Times New Roman"/>
          <w:sz w:val="28"/>
          <w:szCs w:val="28"/>
        </w:rPr>
        <w:t>самоограниченной фокальной эпилепси</w:t>
      </w:r>
      <w:r>
        <w:rPr>
          <w:rFonts w:ascii="Times New Roman" w:hAnsi="Times New Roman" w:cs="Times New Roman"/>
          <w:sz w:val="28"/>
          <w:szCs w:val="28"/>
        </w:rPr>
        <w:t>и</w:t>
      </w:r>
      <w:r w:rsidRPr="00CD60EA">
        <w:rPr>
          <w:rFonts w:ascii="Times New Roman" w:hAnsi="Times New Roman" w:cs="Times New Roman"/>
          <w:sz w:val="28"/>
          <w:szCs w:val="28"/>
        </w:rPr>
        <w:t xml:space="preserve"> детства с центро-темпоральными спайками </w:t>
      </w:r>
      <w:r>
        <w:rPr>
          <w:rFonts w:ascii="Times New Roman" w:hAnsi="Times New Roman" w:cs="Times New Roman"/>
          <w:sz w:val="28"/>
          <w:szCs w:val="28"/>
        </w:rPr>
        <w:t xml:space="preserve">в проспективном наблюдательном исследовании </w:t>
      </w:r>
      <w:r w:rsidRPr="00CD60EA">
        <w:rPr>
          <w:rFonts w:ascii="Times New Roman" w:hAnsi="Times New Roman" w:cs="Times New Roman"/>
          <w:sz w:val="28"/>
          <w:szCs w:val="28"/>
        </w:rPr>
        <w:t>по г. Алматы име</w:t>
      </w:r>
      <w:r>
        <w:rPr>
          <w:rFonts w:ascii="Times New Roman" w:hAnsi="Times New Roman" w:cs="Times New Roman"/>
          <w:sz w:val="28"/>
          <w:szCs w:val="28"/>
        </w:rPr>
        <w:t>ли</w:t>
      </w:r>
      <w:r w:rsidRPr="00CD60EA">
        <w:rPr>
          <w:rFonts w:ascii="Times New Roman" w:hAnsi="Times New Roman" w:cs="Times New Roman"/>
          <w:sz w:val="28"/>
          <w:szCs w:val="28"/>
        </w:rPr>
        <w:t xml:space="preserve"> схожие </w:t>
      </w:r>
      <w:r>
        <w:rPr>
          <w:rFonts w:ascii="Times New Roman" w:hAnsi="Times New Roman" w:cs="Times New Roman"/>
          <w:sz w:val="28"/>
          <w:szCs w:val="28"/>
        </w:rPr>
        <w:t xml:space="preserve">с общемировыми </w:t>
      </w:r>
      <w:r w:rsidRPr="00CD60EA">
        <w:rPr>
          <w:rFonts w:ascii="Times New Roman" w:hAnsi="Times New Roman" w:cs="Times New Roman"/>
          <w:sz w:val="28"/>
          <w:szCs w:val="28"/>
        </w:rPr>
        <w:t>тенденции</w:t>
      </w:r>
      <w:r w:rsidRPr="00D604F6">
        <w:t xml:space="preserve"> </w:t>
      </w:r>
      <w:r w:rsidRPr="00D604F6">
        <w:rPr>
          <w:rFonts w:ascii="Times New Roman" w:hAnsi="Times New Roman" w:cs="Times New Roman"/>
          <w:sz w:val="28"/>
          <w:szCs w:val="28"/>
        </w:rPr>
        <w:t>относительно возраста начала клинической манифестации</w:t>
      </w:r>
      <w:r>
        <w:rPr>
          <w:rFonts w:ascii="Times New Roman" w:hAnsi="Times New Roman" w:cs="Times New Roman"/>
          <w:sz w:val="28"/>
          <w:szCs w:val="28"/>
        </w:rPr>
        <w:t xml:space="preserve"> и</w:t>
      </w:r>
      <w:r w:rsidRPr="00D604F6">
        <w:rPr>
          <w:rFonts w:ascii="Times New Roman" w:hAnsi="Times New Roman" w:cs="Times New Roman"/>
          <w:sz w:val="28"/>
          <w:szCs w:val="28"/>
        </w:rPr>
        <w:t xml:space="preserve"> полового соотношения пациентов</w:t>
      </w:r>
      <w:r>
        <w:rPr>
          <w:rFonts w:ascii="Times New Roman" w:hAnsi="Times New Roman" w:cs="Times New Roman"/>
          <w:sz w:val="28"/>
          <w:szCs w:val="28"/>
        </w:rPr>
        <w:t>:</w:t>
      </w:r>
      <w:r w:rsidRPr="00CD60EA">
        <w:rPr>
          <w:rFonts w:ascii="Times New Roman" w:hAnsi="Times New Roman" w:cs="Times New Roman"/>
          <w:sz w:val="28"/>
          <w:szCs w:val="28"/>
        </w:rPr>
        <w:t xml:space="preserve"> </w:t>
      </w:r>
      <w:r>
        <w:rPr>
          <w:rFonts w:ascii="Times New Roman" w:hAnsi="Times New Roman" w:cs="Times New Roman"/>
          <w:sz w:val="28"/>
          <w:szCs w:val="28"/>
        </w:rPr>
        <w:t xml:space="preserve">в 65,1% случаев роландическая эпилепсия дебютировала </w:t>
      </w:r>
      <w:r w:rsidRPr="00244CE1">
        <w:rPr>
          <w:rFonts w:ascii="Times New Roman" w:hAnsi="Times New Roman" w:cs="Times New Roman"/>
          <w:sz w:val="28"/>
          <w:szCs w:val="28"/>
        </w:rPr>
        <w:t>в возрасте от 5 до 8 (диапазон 3–12) лет</w:t>
      </w:r>
      <w:r>
        <w:rPr>
          <w:rFonts w:ascii="Times New Roman" w:hAnsi="Times New Roman" w:cs="Times New Roman"/>
          <w:sz w:val="28"/>
          <w:szCs w:val="28"/>
        </w:rPr>
        <w:t xml:space="preserve">, при этом мальчики составили до 62,8%. У всех наблюдаемых детей до 15-летнего возраста была достигнута ремиссия приступов продолжительностью не менее 2 лет вне зависимости </w:t>
      </w:r>
      <w:r w:rsidRPr="00395F1E">
        <w:rPr>
          <w:rFonts w:ascii="Times New Roman" w:hAnsi="Times New Roman" w:cs="Times New Roman"/>
          <w:sz w:val="28"/>
          <w:szCs w:val="28"/>
        </w:rPr>
        <w:t>от факта приема АЭП</w:t>
      </w:r>
      <w:r>
        <w:rPr>
          <w:rFonts w:ascii="Times New Roman" w:hAnsi="Times New Roman" w:cs="Times New Roman"/>
          <w:sz w:val="28"/>
          <w:szCs w:val="28"/>
        </w:rPr>
        <w:t>.</w:t>
      </w:r>
    </w:p>
    <w:bookmarkEnd w:id="143"/>
    <w:p w14:paraId="763A2755" w14:textId="77777777" w:rsidR="0051297D" w:rsidRDefault="0051297D" w:rsidP="000E7194">
      <w:pPr>
        <w:pStyle w:val="a3"/>
        <w:numPr>
          <w:ilvl w:val="0"/>
          <w:numId w:val="24"/>
        </w:numPr>
        <w:tabs>
          <w:tab w:val="center" w:pos="993"/>
          <w:tab w:val="left" w:pos="1134"/>
        </w:tabs>
        <w:spacing w:after="0" w:line="240" w:lineRule="auto"/>
        <w:ind w:left="142" w:firstLine="567"/>
        <w:jc w:val="both"/>
        <w:rPr>
          <w:rFonts w:ascii="Times New Roman" w:hAnsi="Times New Roman" w:cs="Times New Roman"/>
          <w:sz w:val="28"/>
          <w:szCs w:val="28"/>
        </w:rPr>
      </w:pPr>
      <w:r w:rsidRPr="0051297D">
        <w:rPr>
          <w:rFonts w:ascii="Times New Roman" w:hAnsi="Times New Roman" w:cs="Times New Roman"/>
          <w:sz w:val="28"/>
          <w:szCs w:val="28"/>
        </w:rPr>
        <w:t xml:space="preserve">Средние показатели эмоционального 90,1 (Ме=88,95, IQR=4,75), социального 88,0 (Ме=87,5, IQR=5,4) и физического 85,8 (Ме=86,1, IQR=9,7) функционирования у пациентов с менее чем 4 приступами в анамнезе, принимающих противосудорожную терапию, оказались статистически </w:t>
      </w:r>
      <w:r w:rsidRPr="0051297D">
        <w:rPr>
          <w:rFonts w:ascii="Times New Roman" w:hAnsi="Times New Roman" w:cs="Times New Roman"/>
          <w:sz w:val="28"/>
          <w:szCs w:val="28"/>
        </w:rPr>
        <w:lastRenderedPageBreak/>
        <w:t>достоверно снижены по сравнению с подгруппой, наблюдаемой без АЭП- (98,6; 98,4; 98,7) при p&lt;0,01. При этом аналогичные показатели в подгруппе АЭП- не выявили статистически значимых различий в сравнении с условно «здоровыми» детьми 100,0.</w:t>
      </w:r>
    </w:p>
    <w:p w14:paraId="61E49BDA" w14:textId="77777777" w:rsidR="0080180B" w:rsidRDefault="0080180B" w:rsidP="000E7194">
      <w:pPr>
        <w:pStyle w:val="a3"/>
        <w:numPr>
          <w:ilvl w:val="0"/>
          <w:numId w:val="24"/>
        </w:numPr>
        <w:tabs>
          <w:tab w:val="center" w:pos="993"/>
          <w:tab w:val="left" w:pos="1134"/>
        </w:tabs>
        <w:spacing w:line="240" w:lineRule="auto"/>
        <w:ind w:left="142" w:firstLine="567"/>
        <w:jc w:val="both"/>
        <w:rPr>
          <w:rFonts w:ascii="Times New Roman" w:hAnsi="Times New Roman" w:cs="Times New Roman"/>
          <w:sz w:val="28"/>
          <w:szCs w:val="28"/>
        </w:rPr>
      </w:pPr>
      <w:r w:rsidRPr="0080180B">
        <w:rPr>
          <w:rFonts w:ascii="Times New Roman" w:hAnsi="Times New Roman" w:cs="Times New Roman"/>
          <w:sz w:val="28"/>
          <w:szCs w:val="28"/>
        </w:rPr>
        <w:t>Итоговые расчёты общего показателя качества жизни в подгруппе АЭП+ 89,2 (Ме=87,43, IQR=4,76) оказалось статистически достоверно ниже (p&lt;0,01) в сравнении с подгруппой АЭП- 98,0 (Ме=100, IQR=3,3). Достоверного различия между общими показателями качества жизни пациентов подгруппы АЭП- и «условно здоровыми» детьми выявлено не было. Степень комфортности как внутри себя, так и в рамках микросоциума, у пациентов с роландической эпилепсией при низкой частоте приступов без приема противосудорожных препаратов практически идентична здоровым детям.</w:t>
      </w:r>
    </w:p>
    <w:p w14:paraId="097D6C56" w14:textId="06572237" w:rsidR="000E7194" w:rsidRDefault="000E7194" w:rsidP="000E7194">
      <w:pPr>
        <w:pStyle w:val="a3"/>
        <w:numPr>
          <w:ilvl w:val="0"/>
          <w:numId w:val="24"/>
        </w:numPr>
        <w:tabs>
          <w:tab w:val="center" w:pos="993"/>
          <w:tab w:val="left" w:pos="1134"/>
        </w:tabs>
        <w:spacing w:line="240" w:lineRule="auto"/>
        <w:ind w:left="142" w:firstLine="567"/>
        <w:jc w:val="both"/>
        <w:rPr>
          <w:rFonts w:ascii="Times New Roman" w:hAnsi="Times New Roman" w:cs="Times New Roman"/>
          <w:sz w:val="28"/>
          <w:szCs w:val="28"/>
        </w:rPr>
      </w:pPr>
      <w:r>
        <w:rPr>
          <w:rFonts w:ascii="Times New Roman" w:hAnsi="Times New Roman" w:cs="Times New Roman"/>
          <w:sz w:val="28"/>
          <w:szCs w:val="28"/>
        </w:rPr>
        <w:t xml:space="preserve">На основании научно-организационных подходов разработана инновационная интегрированная модель динамического наблюдения за детьми и подростками с ДЭПД-ассоциированными состояниями в условиях первичного звена здравоохранения, включающая 3 этапа: </w:t>
      </w:r>
      <w:r w:rsidR="00E639B6">
        <w:rPr>
          <w:rFonts w:ascii="Times New Roman" w:hAnsi="Times New Roman" w:cs="Times New Roman"/>
          <w:sz w:val="28"/>
          <w:szCs w:val="28"/>
        </w:rPr>
        <w:t xml:space="preserve">(1) </w:t>
      </w:r>
      <w:r>
        <w:rPr>
          <w:rFonts w:ascii="Times New Roman" w:hAnsi="Times New Roman" w:cs="Times New Roman"/>
          <w:sz w:val="28"/>
          <w:szCs w:val="28"/>
        </w:rPr>
        <w:t>скрининговые профилактические осмотры в декретированные сроки</w:t>
      </w:r>
      <w:r w:rsidR="00E639B6">
        <w:rPr>
          <w:rFonts w:ascii="Times New Roman" w:hAnsi="Times New Roman" w:cs="Times New Roman"/>
          <w:sz w:val="28"/>
          <w:szCs w:val="28"/>
        </w:rPr>
        <w:t>; (2)</w:t>
      </w:r>
      <w:r>
        <w:rPr>
          <w:rFonts w:ascii="Times New Roman" w:hAnsi="Times New Roman" w:cs="Times New Roman"/>
          <w:sz w:val="28"/>
          <w:szCs w:val="28"/>
        </w:rPr>
        <w:t xml:space="preserve"> уточнение диагноза согласно разработанному </w:t>
      </w:r>
      <w:bookmarkStart w:id="148" w:name="_Hlk109424962"/>
      <w:r w:rsidR="0080180B">
        <w:rPr>
          <w:rFonts w:ascii="Times New Roman" w:hAnsi="Times New Roman" w:cs="Times New Roman"/>
          <w:sz w:val="28"/>
          <w:szCs w:val="28"/>
        </w:rPr>
        <w:t>алгоритму</w:t>
      </w:r>
      <w:bookmarkEnd w:id="148"/>
      <w:r>
        <w:rPr>
          <w:rFonts w:ascii="Times New Roman" w:hAnsi="Times New Roman" w:cs="Times New Roman"/>
          <w:sz w:val="28"/>
          <w:szCs w:val="28"/>
        </w:rPr>
        <w:t xml:space="preserve"> диагностических мероприятий с последующим распределением детей на группы здоровья</w:t>
      </w:r>
      <w:r w:rsidR="00E639B6">
        <w:rPr>
          <w:rFonts w:ascii="Times New Roman" w:hAnsi="Times New Roman" w:cs="Times New Roman"/>
          <w:sz w:val="28"/>
          <w:szCs w:val="28"/>
        </w:rPr>
        <w:t xml:space="preserve">; (3) </w:t>
      </w:r>
      <w:r w:rsidRPr="00F237A3">
        <w:rPr>
          <w:rFonts w:ascii="Times New Roman" w:hAnsi="Times New Roman" w:cs="Times New Roman"/>
          <w:sz w:val="28"/>
          <w:szCs w:val="28"/>
        </w:rPr>
        <w:t>плановы</w:t>
      </w:r>
      <w:r w:rsidR="00FE2807">
        <w:rPr>
          <w:rFonts w:ascii="Times New Roman" w:hAnsi="Times New Roman" w:cs="Times New Roman"/>
          <w:sz w:val="28"/>
          <w:szCs w:val="28"/>
        </w:rPr>
        <w:t>е</w:t>
      </w:r>
      <w:r w:rsidRPr="00F237A3">
        <w:rPr>
          <w:rFonts w:ascii="Times New Roman" w:hAnsi="Times New Roman" w:cs="Times New Roman"/>
          <w:sz w:val="28"/>
          <w:szCs w:val="28"/>
        </w:rPr>
        <w:t xml:space="preserve"> </w:t>
      </w:r>
      <w:r>
        <w:rPr>
          <w:rFonts w:ascii="Times New Roman" w:hAnsi="Times New Roman" w:cs="Times New Roman"/>
          <w:sz w:val="28"/>
          <w:szCs w:val="28"/>
        </w:rPr>
        <w:t>диспансерны</w:t>
      </w:r>
      <w:r w:rsidR="00FE2807">
        <w:rPr>
          <w:rFonts w:ascii="Times New Roman" w:hAnsi="Times New Roman" w:cs="Times New Roman"/>
          <w:sz w:val="28"/>
          <w:szCs w:val="28"/>
        </w:rPr>
        <w:t>е</w:t>
      </w:r>
      <w:r>
        <w:rPr>
          <w:rFonts w:ascii="Times New Roman" w:hAnsi="Times New Roman" w:cs="Times New Roman"/>
          <w:sz w:val="28"/>
          <w:szCs w:val="28"/>
        </w:rPr>
        <w:t xml:space="preserve"> </w:t>
      </w:r>
      <w:r w:rsidRPr="00F237A3">
        <w:rPr>
          <w:rFonts w:ascii="Times New Roman" w:hAnsi="Times New Roman" w:cs="Times New Roman"/>
          <w:sz w:val="28"/>
          <w:szCs w:val="28"/>
        </w:rPr>
        <w:t>осмотр</w:t>
      </w:r>
      <w:r w:rsidR="00FE2807">
        <w:rPr>
          <w:rFonts w:ascii="Times New Roman" w:hAnsi="Times New Roman" w:cs="Times New Roman"/>
          <w:sz w:val="28"/>
          <w:szCs w:val="28"/>
        </w:rPr>
        <w:t xml:space="preserve">ы с </w:t>
      </w:r>
      <w:r>
        <w:rPr>
          <w:rFonts w:ascii="Times New Roman" w:hAnsi="Times New Roman" w:cs="Times New Roman"/>
          <w:sz w:val="28"/>
          <w:szCs w:val="28"/>
        </w:rPr>
        <w:t xml:space="preserve">подбором терапевтической тактики, основанной на стандартах лечения, учитывающих показатели качества жизни. </w:t>
      </w:r>
    </w:p>
    <w:bookmarkEnd w:id="144"/>
    <w:bookmarkEnd w:id="145"/>
    <w:p w14:paraId="5615F339" w14:textId="77777777" w:rsidR="00832D60" w:rsidRPr="00832D60" w:rsidRDefault="00832D60" w:rsidP="00832D60">
      <w:pPr>
        <w:pStyle w:val="a3"/>
        <w:tabs>
          <w:tab w:val="center" w:pos="709"/>
          <w:tab w:val="center" w:pos="993"/>
        </w:tabs>
        <w:ind w:left="426"/>
        <w:jc w:val="both"/>
        <w:rPr>
          <w:rFonts w:ascii="Times New Roman" w:hAnsi="Times New Roman" w:cs="Times New Roman"/>
          <w:sz w:val="28"/>
          <w:szCs w:val="28"/>
        </w:rPr>
      </w:pPr>
    </w:p>
    <w:p w14:paraId="594ECB5E" w14:textId="77777777" w:rsidR="00C1697C" w:rsidRDefault="00C1697C" w:rsidP="00245B2C">
      <w:pPr>
        <w:spacing w:after="0" w:line="240" w:lineRule="auto"/>
        <w:ind w:firstLine="567"/>
        <w:jc w:val="center"/>
        <w:rPr>
          <w:rFonts w:ascii="Times New Roman" w:hAnsi="Times New Roman" w:cs="Times New Roman"/>
          <w:b/>
          <w:bCs/>
          <w:sz w:val="28"/>
          <w:szCs w:val="28"/>
        </w:rPr>
      </w:pPr>
    </w:p>
    <w:p w14:paraId="36960A87" w14:textId="77777777" w:rsidR="00C1697C" w:rsidRDefault="00C1697C" w:rsidP="00245B2C">
      <w:pPr>
        <w:spacing w:after="0" w:line="240" w:lineRule="auto"/>
        <w:ind w:firstLine="567"/>
        <w:jc w:val="center"/>
        <w:rPr>
          <w:rFonts w:ascii="Times New Roman" w:hAnsi="Times New Roman" w:cs="Times New Roman"/>
          <w:b/>
          <w:bCs/>
          <w:sz w:val="28"/>
          <w:szCs w:val="28"/>
        </w:rPr>
      </w:pPr>
    </w:p>
    <w:p w14:paraId="553F8F3D" w14:textId="77777777" w:rsidR="008074C7" w:rsidRDefault="008074C7" w:rsidP="00245B2C">
      <w:pPr>
        <w:spacing w:after="0" w:line="240" w:lineRule="auto"/>
        <w:ind w:firstLine="567"/>
        <w:jc w:val="center"/>
        <w:rPr>
          <w:rFonts w:ascii="Times New Roman" w:hAnsi="Times New Roman" w:cs="Times New Roman"/>
          <w:b/>
          <w:bCs/>
          <w:sz w:val="28"/>
          <w:szCs w:val="28"/>
        </w:rPr>
      </w:pPr>
    </w:p>
    <w:p w14:paraId="42D0B7D1" w14:textId="77777777" w:rsidR="008074C7" w:rsidRDefault="008074C7" w:rsidP="00245B2C">
      <w:pPr>
        <w:spacing w:after="0" w:line="240" w:lineRule="auto"/>
        <w:ind w:firstLine="567"/>
        <w:jc w:val="center"/>
        <w:rPr>
          <w:rFonts w:ascii="Times New Roman" w:hAnsi="Times New Roman" w:cs="Times New Roman"/>
          <w:b/>
          <w:bCs/>
          <w:sz w:val="28"/>
          <w:szCs w:val="28"/>
        </w:rPr>
      </w:pPr>
    </w:p>
    <w:p w14:paraId="2044A25A" w14:textId="77777777" w:rsidR="008074C7" w:rsidRDefault="008074C7" w:rsidP="00245B2C">
      <w:pPr>
        <w:spacing w:after="0" w:line="240" w:lineRule="auto"/>
        <w:ind w:firstLine="567"/>
        <w:jc w:val="center"/>
        <w:rPr>
          <w:rFonts w:ascii="Times New Roman" w:hAnsi="Times New Roman" w:cs="Times New Roman"/>
          <w:b/>
          <w:bCs/>
          <w:sz w:val="28"/>
          <w:szCs w:val="28"/>
        </w:rPr>
      </w:pPr>
    </w:p>
    <w:p w14:paraId="3941E87B" w14:textId="77777777" w:rsidR="008074C7" w:rsidRDefault="008074C7" w:rsidP="00245B2C">
      <w:pPr>
        <w:spacing w:after="0" w:line="240" w:lineRule="auto"/>
        <w:ind w:firstLine="567"/>
        <w:jc w:val="center"/>
        <w:rPr>
          <w:rFonts w:ascii="Times New Roman" w:hAnsi="Times New Roman" w:cs="Times New Roman"/>
          <w:b/>
          <w:bCs/>
          <w:sz w:val="28"/>
          <w:szCs w:val="28"/>
        </w:rPr>
      </w:pPr>
    </w:p>
    <w:p w14:paraId="4DE2059D" w14:textId="77777777" w:rsidR="008074C7" w:rsidRDefault="008074C7" w:rsidP="00245B2C">
      <w:pPr>
        <w:spacing w:after="0" w:line="240" w:lineRule="auto"/>
        <w:ind w:firstLine="567"/>
        <w:jc w:val="center"/>
        <w:rPr>
          <w:rFonts w:ascii="Times New Roman" w:hAnsi="Times New Roman" w:cs="Times New Roman"/>
          <w:b/>
          <w:bCs/>
          <w:sz w:val="28"/>
          <w:szCs w:val="28"/>
        </w:rPr>
      </w:pPr>
    </w:p>
    <w:p w14:paraId="0B7C4369" w14:textId="77777777" w:rsidR="003B283C" w:rsidRDefault="003B283C" w:rsidP="00245B2C">
      <w:pPr>
        <w:spacing w:after="0" w:line="240" w:lineRule="auto"/>
        <w:ind w:firstLine="567"/>
        <w:jc w:val="center"/>
        <w:rPr>
          <w:rFonts w:ascii="Times New Roman" w:hAnsi="Times New Roman" w:cs="Times New Roman"/>
          <w:b/>
          <w:bCs/>
          <w:sz w:val="28"/>
          <w:szCs w:val="28"/>
        </w:rPr>
      </w:pPr>
    </w:p>
    <w:p w14:paraId="6E33B9D3" w14:textId="77777777" w:rsidR="003B283C" w:rsidRDefault="003B283C" w:rsidP="00245B2C">
      <w:pPr>
        <w:spacing w:after="0" w:line="240" w:lineRule="auto"/>
        <w:ind w:firstLine="567"/>
        <w:jc w:val="center"/>
        <w:rPr>
          <w:rFonts w:ascii="Times New Roman" w:hAnsi="Times New Roman" w:cs="Times New Roman"/>
          <w:b/>
          <w:bCs/>
          <w:sz w:val="28"/>
          <w:szCs w:val="28"/>
        </w:rPr>
      </w:pPr>
    </w:p>
    <w:p w14:paraId="556A5CED" w14:textId="77777777" w:rsidR="003B283C" w:rsidRDefault="003B283C" w:rsidP="00245B2C">
      <w:pPr>
        <w:spacing w:after="0" w:line="240" w:lineRule="auto"/>
        <w:ind w:firstLine="567"/>
        <w:jc w:val="center"/>
        <w:rPr>
          <w:rFonts w:ascii="Times New Roman" w:hAnsi="Times New Roman" w:cs="Times New Roman"/>
          <w:b/>
          <w:bCs/>
          <w:sz w:val="28"/>
          <w:szCs w:val="28"/>
        </w:rPr>
      </w:pPr>
    </w:p>
    <w:p w14:paraId="67AAC391" w14:textId="77777777" w:rsidR="003B283C" w:rsidRDefault="003B283C" w:rsidP="00245B2C">
      <w:pPr>
        <w:spacing w:after="0" w:line="240" w:lineRule="auto"/>
        <w:ind w:firstLine="567"/>
        <w:jc w:val="center"/>
        <w:rPr>
          <w:rFonts w:ascii="Times New Roman" w:hAnsi="Times New Roman" w:cs="Times New Roman"/>
          <w:b/>
          <w:bCs/>
          <w:sz w:val="28"/>
          <w:szCs w:val="28"/>
        </w:rPr>
      </w:pPr>
    </w:p>
    <w:p w14:paraId="11A8FF77" w14:textId="77777777" w:rsidR="003B283C" w:rsidRDefault="003B283C" w:rsidP="00245B2C">
      <w:pPr>
        <w:spacing w:after="0" w:line="240" w:lineRule="auto"/>
        <w:ind w:firstLine="567"/>
        <w:jc w:val="center"/>
        <w:rPr>
          <w:rFonts w:ascii="Times New Roman" w:hAnsi="Times New Roman" w:cs="Times New Roman"/>
          <w:b/>
          <w:bCs/>
          <w:sz w:val="28"/>
          <w:szCs w:val="28"/>
        </w:rPr>
      </w:pPr>
    </w:p>
    <w:p w14:paraId="634DEECD" w14:textId="77777777" w:rsidR="003B283C" w:rsidRDefault="003B283C" w:rsidP="00245B2C">
      <w:pPr>
        <w:spacing w:after="0" w:line="240" w:lineRule="auto"/>
        <w:ind w:firstLine="567"/>
        <w:jc w:val="center"/>
        <w:rPr>
          <w:rFonts w:ascii="Times New Roman" w:hAnsi="Times New Roman" w:cs="Times New Roman"/>
          <w:b/>
          <w:bCs/>
          <w:sz w:val="28"/>
          <w:szCs w:val="28"/>
        </w:rPr>
      </w:pPr>
    </w:p>
    <w:p w14:paraId="04D4F2DC" w14:textId="77777777" w:rsidR="003B283C" w:rsidRDefault="003B283C" w:rsidP="00245B2C">
      <w:pPr>
        <w:spacing w:after="0" w:line="240" w:lineRule="auto"/>
        <w:ind w:firstLine="567"/>
        <w:jc w:val="center"/>
        <w:rPr>
          <w:rFonts w:ascii="Times New Roman" w:hAnsi="Times New Roman" w:cs="Times New Roman"/>
          <w:b/>
          <w:bCs/>
          <w:sz w:val="28"/>
          <w:szCs w:val="28"/>
        </w:rPr>
      </w:pPr>
    </w:p>
    <w:p w14:paraId="50984B3F" w14:textId="77777777" w:rsidR="003B283C" w:rsidRDefault="003B283C" w:rsidP="00245B2C">
      <w:pPr>
        <w:spacing w:after="0" w:line="240" w:lineRule="auto"/>
        <w:ind w:firstLine="567"/>
        <w:jc w:val="center"/>
        <w:rPr>
          <w:rFonts w:ascii="Times New Roman" w:hAnsi="Times New Roman" w:cs="Times New Roman"/>
          <w:b/>
          <w:bCs/>
          <w:sz w:val="28"/>
          <w:szCs w:val="28"/>
        </w:rPr>
      </w:pPr>
    </w:p>
    <w:p w14:paraId="6C82FE00" w14:textId="77777777" w:rsidR="003B283C" w:rsidRDefault="003B283C" w:rsidP="00245B2C">
      <w:pPr>
        <w:spacing w:after="0" w:line="240" w:lineRule="auto"/>
        <w:ind w:firstLine="567"/>
        <w:jc w:val="center"/>
        <w:rPr>
          <w:rFonts w:ascii="Times New Roman" w:hAnsi="Times New Roman" w:cs="Times New Roman"/>
          <w:b/>
          <w:bCs/>
          <w:sz w:val="28"/>
          <w:szCs w:val="28"/>
        </w:rPr>
      </w:pPr>
    </w:p>
    <w:p w14:paraId="43F12FE2" w14:textId="77777777" w:rsidR="003B283C" w:rsidRDefault="003B283C" w:rsidP="00245B2C">
      <w:pPr>
        <w:spacing w:after="0" w:line="240" w:lineRule="auto"/>
        <w:ind w:firstLine="567"/>
        <w:jc w:val="center"/>
        <w:rPr>
          <w:rFonts w:ascii="Times New Roman" w:hAnsi="Times New Roman" w:cs="Times New Roman"/>
          <w:b/>
          <w:bCs/>
          <w:sz w:val="28"/>
          <w:szCs w:val="28"/>
        </w:rPr>
      </w:pPr>
    </w:p>
    <w:p w14:paraId="640549FA" w14:textId="77777777" w:rsidR="003B283C" w:rsidRDefault="003B283C" w:rsidP="00245B2C">
      <w:pPr>
        <w:spacing w:after="0" w:line="240" w:lineRule="auto"/>
        <w:ind w:firstLine="567"/>
        <w:jc w:val="center"/>
        <w:rPr>
          <w:rFonts w:ascii="Times New Roman" w:hAnsi="Times New Roman" w:cs="Times New Roman"/>
          <w:b/>
          <w:bCs/>
          <w:sz w:val="28"/>
          <w:szCs w:val="28"/>
        </w:rPr>
      </w:pPr>
    </w:p>
    <w:p w14:paraId="5FF005A9" w14:textId="77777777" w:rsidR="003B283C" w:rsidRDefault="003B283C" w:rsidP="00245B2C">
      <w:pPr>
        <w:spacing w:after="0" w:line="240" w:lineRule="auto"/>
        <w:ind w:firstLine="567"/>
        <w:jc w:val="center"/>
        <w:rPr>
          <w:rFonts w:ascii="Times New Roman" w:hAnsi="Times New Roman" w:cs="Times New Roman"/>
          <w:b/>
          <w:bCs/>
          <w:sz w:val="28"/>
          <w:szCs w:val="28"/>
        </w:rPr>
      </w:pPr>
    </w:p>
    <w:p w14:paraId="679B74E0" w14:textId="77777777" w:rsidR="003B283C" w:rsidRDefault="003B283C" w:rsidP="00245B2C">
      <w:pPr>
        <w:spacing w:after="0" w:line="240" w:lineRule="auto"/>
        <w:ind w:firstLine="567"/>
        <w:jc w:val="center"/>
        <w:rPr>
          <w:rFonts w:ascii="Times New Roman" w:hAnsi="Times New Roman" w:cs="Times New Roman"/>
          <w:b/>
          <w:bCs/>
          <w:sz w:val="28"/>
          <w:szCs w:val="28"/>
        </w:rPr>
      </w:pPr>
    </w:p>
    <w:p w14:paraId="15567855" w14:textId="0D6702AC" w:rsidR="00FC3B13" w:rsidRDefault="00FC3B13" w:rsidP="00245B2C">
      <w:pPr>
        <w:spacing w:after="0" w:line="240" w:lineRule="auto"/>
        <w:ind w:firstLine="567"/>
        <w:jc w:val="center"/>
        <w:rPr>
          <w:rFonts w:ascii="Times New Roman" w:hAnsi="Times New Roman" w:cs="Times New Roman"/>
          <w:b/>
          <w:bCs/>
          <w:sz w:val="28"/>
          <w:szCs w:val="28"/>
        </w:rPr>
      </w:pPr>
      <w:r w:rsidRPr="00A50F30">
        <w:rPr>
          <w:rFonts w:ascii="Times New Roman" w:hAnsi="Times New Roman" w:cs="Times New Roman"/>
          <w:b/>
          <w:bCs/>
          <w:sz w:val="28"/>
          <w:szCs w:val="28"/>
        </w:rPr>
        <w:lastRenderedPageBreak/>
        <w:t>ПРАКТИЧЕСКИЕ РЕКОМЕНДАЦИИ</w:t>
      </w:r>
    </w:p>
    <w:p w14:paraId="2A059600" w14:textId="77777777" w:rsidR="0080180B" w:rsidRDefault="0080180B" w:rsidP="00832D60">
      <w:pPr>
        <w:pStyle w:val="a3"/>
        <w:numPr>
          <w:ilvl w:val="0"/>
          <w:numId w:val="23"/>
        </w:numPr>
        <w:tabs>
          <w:tab w:val="center" w:pos="567"/>
        </w:tabs>
        <w:spacing w:before="240" w:after="0" w:line="240" w:lineRule="auto"/>
        <w:ind w:left="0" w:firstLine="426"/>
        <w:jc w:val="both"/>
        <w:rPr>
          <w:rFonts w:ascii="Times New Roman" w:hAnsi="Times New Roman" w:cs="Times New Roman"/>
          <w:sz w:val="28"/>
          <w:szCs w:val="28"/>
        </w:rPr>
      </w:pPr>
      <w:bookmarkStart w:id="149" w:name="_Hlk104256636"/>
      <w:r w:rsidRPr="0080180B">
        <w:rPr>
          <w:rFonts w:ascii="Times New Roman" w:hAnsi="Times New Roman" w:cs="Times New Roman"/>
          <w:sz w:val="28"/>
          <w:szCs w:val="28"/>
        </w:rPr>
        <w:t xml:space="preserve">Внедрить в практику профилактических осмотров детских неврологов первичного звена здравоохранения предложенные мероприятия по своевременному выявлению лиц с ДЭПД-ассоциированными состояниями (назначение электроэнцефалограммы сна, консультации эпилептолога и психолого-медико-педагогического консультирования). </w:t>
      </w:r>
    </w:p>
    <w:p w14:paraId="0C03E70E" w14:textId="79B2F8B8" w:rsidR="0080180B" w:rsidRDefault="0080180B" w:rsidP="00917C76">
      <w:pPr>
        <w:pStyle w:val="a3"/>
        <w:numPr>
          <w:ilvl w:val="0"/>
          <w:numId w:val="23"/>
        </w:numPr>
        <w:tabs>
          <w:tab w:val="center" w:pos="567"/>
        </w:tabs>
        <w:spacing w:line="240" w:lineRule="auto"/>
        <w:ind w:left="0" w:firstLine="426"/>
        <w:jc w:val="both"/>
        <w:rPr>
          <w:rFonts w:ascii="Times New Roman" w:hAnsi="Times New Roman" w:cs="Times New Roman"/>
          <w:sz w:val="28"/>
          <w:szCs w:val="28"/>
        </w:rPr>
      </w:pPr>
      <w:r w:rsidRPr="0080180B">
        <w:rPr>
          <w:rFonts w:ascii="Times New Roman" w:hAnsi="Times New Roman" w:cs="Times New Roman"/>
          <w:sz w:val="28"/>
          <w:szCs w:val="28"/>
        </w:rPr>
        <w:t xml:space="preserve">Амбулаторно-поликлиническим учреждениям дать рекомендации по внедрению разработанного </w:t>
      </w:r>
      <w:r w:rsidR="00711842">
        <w:rPr>
          <w:rFonts w:ascii="Times New Roman" w:hAnsi="Times New Roman" w:cs="Times New Roman"/>
          <w:sz w:val="28"/>
          <w:szCs w:val="28"/>
        </w:rPr>
        <w:t>плана</w:t>
      </w:r>
      <w:r w:rsidRPr="0080180B">
        <w:rPr>
          <w:rFonts w:ascii="Times New Roman" w:hAnsi="Times New Roman" w:cs="Times New Roman"/>
          <w:sz w:val="28"/>
          <w:szCs w:val="28"/>
        </w:rPr>
        <w:t xml:space="preserve"> диспансеризации детей с наличием ДЭПД на ЭЭГ: после установления клинического диагноза и определения ребенка в одну из групп динамического наблюдения дальнейший мониторинг должен предполагает комплексность и охватывать помимо медицинских, в первую очередь, психосоциальные аспекты, напрямую определяющие уровень качества жизни.</w:t>
      </w:r>
    </w:p>
    <w:p w14:paraId="7DE89B55" w14:textId="77777777" w:rsidR="0080180B" w:rsidRDefault="0080180B" w:rsidP="00917C76">
      <w:pPr>
        <w:pStyle w:val="a3"/>
        <w:numPr>
          <w:ilvl w:val="0"/>
          <w:numId w:val="23"/>
        </w:numPr>
        <w:tabs>
          <w:tab w:val="center" w:pos="567"/>
        </w:tabs>
        <w:spacing w:before="240" w:after="0" w:line="240" w:lineRule="auto"/>
        <w:ind w:left="0" w:firstLine="426"/>
        <w:jc w:val="both"/>
        <w:rPr>
          <w:rFonts w:ascii="Times New Roman" w:hAnsi="Times New Roman" w:cs="Times New Roman"/>
          <w:sz w:val="28"/>
          <w:szCs w:val="28"/>
        </w:rPr>
      </w:pPr>
      <w:r w:rsidRPr="0080180B">
        <w:rPr>
          <w:rFonts w:ascii="Times New Roman" w:hAnsi="Times New Roman" w:cs="Times New Roman"/>
          <w:sz w:val="28"/>
          <w:szCs w:val="28"/>
        </w:rPr>
        <w:t xml:space="preserve">Информировать детских неврологов поликлиник в отношении научно обоснованного терапевтического подхода в отношении роландической эпилепсии: учитывая благоприятный прогноз с регрессом приступов до окончания пубертатного периода, введение АЭП при отсутствии когнитивно-поведенческих нарушений и низкой частоте судорожных припадков нецелесообразно. </w:t>
      </w:r>
    </w:p>
    <w:p w14:paraId="196802C8" w14:textId="13794C89" w:rsidR="00311C82" w:rsidRDefault="0080180B" w:rsidP="00917C76">
      <w:pPr>
        <w:pStyle w:val="a3"/>
        <w:numPr>
          <w:ilvl w:val="0"/>
          <w:numId w:val="23"/>
        </w:numPr>
        <w:tabs>
          <w:tab w:val="center" w:pos="567"/>
        </w:tabs>
        <w:spacing w:before="240" w:after="0" w:line="240" w:lineRule="auto"/>
        <w:ind w:left="0" w:firstLine="426"/>
        <w:jc w:val="both"/>
        <w:rPr>
          <w:rFonts w:ascii="Times New Roman" w:hAnsi="Times New Roman" w:cs="Times New Roman"/>
          <w:sz w:val="28"/>
          <w:szCs w:val="28"/>
        </w:rPr>
      </w:pPr>
      <w:r w:rsidRPr="0080180B">
        <w:rPr>
          <w:rFonts w:ascii="Times New Roman" w:hAnsi="Times New Roman" w:cs="Times New Roman"/>
          <w:sz w:val="28"/>
          <w:szCs w:val="28"/>
        </w:rPr>
        <w:t>Результаты проведенного проспективного исследования рекомендуется использовать в качестве основы для планирования и реализации лечебно-профилактических мероприятий в регионах Республики, а также в качестве материала для клинических протоколов и учебных пособий для обучения медицинских специалистов средне-специальных и высших учебных заведений.</w:t>
      </w:r>
    </w:p>
    <w:bookmarkEnd w:id="149"/>
    <w:p w14:paraId="0BFE51DB" w14:textId="77777777" w:rsidR="0054271D" w:rsidRPr="0054271D" w:rsidRDefault="0054271D" w:rsidP="00917C76">
      <w:pPr>
        <w:tabs>
          <w:tab w:val="center" w:pos="567"/>
        </w:tabs>
        <w:spacing w:after="0" w:line="240" w:lineRule="auto"/>
        <w:ind w:firstLine="426"/>
        <w:rPr>
          <w:rFonts w:ascii="Times New Roman" w:hAnsi="Times New Roman" w:cs="Times New Roman"/>
          <w:sz w:val="28"/>
          <w:szCs w:val="28"/>
        </w:rPr>
      </w:pPr>
    </w:p>
    <w:p w14:paraId="131FFF51" w14:textId="77777777" w:rsidR="004F527E" w:rsidRDefault="004F527E" w:rsidP="00917C76">
      <w:pPr>
        <w:spacing w:after="0" w:line="240" w:lineRule="auto"/>
        <w:ind w:firstLine="567"/>
        <w:jc w:val="center"/>
        <w:rPr>
          <w:rFonts w:ascii="Times New Roman" w:hAnsi="Times New Roman" w:cs="Times New Roman"/>
          <w:b/>
          <w:bCs/>
          <w:sz w:val="28"/>
          <w:szCs w:val="28"/>
        </w:rPr>
      </w:pPr>
    </w:p>
    <w:p w14:paraId="09834BC3" w14:textId="77777777" w:rsidR="004F527E" w:rsidRDefault="004F527E" w:rsidP="00917C76">
      <w:pPr>
        <w:spacing w:after="0" w:line="240" w:lineRule="auto"/>
        <w:ind w:firstLine="567"/>
        <w:jc w:val="center"/>
        <w:rPr>
          <w:rFonts w:ascii="Times New Roman" w:hAnsi="Times New Roman" w:cs="Times New Roman"/>
          <w:b/>
          <w:bCs/>
          <w:sz w:val="28"/>
          <w:szCs w:val="28"/>
        </w:rPr>
      </w:pPr>
    </w:p>
    <w:p w14:paraId="0FE73C0C" w14:textId="77777777" w:rsidR="004F527E" w:rsidRDefault="004F527E" w:rsidP="00917C76">
      <w:pPr>
        <w:spacing w:after="0" w:line="240" w:lineRule="auto"/>
        <w:ind w:firstLine="567"/>
        <w:jc w:val="center"/>
        <w:rPr>
          <w:rFonts w:ascii="Times New Roman" w:hAnsi="Times New Roman" w:cs="Times New Roman"/>
          <w:b/>
          <w:bCs/>
          <w:sz w:val="28"/>
          <w:szCs w:val="28"/>
        </w:rPr>
      </w:pPr>
    </w:p>
    <w:p w14:paraId="0E30A1E6" w14:textId="77777777" w:rsidR="004F527E" w:rsidRDefault="004F527E" w:rsidP="00917C76">
      <w:pPr>
        <w:spacing w:after="0" w:line="240" w:lineRule="auto"/>
        <w:ind w:firstLine="567"/>
        <w:jc w:val="center"/>
        <w:rPr>
          <w:rFonts w:ascii="Times New Roman" w:hAnsi="Times New Roman" w:cs="Times New Roman"/>
          <w:b/>
          <w:bCs/>
          <w:sz w:val="28"/>
          <w:szCs w:val="28"/>
        </w:rPr>
      </w:pPr>
    </w:p>
    <w:p w14:paraId="28D42798" w14:textId="77777777" w:rsidR="004F527E" w:rsidRDefault="004F527E" w:rsidP="00917C76">
      <w:pPr>
        <w:spacing w:after="0" w:line="240" w:lineRule="auto"/>
        <w:ind w:firstLine="567"/>
        <w:jc w:val="center"/>
        <w:rPr>
          <w:rFonts w:ascii="Times New Roman" w:hAnsi="Times New Roman" w:cs="Times New Roman"/>
          <w:b/>
          <w:bCs/>
          <w:sz w:val="28"/>
          <w:szCs w:val="28"/>
        </w:rPr>
      </w:pPr>
    </w:p>
    <w:p w14:paraId="050B5DC0" w14:textId="77777777" w:rsidR="004F527E" w:rsidRDefault="004F527E" w:rsidP="00917C76">
      <w:pPr>
        <w:spacing w:after="0" w:line="240" w:lineRule="auto"/>
        <w:ind w:firstLine="567"/>
        <w:jc w:val="center"/>
        <w:rPr>
          <w:rFonts w:ascii="Times New Roman" w:hAnsi="Times New Roman" w:cs="Times New Roman"/>
          <w:b/>
          <w:bCs/>
          <w:sz w:val="28"/>
          <w:szCs w:val="28"/>
        </w:rPr>
      </w:pPr>
    </w:p>
    <w:p w14:paraId="5FE4E365" w14:textId="77777777" w:rsidR="004F527E" w:rsidRDefault="004F527E" w:rsidP="00917C76">
      <w:pPr>
        <w:spacing w:after="0" w:line="240" w:lineRule="auto"/>
        <w:ind w:firstLine="567"/>
        <w:jc w:val="center"/>
        <w:rPr>
          <w:rFonts w:ascii="Times New Roman" w:hAnsi="Times New Roman" w:cs="Times New Roman"/>
          <w:b/>
          <w:bCs/>
          <w:sz w:val="28"/>
          <w:szCs w:val="28"/>
        </w:rPr>
      </w:pPr>
    </w:p>
    <w:p w14:paraId="3E9F3E7A" w14:textId="77777777" w:rsidR="004F527E" w:rsidRDefault="004F527E" w:rsidP="00917C76">
      <w:pPr>
        <w:spacing w:after="0" w:line="240" w:lineRule="auto"/>
        <w:ind w:firstLine="567"/>
        <w:jc w:val="center"/>
        <w:rPr>
          <w:rFonts w:ascii="Times New Roman" w:hAnsi="Times New Roman" w:cs="Times New Roman"/>
          <w:b/>
          <w:bCs/>
          <w:sz w:val="28"/>
          <w:szCs w:val="28"/>
        </w:rPr>
      </w:pPr>
    </w:p>
    <w:p w14:paraId="102B165E" w14:textId="77777777" w:rsidR="004F527E" w:rsidRDefault="004F527E" w:rsidP="00917C76">
      <w:pPr>
        <w:spacing w:after="0" w:line="240" w:lineRule="auto"/>
        <w:ind w:firstLine="567"/>
        <w:jc w:val="center"/>
        <w:rPr>
          <w:rFonts w:ascii="Times New Roman" w:hAnsi="Times New Roman" w:cs="Times New Roman"/>
          <w:b/>
          <w:bCs/>
          <w:sz w:val="28"/>
          <w:szCs w:val="28"/>
        </w:rPr>
      </w:pPr>
    </w:p>
    <w:p w14:paraId="5763A6D5" w14:textId="77777777" w:rsidR="004F527E" w:rsidRDefault="004F527E" w:rsidP="00917C76">
      <w:pPr>
        <w:spacing w:after="0" w:line="240" w:lineRule="auto"/>
        <w:ind w:firstLine="567"/>
        <w:jc w:val="center"/>
        <w:rPr>
          <w:rFonts w:ascii="Times New Roman" w:hAnsi="Times New Roman" w:cs="Times New Roman"/>
          <w:b/>
          <w:bCs/>
          <w:sz w:val="28"/>
          <w:szCs w:val="28"/>
        </w:rPr>
      </w:pPr>
    </w:p>
    <w:p w14:paraId="2A284895" w14:textId="77777777" w:rsidR="004F527E" w:rsidRDefault="004F527E" w:rsidP="0030137F">
      <w:pPr>
        <w:spacing w:after="0" w:line="240" w:lineRule="auto"/>
        <w:ind w:firstLine="567"/>
        <w:jc w:val="center"/>
        <w:rPr>
          <w:rFonts w:ascii="Times New Roman" w:hAnsi="Times New Roman" w:cs="Times New Roman"/>
          <w:b/>
          <w:bCs/>
          <w:sz w:val="28"/>
          <w:szCs w:val="28"/>
        </w:rPr>
      </w:pPr>
    </w:p>
    <w:p w14:paraId="3E86DBBB" w14:textId="77777777" w:rsidR="004F527E" w:rsidRDefault="004F527E" w:rsidP="0030137F">
      <w:pPr>
        <w:spacing w:after="0" w:line="240" w:lineRule="auto"/>
        <w:ind w:firstLine="567"/>
        <w:jc w:val="center"/>
        <w:rPr>
          <w:rFonts w:ascii="Times New Roman" w:hAnsi="Times New Roman" w:cs="Times New Roman"/>
          <w:b/>
          <w:bCs/>
          <w:sz w:val="28"/>
          <w:szCs w:val="28"/>
        </w:rPr>
      </w:pPr>
    </w:p>
    <w:p w14:paraId="176C2B12" w14:textId="1C340A49" w:rsidR="004F527E" w:rsidRDefault="004F527E" w:rsidP="0030137F">
      <w:pPr>
        <w:spacing w:after="0" w:line="240" w:lineRule="auto"/>
        <w:ind w:firstLine="567"/>
        <w:jc w:val="center"/>
        <w:rPr>
          <w:rFonts w:ascii="Times New Roman" w:hAnsi="Times New Roman" w:cs="Times New Roman"/>
          <w:b/>
          <w:bCs/>
          <w:sz w:val="28"/>
          <w:szCs w:val="28"/>
        </w:rPr>
      </w:pPr>
    </w:p>
    <w:p w14:paraId="137B477F" w14:textId="7B7296B8" w:rsidR="00AF7CB0" w:rsidRDefault="00AF7CB0" w:rsidP="0030137F">
      <w:pPr>
        <w:spacing w:after="0" w:line="240" w:lineRule="auto"/>
        <w:ind w:firstLine="567"/>
        <w:jc w:val="center"/>
        <w:rPr>
          <w:rFonts w:ascii="Times New Roman" w:hAnsi="Times New Roman" w:cs="Times New Roman"/>
          <w:b/>
          <w:bCs/>
          <w:sz w:val="28"/>
          <w:szCs w:val="28"/>
        </w:rPr>
      </w:pPr>
    </w:p>
    <w:p w14:paraId="760D0AE6" w14:textId="77777777" w:rsidR="00AF7CB0" w:rsidRDefault="00AF7CB0" w:rsidP="0030137F">
      <w:pPr>
        <w:spacing w:after="0" w:line="240" w:lineRule="auto"/>
        <w:ind w:firstLine="567"/>
        <w:jc w:val="center"/>
        <w:rPr>
          <w:rFonts w:ascii="Times New Roman" w:hAnsi="Times New Roman" w:cs="Times New Roman"/>
          <w:b/>
          <w:bCs/>
          <w:sz w:val="28"/>
          <w:szCs w:val="28"/>
        </w:rPr>
      </w:pPr>
    </w:p>
    <w:p w14:paraId="0CE0C2DA" w14:textId="77777777" w:rsidR="004F527E" w:rsidRDefault="004F527E" w:rsidP="0030137F">
      <w:pPr>
        <w:spacing w:after="0" w:line="240" w:lineRule="auto"/>
        <w:ind w:firstLine="567"/>
        <w:jc w:val="center"/>
        <w:rPr>
          <w:rFonts w:ascii="Times New Roman" w:hAnsi="Times New Roman" w:cs="Times New Roman"/>
          <w:b/>
          <w:bCs/>
          <w:sz w:val="28"/>
          <w:szCs w:val="28"/>
        </w:rPr>
      </w:pPr>
    </w:p>
    <w:p w14:paraId="03952A23" w14:textId="77777777" w:rsidR="004F527E" w:rsidRDefault="004F527E" w:rsidP="0030137F">
      <w:pPr>
        <w:spacing w:after="0" w:line="240" w:lineRule="auto"/>
        <w:ind w:firstLine="567"/>
        <w:jc w:val="center"/>
        <w:rPr>
          <w:rFonts w:ascii="Times New Roman" w:hAnsi="Times New Roman" w:cs="Times New Roman"/>
          <w:b/>
          <w:bCs/>
          <w:sz w:val="28"/>
          <w:szCs w:val="28"/>
        </w:rPr>
      </w:pPr>
    </w:p>
    <w:p w14:paraId="62FAF292" w14:textId="77777777" w:rsidR="004F527E" w:rsidRDefault="004F527E" w:rsidP="0030137F">
      <w:pPr>
        <w:spacing w:after="0" w:line="240" w:lineRule="auto"/>
        <w:ind w:firstLine="567"/>
        <w:jc w:val="center"/>
        <w:rPr>
          <w:rFonts w:ascii="Times New Roman" w:hAnsi="Times New Roman" w:cs="Times New Roman"/>
          <w:b/>
          <w:bCs/>
          <w:sz w:val="28"/>
          <w:szCs w:val="28"/>
        </w:rPr>
      </w:pPr>
    </w:p>
    <w:p w14:paraId="31530D00" w14:textId="71EF7F2A" w:rsidR="00FC3B13" w:rsidRPr="0030137F" w:rsidRDefault="00FC3B13" w:rsidP="0030137F">
      <w:pPr>
        <w:spacing w:after="0" w:line="240" w:lineRule="auto"/>
        <w:ind w:firstLine="567"/>
        <w:jc w:val="center"/>
        <w:rPr>
          <w:rFonts w:ascii="Times New Roman" w:hAnsi="Times New Roman" w:cs="Times New Roman"/>
          <w:b/>
          <w:bCs/>
          <w:sz w:val="28"/>
          <w:szCs w:val="28"/>
          <w:lang w:val="en-US"/>
        </w:rPr>
      </w:pPr>
      <w:bookmarkStart w:id="150" w:name="_Hlk109444929"/>
      <w:r w:rsidRPr="00A50F30">
        <w:rPr>
          <w:rFonts w:ascii="Times New Roman" w:hAnsi="Times New Roman" w:cs="Times New Roman"/>
          <w:b/>
          <w:bCs/>
          <w:sz w:val="28"/>
          <w:szCs w:val="28"/>
        </w:rPr>
        <w:lastRenderedPageBreak/>
        <w:t>СПИСОК</w:t>
      </w:r>
      <w:r w:rsidRPr="0030137F">
        <w:rPr>
          <w:rFonts w:ascii="Times New Roman" w:hAnsi="Times New Roman" w:cs="Times New Roman"/>
          <w:b/>
          <w:bCs/>
          <w:sz w:val="28"/>
          <w:szCs w:val="28"/>
          <w:lang w:val="en-US"/>
        </w:rPr>
        <w:t xml:space="preserve"> </w:t>
      </w:r>
      <w:r w:rsidRPr="00A50F30">
        <w:rPr>
          <w:rFonts w:ascii="Times New Roman" w:hAnsi="Times New Roman" w:cs="Times New Roman"/>
          <w:b/>
          <w:bCs/>
          <w:sz w:val="28"/>
          <w:szCs w:val="28"/>
        </w:rPr>
        <w:t>ИСПОЛЬЗОВАННЫХ</w:t>
      </w:r>
      <w:r w:rsidRPr="0030137F">
        <w:rPr>
          <w:rFonts w:ascii="Times New Roman" w:hAnsi="Times New Roman" w:cs="Times New Roman"/>
          <w:b/>
          <w:bCs/>
          <w:sz w:val="28"/>
          <w:szCs w:val="28"/>
          <w:lang w:val="en-US"/>
        </w:rPr>
        <w:t xml:space="preserve"> </w:t>
      </w:r>
      <w:r w:rsidRPr="00A50F30">
        <w:rPr>
          <w:rFonts w:ascii="Times New Roman" w:hAnsi="Times New Roman" w:cs="Times New Roman"/>
          <w:b/>
          <w:bCs/>
          <w:sz w:val="28"/>
          <w:szCs w:val="28"/>
        </w:rPr>
        <w:t>ИСТОЧНИКОВ</w:t>
      </w:r>
    </w:p>
    <w:p w14:paraId="7872D289" w14:textId="77777777" w:rsidR="00E21EEE" w:rsidRPr="003571E7" w:rsidRDefault="00E21EEE" w:rsidP="003571E7">
      <w:pPr>
        <w:spacing w:after="0" w:line="240" w:lineRule="auto"/>
        <w:ind w:firstLine="567"/>
        <w:jc w:val="both"/>
        <w:rPr>
          <w:rFonts w:ascii="Times New Roman" w:hAnsi="Times New Roman" w:cs="Times New Roman"/>
          <w:sz w:val="28"/>
          <w:szCs w:val="28"/>
          <w:lang w:val="en-US"/>
        </w:rPr>
      </w:pPr>
    </w:p>
    <w:bookmarkStart w:id="151" w:name="_Hlk92459359"/>
    <w:bookmarkStart w:id="152" w:name="_Hlk92055463"/>
    <w:p w14:paraId="15FB5F31" w14:textId="77777777" w:rsidR="008C1B65" w:rsidRPr="003571E7" w:rsidRDefault="007955E8"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fldChar w:fldCharType="begin"/>
      </w:r>
      <w:r w:rsidRPr="003571E7">
        <w:rPr>
          <w:rFonts w:ascii="Times New Roman" w:hAnsi="Times New Roman" w:cs="Times New Roman"/>
          <w:sz w:val="28"/>
          <w:szCs w:val="28"/>
        </w:rPr>
        <w:instrText xml:space="preserve"> ADDIN EN.REFLIST </w:instrText>
      </w:r>
      <w:r w:rsidRPr="003571E7">
        <w:rPr>
          <w:rFonts w:ascii="Times New Roman" w:hAnsi="Times New Roman" w:cs="Times New Roman"/>
          <w:sz w:val="28"/>
          <w:szCs w:val="28"/>
        </w:rPr>
        <w:fldChar w:fldCharType="separate"/>
      </w:r>
      <w:r w:rsidR="008C1B65" w:rsidRPr="003571E7">
        <w:rPr>
          <w:rFonts w:ascii="Times New Roman" w:hAnsi="Times New Roman" w:cs="Times New Roman"/>
          <w:sz w:val="28"/>
          <w:szCs w:val="28"/>
        </w:rPr>
        <w:t>1.</w:t>
      </w:r>
      <w:r w:rsidR="008C1B65" w:rsidRPr="003571E7">
        <w:rPr>
          <w:rFonts w:ascii="Times New Roman" w:hAnsi="Times New Roman" w:cs="Times New Roman"/>
          <w:sz w:val="28"/>
          <w:szCs w:val="28"/>
        </w:rPr>
        <w:tab/>
        <w:t xml:space="preserve">Fiest, K.M., et al., </w:t>
      </w:r>
      <w:r w:rsidR="008C1B65" w:rsidRPr="003571E7">
        <w:rPr>
          <w:rFonts w:ascii="Times New Roman" w:hAnsi="Times New Roman" w:cs="Times New Roman"/>
          <w:i/>
          <w:sz w:val="28"/>
          <w:szCs w:val="28"/>
        </w:rPr>
        <w:t>Prevalence and incidence of epilepsy: A systematic review and meta-analysis of international studies.</w:t>
      </w:r>
      <w:r w:rsidR="008C1B65" w:rsidRPr="003571E7">
        <w:rPr>
          <w:rFonts w:ascii="Times New Roman" w:hAnsi="Times New Roman" w:cs="Times New Roman"/>
          <w:sz w:val="28"/>
          <w:szCs w:val="28"/>
        </w:rPr>
        <w:t xml:space="preserve"> Neurology, 2017. </w:t>
      </w:r>
      <w:r w:rsidR="008C1B65" w:rsidRPr="003571E7">
        <w:rPr>
          <w:rFonts w:ascii="Times New Roman" w:hAnsi="Times New Roman" w:cs="Times New Roman"/>
          <w:b/>
          <w:sz w:val="28"/>
          <w:szCs w:val="28"/>
        </w:rPr>
        <w:t>88</w:t>
      </w:r>
      <w:r w:rsidR="008C1B65" w:rsidRPr="003571E7">
        <w:rPr>
          <w:rFonts w:ascii="Times New Roman" w:hAnsi="Times New Roman" w:cs="Times New Roman"/>
          <w:sz w:val="28"/>
          <w:szCs w:val="28"/>
        </w:rPr>
        <w:t>(3): p. 296-303.</w:t>
      </w:r>
    </w:p>
    <w:p w14:paraId="261FCD55"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2.</w:t>
      </w:r>
      <w:r w:rsidRPr="003571E7">
        <w:rPr>
          <w:rFonts w:ascii="Times New Roman" w:hAnsi="Times New Roman" w:cs="Times New Roman"/>
          <w:sz w:val="28"/>
          <w:szCs w:val="28"/>
        </w:rPr>
        <w:tab/>
        <w:t xml:space="preserve">Beghi, E., </w:t>
      </w:r>
      <w:r w:rsidRPr="003571E7">
        <w:rPr>
          <w:rFonts w:ascii="Times New Roman" w:hAnsi="Times New Roman" w:cs="Times New Roman"/>
          <w:i/>
          <w:sz w:val="28"/>
          <w:szCs w:val="28"/>
        </w:rPr>
        <w:t>The Epidemiology of Epilepsy.</w:t>
      </w:r>
      <w:r w:rsidRPr="003571E7">
        <w:rPr>
          <w:rFonts w:ascii="Times New Roman" w:hAnsi="Times New Roman" w:cs="Times New Roman"/>
          <w:sz w:val="28"/>
          <w:szCs w:val="28"/>
        </w:rPr>
        <w:t xml:space="preserve"> Neuroepidemiology, 2020. </w:t>
      </w:r>
      <w:r w:rsidRPr="003571E7">
        <w:rPr>
          <w:rFonts w:ascii="Times New Roman" w:hAnsi="Times New Roman" w:cs="Times New Roman"/>
          <w:b/>
          <w:sz w:val="28"/>
          <w:szCs w:val="28"/>
        </w:rPr>
        <w:t>54</w:t>
      </w:r>
      <w:r w:rsidRPr="003571E7">
        <w:rPr>
          <w:rFonts w:ascii="Times New Roman" w:hAnsi="Times New Roman" w:cs="Times New Roman"/>
          <w:sz w:val="28"/>
          <w:szCs w:val="28"/>
        </w:rPr>
        <w:t>(2): p. 185-191.</w:t>
      </w:r>
    </w:p>
    <w:p w14:paraId="0BB5489D" w14:textId="0300BF09" w:rsidR="004E595E" w:rsidRPr="003571E7" w:rsidRDefault="008C1B65" w:rsidP="003571E7">
      <w:pPr>
        <w:pStyle w:val="EndNoteBibliography"/>
        <w:spacing w:after="0"/>
        <w:ind w:left="720" w:hanging="720"/>
        <w:jc w:val="both"/>
        <w:rPr>
          <w:rFonts w:ascii="Times New Roman" w:hAnsi="Times New Roman" w:cs="Times New Roman"/>
          <w:sz w:val="28"/>
          <w:szCs w:val="28"/>
          <w:lang w:val="ru-RU"/>
        </w:rPr>
      </w:pPr>
      <w:r w:rsidRPr="003571E7">
        <w:rPr>
          <w:rFonts w:ascii="Times New Roman" w:hAnsi="Times New Roman" w:cs="Times New Roman"/>
          <w:sz w:val="28"/>
          <w:szCs w:val="28"/>
          <w:lang w:val="ru-RU"/>
        </w:rPr>
        <w:t>3.</w:t>
      </w:r>
      <w:r w:rsidRPr="003571E7">
        <w:rPr>
          <w:rFonts w:ascii="Times New Roman" w:hAnsi="Times New Roman" w:cs="Times New Roman"/>
          <w:sz w:val="28"/>
          <w:szCs w:val="28"/>
          <w:lang w:val="ru-RU"/>
        </w:rPr>
        <w:tab/>
      </w:r>
      <w:r w:rsidR="004E595E" w:rsidRPr="003571E7">
        <w:rPr>
          <w:rFonts w:ascii="Times New Roman" w:hAnsi="Times New Roman" w:cs="Times New Roman"/>
          <w:sz w:val="28"/>
          <w:szCs w:val="28"/>
          <w:lang w:val="ru-RU"/>
        </w:rPr>
        <w:t>Касаминская Е</w:t>
      </w:r>
      <w:r w:rsidR="00877FA6" w:rsidRPr="003571E7">
        <w:rPr>
          <w:rFonts w:ascii="Times New Roman" w:hAnsi="Times New Roman" w:cs="Times New Roman"/>
          <w:sz w:val="28"/>
          <w:szCs w:val="28"/>
          <w:lang w:val="ru-RU"/>
        </w:rPr>
        <w:t xml:space="preserve">.С., </w:t>
      </w:r>
      <w:r w:rsidR="004E595E" w:rsidRPr="003571E7">
        <w:rPr>
          <w:rFonts w:ascii="Times New Roman" w:hAnsi="Times New Roman" w:cs="Times New Roman"/>
          <w:sz w:val="28"/>
          <w:szCs w:val="28"/>
          <w:lang w:val="ru-RU"/>
        </w:rPr>
        <w:t>Маслова Н</w:t>
      </w:r>
      <w:r w:rsidR="00877FA6" w:rsidRPr="003571E7">
        <w:rPr>
          <w:rFonts w:ascii="Times New Roman" w:hAnsi="Times New Roman" w:cs="Times New Roman"/>
          <w:sz w:val="28"/>
          <w:szCs w:val="28"/>
          <w:lang w:val="ru-RU"/>
        </w:rPr>
        <w:t>.Н.</w:t>
      </w:r>
      <w:r w:rsidR="004E595E" w:rsidRPr="003571E7">
        <w:rPr>
          <w:rFonts w:ascii="Times New Roman" w:hAnsi="Times New Roman" w:cs="Times New Roman"/>
          <w:sz w:val="28"/>
          <w:szCs w:val="28"/>
          <w:lang w:val="ru-RU"/>
        </w:rPr>
        <w:t xml:space="preserve"> "Некоторые аспекты детской эпилепсии" Вестник Смоленской государственной медицинской академии, </w:t>
      </w:r>
      <w:r w:rsidR="004E595E" w:rsidRPr="003571E7">
        <w:rPr>
          <w:rFonts w:ascii="Times New Roman" w:hAnsi="Times New Roman" w:cs="Times New Roman"/>
          <w:sz w:val="28"/>
          <w:szCs w:val="28"/>
        </w:rPr>
        <w:t>vol</w:t>
      </w:r>
      <w:r w:rsidR="004E595E" w:rsidRPr="003571E7">
        <w:rPr>
          <w:rFonts w:ascii="Times New Roman" w:hAnsi="Times New Roman" w:cs="Times New Roman"/>
          <w:sz w:val="28"/>
          <w:szCs w:val="28"/>
          <w:lang w:val="ru-RU"/>
        </w:rPr>
        <w:t xml:space="preserve">. 13, </w:t>
      </w:r>
      <w:r w:rsidR="004E595E" w:rsidRPr="003571E7">
        <w:rPr>
          <w:rFonts w:ascii="Times New Roman" w:hAnsi="Times New Roman" w:cs="Times New Roman"/>
          <w:sz w:val="28"/>
          <w:szCs w:val="28"/>
        </w:rPr>
        <w:t>no</w:t>
      </w:r>
      <w:r w:rsidR="004E595E" w:rsidRPr="003571E7">
        <w:rPr>
          <w:rFonts w:ascii="Times New Roman" w:hAnsi="Times New Roman" w:cs="Times New Roman"/>
          <w:sz w:val="28"/>
          <w:szCs w:val="28"/>
          <w:lang w:val="ru-RU"/>
        </w:rPr>
        <w:t xml:space="preserve">. 4, 2014, </w:t>
      </w:r>
      <w:r w:rsidR="004E595E" w:rsidRPr="003571E7">
        <w:rPr>
          <w:rFonts w:ascii="Times New Roman" w:hAnsi="Times New Roman" w:cs="Times New Roman"/>
          <w:sz w:val="28"/>
          <w:szCs w:val="28"/>
        </w:rPr>
        <w:t>pp</w:t>
      </w:r>
      <w:r w:rsidR="004E595E" w:rsidRPr="003571E7">
        <w:rPr>
          <w:rFonts w:ascii="Times New Roman" w:hAnsi="Times New Roman" w:cs="Times New Roman"/>
          <w:sz w:val="28"/>
          <w:szCs w:val="28"/>
          <w:lang w:val="ru-RU"/>
        </w:rPr>
        <w:t>. 58-70.</w:t>
      </w:r>
      <w:r w:rsidRPr="003571E7">
        <w:rPr>
          <w:rFonts w:ascii="Times New Roman" w:hAnsi="Times New Roman" w:cs="Times New Roman"/>
          <w:sz w:val="28"/>
          <w:szCs w:val="28"/>
          <w:lang w:val="ru-RU"/>
        </w:rPr>
        <w:t>4.</w:t>
      </w:r>
    </w:p>
    <w:p w14:paraId="6637F242" w14:textId="77777777" w:rsidR="00877FA6" w:rsidRPr="009310F0" w:rsidRDefault="004E595E"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lang w:val="ru-RU"/>
        </w:rPr>
        <w:t>4.</w:t>
      </w:r>
      <w:r w:rsidR="008C1B65" w:rsidRPr="003571E7">
        <w:rPr>
          <w:rFonts w:ascii="Times New Roman" w:hAnsi="Times New Roman" w:cs="Times New Roman"/>
          <w:sz w:val="28"/>
          <w:szCs w:val="28"/>
          <w:lang w:val="ru-RU"/>
        </w:rPr>
        <w:tab/>
      </w:r>
      <w:r w:rsidR="00877FA6" w:rsidRPr="003571E7">
        <w:rPr>
          <w:rFonts w:ascii="Times New Roman" w:hAnsi="Times New Roman" w:cs="Times New Roman"/>
          <w:sz w:val="28"/>
          <w:szCs w:val="28"/>
          <w:lang w:val="ru-RU"/>
        </w:rPr>
        <w:t>Фролова В.М., Кожарская Е.Э. Подходы к обучению детей с эпилепсией и/или детей, перенесших в прошлом эпилептический статус (в рамках принципов инклюзивного обучения). Русский</w:t>
      </w:r>
      <w:r w:rsidR="00877FA6" w:rsidRPr="009310F0">
        <w:rPr>
          <w:rFonts w:ascii="Times New Roman" w:hAnsi="Times New Roman" w:cs="Times New Roman"/>
          <w:sz w:val="28"/>
          <w:szCs w:val="28"/>
        </w:rPr>
        <w:t xml:space="preserve"> </w:t>
      </w:r>
      <w:r w:rsidR="00877FA6" w:rsidRPr="003571E7">
        <w:rPr>
          <w:rFonts w:ascii="Times New Roman" w:hAnsi="Times New Roman" w:cs="Times New Roman"/>
          <w:sz w:val="28"/>
          <w:szCs w:val="28"/>
          <w:lang w:val="ru-RU"/>
        </w:rPr>
        <w:t>журнал</w:t>
      </w:r>
      <w:r w:rsidR="00877FA6" w:rsidRPr="009310F0">
        <w:rPr>
          <w:rFonts w:ascii="Times New Roman" w:hAnsi="Times New Roman" w:cs="Times New Roman"/>
          <w:sz w:val="28"/>
          <w:szCs w:val="28"/>
        </w:rPr>
        <w:t xml:space="preserve"> </w:t>
      </w:r>
      <w:r w:rsidR="00877FA6" w:rsidRPr="003571E7">
        <w:rPr>
          <w:rFonts w:ascii="Times New Roman" w:hAnsi="Times New Roman" w:cs="Times New Roman"/>
          <w:sz w:val="28"/>
          <w:szCs w:val="28"/>
          <w:lang w:val="ru-RU"/>
        </w:rPr>
        <w:t>детской</w:t>
      </w:r>
      <w:r w:rsidR="00877FA6" w:rsidRPr="009310F0">
        <w:rPr>
          <w:rFonts w:ascii="Times New Roman" w:hAnsi="Times New Roman" w:cs="Times New Roman"/>
          <w:sz w:val="28"/>
          <w:szCs w:val="28"/>
        </w:rPr>
        <w:t xml:space="preserve"> </w:t>
      </w:r>
      <w:r w:rsidR="00877FA6" w:rsidRPr="003571E7">
        <w:rPr>
          <w:rFonts w:ascii="Times New Roman" w:hAnsi="Times New Roman" w:cs="Times New Roman"/>
          <w:sz w:val="28"/>
          <w:szCs w:val="28"/>
          <w:lang w:val="ru-RU"/>
        </w:rPr>
        <w:t>неврологии</w:t>
      </w:r>
      <w:r w:rsidR="00877FA6" w:rsidRPr="009310F0">
        <w:rPr>
          <w:rFonts w:ascii="Times New Roman" w:hAnsi="Times New Roman" w:cs="Times New Roman"/>
          <w:sz w:val="28"/>
          <w:szCs w:val="28"/>
        </w:rPr>
        <w:t xml:space="preserve"> 2020;15(3–4):35–40</w:t>
      </w:r>
      <w:r w:rsidR="008C1B65" w:rsidRPr="009310F0">
        <w:rPr>
          <w:rFonts w:ascii="Times New Roman" w:hAnsi="Times New Roman" w:cs="Times New Roman"/>
          <w:sz w:val="28"/>
          <w:szCs w:val="28"/>
        </w:rPr>
        <w:t>5.</w:t>
      </w:r>
      <w:r w:rsidR="008C1B65" w:rsidRPr="009310F0">
        <w:rPr>
          <w:rFonts w:ascii="Times New Roman" w:hAnsi="Times New Roman" w:cs="Times New Roman"/>
          <w:sz w:val="28"/>
          <w:szCs w:val="28"/>
        </w:rPr>
        <w:tab/>
      </w:r>
    </w:p>
    <w:p w14:paraId="14CAC3C5" w14:textId="055FE680" w:rsidR="008C1B65" w:rsidRPr="003571E7" w:rsidRDefault="00877FA6"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 xml:space="preserve">5.       </w:t>
      </w:r>
      <w:r w:rsidR="008C1B65" w:rsidRPr="003571E7">
        <w:rPr>
          <w:rFonts w:ascii="Times New Roman" w:hAnsi="Times New Roman" w:cs="Times New Roman"/>
          <w:sz w:val="28"/>
          <w:szCs w:val="28"/>
        </w:rPr>
        <w:t xml:space="preserve">Kim, Y.E., et al., </w:t>
      </w:r>
      <w:r w:rsidR="008C1B65" w:rsidRPr="003571E7">
        <w:rPr>
          <w:rFonts w:ascii="Times New Roman" w:hAnsi="Times New Roman" w:cs="Times New Roman"/>
          <w:i/>
          <w:sz w:val="28"/>
          <w:szCs w:val="28"/>
        </w:rPr>
        <w:t>Updating Disability Weights for Measurement of Healthy Life Expectancy and Disability-adjusted Life Year in Korea.</w:t>
      </w:r>
      <w:r w:rsidR="008C1B65" w:rsidRPr="003571E7">
        <w:rPr>
          <w:rFonts w:ascii="Times New Roman" w:hAnsi="Times New Roman" w:cs="Times New Roman"/>
          <w:sz w:val="28"/>
          <w:szCs w:val="28"/>
        </w:rPr>
        <w:t xml:space="preserve"> J Korean Med Sci, 2020. </w:t>
      </w:r>
      <w:r w:rsidR="008C1B65" w:rsidRPr="003571E7">
        <w:rPr>
          <w:rFonts w:ascii="Times New Roman" w:hAnsi="Times New Roman" w:cs="Times New Roman"/>
          <w:b/>
          <w:sz w:val="28"/>
          <w:szCs w:val="28"/>
        </w:rPr>
        <w:t>35</w:t>
      </w:r>
      <w:r w:rsidR="008C1B65" w:rsidRPr="003571E7">
        <w:rPr>
          <w:rFonts w:ascii="Times New Roman" w:hAnsi="Times New Roman" w:cs="Times New Roman"/>
          <w:sz w:val="28"/>
          <w:szCs w:val="28"/>
        </w:rPr>
        <w:t>(27): p. e219.</w:t>
      </w:r>
    </w:p>
    <w:p w14:paraId="15A9755C" w14:textId="4C0B1AA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6.</w:t>
      </w:r>
      <w:r w:rsidRPr="003571E7">
        <w:rPr>
          <w:rFonts w:ascii="Times New Roman" w:hAnsi="Times New Roman" w:cs="Times New Roman"/>
          <w:sz w:val="28"/>
          <w:szCs w:val="28"/>
        </w:rPr>
        <w:tab/>
        <w:t>An, O., Nagae,</w:t>
      </w:r>
      <w:r w:rsidR="00877FA6" w:rsidRPr="003571E7">
        <w:rPr>
          <w:rFonts w:ascii="Times New Roman" w:hAnsi="Times New Roman" w:cs="Times New Roman"/>
          <w:sz w:val="28"/>
          <w:szCs w:val="28"/>
        </w:rPr>
        <w:t xml:space="preserve"> L.M.</w:t>
      </w:r>
      <w:r w:rsidRPr="003571E7">
        <w:rPr>
          <w:rFonts w:ascii="Times New Roman" w:hAnsi="Times New Roman" w:cs="Times New Roman"/>
          <w:sz w:val="28"/>
          <w:szCs w:val="28"/>
        </w:rPr>
        <w:t xml:space="preserve"> and S.P. Winesett, </w:t>
      </w:r>
      <w:r w:rsidR="00877FA6" w:rsidRPr="003571E7">
        <w:rPr>
          <w:rFonts w:ascii="Times New Roman" w:hAnsi="Times New Roman" w:cs="Times New Roman"/>
          <w:sz w:val="28"/>
          <w:szCs w:val="28"/>
        </w:rPr>
        <w:t xml:space="preserve">S.P. </w:t>
      </w:r>
      <w:r w:rsidRPr="003571E7">
        <w:rPr>
          <w:rFonts w:ascii="Times New Roman" w:hAnsi="Times New Roman" w:cs="Times New Roman"/>
          <w:i/>
          <w:sz w:val="28"/>
          <w:szCs w:val="28"/>
        </w:rPr>
        <w:t>A Self-Limited Childhood Epilepsy as Co-Incidental in Cerebral Palsy.</w:t>
      </w:r>
      <w:r w:rsidRPr="003571E7">
        <w:rPr>
          <w:rFonts w:ascii="Times New Roman" w:hAnsi="Times New Roman" w:cs="Times New Roman"/>
          <w:sz w:val="28"/>
          <w:szCs w:val="28"/>
        </w:rPr>
        <w:t xml:space="preserve"> Int Med Case Rep J, 2021. </w:t>
      </w:r>
      <w:r w:rsidRPr="003571E7">
        <w:rPr>
          <w:rFonts w:ascii="Times New Roman" w:hAnsi="Times New Roman" w:cs="Times New Roman"/>
          <w:b/>
          <w:sz w:val="28"/>
          <w:szCs w:val="28"/>
        </w:rPr>
        <w:t>14</w:t>
      </w:r>
      <w:r w:rsidRPr="003571E7">
        <w:rPr>
          <w:rFonts w:ascii="Times New Roman" w:hAnsi="Times New Roman" w:cs="Times New Roman"/>
          <w:sz w:val="28"/>
          <w:szCs w:val="28"/>
        </w:rPr>
        <w:t>: p. 509-517.</w:t>
      </w:r>
    </w:p>
    <w:p w14:paraId="4EA0A451"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7.</w:t>
      </w:r>
      <w:r w:rsidRPr="003571E7">
        <w:rPr>
          <w:rFonts w:ascii="Times New Roman" w:hAnsi="Times New Roman" w:cs="Times New Roman"/>
          <w:sz w:val="28"/>
          <w:szCs w:val="28"/>
        </w:rPr>
        <w:tab/>
        <w:t xml:space="preserve">Cooper, M.S., et al., </w:t>
      </w:r>
      <w:r w:rsidRPr="003571E7">
        <w:rPr>
          <w:rFonts w:ascii="Times New Roman" w:hAnsi="Times New Roman" w:cs="Times New Roman"/>
          <w:i/>
          <w:sz w:val="28"/>
          <w:szCs w:val="28"/>
        </w:rPr>
        <w:t>Seizures in Children With Cerebral Palsy and White Matter Injury.</w:t>
      </w:r>
      <w:r w:rsidRPr="003571E7">
        <w:rPr>
          <w:rFonts w:ascii="Times New Roman" w:hAnsi="Times New Roman" w:cs="Times New Roman"/>
          <w:sz w:val="28"/>
          <w:szCs w:val="28"/>
        </w:rPr>
        <w:t xml:space="preserve"> Pediatrics, 2017. </w:t>
      </w:r>
      <w:r w:rsidRPr="003571E7">
        <w:rPr>
          <w:rFonts w:ascii="Times New Roman" w:hAnsi="Times New Roman" w:cs="Times New Roman"/>
          <w:b/>
          <w:sz w:val="28"/>
          <w:szCs w:val="28"/>
        </w:rPr>
        <w:t>139</w:t>
      </w:r>
      <w:r w:rsidRPr="003571E7">
        <w:rPr>
          <w:rFonts w:ascii="Times New Roman" w:hAnsi="Times New Roman" w:cs="Times New Roman"/>
          <w:sz w:val="28"/>
          <w:szCs w:val="28"/>
        </w:rPr>
        <w:t>(3).</w:t>
      </w:r>
    </w:p>
    <w:p w14:paraId="3FCCC977"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8.</w:t>
      </w:r>
      <w:r w:rsidRPr="003571E7">
        <w:rPr>
          <w:rFonts w:ascii="Times New Roman" w:hAnsi="Times New Roman" w:cs="Times New Roman"/>
          <w:sz w:val="28"/>
          <w:szCs w:val="28"/>
        </w:rPr>
        <w:tab/>
        <w:t xml:space="preserve">Wanigasinghe, J., et al., </w:t>
      </w:r>
      <w:r w:rsidRPr="003571E7">
        <w:rPr>
          <w:rFonts w:ascii="Times New Roman" w:hAnsi="Times New Roman" w:cs="Times New Roman"/>
          <w:i/>
          <w:sz w:val="28"/>
          <w:szCs w:val="28"/>
        </w:rPr>
        <w:t>Epilepsy in hemiplegic cerebral palsy due to perinatal arterial ischaemic stroke.</w:t>
      </w:r>
      <w:r w:rsidRPr="003571E7">
        <w:rPr>
          <w:rFonts w:ascii="Times New Roman" w:hAnsi="Times New Roman" w:cs="Times New Roman"/>
          <w:sz w:val="28"/>
          <w:szCs w:val="28"/>
        </w:rPr>
        <w:t xml:space="preserve"> Dev Med Child Neurol, 2010. </w:t>
      </w:r>
      <w:r w:rsidRPr="003571E7">
        <w:rPr>
          <w:rFonts w:ascii="Times New Roman" w:hAnsi="Times New Roman" w:cs="Times New Roman"/>
          <w:b/>
          <w:sz w:val="28"/>
          <w:szCs w:val="28"/>
        </w:rPr>
        <w:t>52</w:t>
      </w:r>
      <w:r w:rsidRPr="003571E7">
        <w:rPr>
          <w:rFonts w:ascii="Times New Roman" w:hAnsi="Times New Roman" w:cs="Times New Roman"/>
          <w:sz w:val="28"/>
          <w:szCs w:val="28"/>
        </w:rPr>
        <w:t>(11): p. 1021-7.</w:t>
      </w:r>
    </w:p>
    <w:p w14:paraId="422A2A8A"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9.</w:t>
      </w:r>
      <w:r w:rsidRPr="003571E7">
        <w:rPr>
          <w:rFonts w:ascii="Times New Roman" w:hAnsi="Times New Roman" w:cs="Times New Roman"/>
          <w:sz w:val="28"/>
          <w:szCs w:val="28"/>
        </w:rPr>
        <w:tab/>
        <w:t xml:space="preserve">Fisher, R.S., et al., </w:t>
      </w:r>
      <w:r w:rsidRPr="003571E7">
        <w:rPr>
          <w:rFonts w:ascii="Times New Roman" w:hAnsi="Times New Roman" w:cs="Times New Roman"/>
          <w:i/>
          <w:sz w:val="28"/>
          <w:szCs w:val="28"/>
        </w:rPr>
        <w:t>ILAE official report: a practical clinical definition of epilepsy.</w:t>
      </w:r>
      <w:r w:rsidRPr="003571E7">
        <w:rPr>
          <w:rFonts w:ascii="Times New Roman" w:hAnsi="Times New Roman" w:cs="Times New Roman"/>
          <w:sz w:val="28"/>
          <w:szCs w:val="28"/>
        </w:rPr>
        <w:t xml:space="preserve"> Epilepsia, 2014. </w:t>
      </w:r>
      <w:r w:rsidRPr="003571E7">
        <w:rPr>
          <w:rFonts w:ascii="Times New Roman" w:hAnsi="Times New Roman" w:cs="Times New Roman"/>
          <w:b/>
          <w:sz w:val="28"/>
          <w:szCs w:val="28"/>
        </w:rPr>
        <w:t>55</w:t>
      </w:r>
      <w:r w:rsidRPr="003571E7">
        <w:rPr>
          <w:rFonts w:ascii="Times New Roman" w:hAnsi="Times New Roman" w:cs="Times New Roman"/>
          <w:sz w:val="28"/>
          <w:szCs w:val="28"/>
        </w:rPr>
        <w:t>(4): p. 475-82.</w:t>
      </w:r>
    </w:p>
    <w:p w14:paraId="52F46AC0"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10.</w:t>
      </w:r>
      <w:r w:rsidRPr="003571E7">
        <w:rPr>
          <w:rFonts w:ascii="Times New Roman" w:hAnsi="Times New Roman" w:cs="Times New Roman"/>
          <w:sz w:val="28"/>
          <w:szCs w:val="28"/>
        </w:rPr>
        <w:tab/>
        <w:t xml:space="preserve">Pérez, E.B., </w:t>
      </w:r>
      <w:r w:rsidRPr="003571E7">
        <w:rPr>
          <w:rFonts w:ascii="Times New Roman" w:hAnsi="Times New Roman" w:cs="Times New Roman"/>
          <w:i/>
          <w:sz w:val="28"/>
          <w:szCs w:val="28"/>
        </w:rPr>
        <w:t>Epilepsy and related psychiatric conditions. In Rey JM (ed), IACAPAP e-Textbook of Child and Adolescent Mental Health</w:t>
      </w:r>
      <w:r w:rsidRPr="003571E7">
        <w:rPr>
          <w:rFonts w:ascii="Times New Roman" w:hAnsi="Times New Roman" w:cs="Times New Roman"/>
          <w:sz w:val="28"/>
          <w:szCs w:val="28"/>
        </w:rPr>
        <w:t xml:space="preserve">. 2012: Geneva: International Association for Child and Adolescent Psychiatry and Allied Professions </w:t>
      </w:r>
    </w:p>
    <w:p w14:paraId="79C35843"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11.</w:t>
      </w:r>
      <w:r w:rsidRPr="003571E7">
        <w:rPr>
          <w:rFonts w:ascii="Times New Roman" w:hAnsi="Times New Roman" w:cs="Times New Roman"/>
          <w:sz w:val="28"/>
          <w:szCs w:val="28"/>
        </w:rPr>
        <w:tab/>
        <w:t xml:space="preserve">Camfield, C.S., et al., </w:t>
      </w:r>
      <w:r w:rsidRPr="003571E7">
        <w:rPr>
          <w:rFonts w:ascii="Times New Roman" w:hAnsi="Times New Roman" w:cs="Times New Roman"/>
          <w:i/>
          <w:sz w:val="28"/>
          <w:szCs w:val="28"/>
        </w:rPr>
        <w:t>Incidence of epilepsy in childhood and adolescence: a population-based study in Nova Scotia from 1977 to 1985.</w:t>
      </w:r>
      <w:r w:rsidRPr="003571E7">
        <w:rPr>
          <w:rFonts w:ascii="Times New Roman" w:hAnsi="Times New Roman" w:cs="Times New Roman"/>
          <w:sz w:val="28"/>
          <w:szCs w:val="28"/>
        </w:rPr>
        <w:t xml:space="preserve"> Epilepsia, 1996. </w:t>
      </w:r>
      <w:r w:rsidRPr="003571E7">
        <w:rPr>
          <w:rFonts w:ascii="Times New Roman" w:hAnsi="Times New Roman" w:cs="Times New Roman"/>
          <w:b/>
          <w:sz w:val="28"/>
          <w:szCs w:val="28"/>
        </w:rPr>
        <w:t>37</w:t>
      </w:r>
      <w:r w:rsidRPr="003571E7">
        <w:rPr>
          <w:rFonts w:ascii="Times New Roman" w:hAnsi="Times New Roman" w:cs="Times New Roman"/>
          <w:sz w:val="28"/>
          <w:szCs w:val="28"/>
        </w:rPr>
        <w:t>(1): p. 19-23.</w:t>
      </w:r>
    </w:p>
    <w:p w14:paraId="0C71D9FC"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12.</w:t>
      </w:r>
      <w:r w:rsidRPr="003571E7">
        <w:rPr>
          <w:rFonts w:ascii="Times New Roman" w:hAnsi="Times New Roman" w:cs="Times New Roman"/>
          <w:sz w:val="28"/>
          <w:szCs w:val="28"/>
        </w:rPr>
        <w:tab/>
        <w:t xml:space="preserve">Mung'ala-Odera, V., et al., </w:t>
      </w:r>
      <w:r w:rsidRPr="003571E7">
        <w:rPr>
          <w:rFonts w:ascii="Times New Roman" w:hAnsi="Times New Roman" w:cs="Times New Roman"/>
          <w:i/>
          <w:sz w:val="28"/>
          <w:szCs w:val="28"/>
        </w:rPr>
        <w:t>Prevalence, incidence and risk factors of epilepsy in older children in rural Kenya.</w:t>
      </w:r>
      <w:r w:rsidRPr="003571E7">
        <w:rPr>
          <w:rFonts w:ascii="Times New Roman" w:hAnsi="Times New Roman" w:cs="Times New Roman"/>
          <w:sz w:val="28"/>
          <w:szCs w:val="28"/>
        </w:rPr>
        <w:t xml:space="preserve"> Seizure, 2008. </w:t>
      </w:r>
      <w:r w:rsidRPr="003571E7">
        <w:rPr>
          <w:rFonts w:ascii="Times New Roman" w:hAnsi="Times New Roman" w:cs="Times New Roman"/>
          <w:b/>
          <w:sz w:val="28"/>
          <w:szCs w:val="28"/>
        </w:rPr>
        <w:t>17</w:t>
      </w:r>
      <w:r w:rsidRPr="003571E7">
        <w:rPr>
          <w:rFonts w:ascii="Times New Roman" w:hAnsi="Times New Roman" w:cs="Times New Roman"/>
          <w:sz w:val="28"/>
          <w:szCs w:val="28"/>
        </w:rPr>
        <w:t>(5): p. 396-404.</w:t>
      </w:r>
    </w:p>
    <w:p w14:paraId="3229E4EC"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13.</w:t>
      </w:r>
      <w:r w:rsidRPr="003571E7">
        <w:rPr>
          <w:rFonts w:ascii="Times New Roman" w:hAnsi="Times New Roman" w:cs="Times New Roman"/>
          <w:sz w:val="28"/>
          <w:szCs w:val="28"/>
        </w:rPr>
        <w:tab/>
        <w:t xml:space="preserve">Blom, S., J. Heijbel, and P.G. Bergfors, </w:t>
      </w:r>
      <w:r w:rsidRPr="003571E7">
        <w:rPr>
          <w:rFonts w:ascii="Times New Roman" w:hAnsi="Times New Roman" w:cs="Times New Roman"/>
          <w:i/>
          <w:sz w:val="28"/>
          <w:szCs w:val="28"/>
        </w:rPr>
        <w:t>Incidence of epilepsy in children: a follow-up study three years after the first seizure.</w:t>
      </w:r>
      <w:r w:rsidRPr="003571E7">
        <w:rPr>
          <w:rFonts w:ascii="Times New Roman" w:hAnsi="Times New Roman" w:cs="Times New Roman"/>
          <w:sz w:val="28"/>
          <w:szCs w:val="28"/>
        </w:rPr>
        <w:t xml:space="preserve"> Epilepsia, 1978. </w:t>
      </w:r>
      <w:r w:rsidRPr="003571E7">
        <w:rPr>
          <w:rFonts w:ascii="Times New Roman" w:hAnsi="Times New Roman" w:cs="Times New Roman"/>
          <w:b/>
          <w:sz w:val="28"/>
          <w:szCs w:val="28"/>
        </w:rPr>
        <w:t>19</w:t>
      </w:r>
      <w:r w:rsidRPr="003571E7">
        <w:rPr>
          <w:rFonts w:ascii="Times New Roman" w:hAnsi="Times New Roman" w:cs="Times New Roman"/>
          <w:sz w:val="28"/>
          <w:szCs w:val="28"/>
        </w:rPr>
        <w:t>(4): p. 343-50.</w:t>
      </w:r>
    </w:p>
    <w:p w14:paraId="49FDBCE3"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14.</w:t>
      </w:r>
      <w:r w:rsidRPr="003571E7">
        <w:rPr>
          <w:rFonts w:ascii="Times New Roman" w:hAnsi="Times New Roman" w:cs="Times New Roman"/>
          <w:sz w:val="28"/>
          <w:szCs w:val="28"/>
        </w:rPr>
        <w:tab/>
        <w:t xml:space="preserve">Cavazzuti, G.B., L. Cappella, and A. Nalin, </w:t>
      </w:r>
      <w:r w:rsidRPr="003571E7">
        <w:rPr>
          <w:rFonts w:ascii="Times New Roman" w:hAnsi="Times New Roman" w:cs="Times New Roman"/>
          <w:i/>
          <w:sz w:val="28"/>
          <w:szCs w:val="28"/>
        </w:rPr>
        <w:t>Longitudinal study of epileptiform EEG patterns in normal children.</w:t>
      </w:r>
      <w:r w:rsidRPr="003571E7">
        <w:rPr>
          <w:rFonts w:ascii="Times New Roman" w:hAnsi="Times New Roman" w:cs="Times New Roman"/>
          <w:sz w:val="28"/>
          <w:szCs w:val="28"/>
        </w:rPr>
        <w:t xml:space="preserve"> Epilepsia, 1980. </w:t>
      </w:r>
      <w:r w:rsidRPr="003571E7">
        <w:rPr>
          <w:rFonts w:ascii="Times New Roman" w:hAnsi="Times New Roman" w:cs="Times New Roman"/>
          <w:b/>
          <w:sz w:val="28"/>
          <w:szCs w:val="28"/>
        </w:rPr>
        <w:t>21</w:t>
      </w:r>
      <w:r w:rsidRPr="003571E7">
        <w:rPr>
          <w:rFonts w:ascii="Times New Roman" w:hAnsi="Times New Roman" w:cs="Times New Roman"/>
          <w:sz w:val="28"/>
          <w:szCs w:val="28"/>
        </w:rPr>
        <w:t>(1): p. 43-55.</w:t>
      </w:r>
    </w:p>
    <w:p w14:paraId="232E4072"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15.</w:t>
      </w:r>
      <w:r w:rsidRPr="003571E7">
        <w:rPr>
          <w:rFonts w:ascii="Times New Roman" w:hAnsi="Times New Roman" w:cs="Times New Roman"/>
          <w:sz w:val="28"/>
          <w:szCs w:val="28"/>
        </w:rPr>
        <w:tab/>
        <w:t xml:space="preserve">Doose, H. and B. Sitepu, </w:t>
      </w:r>
      <w:r w:rsidRPr="003571E7">
        <w:rPr>
          <w:rFonts w:ascii="Times New Roman" w:hAnsi="Times New Roman" w:cs="Times New Roman"/>
          <w:i/>
          <w:sz w:val="28"/>
          <w:szCs w:val="28"/>
        </w:rPr>
        <w:t>Childhood epilepsy in a German city.</w:t>
      </w:r>
      <w:r w:rsidRPr="003571E7">
        <w:rPr>
          <w:rFonts w:ascii="Times New Roman" w:hAnsi="Times New Roman" w:cs="Times New Roman"/>
          <w:sz w:val="28"/>
          <w:szCs w:val="28"/>
        </w:rPr>
        <w:t xml:space="preserve"> Neuropediatrics, 1983. </w:t>
      </w:r>
      <w:r w:rsidRPr="003571E7">
        <w:rPr>
          <w:rFonts w:ascii="Times New Roman" w:hAnsi="Times New Roman" w:cs="Times New Roman"/>
          <w:b/>
          <w:sz w:val="28"/>
          <w:szCs w:val="28"/>
        </w:rPr>
        <w:t>14</w:t>
      </w:r>
      <w:r w:rsidRPr="003571E7">
        <w:rPr>
          <w:rFonts w:ascii="Times New Roman" w:hAnsi="Times New Roman" w:cs="Times New Roman"/>
          <w:sz w:val="28"/>
          <w:szCs w:val="28"/>
        </w:rPr>
        <w:t>(4): p. 220-4.</w:t>
      </w:r>
    </w:p>
    <w:p w14:paraId="2A8794DA"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lastRenderedPageBreak/>
        <w:t>16.</w:t>
      </w:r>
      <w:r w:rsidRPr="003571E7">
        <w:rPr>
          <w:rFonts w:ascii="Times New Roman" w:hAnsi="Times New Roman" w:cs="Times New Roman"/>
          <w:sz w:val="28"/>
          <w:szCs w:val="28"/>
        </w:rPr>
        <w:tab/>
        <w:t xml:space="preserve">Hauser, W.A., J.F. Annegers, and L.T. Kurland, </w:t>
      </w:r>
      <w:r w:rsidRPr="003571E7">
        <w:rPr>
          <w:rFonts w:ascii="Times New Roman" w:hAnsi="Times New Roman" w:cs="Times New Roman"/>
          <w:i/>
          <w:sz w:val="28"/>
          <w:szCs w:val="28"/>
        </w:rPr>
        <w:t>Incidence of epilepsy and unprovoked seizures in Rochester, Minnesota: 1935-1984.</w:t>
      </w:r>
      <w:r w:rsidRPr="003571E7">
        <w:rPr>
          <w:rFonts w:ascii="Times New Roman" w:hAnsi="Times New Roman" w:cs="Times New Roman"/>
          <w:sz w:val="28"/>
          <w:szCs w:val="28"/>
        </w:rPr>
        <w:t xml:space="preserve"> Epilepsia, 1993. </w:t>
      </w:r>
      <w:r w:rsidRPr="003571E7">
        <w:rPr>
          <w:rFonts w:ascii="Times New Roman" w:hAnsi="Times New Roman" w:cs="Times New Roman"/>
          <w:b/>
          <w:sz w:val="28"/>
          <w:szCs w:val="28"/>
        </w:rPr>
        <w:t>34</w:t>
      </w:r>
      <w:r w:rsidRPr="003571E7">
        <w:rPr>
          <w:rFonts w:ascii="Times New Roman" w:hAnsi="Times New Roman" w:cs="Times New Roman"/>
          <w:sz w:val="28"/>
          <w:szCs w:val="28"/>
        </w:rPr>
        <w:t>(3): p. 453-68.</w:t>
      </w:r>
    </w:p>
    <w:p w14:paraId="4D6C79A8"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17.</w:t>
      </w:r>
      <w:r w:rsidRPr="003571E7">
        <w:rPr>
          <w:rFonts w:ascii="Times New Roman" w:hAnsi="Times New Roman" w:cs="Times New Roman"/>
          <w:sz w:val="28"/>
          <w:szCs w:val="28"/>
        </w:rPr>
        <w:tab/>
        <w:t xml:space="preserve">Freitag, C.M., et al., </w:t>
      </w:r>
      <w:r w:rsidRPr="003571E7">
        <w:rPr>
          <w:rFonts w:ascii="Times New Roman" w:hAnsi="Times New Roman" w:cs="Times New Roman"/>
          <w:i/>
          <w:sz w:val="28"/>
          <w:szCs w:val="28"/>
        </w:rPr>
        <w:t>Incidence of epilepsies and epileptic syndromes in children and adolescents: a population-based prospective study in Germany.</w:t>
      </w:r>
      <w:r w:rsidRPr="003571E7">
        <w:rPr>
          <w:rFonts w:ascii="Times New Roman" w:hAnsi="Times New Roman" w:cs="Times New Roman"/>
          <w:sz w:val="28"/>
          <w:szCs w:val="28"/>
        </w:rPr>
        <w:t xml:space="preserve"> Epilepsia, 2001. </w:t>
      </w:r>
      <w:r w:rsidRPr="003571E7">
        <w:rPr>
          <w:rFonts w:ascii="Times New Roman" w:hAnsi="Times New Roman" w:cs="Times New Roman"/>
          <w:b/>
          <w:sz w:val="28"/>
          <w:szCs w:val="28"/>
        </w:rPr>
        <w:t>42</w:t>
      </w:r>
      <w:r w:rsidRPr="003571E7">
        <w:rPr>
          <w:rFonts w:ascii="Times New Roman" w:hAnsi="Times New Roman" w:cs="Times New Roman"/>
          <w:sz w:val="28"/>
          <w:szCs w:val="28"/>
        </w:rPr>
        <w:t>(8): p. 979-85.</w:t>
      </w:r>
    </w:p>
    <w:p w14:paraId="457BF380"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18.</w:t>
      </w:r>
      <w:r w:rsidRPr="003571E7">
        <w:rPr>
          <w:rFonts w:ascii="Times New Roman" w:hAnsi="Times New Roman" w:cs="Times New Roman"/>
          <w:sz w:val="28"/>
          <w:szCs w:val="28"/>
        </w:rPr>
        <w:tab/>
        <w:t xml:space="preserve">Larsson, K. and O. Eeg-Olofsson, </w:t>
      </w:r>
      <w:r w:rsidRPr="003571E7">
        <w:rPr>
          <w:rFonts w:ascii="Times New Roman" w:hAnsi="Times New Roman" w:cs="Times New Roman"/>
          <w:i/>
          <w:sz w:val="28"/>
          <w:szCs w:val="28"/>
        </w:rPr>
        <w:t>A population based study of epilepsy in children from a Swedish county.</w:t>
      </w:r>
      <w:r w:rsidRPr="003571E7">
        <w:rPr>
          <w:rFonts w:ascii="Times New Roman" w:hAnsi="Times New Roman" w:cs="Times New Roman"/>
          <w:sz w:val="28"/>
          <w:szCs w:val="28"/>
        </w:rPr>
        <w:t xml:space="preserve"> Eur J Paediatr Neurol, 2006. </w:t>
      </w:r>
      <w:r w:rsidRPr="003571E7">
        <w:rPr>
          <w:rFonts w:ascii="Times New Roman" w:hAnsi="Times New Roman" w:cs="Times New Roman"/>
          <w:b/>
          <w:sz w:val="28"/>
          <w:szCs w:val="28"/>
        </w:rPr>
        <w:t>10</w:t>
      </w:r>
      <w:r w:rsidRPr="003571E7">
        <w:rPr>
          <w:rFonts w:ascii="Times New Roman" w:hAnsi="Times New Roman" w:cs="Times New Roman"/>
          <w:sz w:val="28"/>
          <w:szCs w:val="28"/>
        </w:rPr>
        <w:t>(3): p. 107-13.</w:t>
      </w:r>
    </w:p>
    <w:p w14:paraId="3648FAC2"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19.</w:t>
      </w:r>
      <w:r w:rsidRPr="003571E7">
        <w:rPr>
          <w:rFonts w:ascii="Times New Roman" w:hAnsi="Times New Roman" w:cs="Times New Roman"/>
          <w:sz w:val="28"/>
          <w:szCs w:val="28"/>
        </w:rPr>
        <w:tab/>
        <w:t xml:space="preserve">Christensen, J., et al., </w:t>
      </w:r>
      <w:r w:rsidRPr="003571E7">
        <w:rPr>
          <w:rFonts w:ascii="Times New Roman" w:hAnsi="Times New Roman" w:cs="Times New Roman"/>
          <w:i/>
          <w:sz w:val="28"/>
          <w:szCs w:val="28"/>
        </w:rPr>
        <w:t>Epilepsy and risk of suicide: a population-based case-control study.</w:t>
      </w:r>
      <w:r w:rsidRPr="003571E7">
        <w:rPr>
          <w:rFonts w:ascii="Times New Roman" w:hAnsi="Times New Roman" w:cs="Times New Roman"/>
          <w:sz w:val="28"/>
          <w:szCs w:val="28"/>
        </w:rPr>
        <w:t xml:space="preserve"> Lancet Neurol, 2007. </w:t>
      </w:r>
      <w:r w:rsidRPr="003571E7">
        <w:rPr>
          <w:rFonts w:ascii="Times New Roman" w:hAnsi="Times New Roman" w:cs="Times New Roman"/>
          <w:b/>
          <w:sz w:val="28"/>
          <w:szCs w:val="28"/>
        </w:rPr>
        <w:t>6</w:t>
      </w:r>
      <w:r w:rsidRPr="003571E7">
        <w:rPr>
          <w:rFonts w:ascii="Times New Roman" w:hAnsi="Times New Roman" w:cs="Times New Roman"/>
          <w:sz w:val="28"/>
          <w:szCs w:val="28"/>
        </w:rPr>
        <w:t>(8): p. 693-8.</w:t>
      </w:r>
    </w:p>
    <w:p w14:paraId="1370F852"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20.</w:t>
      </w:r>
      <w:r w:rsidRPr="003571E7">
        <w:rPr>
          <w:rFonts w:ascii="Times New Roman" w:hAnsi="Times New Roman" w:cs="Times New Roman"/>
          <w:sz w:val="28"/>
          <w:szCs w:val="28"/>
        </w:rPr>
        <w:tab/>
        <w:t xml:space="preserve">Adelöw, C., et al., </w:t>
      </w:r>
      <w:r w:rsidRPr="003571E7">
        <w:rPr>
          <w:rFonts w:ascii="Times New Roman" w:hAnsi="Times New Roman" w:cs="Times New Roman"/>
          <w:i/>
          <w:sz w:val="28"/>
          <w:szCs w:val="28"/>
        </w:rPr>
        <w:t>Newly diagnosed single unprovoked seizures and epilepsy in Stockholm, Sweden: First report from the Stockholm Incidence Registry of Epilepsy (SIRE).</w:t>
      </w:r>
      <w:r w:rsidRPr="003571E7">
        <w:rPr>
          <w:rFonts w:ascii="Times New Roman" w:hAnsi="Times New Roman" w:cs="Times New Roman"/>
          <w:sz w:val="28"/>
          <w:szCs w:val="28"/>
        </w:rPr>
        <w:t xml:space="preserve"> Epilepsia, 2009. </w:t>
      </w:r>
      <w:r w:rsidRPr="003571E7">
        <w:rPr>
          <w:rFonts w:ascii="Times New Roman" w:hAnsi="Times New Roman" w:cs="Times New Roman"/>
          <w:b/>
          <w:sz w:val="28"/>
          <w:szCs w:val="28"/>
        </w:rPr>
        <w:t>50</w:t>
      </w:r>
      <w:r w:rsidRPr="003571E7">
        <w:rPr>
          <w:rFonts w:ascii="Times New Roman" w:hAnsi="Times New Roman" w:cs="Times New Roman"/>
          <w:sz w:val="28"/>
          <w:szCs w:val="28"/>
        </w:rPr>
        <w:t>(5): p. 1094-101.</w:t>
      </w:r>
    </w:p>
    <w:p w14:paraId="4FC44A86"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21.</w:t>
      </w:r>
      <w:r w:rsidRPr="003571E7">
        <w:rPr>
          <w:rFonts w:ascii="Times New Roman" w:hAnsi="Times New Roman" w:cs="Times New Roman"/>
          <w:sz w:val="28"/>
          <w:szCs w:val="28"/>
        </w:rPr>
        <w:tab/>
        <w:t xml:space="preserve">Murphy, C.C., E. Trevathan, and M. Yeargin-Allsopp, </w:t>
      </w:r>
      <w:r w:rsidRPr="003571E7">
        <w:rPr>
          <w:rFonts w:ascii="Times New Roman" w:hAnsi="Times New Roman" w:cs="Times New Roman"/>
          <w:i/>
          <w:sz w:val="28"/>
          <w:szCs w:val="28"/>
        </w:rPr>
        <w:t>Prevalence of epilepsy and epileptic seizures in 10-year-old children: results from the Metropolitan Atlanta Developmental Disabilities Study.</w:t>
      </w:r>
      <w:r w:rsidRPr="003571E7">
        <w:rPr>
          <w:rFonts w:ascii="Times New Roman" w:hAnsi="Times New Roman" w:cs="Times New Roman"/>
          <w:sz w:val="28"/>
          <w:szCs w:val="28"/>
        </w:rPr>
        <w:t xml:space="preserve"> Epilepsia, 1995. </w:t>
      </w:r>
      <w:r w:rsidRPr="003571E7">
        <w:rPr>
          <w:rFonts w:ascii="Times New Roman" w:hAnsi="Times New Roman" w:cs="Times New Roman"/>
          <w:b/>
          <w:sz w:val="28"/>
          <w:szCs w:val="28"/>
        </w:rPr>
        <w:t>36</w:t>
      </w:r>
      <w:r w:rsidRPr="003571E7">
        <w:rPr>
          <w:rFonts w:ascii="Times New Roman" w:hAnsi="Times New Roman" w:cs="Times New Roman"/>
          <w:sz w:val="28"/>
          <w:szCs w:val="28"/>
        </w:rPr>
        <w:t>(9): p. 866-72.</w:t>
      </w:r>
    </w:p>
    <w:p w14:paraId="1D28191A"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22.</w:t>
      </w:r>
      <w:r w:rsidRPr="003571E7">
        <w:rPr>
          <w:rFonts w:ascii="Times New Roman" w:hAnsi="Times New Roman" w:cs="Times New Roman"/>
          <w:sz w:val="28"/>
          <w:szCs w:val="28"/>
        </w:rPr>
        <w:tab/>
        <w:t xml:space="preserve">Sidenvall, R., L. Forsgren, and J. Heijbel, </w:t>
      </w:r>
      <w:r w:rsidRPr="003571E7">
        <w:rPr>
          <w:rFonts w:ascii="Times New Roman" w:hAnsi="Times New Roman" w:cs="Times New Roman"/>
          <w:i/>
          <w:sz w:val="28"/>
          <w:szCs w:val="28"/>
        </w:rPr>
        <w:t>Prevalence and characteristics of epilepsy in children in northern Sweden.</w:t>
      </w:r>
      <w:r w:rsidRPr="003571E7">
        <w:rPr>
          <w:rFonts w:ascii="Times New Roman" w:hAnsi="Times New Roman" w:cs="Times New Roman"/>
          <w:sz w:val="28"/>
          <w:szCs w:val="28"/>
        </w:rPr>
        <w:t xml:space="preserve"> Seizure, 1996. </w:t>
      </w:r>
      <w:r w:rsidRPr="003571E7">
        <w:rPr>
          <w:rFonts w:ascii="Times New Roman" w:hAnsi="Times New Roman" w:cs="Times New Roman"/>
          <w:b/>
          <w:sz w:val="28"/>
          <w:szCs w:val="28"/>
        </w:rPr>
        <w:t>5</w:t>
      </w:r>
      <w:r w:rsidRPr="003571E7">
        <w:rPr>
          <w:rFonts w:ascii="Times New Roman" w:hAnsi="Times New Roman" w:cs="Times New Roman"/>
          <w:sz w:val="28"/>
          <w:szCs w:val="28"/>
        </w:rPr>
        <w:t>(2): p. 139-46.</w:t>
      </w:r>
    </w:p>
    <w:p w14:paraId="7193F697"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23.</w:t>
      </w:r>
      <w:r w:rsidRPr="003571E7">
        <w:rPr>
          <w:rFonts w:ascii="Times New Roman" w:hAnsi="Times New Roman" w:cs="Times New Roman"/>
          <w:sz w:val="28"/>
          <w:szCs w:val="28"/>
        </w:rPr>
        <w:tab/>
        <w:t xml:space="preserve">Pearl, P.L., </w:t>
      </w:r>
      <w:r w:rsidRPr="003571E7">
        <w:rPr>
          <w:rFonts w:ascii="Times New Roman" w:hAnsi="Times New Roman" w:cs="Times New Roman"/>
          <w:i/>
          <w:sz w:val="28"/>
          <w:szCs w:val="28"/>
        </w:rPr>
        <w:t>Epilepsy Syndromes in Childhood.</w:t>
      </w:r>
      <w:r w:rsidRPr="003571E7">
        <w:rPr>
          <w:rFonts w:ascii="Times New Roman" w:hAnsi="Times New Roman" w:cs="Times New Roman"/>
          <w:sz w:val="28"/>
          <w:szCs w:val="28"/>
        </w:rPr>
        <w:t xml:space="preserve"> Continuum (Minneap Minn), 2018. </w:t>
      </w:r>
      <w:r w:rsidRPr="003571E7">
        <w:rPr>
          <w:rFonts w:ascii="Times New Roman" w:hAnsi="Times New Roman" w:cs="Times New Roman"/>
          <w:b/>
          <w:sz w:val="28"/>
          <w:szCs w:val="28"/>
        </w:rPr>
        <w:t>24</w:t>
      </w:r>
      <w:r w:rsidRPr="003571E7">
        <w:rPr>
          <w:rFonts w:ascii="Times New Roman" w:hAnsi="Times New Roman" w:cs="Times New Roman"/>
          <w:sz w:val="28"/>
          <w:szCs w:val="28"/>
        </w:rPr>
        <w:t>(1, Child Neurology): p. 186-209.</w:t>
      </w:r>
    </w:p>
    <w:p w14:paraId="323850A6"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24.</w:t>
      </w:r>
      <w:r w:rsidRPr="003571E7">
        <w:rPr>
          <w:rFonts w:ascii="Times New Roman" w:hAnsi="Times New Roman" w:cs="Times New Roman"/>
          <w:sz w:val="28"/>
          <w:szCs w:val="28"/>
        </w:rPr>
        <w:tab/>
        <w:t xml:space="preserve">Dryżałowski, P., et al., </w:t>
      </w:r>
      <w:r w:rsidRPr="003571E7">
        <w:rPr>
          <w:rFonts w:ascii="Times New Roman" w:hAnsi="Times New Roman" w:cs="Times New Roman"/>
          <w:i/>
          <w:sz w:val="28"/>
          <w:szCs w:val="28"/>
        </w:rPr>
        <w:t>Benign epilepsy with centrotemporal spikes - Current concepts of diagnosis and treatment.</w:t>
      </w:r>
      <w:r w:rsidRPr="003571E7">
        <w:rPr>
          <w:rFonts w:ascii="Times New Roman" w:hAnsi="Times New Roman" w:cs="Times New Roman"/>
          <w:sz w:val="28"/>
          <w:szCs w:val="28"/>
        </w:rPr>
        <w:t xml:space="preserve"> Neurol Neurochir Pol, 2018. </w:t>
      </w:r>
      <w:r w:rsidRPr="003571E7">
        <w:rPr>
          <w:rFonts w:ascii="Times New Roman" w:hAnsi="Times New Roman" w:cs="Times New Roman"/>
          <w:b/>
          <w:sz w:val="28"/>
          <w:szCs w:val="28"/>
        </w:rPr>
        <w:t>52</w:t>
      </w:r>
      <w:r w:rsidRPr="003571E7">
        <w:rPr>
          <w:rFonts w:ascii="Times New Roman" w:hAnsi="Times New Roman" w:cs="Times New Roman"/>
          <w:sz w:val="28"/>
          <w:szCs w:val="28"/>
        </w:rPr>
        <w:t>(6): p. 677-689.</w:t>
      </w:r>
    </w:p>
    <w:p w14:paraId="034DCDF9"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25.</w:t>
      </w:r>
      <w:r w:rsidRPr="003571E7">
        <w:rPr>
          <w:rFonts w:ascii="Times New Roman" w:hAnsi="Times New Roman" w:cs="Times New Roman"/>
          <w:sz w:val="28"/>
          <w:szCs w:val="28"/>
        </w:rPr>
        <w:tab/>
        <w:t xml:space="preserve">Okamoto, K., et al., </w:t>
      </w:r>
      <w:r w:rsidRPr="003571E7">
        <w:rPr>
          <w:rFonts w:ascii="Times New Roman" w:hAnsi="Times New Roman" w:cs="Times New Roman"/>
          <w:i/>
          <w:sz w:val="28"/>
          <w:szCs w:val="28"/>
        </w:rPr>
        <w:t>Incidence of childhood epilepsy: A population-based study in rural Japan.</w:t>
      </w:r>
      <w:r w:rsidRPr="003571E7">
        <w:rPr>
          <w:rFonts w:ascii="Times New Roman" w:hAnsi="Times New Roman" w:cs="Times New Roman"/>
          <w:sz w:val="28"/>
          <w:szCs w:val="28"/>
        </w:rPr>
        <w:t xml:space="preserve"> Brain Dev, 2018. </w:t>
      </w:r>
      <w:r w:rsidRPr="003571E7">
        <w:rPr>
          <w:rFonts w:ascii="Times New Roman" w:hAnsi="Times New Roman" w:cs="Times New Roman"/>
          <w:b/>
          <w:sz w:val="28"/>
          <w:szCs w:val="28"/>
        </w:rPr>
        <w:t>40</w:t>
      </w:r>
      <w:r w:rsidRPr="003571E7">
        <w:rPr>
          <w:rFonts w:ascii="Times New Roman" w:hAnsi="Times New Roman" w:cs="Times New Roman"/>
          <w:sz w:val="28"/>
          <w:szCs w:val="28"/>
        </w:rPr>
        <w:t>(10): p. 904-908.</w:t>
      </w:r>
    </w:p>
    <w:p w14:paraId="629341A3"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26.</w:t>
      </w:r>
      <w:r w:rsidRPr="003571E7">
        <w:rPr>
          <w:rFonts w:ascii="Times New Roman" w:hAnsi="Times New Roman" w:cs="Times New Roman"/>
          <w:sz w:val="28"/>
          <w:szCs w:val="28"/>
        </w:rPr>
        <w:tab/>
        <w:t xml:space="preserve">Forsgren, L., et al., </w:t>
      </w:r>
      <w:r w:rsidRPr="003571E7">
        <w:rPr>
          <w:rFonts w:ascii="Times New Roman" w:hAnsi="Times New Roman" w:cs="Times New Roman"/>
          <w:i/>
          <w:sz w:val="28"/>
          <w:szCs w:val="28"/>
        </w:rPr>
        <w:t>The epidemiology of epilepsy in Europe - a systematic review.</w:t>
      </w:r>
      <w:r w:rsidRPr="003571E7">
        <w:rPr>
          <w:rFonts w:ascii="Times New Roman" w:hAnsi="Times New Roman" w:cs="Times New Roman"/>
          <w:sz w:val="28"/>
          <w:szCs w:val="28"/>
        </w:rPr>
        <w:t xml:space="preserve"> Eur J Neurol, 2005. </w:t>
      </w:r>
      <w:r w:rsidRPr="003571E7">
        <w:rPr>
          <w:rFonts w:ascii="Times New Roman" w:hAnsi="Times New Roman" w:cs="Times New Roman"/>
          <w:b/>
          <w:sz w:val="28"/>
          <w:szCs w:val="28"/>
        </w:rPr>
        <w:t>12</w:t>
      </w:r>
      <w:r w:rsidRPr="003571E7">
        <w:rPr>
          <w:rFonts w:ascii="Times New Roman" w:hAnsi="Times New Roman" w:cs="Times New Roman"/>
          <w:sz w:val="28"/>
          <w:szCs w:val="28"/>
        </w:rPr>
        <w:t>(4): p. 245-53.</w:t>
      </w:r>
    </w:p>
    <w:p w14:paraId="4225F0A4"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27.</w:t>
      </w:r>
      <w:r w:rsidRPr="003571E7">
        <w:rPr>
          <w:rFonts w:ascii="Times New Roman" w:hAnsi="Times New Roman" w:cs="Times New Roman"/>
          <w:sz w:val="28"/>
          <w:szCs w:val="28"/>
        </w:rPr>
        <w:tab/>
        <w:t xml:space="preserve">Cowan, L.D., et al., </w:t>
      </w:r>
      <w:r w:rsidRPr="003571E7">
        <w:rPr>
          <w:rFonts w:ascii="Times New Roman" w:hAnsi="Times New Roman" w:cs="Times New Roman"/>
          <w:i/>
          <w:sz w:val="28"/>
          <w:szCs w:val="28"/>
        </w:rPr>
        <w:t>Problems in estimating the prevalence of epilepsy in children: the yield from different sources of information.</w:t>
      </w:r>
      <w:r w:rsidRPr="003571E7">
        <w:rPr>
          <w:rFonts w:ascii="Times New Roman" w:hAnsi="Times New Roman" w:cs="Times New Roman"/>
          <w:sz w:val="28"/>
          <w:szCs w:val="28"/>
        </w:rPr>
        <w:t xml:space="preserve"> Paediatr Perinat Epidemiol, 1989. </w:t>
      </w:r>
      <w:r w:rsidRPr="003571E7">
        <w:rPr>
          <w:rFonts w:ascii="Times New Roman" w:hAnsi="Times New Roman" w:cs="Times New Roman"/>
          <w:b/>
          <w:sz w:val="28"/>
          <w:szCs w:val="28"/>
        </w:rPr>
        <w:t>3</w:t>
      </w:r>
      <w:r w:rsidRPr="003571E7">
        <w:rPr>
          <w:rFonts w:ascii="Times New Roman" w:hAnsi="Times New Roman" w:cs="Times New Roman"/>
          <w:sz w:val="28"/>
          <w:szCs w:val="28"/>
        </w:rPr>
        <w:t>(4): p. 386-401.</w:t>
      </w:r>
    </w:p>
    <w:p w14:paraId="2E3971AC"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28.</w:t>
      </w:r>
      <w:r w:rsidRPr="003571E7">
        <w:rPr>
          <w:rFonts w:ascii="Times New Roman" w:hAnsi="Times New Roman" w:cs="Times New Roman"/>
          <w:sz w:val="28"/>
          <w:szCs w:val="28"/>
        </w:rPr>
        <w:tab/>
        <w:t xml:space="preserve">Russ, S.A., K. Larson, and N. Halfon, </w:t>
      </w:r>
      <w:r w:rsidRPr="003571E7">
        <w:rPr>
          <w:rFonts w:ascii="Times New Roman" w:hAnsi="Times New Roman" w:cs="Times New Roman"/>
          <w:i/>
          <w:sz w:val="28"/>
          <w:szCs w:val="28"/>
        </w:rPr>
        <w:t>A national profile of childhood epilepsy and seizure disorder.</w:t>
      </w:r>
      <w:r w:rsidRPr="003571E7">
        <w:rPr>
          <w:rFonts w:ascii="Times New Roman" w:hAnsi="Times New Roman" w:cs="Times New Roman"/>
          <w:sz w:val="28"/>
          <w:szCs w:val="28"/>
        </w:rPr>
        <w:t xml:space="preserve"> Pediatrics, 2012. </w:t>
      </w:r>
      <w:r w:rsidRPr="003571E7">
        <w:rPr>
          <w:rFonts w:ascii="Times New Roman" w:hAnsi="Times New Roman" w:cs="Times New Roman"/>
          <w:b/>
          <w:sz w:val="28"/>
          <w:szCs w:val="28"/>
        </w:rPr>
        <w:t>129</w:t>
      </w:r>
      <w:r w:rsidRPr="003571E7">
        <w:rPr>
          <w:rFonts w:ascii="Times New Roman" w:hAnsi="Times New Roman" w:cs="Times New Roman"/>
          <w:sz w:val="28"/>
          <w:szCs w:val="28"/>
        </w:rPr>
        <w:t>(2): p. 256-64.</w:t>
      </w:r>
    </w:p>
    <w:p w14:paraId="329F6668"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29.</w:t>
      </w:r>
      <w:r w:rsidRPr="003571E7">
        <w:rPr>
          <w:rFonts w:ascii="Times New Roman" w:hAnsi="Times New Roman" w:cs="Times New Roman"/>
          <w:sz w:val="28"/>
          <w:szCs w:val="28"/>
        </w:rPr>
        <w:tab/>
        <w:t xml:space="preserve">Prasad, A.N., et al., </w:t>
      </w:r>
      <w:r w:rsidRPr="003571E7">
        <w:rPr>
          <w:rFonts w:ascii="Times New Roman" w:hAnsi="Times New Roman" w:cs="Times New Roman"/>
          <w:i/>
          <w:sz w:val="28"/>
          <w:szCs w:val="28"/>
        </w:rPr>
        <w:t>Prevalence of childhood epilepsy in Canada.</w:t>
      </w:r>
      <w:r w:rsidRPr="003571E7">
        <w:rPr>
          <w:rFonts w:ascii="Times New Roman" w:hAnsi="Times New Roman" w:cs="Times New Roman"/>
          <w:sz w:val="28"/>
          <w:szCs w:val="28"/>
        </w:rPr>
        <w:t xml:space="preserve"> Can J Neurol Sci, 2011. </w:t>
      </w:r>
      <w:r w:rsidRPr="003571E7">
        <w:rPr>
          <w:rFonts w:ascii="Times New Roman" w:hAnsi="Times New Roman" w:cs="Times New Roman"/>
          <w:b/>
          <w:sz w:val="28"/>
          <w:szCs w:val="28"/>
        </w:rPr>
        <w:t>38</w:t>
      </w:r>
      <w:r w:rsidRPr="003571E7">
        <w:rPr>
          <w:rFonts w:ascii="Times New Roman" w:hAnsi="Times New Roman" w:cs="Times New Roman"/>
          <w:sz w:val="28"/>
          <w:szCs w:val="28"/>
        </w:rPr>
        <w:t>(5): p. 719-22.</w:t>
      </w:r>
    </w:p>
    <w:p w14:paraId="4DF31B00"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30.</w:t>
      </w:r>
      <w:r w:rsidRPr="003571E7">
        <w:rPr>
          <w:rFonts w:ascii="Times New Roman" w:hAnsi="Times New Roman" w:cs="Times New Roman"/>
          <w:sz w:val="28"/>
          <w:szCs w:val="28"/>
        </w:rPr>
        <w:tab/>
        <w:t xml:space="preserve">Schiariti, V., et al., </w:t>
      </w:r>
      <w:r w:rsidRPr="003571E7">
        <w:rPr>
          <w:rFonts w:ascii="Times New Roman" w:hAnsi="Times New Roman" w:cs="Times New Roman"/>
          <w:i/>
          <w:sz w:val="28"/>
          <w:szCs w:val="28"/>
        </w:rPr>
        <w:t>Period prevalence of epilepsy in children in BC: a population-based study.</w:t>
      </w:r>
      <w:r w:rsidRPr="003571E7">
        <w:rPr>
          <w:rFonts w:ascii="Times New Roman" w:hAnsi="Times New Roman" w:cs="Times New Roman"/>
          <w:sz w:val="28"/>
          <w:szCs w:val="28"/>
        </w:rPr>
        <w:t xml:space="preserve"> Can J Neurol Sci, 2009. </w:t>
      </w:r>
      <w:r w:rsidRPr="003571E7">
        <w:rPr>
          <w:rFonts w:ascii="Times New Roman" w:hAnsi="Times New Roman" w:cs="Times New Roman"/>
          <w:b/>
          <w:sz w:val="28"/>
          <w:szCs w:val="28"/>
        </w:rPr>
        <w:t>36</w:t>
      </w:r>
      <w:r w:rsidRPr="003571E7">
        <w:rPr>
          <w:rFonts w:ascii="Times New Roman" w:hAnsi="Times New Roman" w:cs="Times New Roman"/>
          <w:sz w:val="28"/>
          <w:szCs w:val="28"/>
        </w:rPr>
        <w:t>(1): p. 36-41.</w:t>
      </w:r>
    </w:p>
    <w:p w14:paraId="28E048AB"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31.</w:t>
      </w:r>
      <w:r w:rsidRPr="003571E7">
        <w:rPr>
          <w:rFonts w:ascii="Times New Roman" w:hAnsi="Times New Roman" w:cs="Times New Roman"/>
          <w:sz w:val="28"/>
          <w:szCs w:val="28"/>
        </w:rPr>
        <w:tab/>
        <w:t xml:space="preserve">Benamer, H.T. and D.G. Grosset, </w:t>
      </w:r>
      <w:r w:rsidRPr="003571E7">
        <w:rPr>
          <w:rFonts w:ascii="Times New Roman" w:hAnsi="Times New Roman" w:cs="Times New Roman"/>
          <w:i/>
          <w:sz w:val="28"/>
          <w:szCs w:val="28"/>
        </w:rPr>
        <w:t>A systematic review of the epidemiology of epilepsy in Arab countries.</w:t>
      </w:r>
      <w:r w:rsidRPr="003571E7">
        <w:rPr>
          <w:rFonts w:ascii="Times New Roman" w:hAnsi="Times New Roman" w:cs="Times New Roman"/>
          <w:sz w:val="28"/>
          <w:szCs w:val="28"/>
        </w:rPr>
        <w:t xml:space="preserve"> Epilepsia, 2009. </w:t>
      </w:r>
      <w:r w:rsidRPr="003571E7">
        <w:rPr>
          <w:rFonts w:ascii="Times New Roman" w:hAnsi="Times New Roman" w:cs="Times New Roman"/>
          <w:b/>
          <w:sz w:val="28"/>
          <w:szCs w:val="28"/>
        </w:rPr>
        <w:t>50</w:t>
      </w:r>
      <w:r w:rsidRPr="003571E7">
        <w:rPr>
          <w:rFonts w:ascii="Times New Roman" w:hAnsi="Times New Roman" w:cs="Times New Roman"/>
          <w:sz w:val="28"/>
          <w:szCs w:val="28"/>
        </w:rPr>
        <w:t>(10): p. 2301-4.</w:t>
      </w:r>
    </w:p>
    <w:p w14:paraId="29F93736"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32.</w:t>
      </w:r>
      <w:r w:rsidRPr="003571E7">
        <w:rPr>
          <w:rFonts w:ascii="Times New Roman" w:hAnsi="Times New Roman" w:cs="Times New Roman"/>
          <w:sz w:val="28"/>
          <w:szCs w:val="28"/>
        </w:rPr>
        <w:tab/>
        <w:t xml:space="preserve">Burneo, J.G., J. Tellez-Zenteno, and S. Wiebe, </w:t>
      </w:r>
      <w:r w:rsidRPr="003571E7">
        <w:rPr>
          <w:rFonts w:ascii="Times New Roman" w:hAnsi="Times New Roman" w:cs="Times New Roman"/>
          <w:i/>
          <w:sz w:val="28"/>
          <w:szCs w:val="28"/>
        </w:rPr>
        <w:t>Understanding the burden of epilepsy in Latin America: a systematic review of its prevalence and incidence.</w:t>
      </w:r>
      <w:r w:rsidRPr="003571E7">
        <w:rPr>
          <w:rFonts w:ascii="Times New Roman" w:hAnsi="Times New Roman" w:cs="Times New Roman"/>
          <w:sz w:val="28"/>
          <w:szCs w:val="28"/>
        </w:rPr>
        <w:t xml:space="preserve"> Epilepsy Res, 2005. </w:t>
      </w:r>
      <w:r w:rsidRPr="003571E7">
        <w:rPr>
          <w:rFonts w:ascii="Times New Roman" w:hAnsi="Times New Roman" w:cs="Times New Roman"/>
          <w:b/>
          <w:sz w:val="28"/>
          <w:szCs w:val="28"/>
        </w:rPr>
        <w:t>66</w:t>
      </w:r>
      <w:r w:rsidRPr="003571E7">
        <w:rPr>
          <w:rFonts w:ascii="Times New Roman" w:hAnsi="Times New Roman" w:cs="Times New Roman"/>
          <w:sz w:val="28"/>
          <w:szCs w:val="28"/>
        </w:rPr>
        <w:t>(1-3): p. 63-74.</w:t>
      </w:r>
    </w:p>
    <w:p w14:paraId="786F16EF"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33.</w:t>
      </w:r>
      <w:r w:rsidRPr="003571E7">
        <w:rPr>
          <w:rFonts w:ascii="Times New Roman" w:hAnsi="Times New Roman" w:cs="Times New Roman"/>
          <w:sz w:val="28"/>
          <w:szCs w:val="28"/>
        </w:rPr>
        <w:tab/>
        <w:t xml:space="preserve">Lavados, J., et al., </w:t>
      </w:r>
      <w:r w:rsidRPr="003571E7">
        <w:rPr>
          <w:rFonts w:ascii="Times New Roman" w:hAnsi="Times New Roman" w:cs="Times New Roman"/>
          <w:i/>
          <w:sz w:val="28"/>
          <w:szCs w:val="28"/>
        </w:rPr>
        <w:t>A descriptive study of epilepsy in the district of El Salvador, Chile, 1984-1988.</w:t>
      </w:r>
      <w:r w:rsidRPr="003571E7">
        <w:rPr>
          <w:rFonts w:ascii="Times New Roman" w:hAnsi="Times New Roman" w:cs="Times New Roman"/>
          <w:sz w:val="28"/>
          <w:szCs w:val="28"/>
        </w:rPr>
        <w:t xml:space="preserve"> Acta Neurol Scand, 1992. </w:t>
      </w:r>
      <w:r w:rsidRPr="003571E7">
        <w:rPr>
          <w:rFonts w:ascii="Times New Roman" w:hAnsi="Times New Roman" w:cs="Times New Roman"/>
          <w:b/>
          <w:sz w:val="28"/>
          <w:szCs w:val="28"/>
        </w:rPr>
        <w:t>85</w:t>
      </w:r>
      <w:r w:rsidRPr="003571E7">
        <w:rPr>
          <w:rFonts w:ascii="Times New Roman" w:hAnsi="Times New Roman" w:cs="Times New Roman"/>
          <w:sz w:val="28"/>
          <w:szCs w:val="28"/>
        </w:rPr>
        <w:t>(4): p. 249-56.</w:t>
      </w:r>
    </w:p>
    <w:p w14:paraId="337A7D01"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lastRenderedPageBreak/>
        <w:t>34.</w:t>
      </w:r>
      <w:r w:rsidRPr="003571E7">
        <w:rPr>
          <w:rFonts w:ascii="Times New Roman" w:hAnsi="Times New Roman" w:cs="Times New Roman"/>
          <w:sz w:val="28"/>
          <w:szCs w:val="28"/>
        </w:rPr>
        <w:tab/>
        <w:t xml:space="preserve">Mac, T.L., et al., </w:t>
      </w:r>
      <w:r w:rsidRPr="003571E7">
        <w:rPr>
          <w:rFonts w:ascii="Times New Roman" w:hAnsi="Times New Roman" w:cs="Times New Roman"/>
          <w:i/>
          <w:sz w:val="28"/>
          <w:szCs w:val="28"/>
        </w:rPr>
        <w:t>Epidemiology, aetiology, and clinical management of epilepsy in Asia: a systematic review.</w:t>
      </w:r>
      <w:r w:rsidRPr="003571E7">
        <w:rPr>
          <w:rFonts w:ascii="Times New Roman" w:hAnsi="Times New Roman" w:cs="Times New Roman"/>
          <w:sz w:val="28"/>
          <w:szCs w:val="28"/>
        </w:rPr>
        <w:t xml:space="preserve"> Lancet Neurol, 2007. </w:t>
      </w:r>
      <w:r w:rsidRPr="003571E7">
        <w:rPr>
          <w:rFonts w:ascii="Times New Roman" w:hAnsi="Times New Roman" w:cs="Times New Roman"/>
          <w:b/>
          <w:sz w:val="28"/>
          <w:szCs w:val="28"/>
        </w:rPr>
        <w:t>6</w:t>
      </w:r>
      <w:r w:rsidRPr="003571E7">
        <w:rPr>
          <w:rFonts w:ascii="Times New Roman" w:hAnsi="Times New Roman" w:cs="Times New Roman"/>
          <w:sz w:val="28"/>
          <w:szCs w:val="28"/>
        </w:rPr>
        <w:t>(6): p. 533-43.</w:t>
      </w:r>
    </w:p>
    <w:p w14:paraId="0D9819F9" w14:textId="0EA28EE2" w:rsidR="008C1B65" w:rsidRPr="009310F0" w:rsidRDefault="008C1B65" w:rsidP="003571E7">
      <w:pPr>
        <w:pStyle w:val="EndNoteBibliography"/>
        <w:spacing w:after="0"/>
        <w:ind w:left="720" w:hanging="720"/>
        <w:jc w:val="both"/>
        <w:rPr>
          <w:rFonts w:ascii="Times New Roman" w:hAnsi="Times New Roman" w:cs="Times New Roman"/>
          <w:sz w:val="28"/>
          <w:szCs w:val="28"/>
        </w:rPr>
      </w:pPr>
      <w:r w:rsidRPr="009310F0">
        <w:rPr>
          <w:rFonts w:ascii="Times New Roman" w:hAnsi="Times New Roman" w:cs="Times New Roman"/>
          <w:sz w:val="28"/>
          <w:szCs w:val="28"/>
        </w:rPr>
        <w:t>35.</w:t>
      </w:r>
      <w:r w:rsidRPr="009310F0">
        <w:rPr>
          <w:rFonts w:ascii="Times New Roman" w:hAnsi="Times New Roman" w:cs="Times New Roman"/>
          <w:sz w:val="28"/>
          <w:szCs w:val="28"/>
        </w:rPr>
        <w:tab/>
      </w:r>
      <w:r w:rsidR="00756FA9" w:rsidRPr="003571E7">
        <w:rPr>
          <w:rFonts w:ascii="Times New Roman" w:hAnsi="Times New Roman" w:cs="Times New Roman"/>
          <w:sz w:val="28"/>
          <w:szCs w:val="28"/>
          <w:lang w:val="ru-RU"/>
        </w:rPr>
        <w:t>Шнайдер</w:t>
      </w:r>
      <w:r w:rsidR="00756FA9" w:rsidRPr="009310F0">
        <w:rPr>
          <w:rFonts w:ascii="Times New Roman" w:hAnsi="Times New Roman" w:cs="Times New Roman"/>
          <w:sz w:val="28"/>
          <w:szCs w:val="28"/>
        </w:rPr>
        <w:t xml:space="preserve"> </w:t>
      </w:r>
      <w:r w:rsidR="00756FA9" w:rsidRPr="003571E7">
        <w:rPr>
          <w:rFonts w:ascii="Times New Roman" w:hAnsi="Times New Roman" w:cs="Times New Roman"/>
          <w:sz w:val="28"/>
          <w:szCs w:val="28"/>
          <w:lang w:val="ru-RU"/>
        </w:rPr>
        <w:t>Н</w:t>
      </w:r>
      <w:r w:rsidR="00756FA9" w:rsidRPr="009310F0">
        <w:rPr>
          <w:rFonts w:ascii="Times New Roman" w:hAnsi="Times New Roman" w:cs="Times New Roman"/>
          <w:sz w:val="28"/>
          <w:szCs w:val="28"/>
        </w:rPr>
        <w:t>.</w:t>
      </w:r>
      <w:r w:rsidR="00756FA9" w:rsidRPr="003571E7">
        <w:rPr>
          <w:rFonts w:ascii="Times New Roman" w:hAnsi="Times New Roman" w:cs="Times New Roman"/>
          <w:sz w:val="28"/>
          <w:szCs w:val="28"/>
          <w:lang w:val="ru-RU"/>
        </w:rPr>
        <w:t>А</w:t>
      </w:r>
      <w:r w:rsidR="00756FA9" w:rsidRPr="009310F0">
        <w:rPr>
          <w:rFonts w:ascii="Times New Roman" w:hAnsi="Times New Roman" w:cs="Times New Roman"/>
          <w:sz w:val="28"/>
          <w:szCs w:val="28"/>
        </w:rPr>
        <w:t xml:space="preserve">., </w:t>
      </w:r>
      <w:r w:rsidR="00756FA9" w:rsidRPr="003571E7">
        <w:rPr>
          <w:rFonts w:ascii="Times New Roman" w:hAnsi="Times New Roman" w:cs="Times New Roman"/>
          <w:sz w:val="28"/>
          <w:szCs w:val="28"/>
          <w:lang w:val="ru-RU"/>
        </w:rPr>
        <w:t>Шаповалова</w:t>
      </w:r>
      <w:r w:rsidR="00756FA9" w:rsidRPr="009310F0">
        <w:rPr>
          <w:rFonts w:ascii="Times New Roman" w:hAnsi="Times New Roman" w:cs="Times New Roman"/>
          <w:sz w:val="28"/>
          <w:szCs w:val="28"/>
        </w:rPr>
        <w:t xml:space="preserve"> </w:t>
      </w:r>
      <w:r w:rsidR="00756FA9" w:rsidRPr="003571E7">
        <w:rPr>
          <w:rFonts w:ascii="Times New Roman" w:hAnsi="Times New Roman" w:cs="Times New Roman"/>
          <w:sz w:val="28"/>
          <w:szCs w:val="28"/>
          <w:lang w:val="ru-RU"/>
        </w:rPr>
        <w:t>Е</w:t>
      </w:r>
      <w:r w:rsidR="00756FA9" w:rsidRPr="009310F0">
        <w:rPr>
          <w:rFonts w:ascii="Times New Roman" w:hAnsi="Times New Roman" w:cs="Times New Roman"/>
          <w:sz w:val="28"/>
          <w:szCs w:val="28"/>
        </w:rPr>
        <w:t>.</w:t>
      </w:r>
      <w:r w:rsidR="00756FA9" w:rsidRPr="003571E7">
        <w:rPr>
          <w:rFonts w:ascii="Times New Roman" w:hAnsi="Times New Roman" w:cs="Times New Roman"/>
          <w:sz w:val="28"/>
          <w:szCs w:val="28"/>
          <w:lang w:val="ru-RU"/>
        </w:rPr>
        <w:t>А</w:t>
      </w:r>
      <w:r w:rsidR="00756FA9" w:rsidRPr="009310F0">
        <w:rPr>
          <w:rFonts w:ascii="Times New Roman" w:hAnsi="Times New Roman" w:cs="Times New Roman"/>
          <w:sz w:val="28"/>
          <w:szCs w:val="28"/>
        </w:rPr>
        <w:t xml:space="preserve">., </w:t>
      </w:r>
      <w:r w:rsidR="00756FA9" w:rsidRPr="003571E7">
        <w:rPr>
          <w:rFonts w:ascii="Times New Roman" w:hAnsi="Times New Roman" w:cs="Times New Roman"/>
          <w:sz w:val="28"/>
          <w:szCs w:val="28"/>
          <w:lang w:val="ru-RU"/>
        </w:rPr>
        <w:t>Дмитренко</w:t>
      </w:r>
      <w:r w:rsidR="00756FA9" w:rsidRPr="009310F0">
        <w:rPr>
          <w:rFonts w:ascii="Times New Roman" w:hAnsi="Times New Roman" w:cs="Times New Roman"/>
          <w:sz w:val="28"/>
          <w:szCs w:val="28"/>
        </w:rPr>
        <w:t xml:space="preserve"> </w:t>
      </w:r>
      <w:r w:rsidR="00756FA9" w:rsidRPr="003571E7">
        <w:rPr>
          <w:rFonts w:ascii="Times New Roman" w:hAnsi="Times New Roman" w:cs="Times New Roman"/>
          <w:sz w:val="28"/>
          <w:szCs w:val="28"/>
          <w:lang w:val="ru-RU"/>
        </w:rPr>
        <w:t>Д</w:t>
      </w:r>
      <w:r w:rsidR="00756FA9" w:rsidRPr="009310F0">
        <w:rPr>
          <w:rFonts w:ascii="Times New Roman" w:hAnsi="Times New Roman" w:cs="Times New Roman"/>
          <w:sz w:val="28"/>
          <w:szCs w:val="28"/>
        </w:rPr>
        <w:t>.</w:t>
      </w:r>
      <w:r w:rsidR="00756FA9" w:rsidRPr="003571E7">
        <w:rPr>
          <w:rFonts w:ascii="Times New Roman" w:hAnsi="Times New Roman" w:cs="Times New Roman"/>
          <w:sz w:val="28"/>
          <w:szCs w:val="28"/>
          <w:lang w:val="ru-RU"/>
        </w:rPr>
        <w:t>В</w:t>
      </w:r>
      <w:r w:rsidR="00756FA9" w:rsidRPr="009310F0">
        <w:rPr>
          <w:rFonts w:ascii="Times New Roman" w:hAnsi="Times New Roman" w:cs="Times New Roman"/>
          <w:sz w:val="28"/>
          <w:szCs w:val="28"/>
        </w:rPr>
        <w:t xml:space="preserve">., </w:t>
      </w:r>
      <w:r w:rsidR="00756FA9" w:rsidRPr="003571E7">
        <w:rPr>
          <w:rFonts w:ascii="Times New Roman" w:hAnsi="Times New Roman" w:cs="Times New Roman"/>
          <w:sz w:val="28"/>
          <w:szCs w:val="28"/>
          <w:lang w:val="ru-RU"/>
        </w:rPr>
        <w:t>Садыкова</w:t>
      </w:r>
      <w:r w:rsidR="00756FA9" w:rsidRPr="009310F0">
        <w:rPr>
          <w:rFonts w:ascii="Times New Roman" w:hAnsi="Times New Roman" w:cs="Times New Roman"/>
          <w:sz w:val="28"/>
          <w:szCs w:val="28"/>
        </w:rPr>
        <w:t xml:space="preserve"> </w:t>
      </w:r>
      <w:r w:rsidR="00756FA9" w:rsidRPr="003571E7">
        <w:rPr>
          <w:rFonts w:ascii="Times New Roman" w:hAnsi="Times New Roman" w:cs="Times New Roman"/>
          <w:sz w:val="28"/>
          <w:szCs w:val="28"/>
          <w:lang w:val="ru-RU"/>
        </w:rPr>
        <w:t>А</w:t>
      </w:r>
      <w:r w:rsidR="00756FA9" w:rsidRPr="009310F0">
        <w:rPr>
          <w:rFonts w:ascii="Times New Roman" w:hAnsi="Times New Roman" w:cs="Times New Roman"/>
          <w:sz w:val="28"/>
          <w:szCs w:val="28"/>
        </w:rPr>
        <w:t>.</w:t>
      </w:r>
      <w:r w:rsidR="00756FA9" w:rsidRPr="003571E7">
        <w:rPr>
          <w:rFonts w:ascii="Times New Roman" w:hAnsi="Times New Roman" w:cs="Times New Roman"/>
          <w:sz w:val="28"/>
          <w:szCs w:val="28"/>
          <w:lang w:val="ru-RU"/>
        </w:rPr>
        <w:t>В</w:t>
      </w:r>
      <w:r w:rsidR="00756FA9" w:rsidRPr="009310F0">
        <w:rPr>
          <w:rFonts w:ascii="Times New Roman" w:hAnsi="Times New Roman" w:cs="Times New Roman"/>
          <w:sz w:val="28"/>
          <w:szCs w:val="28"/>
        </w:rPr>
        <w:t xml:space="preserve">., </w:t>
      </w:r>
      <w:r w:rsidR="00756FA9" w:rsidRPr="003571E7">
        <w:rPr>
          <w:rFonts w:ascii="Times New Roman" w:hAnsi="Times New Roman" w:cs="Times New Roman"/>
          <w:sz w:val="28"/>
          <w:szCs w:val="28"/>
        </w:rPr>
        <w:t>and</w:t>
      </w:r>
      <w:r w:rsidR="00756FA9" w:rsidRPr="009310F0">
        <w:rPr>
          <w:rFonts w:ascii="Times New Roman" w:hAnsi="Times New Roman" w:cs="Times New Roman"/>
          <w:sz w:val="28"/>
          <w:szCs w:val="28"/>
        </w:rPr>
        <w:t xml:space="preserve"> </w:t>
      </w:r>
      <w:r w:rsidR="00756FA9" w:rsidRPr="003571E7">
        <w:rPr>
          <w:rFonts w:ascii="Times New Roman" w:hAnsi="Times New Roman" w:cs="Times New Roman"/>
          <w:sz w:val="28"/>
          <w:szCs w:val="28"/>
          <w:lang w:val="ru-RU"/>
        </w:rPr>
        <w:t>Шаповалова</w:t>
      </w:r>
      <w:r w:rsidR="00756FA9" w:rsidRPr="009310F0">
        <w:rPr>
          <w:rFonts w:ascii="Times New Roman" w:hAnsi="Times New Roman" w:cs="Times New Roman"/>
          <w:sz w:val="28"/>
          <w:szCs w:val="28"/>
        </w:rPr>
        <w:t xml:space="preserve"> </w:t>
      </w:r>
      <w:r w:rsidR="00756FA9" w:rsidRPr="003571E7">
        <w:rPr>
          <w:rFonts w:ascii="Times New Roman" w:hAnsi="Times New Roman" w:cs="Times New Roman"/>
          <w:sz w:val="28"/>
          <w:szCs w:val="28"/>
          <w:lang w:val="ru-RU"/>
        </w:rPr>
        <w:t>Л</w:t>
      </w:r>
      <w:r w:rsidR="00756FA9" w:rsidRPr="009310F0">
        <w:rPr>
          <w:rFonts w:ascii="Times New Roman" w:hAnsi="Times New Roman" w:cs="Times New Roman"/>
          <w:sz w:val="28"/>
          <w:szCs w:val="28"/>
        </w:rPr>
        <w:t>.</w:t>
      </w:r>
      <w:r w:rsidR="00756FA9" w:rsidRPr="003571E7">
        <w:rPr>
          <w:rFonts w:ascii="Times New Roman" w:hAnsi="Times New Roman" w:cs="Times New Roman"/>
          <w:sz w:val="28"/>
          <w:szCs w:val="28"/>
          <w:lang w:val="ru-RU"/>
        </w:rPr>
        <w:t>П</w:t>
      </w:r>
      <w:r w:rsidR="00756FA9" w:rsidRPr="009310F0">
        <w:rPr>
          <w:rFonts w:ascii="Times New Roman" w:hAnsi="Times New Roman" w:cs="Times New Roman"/>
          <w:sz w:val="28"/>
          <w:szCs w:val="28"/>
        </w:rPr>
        <w:t>. "</w:t>
      </w:r>
      <w:r w:rsidR="00756FA9" w:rsidRPr="003571E7">
        <w:rPr>
          <w:rFonts w:ascii="Times New Roman" w:hAnsi="Times New Roman" w:cs="Times New Roman"/>
          <w:sz w:val="28"/>
          <w:szCs w:val="28"/>
          <w:lang w:val="ru-RU"/>
        </w:rPr>
        <w:t>Эпидемиология</w:t>
      </w:r>
      <w:r w:rsidR="00756FA9" w:rsidRPr="009310F0">
        <w:rPr>
          <w:rFonts w:ascii="Times New Roman" w:hAnsi="Times New Roman" w:cs="Times New Roman"/>
          <w:sz w:val="28"/>
          <w:szCs w:val="28"/>
        </w:rPr>
        <w:t xml:space="preserve"> </w:t>
      </w:r>
      <w:r w:rsidR="00756FA9" w:rsidRPr="003571E7">
        <w:rPr>
          <w:rFonts w:ascii="Times New Roman" w:hAnsi="Times New Roman" w:cs="Times New Roman"/>
          <w:sz w:val="28"/>
          <w:szCs w:val="28"/>
          <w:lang w:val="ru-RU"/>
        </w:rPr>
        <w:t>детской</w:t>
      </w:r>
      <w:r w:rsidR="00756FA9" w:rsidRPr="009310F0">
        <w:rPr>
          <w:rFonts w:ascii="Times New Roman" w:hAnsi="Times New Roman" w:cs="Times New Roman"/>
          <w:sz w:val="28"/>
          <w:szCs w:val="28"/>
        </w:rPr>
        <w:t xml:space="preserve"> </w:t>
      </w:r>
      <w:r w:rsidR="00756FA9" w:rsidRPr="003571E7">
        <w:rPr>
          <w:rFonts w:ascii="Times New Roman" w:hAnsi="Times New Roman" w:cs="Times New Roman"/>
          <w:sz w:val="28"/>
          <w:szCs w:val="28"/>
          <w:lang w:val="ru-RU"/>
        </w:rPr>
        <w:t>эпилепсии</w:t>
      </w:r>
      <w:r w:rsidR="00756FA9" w:rsidRPr="009310F0">
        <w:rPr>
          <w:rFonts w:ascii="Times New Roman" w:hAnsi="Times New Roman" w:cs="Times New Roman"/>
          <w:sz w:val="28"/>
          <w:szCs w:val="28"/>
        </w:rPr>
        <w:t xml:space="preserve">" </w:t>
      </w:r>
      <w:r w:rsidR="00756FA9" w:rsidRPr="003571E7">
        <w:rPr>
          <w:rFonts w:ascii="Times New Roman" w:hAnsi="Times New Roman" w:cs="Times New Roman"/>
          <w:sz w:val="28"/>
          <w:szCs w:val="28"/>
          <w:lang w:val="ru-RU"/>
        </w:rPr>
        <w:t>Сибирское</w:t>
      </w:r>
      <w:r w:rsidR="00756FA9" w:rsidRPr="009310F0">
        <w:rPr>
          <w:rFonts w:ascii="Times New Roman" w:hAnsi="Times New Roman" w:cs="Times New Roman"/>
          <w:sz w:val="28"/>
          <w:szCs w:val="28"/>
        </w:rPr>
        <w:t xml:space="preserve"> </w:t>
      </w:r>
      <w:r w:rsidR="00756FA9" w:rsidRPr="003571E7">
        <w:rPr>
          <w:rFonts w:ascii="Times New Roman" w:hAnsi="Times New Roman" w:cs="Times New Roman"/>
          <w:sz w:val="28"/>
          <w:szCs w:val="28"/>
          <w:lang w:val="ru-RU"/>
        </w:rPr>
        <w:t>медицинское</w:t>
      </w:r>
      <w:r w:rsidR="00756FA9" w:rsidRPr="009310F0">
        <w:rPr>
          <w:rFonts w:ascii="Times New Roman" w:hAnsi="Times New Roman" w:cs="Times New Roman"/>
          <w:sz w:val="28"/>
          <w:szCs w:val="28"/>
        </w:rPr>
        <w:t xml:space="preserve"> </w:t>
      </w:r>
      <w:r w:rsidR="00756FA9" w:rsidRPr="003571E7">
        <w:rPr>
          <w:rFonts w:ascii="Times New Roman" w:hAnsi="Times New Roman" w:cs="Times New Roman"/>
          <w:sz w:val="28"/>
          <w:szCs w:val="28"/>
          <w:lang w:val="ru-RU"/>
        </w:rPr>
        <w:t>обозрение</w:t>
      </w:r>
      <w:r w:rsidR="00756FA9" w:rsidRPr="009310F0">
        <w:rPr>
          <w:rFonts w:ascii="Times New Roman" w:hAnsi="Times New Roman" w:cs="Times New Roman"/>
          <w:sz w:val="28"/>
          <w:szCs w:val="28"/>
        </w:rPr>
        <w:t xml:space="preserve">, </w:t>
      </w:r>
      <w:r w:rsidR="00756FA9" w:rsidRPr="003571E7">
        <w:rPr>
          <w:rFonts w:ascii="Times New Roman" w:hAnsi="Times New Roman" w:cs="Times New Roman"/>
          <w:sz w:val="28"/>
          <w:szCs w:val="28"/>
        </w:rPr>
        <w:t>vol</w:t>
      </w:r>
      <w:r w:rsidR="00756FA9" w:rsidRPr="009310F0">
        <w:rPr>
          <w:rFonts w:ascii="Times New Roman" w:hAnsi="Times New Roman" w:cs="Times New Roman"/>
          <w:sz w:val="28"/>
          <w:szCs w:val="28"/>
        </w:rPr>
        <w:t xml:space="preserve">. 74, </w:t>
      </w:r>
      <w:r w:rsidR="00756FA9" w:rsidRPr="003571E7">
        <w:rPr>
          <w:rFonts w:ascii="Times New Roman" w:hAnsi="Times New Roman" w:cs="Times New Roman"/>
          <w:sz w:val="28"/>
          <w:szCs w:val="28"/>
        </w:rPr>
        <w:t>no</w:t>
      </w:r>
      <w:r w:rsidR="00756FA9" w:rsidRPr="009310F0">
        <w:rPr>
          <w:rFonts w:ascii="Times New Roman" w:hAnsi="Times New Roman" w:cs="Times New Roman"/>
          <w:sz w:val="28"/>
          <w:szCs w:val="28"/>
        </w:rPr>
        <w:t xml:space="preserve">. 2, 2012, </w:t>
      </w:r>
      <w:r w:rsidR="00756FA9" w:rsidRPr="003571E7">
        <w:rPr>
          <w:rFonts w:ascii="Times New Roman" w:hAnsi="Times New Roman" w:cs="Times New Roman"/>
          <w:sz w:val="28"/>
          <w:szCs w:val="28"/>
        </w:rPr>
        <w:t>pp</w:t>
      </w:r>
      <w:r w:rsidR="00756FA9" w:rsidRPr="009310F0">
        <w:rPr>
          <w:rFonts w:ascii="Times New Roman" w:hAnsi="Times New Roman" w:cs="Times New Roman"/>
          <w:sz w:val="28"/>
          <w:szCs w:val="28"/>
        </w:rPr>
        <w:t>. 44-50.</w:t>
      </w:r>
    </w:p>
    <w:p w14:paraId="0840C865"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36.</w:t>
      </w:r>
      <w:r w:rsidRPr="003571E7">
        <w:rPr>
          <w:rFonts w:ascii="Times New Roman" w:hAnsi="Times New Roman" w:cs="Times New Roman"/>
          <w:sz w:val="28"/>
          <w:szCs w:val="28"/>
        </w:rPr>
        <w:tab/>
        <w:t xml:space="preserve">Ngugi, A.K., et al., </w:t>
      </w:r>
      <w:r w:rsidRPr="003571E7">
        <w:rPr>
          <w:rFonts w:ascii="Times New Roman" w:hAnsi="Times New Roman" w:cs="Times New Roman"/>
          <w:i/>
          <w:sz w:val="28"/>
          <w:szCs w:val="28"/>
        </w:rPr>
        <w:t>Estimation of the burden of active and life-time epilepsy: a meta-analytic approach.</w:t>
      </w:r>
      <w:r w:rsidRPr="003571E7">
        <w:rPr>
          <w:rFonts w:ascii="Times New Roman" w:hAnsi="Times New Roman" w:cs="Times New Roman"/>
          <w:sz w:val="28"/>
          <w:szCs w:val="28"/>
        </w:rPr>
        <w:t xml:space="preserve"> Epilepsia, 2010. </w:t>
      </w:r>
      <w:r w:rsidRPr="003571E7">
        <w:rPr>
          <w:rFonts w:ascii="Times New Roman" w:hAnsi="Times New Roman" w:cs="Times New Roman"/>
          <w:b/>
          <w:sz w:val="28"/>
          <w:szCs w:val="28"/>
        </w:rPr>
        <w:t>51</w:t>
      </w:r>
      <w:r w:rsidRPr="003571E7">
        <w:rPr>
          <w:rFonts w:ascii="Times New Roman" w:hAnsi="Times New Roman" w:cs="Times New Roman"/>
          <w:sz w:val="28"/>
          <w:szCs w:val="28"/>
        </w:rPr>
        <w:t>(5): p. 883-90.</w:t>
      </w:r>
    </w:p>
    <w:p w14:paraId="373F9A7B"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37.</w:t>
      </w:r>
      <w:r w:rsidRPr="003571E7">
        <w:rPr>
          <w:rFonts w:ascii="Times New Roman" w:hAnsi="Times New Roman" w:cs="Times New Roman"/>
          <w:sz w:val="28"/>
          <w:szCs w:val="28"/>
        </w:rPr>
        <w:tab/>
        <w:t xml:space="preserve">Moshé, S.L., et al., </w:t>
      </w:r>
      <w:r w:rsidRPr="003571E7">
        <w:rPr>
          <w:rFonts w:ascii="Times New Roman" w:hAnsi="Times New Roman" w:cs="Times New Roman"/>
          <w:i/>
          <w:sz w:val="28"/>
          <w:szCs w:val="28"/>
        </w:rPr>
        <w:t>Epilepsy: new advances.</w:t>
      </w:r>
      <w:r w:rsidRPr="003571E7">
        <w:rPr>
          <w:rFonts w:ascii="Times New Roman" w:hAnsi="Times New Roman" w:cs="Times New Roman"/>
          <w:sz w:val="28"/>
          <w:szCs w:val="28"/>
        </w:rPr>
        <w:t xml:space="preserve"> Lancet, 2015. </w:t>
      </w:r>
      <w:r w:rsidRPr="003571E7">
        <w:rPr>
          <w:rFonts w:ascii="Times New Roman" w:hAnsi="Times New Roman" w:cs="Times New Roman"/>
          <w:b/>
          <w:sz w:val="28"/>
          <w:szCs w:val="28"/>
        </w:rPr>
        <w:t>385</w:t>
      </w:r>
      <w:r w:rsidRPr="003571E7">
        <w:rPr>
          <w:rFonts w:ascii="Times New Roman" w:hAnsi="Times New Roman" w:cs="Times New Roman"/>
          <w:sz w:val="28"/>
          <w:szCs w:val="28"/>
        </w:rPr>
        <w:t>(9971): p. 884-98.</w:t>
      </w:r>
    </w:p>
    <w:p w14:paraId="529CBD35"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38.</w:t>
      </w:r>
      <w:r w:rsidRPr="003571E7">
        <w:rPr>
          <w:rFonts w:ascii="Times New Roman" w:hAnsi="Times New Roman" w:cs="Times New Roman"/>
          <w:sz w:val="28"/>
          <w:szCs w:val="28"/>
        </w:rPr>
        <w:tab/>
        <w:t xml:space="preserve">Gómez, N.G., et al., </w:t>
      </w:r>
      <w:r w:rsidRPr="003571E7">
        <w:rPr>
          <w:rFonts w:ascii="Times New Roman" w:hAnsi="Times New Roman" w:cs="Times New Roman"/>
          <w:i/>
          <w:sz w:val="28"/>
          <w:szCs w:val="28"/>
        </w:rPr>
        <w:t>Prevalence, syndromes and severity of childhood epilepsy in Cuba.</w:t>
      </w:r>
      <w:r w:rsidRPr="003571E7">
        <w:rPr>
          <w:rFonts w:ascii="Times New Roman" w:hAnsi="Times New Roman" w:cs="Times New Roman"/>
          <w:sz w:val="28"/>
          <w:szCs w:val="28"/>
        </w:rPr>
        <w:t xml:space="preserve"> Journal of Pediatric Neurology, 2012. </w:t>
      </w:r>
      <w:r w:rsidRPr="003571E7">
        <w:rPr>
          <w:rFonts w:ascii="Times New Roman" w:hAnsi="Times New Roman" w:cs="Times New Roman"/>
          <w:b/>
          <w:sz w:val="28"/>
          <w:szCs w:val="28"/>
        </w:rPr>
        <w:t>10</w:t>
      </w:r>
      <w:r w:rsidRPr="003571E7">
        <w:rPr>
          <w:rFonts w:ascii="Times New Roman" w:hAnsi="Times New Roman" w:cs="Times New Roman"/>
          <w:sz w:val="28"/>
          <w:szCs w:val="28"/>
        </w:rPr>
        <w:t>: p. 23-28.</w:t>
      </w:r>
    </w:p>
    <w:p w14:paraId="64B63BEE"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39.</w:t>
      </w:r>
      <w:r w:rsidRPr="003571E7">
        <w:rPr>
          <w:rFonts w:ascii="Times New Roman" w:hAnsi="Times New Roman" w:cs="Times New Roman"/>
          <w:sz w:val="28"/>
          <w:szCs w:val="28"/>
        </w:rPr>
        <w:tab/>
        <w:t xml:space="preserve">Vezzani, A., et al., </w:t>
      </w:r>
      <w:r w:rsidRPr="003571E7">
        <w:rPr>
          <w:rFonts w:ascii="Times New Roman" w:hAnsi="Times New Roman" w:cs="Times New Roman"/>
          <w:i/>
          <w:sz w:val="28"/>
          <w:szCs w:val="28"/>
        </w:rPr>
        <w:t>Infections, inflammation and epilepsy.</w:t>
      </w:r>
      <w:r w:rsidRPr="003571E7">
        <w:rPr>
          <w:rFonts w:ascii="Times New Roman" w:hAnsi="Times New Roman" w:cs="Times New Roman"/>
          <w:sz w:val="28"/>
          <w:szCs w:val="28"/>
        </w:rPr>
        <w:t xml:space="preserve"> Acta Neuropathol, 2016. </w:t>
      </w:r>
      <w:r w:rsidRPr="003571E7">
        <w:rPr>
          <w:rFonts w:ascii="Times New Roman" w:hAnsi="Times New Roman" w:cs="Times New Roman"/>
          <w:b/>
          <w:sz w:val="28"/>
          <w:szCs w:val="28"/>
        </w:rPr>
        <w:t>131</w:t>
      </w:r>
      <w:r w:rsidRPr="003571E7">
        <w:rPr>
          <w:rFonts w:ascii="Times New Roman" w:hAnsi="Times New Roman" w:cs="Times New Roman"/>
          <w:sz w:val="28"/>
          <w:szCs w:val="28"/>
        </w:rPr>
        <w:t>(2): p. 211-234.</w:t>
      </w:r>
    </w:p>
    <w:p w14:paraId="550FB34F"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40.</w:t>
      </w:r>
      <w:r w:rsidRPr="003571E7">
        <w:rPr>
          <w:rFonts w:ascii="Times New Roman" w:hAnsi="Times New Roman" w:cs="Times New Roman"/>
          <w:sz w:val="28"/>
          <w:szCs w:val="28"/>
        </w:rPr>
        <w:tab/>
        <w:t xml:space="preserve">Ngugi, A.K., et al., </w:t>
      </w:r>
      <w:r w:rsidRPr="003571E7">
        <w:rPr>
          <w:rFonts w:ascii="Times New Roman" w:hAnsi="Times New Roman" w:cs="Times New Roman"/>
          <w:i/>
          <w:sz w:val="28"/>
          <w:szCs w:val="28"/>
        </w:rPr>
        <w:t>Premature mortality in active convulsive epilepsy in rural Kenya: causes and associated factors.</w:t>
      </w:r>
      <w:r w:rsidRPr="003571E7">
        <w:rPr>
          <w:rFonts w:ascii="Times New Roman" w:hAnsi="Times New Roman" w:cs="Times New Roman"/>
          <w:sz w:val="28"/>
          <w:szCs w:val="28"/>
        </w:rPr>
        <w:t xml:space="preserve"> Neurology, 2014. </w:t>
      </w:r>
      <w:r w:rsidRPr="003571E7">
        <w:rPr>
          <w:rFonts w:ascii="Times New Roman" w:hAnsi="Times New Roman" w:cs="Times New Roman"/>
          <w:b/>
          <w:sz w:val="28"/>
          <w:szCs w:val="28"/>
        </w:rPr>
        <w:t>82</w:t>
      </w:r>
      <w:r w:rsidRPr="003571E7">
        <w:rPr>
          <w:rFonts w:ascii="Times New Roman" w:hAnsi="Times New Roman" w:cs="Times New Roman"/>
          <w:sz w:val="28"/>
          <w:szCs w:val="28"/>
        </w:rPr>
        <w:t>(7): p. 582-9.</w:t>
      </w:r>
    </w:p>
    <w:p w14:paraId="6447D49D"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41.</w:t>
      </w:r>
      <w:r w:rsidRPr="003571E7">
        <w:rPr>
          <w:rFonts w:ascii="Times New Roman" w:hAnsi="Times New Roman" w:cs="Times New Roman"/>
          <w:sz w:val="28"/>
          <w:szCs w:val="28"/>
        </w:rPr>
        <w:tab/>
        <w:t xml:space="preserve">Cowan, L.D., </w:t>
      </w:r>
      <w:r w:rsidRPr="003571E7">
        <w:rPr>
          <w:rFonts w:ascii="Times New Roman" w:hAnsi="Times New Roman" w:cs="Times New Roman"/>
          <w:i/>
          <w:sz w:val="28"/>
          <w:szCs w:val="28"/>
        </w:rPr>
        <w:t>The epidemiology of the epilepsies in children.</w:t>
      </w:r>
      <w:r w:rsidRPr="003571E7">
        <w:rPr>
          <w:rFonts w:ascii="Times New Roman" w:hAnsi="Times New Roman" w:cs="Times New Roman"/>
          <w:sz w:val="28"/>
          <w:szCs w:val="28"/>
        </w:rPr>
        <w:t xml:space="preserve"> Ment Retard Dev Disabil Res Rev, 2002. </w:t>
      </w:r>
      <w:r w:rsidRPr="003571E7">
        <w:rPr>
          <w:rFonts w:ascii="Times New Roman" w:hAnsi="Times New Roman" w:cs="Times New Roman"/>
          <w:b/>
          <w:sz w:val="28"/>
          <w:szCs w:val="28"/>
        </w:rPr>
        <w:t>8</w:t>
      </w:r>
      <w:r w:rsidRPr="003571E7">
        <w:rPr>
          <w:rFonts w:ascii="Times New Roman" w:hAnsi="Times New Roman" w:cs="Times New Roman"/>
          <w:sz w:val="28"/>
          <w:szCs w:val="28"/>
        </w:rPr>
        <w:t>(3): p. 171-81.</w:t>
      </w:r>
    </w:p>
    <w:p w14:paraId="750B1F93"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42.</w:t>
      </w:r>
      <w:r w:rsidRPr="003571E7">
        <w:rPr>
          <w:rFonts w:ascii="Times New Roman" w:hAnsi="Times New Roman" w:cs="Times New Roman"/>
          <w:sz w:val="28"/>
          <w:szCs w:val="28"/>
        </w:rPr>
        <w:tab/>
        <w:t xml:space="preserve">Wirrell, E.C., et al., </w:t>
      </w:r>
      <w:r w:rsidRPr="003571E7">
        <w:rPr>
          <w:rFonts w:ascii="Times New Roman" w:hAnsi="Times New Roman" w:cs="Times New Roman"/>
          <w:i/>
          <w:sz w:val="28"/>
          <w:szCs w:val="28"/>
        </w:rPr>
        <w:t>Incidence and classification of new-onset epilepsy and epilepsy syndromes in children in Olmsted County, Minnesota from 1980 to 2004: a population-based study.</w:t>
      </w:r>
      <w:r w:rsidRPr="003571E7">
        <w:rPr>
          <w:rFonts w:ascii="Times New Roman" w:hAnsi="Times New Roman" w:cs="Times New Roman"/>
          <w:sz w:val="28"/>
          <w:szCs w:val="28"/>
        </w:rPr>
        <w:t xml:space="preserve"> Epilepsy Res, 2011. </w:t>
      </w:r>
      <w:r w:rsidRPr="003571E7">
        <w:rPr>
          <w:rFonts w:ascii="Times New Roman" w:hAnsi="Times New Roman" w:cs="Times New Roman"/>
          <w:b/>
          <w:sz w:val="28"/>
          <w:szCs w:val="28"/>
        </w:rPr>
        <w:t>95</w:t>
      </w:r>
      <w:r w:rsidRPr="003571E7">
        <w:rPr>
          <w:rFonts w:ascii="Times New Roman" w:hAnsi="Times New Roman" w:cs="Times New Roman"/>
          <w:sz w:val="28"/>
          <w:szCs w:val="28"/>
        </w:rPr>
        <w:t>(1-2): p. 110-8.</w:t>
      </w:r>
    </w:p>
    <w:p w14:paraId="6C4A4C89"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43.</w:t>
      </w:r>
      <w:r w:rsidRPr="003571E7">
        <w:rPr>
          <w:rFonts w:ascii="Times New Roman" w:hAnsi="Times New Roman" w:cs="Times New Roman"/>
          <w:sz w:val="28"/>
          <w:szCs w:val="28"/>
        </w:rPr>
        <w:tab/>
      </w:r>
      <w:r w:rsidRPr="003571E7">
        <w:rPr>
          <w:rFonts w:ascii="Times New Roman" w:hAnsi="Times New Roman" w:cs="Times New Roman"/>
          <w:i/>
          <w:sz w:val="28"/>
          <w:szCs w:val="28"/>
        </w:rPr>
        <w:t>Global, regional, and national incidence, prevalence, and years lived with disability for 354 diseases and injuries for 195 countries and territories, 1990-2017: a systematic analysis for the Global Burden of Disease Study 2017.</w:t>
      </w:r>
      <w:r w:rsidRPr="003571E7">
        <w:rPr>
          <w:rFonts w:ascii="Times New Roman" w:hAnsi="Times New Roman" w:cs="Times New Roman"/>
          <w:sz w:val="28"/>
          <w:szCs w:val="28"/>
        </w:rPr>
        <w:t xml:space="preserve"> Lancet, 2018. </w:t>
      </w:r>
      <w:r w:rsidRPr="003571E7">
        <w:rPr>
          <w:rFonts w:ascii="Times New Roman" w:hAnsi="Times New Roman" w:cs="Times New Roman"/>
          <w:b/>
          <w:sz w:val="28"/>
          <w:szCs w:val="28"/>
        </w:rPr>
        <w:t>392</w:t>
      </w:r>
      <w:r w:rsidRPr="003571E7">
        <w:rPr>
          <w:rFonts w:ascii="Times New Roman" w:hAnsi="Times New Roman" w:cs="Times New Roman"/>
          <w:sz w:val="28"/>
          <w:szCs w:val="28"/>
        </w:rPr>
        <w:t>(10159): p. 1789-1858.</w:t>
      </w:r>
    </w:p>
    <w:p w14:paraId="01F07AD5"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44.</w:t>
      </w:r>
      <w:r w:rsidRPr="003571E7">
        <w:rPr>
          <w:rFonts w:ascii="Times New Roman" w:hAnsi="Times New Roman" w:cs="Times New Roman"/>
          <w:sz w:val="28"/>
          <w:szCs w:val="28"/>
        </w:rPr>
        <w:tab/>
        <w:t xml:space="preserve">Olusanya, B.O., et al., </w:t>
      </w:r>
      <w:r w:rsidRPr="003571E7">
        <w:rPr>
          <w:rFonts w:ascii="Times New Roman" w:hAnsi="Times New Roman" w:cs="Times New Roman"/>
          <w:i/>
          <w:sz w:val="28"/>
          <w:szCs w:val="28"/>
        </w:rPr>
        <w:t>Global Burden of Childhood Epilepsy, Intellectual Disability, and Sensory Impairments.</w:t>
      </w:r>
      <w:r w:rsidRPr="003571E7">
        <w:rPr>
          <w:rFonts w:ascii="Times New Roman" w:hAnsi="Times New Roman" w:cs="Times New Roman"/>
          <w:sz w:val="28"/>
          <w:szCs w:val="28"/>
        </w:rPr>
        <w:t xml:space="preserve"> Pediatrics, 2020. </w:t>
      </w:r>
      <w:r w:rsidRPr="003571E7">
        <w:rPr>
          <w:rFonts w:ascii="Times New Roman" w:hAnsi="Times New Roman" w:cs="Times New Roman"/>
          <w:b/>
          <w:sz w:val="28"/>
          <w:szCs w:val="28"/>
        </w:rPr>
        <w:t>146</w:t>
      </w:r>
      <w:r w:rsidRPr="003571E7">
        <w:rPr>
          <w:rFonts w:ascii="Times New Roman" w:hAnsi="Times New Roman" w:cs="Times New Roman"/>
          <w:sz w:val="28"/>
          <w:szCs w:val="28"/>
        </w:rPr>
        <w:t>(1).</w:t>
      </w:r>
    </w:p>
    <w:p w14:paraId="46D9F122"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45.</w:t>
      </w:r>
      <w:r w:rsidRPr="003571E7">
        <w:rPr>
          <w:rFonts w:ascii="Times New Roman" w:hAnsi="Times New Roman" w:cs="Times New Roman"/>
          <w:sz w:val="28"/>
          <w:szCs w:val="28"/>
        </w:rPr>
        <w:tab/>
        <w:t xml:space="preserve">Camfield, P. and C. Camfield, </w:t>
      </w:r>
      <w:r w:rsidRPr="003571E7">
        <w:rPr>
          <w:rFonts w:ascii="Times New Roman" w:hAnsi="Times New Roman" w:cs="Times New Roman"/>
          <w:i/>
          <w:sz w:val="28"/>
          <w:szCs w:val="28"/>
        </w:rPr>
        <w:t>Incidence, prevalence and aetiology of seizures and epilepsy in children.</w:t>
      </w:r>
      <w:r w:rsidRPr="003571E7">
        <w:rPr>
          <w:rFonts w:ascii="Times New Roman" w:hAnsi="Times New Roman" w:cs="Times New Roman"/>
          <w:sz w:val="28"/>
          <w:szCs w:val="28"/>
        </w:rPr>
        <w:t xml:space="preserve"> Epileptic Disord, 2015. </w:t>
      </w:r>
      <w:r w:rsidRPr="003571E7">
        <w:rPr>
          <w:rFonts w:ascii="Times New Roman" w:hAnsi="Times New Roman" w:cs="Times New Roman"/>
          <w:b/>
          <w:sz w:val="28"/>
          <w:szCs w:val="28"/>
        </w:rPr>
        <w:t>17</w:t>
      </w:r>
      <w:r w:rsidRPr="003571E7">
        <w:rPr>
          <w:rFonts w:ascii="Times New Roman" w:hAnsi="Times New Roman" w:cs="Times New Roman"/>
          <w:sz w:val="28"/>
          <w:szCs w:val="28"/>
        </w:rPr>
        <w:t>(2): p. 117-23.</w:t>
      </w:r>
    </w:p>
    <w:p w14:paraId="74439D54"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46.</w:t>
      </w:r>
      <w:r w:rsidRPr="003571E7">
        <w:rPr>
          <w:rFonts w:ascii="Times New Roman" w:hAnsi="Times New Roman" w:cs="Times New Roman"/>
          <w:sz w:val="28"/>
          <w:szCs w:val="28"/>
        </w:rPr>
        <w:tab/>
        <w:t xml:space="preserve">Aaberg, K.M., et al., </w:t>
      </w:r>
      <w:r w:rsidRPr="003571E7">
        <w:rPr>
          <w:rFonts w:ascii="Times New Roman" w:hAnsi="Times New Roman" w:cs="Times New Roman"/>
          <w:i/>
          <w:sz w:val="28"/>
          <w:szCs w:val="28"/>
        </w:rPr>
        <w:t>Incidence and Prevalence of Childhood Epilepsy: A Nationwide Cohort Study.</w:t>
      </w:r>
      <w:r w:rsidRPr="003571E7">
        <w:rPr>
          <w:rFonts w:ascii="Times New Roman" w:hAnsi="Times New Roman" w:cs="Times New Roman"/>
          <w:sz w:val="28"/>
          <w:szCs w:val="28"/>
        </w:rPr>
        <w:t xml:space="preserve"> Pediatrics, 2017. </w:t>
      </w:r>
      <w:r w:rsidRPr="003571E7">
        <w:rPr>
          <w:rFonts w:ascii="Times New Roman" w:hAnsi="Times New Roman" w:cs="Times New Roman"/>
          <w:b/>
          <w:sz w:val="28"/>
          <w:szCs w:val="28"/>
        </w:rPr>
        <w:t>139</w:t>
      </w:r>
      <w:r w:rsidRPr="003571E7">
        <w:rPr>
          <w:rFonts w:ascii="Times New Roman" w:hAnsi="Times New Roman" w:cs="Times New Roman"/>
          <w:sz w:val="28"/>
          <w:szCs w:val="28"/>
        </w:rPr>
        <w:t>(5).</w:t>
      </w:r>
    </w:p>
    <w:p w14:paraId="5443E8B7"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47.</w:t>
      </w:r>
      <w:r w:rsidRPr="003571E7">
        <w:rPr>
          <w:rFonts w:ascii="Times New Roman" w:hAnsi="Times New Roman" w:cs="Times New Roman"/>
          <w:sz w:val="28"/>
          <w:szCs w:val="28"/>
        </w:rPr>
        <w:tab/>
        <w:t xml:space="preserve">Murray, C.J., et al., </w:t>
      </w:r>
      <w:r w:rsidRPr="003571E7">
        <w:rPr>
          <w:rFonts w:ascii="Times New Roman" w:hAnsi="Times New Roman" w:cs="Times New Roman"/>
          <w:i/>
          <w:sz w:val="28"/>
          <w:szCs w:val="28"/>
        </w:rPr>
        <w:t>GBD 2010: design, definitions, and metrics.</w:t>
      </w:r>
      <w:r w:rsidRPr="003571E7">
        <w:rPr>
          <w:rFonts w:ascii="Times New Roman" w:hAnsi="Times New Roman" w:cs="Times New Roman"/>
          <w:sz w:val="28"/>
          <w:szCs w:val="28"/>
        </w:rPr>
        <w:t xml:space="preserve"> Lancet, 2012. </w:t>
      </w:r>
      <w:r w:rsidRPr="003571E7">
        <w:rPr>
          <w:rFonts w:ascii="Times New Roman" w:hAnsi="Times New Roman" w:cs="Times New Roman"/>
          <w:b/>
          <w:sz w:val="28"/>
          <w:szCs w:val="28"/>
        </w:rPr>
        <w:t>380</w:t>
      </w:r>
      <w:r w:rsidRPr="003571E7">
        <w:rPr>
          <w:rFonts w:ascii="Times New Roman" w:hAnsi="Times New Roman" w:cs="Times New Roman"/>
          <w:sz w:val="28"/>
          <w:szCs w:val="28"/>
        </w:rPr>
        <w:t>(9859): p. 2063-6.</w:t>
      </w:r>
    </w:p>
    <w:p w14:paraId="565F26B9"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48.</w:t>
      </w:r>
      <w:r w:rsidRPr="003571E7">
        <w:rPr>
          <w:rFonts w:ascii="Times New Roman" w:hAnsi="Times New Roman" w:cs="Times New Roman"/>
          <w:sz w:val="28"/>
          <w:szCs w:val="28"/>
        </w:rPr>
        <w:tab/>
        <w:t xml:space="preserve">Murray, C.J., et al., </w:t>
      </w:r>
      <w:r w:rsidRPr="003571E7">
        <w:rPr>
          <w:rFonts w:ascii="Times New Roman" w:hAnsi="Times New Roman" w:cs="Times New Roman"/>
          <w:i/>
          <w:sz w:val="28"/>
          <w:szCs w:val="28"/>
        </w:rPr>
        <w:t>Disability-adjusted life years (DALYs) for 291 diseases and injuries in 21 regions, 1990-2010: a systematic analysis for the Global Burden of Disease Study 2010.</w:t>
      </w:r>
      <w:r w:rsidRPr="003571E7">
        <w:rPr>
          <w:rFonts w:ascii="Times New Roman" w:hAnsi="Times New Roman" w:cs="Times New Roman"/>
          <w:sz w:val="28"/>
          <w:szCs w:val="28"/>
        </w:rPr>
        <w:t xml:space="preserve"> Lancet, 2012. </w:t>
      </w:r>
      <w:r w:rsidRPr="003571E7">
        <w:rPr>
          <w:rFonts w:ascii="Times New Roman" w:hAnsi="Times New Roman" w:cs="Times New Roman"/>
          <w:b/>
          <w:sz w:val="28"/>
          <w:szCs w:val="28"/>
        </w:rPr>
        <w:t>380</w:t>
      </w:r>
      <w:r w:rsidRPr="003571E7">
        <w:rPr>
          <w:rFonts w:ascii="Times New Roman" w:hAnsi="Times New Roman" w:cs="Times New Roman"/>
          <w:sz w:val="28"/>
          <w:szCs w:val="28"/>
        </w:rPr>
        <w:t>(9859): p. 2197-223.</w:t>
      </w:r>
    </w:p>
    <w:p w14:paraId="69946D31"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49.</w:t>
      </w:r>
      <w:r w:rsidRPr="003571E7">
        <w:rPr>
          <w:rFonts w:ascii="Times New Roman" w:hAnsi="Times New Roman" w:cs="Times New Roman"/>
          <w:sz w:val="28"/>
          <w:szCs w:val="28"/>
        </w:rPr>
        <w:tab/>
        <w:t xml:space="preserve">Hauser, W.A., </w:t>
      </w:r>
      <w:r w:rsidRPr="003571E7">
        <w:rPr>
          <w:rFonts w:ascii="Times New Roman" w:hAnsi="Times New Roman" w:cs="Times New Roman"/>
          <w:i/>
          <w:sz w:val="28"/>
          <w:szCs w:val="28"/>
        </w:rPr>
        <w:t>Epidemiology of epilepsy in children.</w:t>
      </w:r>
      <w:r w:rsidRPr="003571E7">
        <w:rPr>
          <w:rFonts w:ascii="Times New Roman" w:hAnsi="Times New Roman" w:cs="Times New Roman"/>
          <w:sz w:val="28"/>
          <w:szCs w:val="28"/>
        </w:rPr>
        <w:t xml:space="preserve"> Neurosurg Clin N Am, 1995. </w:t>
      </w:r>
      <w:r w:rsidRPr="003571E7">
        <w:rPr>
          <w:rFonts w:ascii="Times New Roman" w:hAnsi="Times New Roman" w:cs="Times New Roman"/>
          <w:b/>
          <w:sz w:val="28"/>
          <w:szCs w:val="28"/>
        </w:rPr>
        <w:t>6</w:t>
      </w:r>
      <w:r w:rsidRPr="003571E7">
        <w:rPr>
          <w:rFonts w:ascii="Times New Roman" w:hAnsi="Times New Roman" w:cs="Times New Roman"/>
          <w:sz w:val="28"/>
          <w:szCs w:val="28"/>
        </w:rPr>
        <w:t>(3): p. 419-29.</w:t>
      </w:r>
    </w:p>
    <w:p w14:paraId="1656620E" w14:textId="79317C74" w:rsidR="008C1B65" w:rsidRPr="009310F0" w:rsidRDefault="008C1B65" w:rsidP="003571E7">
      <w:pPr>
        <w:pStyle w:val="EndNoteBibliography"/>
        <w:spacing w:after="0"/>
        <w:ind w:left="720" w:hanging="720"/>
        <w:jc w:val="both"/>
        <w:rPr>
          <w:rFonts w:ascii="Times New Roman" w:hAnsi="Times New Roman" w:cs="Times New Roman"/>
          <w:i/>
          <w:sz w:val="28"/>
          <w:szCs w:val="28"/>
        </w:rPr>
      </w:pPr>
      <w:r w:rsidRPr="003571E7">
        <w:rPr>
          <w:rFonts w:ascii="Times New Roman" w:hAnsi="Times New Roman" w:cs="Times New Roman"/>
          <w:sz w:val="28"/>
          <w:szCs w:val="28"/>
          <w:lang w:val="ru-RU"/>
        </w:rPr>
        <w:t>50.</w:t>
      </w:r>
      <w:r w:rsidRPr="003571E7">
        <w:rPr>
          <w:rFonts w:ascii="Times New Roman" w:hAnsi="Times New Roman" w:cs="Times New Roman"/>
          <w:sz w:val="28"/>
          <w:szCs w:val="28"/>
          <w:lang w:val="ru-RU"/>
        </w:rPr>
        <w:tab/>
      </w:r>
      <w:r w:rsidR="00756FA9" w:rsidRPr="003571E7">
        <w:rPr>
          <w:rFonts w:ascii="Times New Roman" w:hAnsi="Times New Roman" w:cs="Times New Roman"/>
          <w:sz w:val="28"/>
          <w:szCs w:val="28"/>
          <w:lang w:val="ru-RU"/>
        </w:rPr>
        <w:t>Дубатова И.В., Ефремов В.В., Долгушева Ю.А. «Эпилепсия и коморбидные психические расстройства»: учебное пособие под ред. проф. В</w:t>
      </w:r>
      <w:r w:rsidR="00756FA9" w:rsidRPr="009310F0">
        <w:rPr>
          <w:rFonts w:ascii="Times New Roman" w:hAnsi="Times New Roman" w:cs="Times New Roman"/>
          <w:sz w:val="28"/>
          <w:szCs w:val="28"/>
        </w:rPr>
        <w:t xml:space="preserve">. </w:t>
      </w:r>
      <w:r w:rsidR="00756FA9" w:rsidRPr="003571E7">
        <w:rPr>
          <w:rFonts w:ascii="Times New Roman" w:hAnsi="Times New Roman" w:cs="Times New Roman"/>
          <w:sz w:val="28"/>
          <w:szCs w:val="28"/>
          <w:lang w:val="ru-RU"/>
        </w:rPr>
        <w:t>Г</w:t>
      </w:r>
      <w:r w:rsidR="00756FA9" w:rsidRPr="009310F0">
        <w:rPr>
          <w:rFonts w:ascii="Times New Roman" w:hAnsi="Times New Roman" w:cs="Times New Roman"/>
          <w:sz w:val="28"/>
          <w:szCs w:val="28"/>
        </w:rPr>
        <w:t xml:space="preserve">. </w:t>
      </w:r>
      <w:r w:rsidR="00756FA9" w:rsidRPr="003571E7">
        <w:rPr>
          <w:rFonts w:ascii="Times New Roman" w:hAnsi="Times New Roman" w:cs="Times New Roman"/>
          <w:sz w:val="28"/>
          <w:szCs w:val="28"/>
          <w:lang w:val="ru-RU"/>
        </w:rPr>
        <w:t>Заики</w:t>
      </w:r>
      <w:r w:rsidR="00756FA9" w:rsidRPr="009310F0">
        <w:rPr>
          <w:rFonts w:ascii="Times New Roman" w:hAnsi="Times New Roman" w:cs="Times New Roman"/>
          <w:sz w:val="28"/>
          <w:szCs w:val="28"/>
        </w:rPr>
        <w:t xml:space="preserve">. — </w:t>
      </w:r>
      <w:r w:rsidR="00756FA9" w:rsidRPr="003571E7">
        <w:rPr>
          <w:rFonts w:ascii="Times New Roman" w:hAnsi="Times New Roman" w:cs="Times New Roman"/>
          <w:sz w:val="28"/>
          <w:szCs w:val="28"/>
          <w:lang w:val="ru-RU"/>
        </w:rPr>
        <w:t>Москва</w:t>
      </w:r>
      <w:r w:rsidR="00756FA9" w:rsidRPr="009310F0">
        <w:rPr>
          <w:rFonts w:ascii="Times New Roman" w:hAnsi="Times New Roman" w:cs="Times New Roman"/>
          <w:sz w:val="28"/>
          <w:szCs w:val="28"/>
        </w:rPr>
        <w:t xml:space="preserve">: </w:t>
      </w:r>
      <w:r w:rsidR="00756FA9" w:rsidRPr="003571E7">
        <w:rPr>
          <w:rFonts w:ascii="Times New Roman" w:hAnsi="Times New Roman" w:cs="Times New Roman"/>
          <w:sz w:val="28"/>
          <w:szCs w:val="28"/>
          <w:lang w:val="ru-RU"/>
        </w:rPr>
        <w:t>Знание</w:t>
      </w:r>
      <w:r w:rsidR="00756FA9" w:rsidRPr="009310F0">
        <w:rPr>
          <w:rFonts w:ascii="Times New Roman" w:hAnsi="Times New Roman" w:cs="Times New Roman"/>
          <w:sz w:val="28"/>
          <w:szCs w:val="28"/>
        </w:rPr>
        <w:t>-</w:t>
      </w:r>
      <w:r w:rsidR="00756FA9" w:rsidRPr="003571E7">
        <w:rPr>
          <w:rFonts w:ascii="Times New Roman" w:hAnsi="Times New Roman" w:cs="Times New Roman"/>
          <w:sz w:val="28"/>
          <w:szCs w:val="28"/>
          <w:lang w:val="ru-RU"/>
        </w:rPr>
        <w:t>М</w:t>
      </w:r>
      <w:r w:rsidR="00756FA9" w:rsidRPr="009310F0">
        <w:rPr>
          <w:rFonts w:ascii="Times New Roman" w:hAnsi="Times New Roman" w:cs="Times New Roman"/>
          <w:sz w:val="28"/>
          <w:szCs w:val="28"/>
        </w:rPr>
        <w:t xml:space="preserve">, 2021. </w:t>
      </w:r>
      <w:r w:rsidR="00756FA9" w:rsidRPr="003571E7">
        <w:rPr>
          <w:rFonts w:ascii="Times New Roman" w:hAnsi="Times New Roman" w:cs="Times New Roman"/>
          <w:sz w:val="28"/>
          <w:szCs w:val="28"/>
          <w:lang w:val="ru-RU"/>
        </w:rPr>
        <w:t>стр</w:t>
      </w:r>
      <w:r w:rsidR="00756FA9" w:rsidRPr="009310F0">
        <w:rPr>
          <w:rFonts w:ascii="Times New Roman" w:hAnsi="Times New Roman" w:cs="Times New Roman"/>
          <w:sz w:val="28"/>
          <w:szCs w:val="28"/>
        </w:rPr>
        <w:t xml:space="preserve"> 5-6.</w:t>
      </w:r>
    </w:p>
    <w:p w14:paraId="3E656E5E"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51.</w:t>
      </w:r>
      <w:r w:rsidRPr="003571E7">
        <w:rPr>
          <w:rFonts w:ascii="Times New Roman" w:hAnsi="Times New Roman" w:cs="Times New Roman"/>
          <w:sz w:val="28"/>
          <w:szCs w:val="28"/>
        </w:rPr>
        <w:tab/>
        <w:t xml:space="preserve">Bourel-Ponchel, E., et al., </w:t>
      </w:r>
      <w:r w:rsidRPr="003571E7">
        <w:rPr>
          <w:rFonts w:ascii="Times New Roman" w:hAnsi="Times New Roman" w:cs="Times New Roman"/>
          <w:i/>
          <w:sz w:val="28"/>
          <w:szCs w:val="28"/>
        </w:rPr>
        <w:t>Functional and Structural Network Disorganizations in Typical Epilepsy With Centro-Temporal Spikes and Impact on Cognitive Neurodevelopment.</w:t>
      </w:r>
      <w:r w:rsidRPr="003571E7">
        <w:rPr>
          <w:rFonts w:ascii="Times New Roman" w:hAnsi="Times New Roman" w:cs="Times New Roman"/>
          <w:sz w:val="28"/>
          <w:szCs w:val="28"/>
        </w:rPr>
        <w:t xml:space="preserve"> Front Neurol, 2019. </w:t>
      </w:r>
      <w:r w:rsidRPr="003571E7">
        <w:rPr>
          <w:rFonts w:ascii="Times New Roman" w:hAnsi="Times New Roman" w:cs="Times New Roman"/>
          <w:b/>
          <w:sz w:val="28"/>
          <w:szCs w:val="28"/>
        </w:rPr>
        <w:t>10</w:t>
      </w:r>
      <w:r w:rsidRPr="003571E7">
        <w:rPr>
          <w:rFonts w:ascii="Times New Roman" w:hAnsi="Times New Roman" w:cs="Times New Roman"/>
          <w:sz w:val="28"/>
          <w:szCs w:val="28"/>
        </w:rPr>
        <w:t>: p. 809.</w:t>
      </w:r>
    </w:p>
    <w:p w14:paraId="621E914F"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lastRenderedPageBreak/>
        <w:t>52.</w:t>
      </w:r>
      <w:r w:rsidRPr="003571E7">
        <w:rPr>
          <w:rFonts w:ascii="Times New Roman" w:hAnsi="Times New Roman" w:cs="Times New Roman"/>
          <w:sz w:val="28"/>
          <w:szCs w:val="28"/>
        </w:rPr>
        <w:tab/>
        <w:t xml:space="preserve">Panayiotopoulos, C., </w:t>
      </w:r>
      <w:r w:rsidRPr="003571E7">
        <w:rPr>
          <w:rFonts w:ascii="Times New Roman" w:hAnsi="Times New Roman" w:cs="Times New Roman"/>
          <w:i/>
          <w:sz w:val="28"/>
          <w:szCs w:val="28"/>
        </w:rPr>
        <w:t>Temporal lobe epilepsies.</w:t>
      </w:r>
      <w:r w:rsidRPr="003571E7">
        <w:rPr>
          <w:rFonts w:ascii="Times New Roman" w:hAnsi="Times New Roman" w:cs="Times New Roman"/>
          <w:sz w:val="28"/>
          <w:szCs w:val="28"/>
        </w:rPr>
        <w:t xml:space="preserve"> A Clinical Guide to Epileptic Syndromes and their Treatment. Second edition, London: Springer-Verlag London, 2007: p. 376-95.</w:t>
      </w:r>
    </w:p>
    <w:p w14:paraId="7840F073"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53.</w:t>
      </w:r>
      <w:r w:rsidRPr="003571E7">
        <w:rPr>
          <w:rFonts w:ascii="Times New Roman" w:hAnsi="Times New Roman" w:cs="Times New Roman"/>
          <w:sz w:val="28"/>
          <w:szCs w:val="28"/>
        </w:rPr>
        <w:tab/>
        <w:t xml:space="preserve">Han, J.Y., et al., </w:t>
      </w:r>
      <w:r w:rsidRPr="003571E7">
        <w:rPr>
          <w:rFonts w:ascii="Times New Roman" w:hAnsi="Times New Roman" w:cs="Times New Roman"/>
          <w:i/>
          <w:sz w:val="28"/>
          <w:szCs w:val="28"/>
        </w:rPr>
        <w:t>Change of centrotemporal spikes from onset to remission in self-limited epilepsy with centrotemporal spikes (SLECTS).</w:t>
      </w:r>
      <w:r w:rsidRPr="003571E7">
        <w:rPr>
          <w:rFonts w:ascii="Times New Roman" w:hAnsi="Times New Roman" w:cs="Times New Roman"/>
          <w:sz w:val="28"/>
          <w:szCs w:val="28"/>
        </w:rPr>
        <w:t xml:space="preserve"> Brain Dev, 2020. </w:t>
      </w:r>
      <w:r w:rsidRPr="003571E7">
        <w:rPr>
          <w:rFonts w:ascii="Times New Roman" w:hAnsi="Times New Roman" w:cs="Times New Roman"/>
          <w:b/>
          <w:sz w:val="28"/>
          <w:szCs w:val="28"/>
        </w:rPr>
        <w:t>42</w:t>
      </w:r>
      <w:r w:rsidRPr="003571E7">
        <w:rPr>
          <w:rFonts w:ascii="Times New Roman" w:hAnsi="Times New Roman" w:cs="Times New Roman"/>
          <w:sz w:val="28"/>
          <w:szCs w:val="28"/>
        </w:rPr>
        <w:t>(3): p. 270-276.</w:t>
      </w:r>
    </w:p>
    <w:p w14:paraId="31F107D1"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54.</w:t>
      </w:r>
      <w:r w:rsidRPr="003571E7">
        <w:rPr>
          <w:rFonts w:ascii="Times New Roman" w:hAnsi="Times New Roman" w:cs="Times New Roman"/>
          <w:sz w:val="28"/>
          <w:szCs w:val="28"/>
        </w:rPr>
        <w:tab/>
        <w:t xml:space="preserve">Eeg-Olofsson, O., I. Petersén, and U. Selldén, </w:t>
      </w:r>
      <w:r w:rsidRPr="003571E7">
        <w:rPr>
          <w:rFonts w:ascii="Times New Roman" w:hAnsi="Times New Roman" w:cs="Times New Roman"/>
          <w:i/>
          <w:sz w:val="28"/>
          <w:szCs w:val="28"/>
        </w:rPr>
        <w:t>The development of the electroencephalogram in normal children from the age of 1 through 15 years. Paroxysmal activity.</w:t>
      </w:r>
      <w:r w:rsidRPr="003571E7">
        <w:rPr>
          <w:rFonts w:ascii="Times New Roman" w:hAnsi="Times New Roman" w:cs="Times New Roman"/>
          <w:sz w:val="28"/>
          <w:szCs w:val="28"/>
        </w:rPr>
        <w:t xml:space="preserve"> Neuropadiatrie, 1971. </w:t>
      </w:r>
      <w:r w:rsidRPr="003571E7">
        <w:rPr>
          <w:rFonts w:ascii="Times New Roman" w:hAnsi="Times New Roman" w:cs="Times New Roman"/>
          <w:b/>
          <w:sz w:val="28"/>
          <w:szCs w:val="28"/>
        </w:rPr>
        <w:t>2</w:t>
      </w:r>
      <w:r w:rsidRPr="003571E7">
        <w:rPr>
          <w:rFonts w:ascii="Times New Roman" w:hAnsi="Times New Roman" w:cs="Times New Roman"/>
          <w:sz w:val="28"/>
          <w:szCs w:val="28"/>
        </w:rPr>
        <w:t>(4): p. 375-404.</w:t>
      </w:r>
    </w:p>
    <w:p w14:paraId="676F0C7D"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55.</w:t>
      </w:r>
      <w:r w:rsidRPr="003571E7">
        <w:rPr>
          <w:rFonts w:ascii="Times New Roman" w:hAnsi="Times New Roman" w:cs="Times New Roman"/>
          <w:sz w:val="28"/>
          <w:szCs w:val="28"/>
        </w:rPr>
        <w:tab/>
        <w:t xml:space="preserve">Fejerman, N., </w:t>
      </w:r>
      <w:r w:rsidRPr="003571E7">
        <w:rPr>
          <w:rFonts w:ascii="Times New Roman" w:hAnsi="Times New Roman" w:cs="Times New Roman"/>
          <w:i/>
          <w:sz w:val="28"/>
          <w:szCs w:val="28"/>
        </w:rPr>
        <w:t>Atypical rolandic epilepsy.</w:t>
      </w:r>
      <w:r w:rsidRPr="003571E7">
        <w:rPr>
          <w:rFonts w:ascii="Times New Roman" w:hAnsi="Times New Roman" w:cs="Times New Roman"/>
          <w:sz w:val="28"/>
          <w:szCs w:val="28"/>
        </w:rPr>
        <w:t xml:space="preserve"> Epilepsia, 2009. </w:t>
      </w:r>
      <w:r w:rsidRPr="003571E7">
        <w:rPr>
          <w:rFonts w:ascii="Times New Roman" w:hAnsi="Times New Roman" w:cs="Times New Roman"/>
          <w:b/>
          <w:sz w:val="28"/>
          <w:szCs w:val="28"/>
        </w:rPr>
        <w:t>50 Suppl 7</w:t>
      </w:r>
      <w:r w:rsidRPr="003571E7">
        <w:rPr>
          <w:rFonts w:ascii="Times New Roman" w:hAnsi="Times New Roman" w:cs="Times New Roman"/>
          <w:sz w:val="28"/>
          <w:szCs w:val="28"/>
        </w:rPr>
        <w:t>: p. 9-12.</w:t>
      </w:r>
    </w:p>
    <w:p w14:paraId="60E6B936"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56.</w:t>
      </w:r>
      <w:r w:rsidRPr="003571E7">
        <w:rPr>
          <w:rFonts w:ascii="Times New Roman" w:hAnsi="Times New Roman" w:cs="Times New Roman"/>
          <w:sz w:val="28"/>
          <w:szCs w:val="28"/>
        </w:rPr>
        <w:tab/>
        <w:t xml:space="preserve">Kozhokaru, A.B., </w:t>
      </w:r>
      <w:r w:rsidRPr="003571E7">
        <w:rPr>
          <w:rFonts w:ascii="Times New Roman" w:hAnsi="Times New Roman" w:cs="Times New Roman"/>
          <w:i/>
          <w:sz w:val="28"/>
          <w:szCs w:val="28"/>
        </w:rPr>
        <w:t>[Epileptiform activity index for the evaluation of treatment efficacy in patients with epileptic encephalopathy].</w:t>
      </w:r>
      <w:r w:rsidRPr="003571E7">
        <w:rPr>
          <w:rFonts w:ascii="Times New Roman" w:hAnsi="Times New Roman" w:cs="Times New Roman"/>
          <w:sz w:val="28"/>
          <w:szCs w:val="28"/>
        </w:rPr>
        <w:t xml:space="preserve"> Zh Nevrol Psikhiatr Im S S Korsakova, 2019. </w:t>
      </w:r>
      <w:r w:rsidRPr="003571E7">
        <w:rPr>
          <w:rFonts w:ascii="Times New Roman" w:hAnsi="Times New Roman" w:cs="Times New Roman"/>
          <w:b/>
          <w:sz w:val="28"/>
          <w:szCs w:val="28"/>
        </w:rPr>
        <w:t>119</w:t>
      </w:r>
      <w:r w:rsidRPr="003571E7">
        <w:rPr>
          <w:rFonts w:ascii="Times New Roman" w:hAnsi="Times New Roman" w:cs="Times New Roman"/>
          <w:sz w:val="28"/>
          <w:szCs w:val="28"/>
        </w:rPr>
        <w:t>(10): p. 121-126.</w:t>
      </w:r>
    </w:p>
    <w:p w14:paraId="0C88F819"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lang w:val="ru-RU"/>
        </w:rPr>
      </w:pPr>
      <w:r w:rsidRPr="003571E7">
        <w:rPr>
          <w:rFonts w:ascii="Times New Roman" w:hAnsi="Times New Roman" w:cs="Times New Roman"/>
          <w:sz w:val="28"/>
          <w:szCs w:val="28"/>
        </w:rPr>
        <w:t>57.</w:t>
      </w:r>
      <w:r w:rsidRPr="003571E7">
        <w:rPr>
          <w:rFonts w:ascii="Times New Roman" w:hAnsi="Times New Roman" w:cs="Times New Roman"/>
          <w:sz w:val="28"/>
          <w:szCs w:val="28"/>
        </w:rPr>
        <w:tab/>
        <w:t xml:space="preserve">Aicardi, J., </w:t>
      </w:r>
      <w:r w:rsidRPr="003571E7">
        <w:rPr>
          <w:rFonts w:ascii="Times New Roman" w:hAnsi="Times New Roman" w:cs="Times New Roman"/>
          <w:i/>
          <w:sz w:val="28"/>
          <w:szCs w:val="28"/>
        </w:rPr>
        <w:t>Atypical semiology of rolandic epilepsy in some related syndromes.</w:t>
      </w:r>
      <w:r w:rsidRPr="003571E7">
        <w:rPr>
          <w:rFonts w:ascii="Times New Roman" w:hAnsi="Times New Roman" w:cs="Times New Roman"/>
          <w:sz w:val="28"/>
          <w:szCs w:val="28"/>
        </w:rPr>
        <w:t xml:space="preserve"> Epileptic</w:t>
      </w:r>
      <w:r w:rsidRPr="003571E7">
        <w:rPr>
          <w:rFonts w:ascii="Times New Roman" w:hAnsi="Times New Roman" w:cs="Times New Roman"/>
          <w:sz w:val="28"/>
          <w:szCs w:val="28"/>
          <w:lang w:val="ru-RU"/>
        </w:rPr>
        <w:t xml:space="preserve"> </w:t>
      </w:r>
      <w:r w:rsidRPr="003571E7">
        <w:rPr>
          <w:rFonts w:ascii="Times New Roman" w:hAnsi="Times New Roman" w:cs="Times New Roman"/>
          <w:sz w:val="28"/>
          <w:szCs w:val="28"/>
        </w:rPr>
        <w:t>Disord</w:t>
      </w:r>
      <w:r w:rsidRPr="003571E7">
        <w:rPr>
          <w:rFonts w:ascii="Times New Roman" w:hAnsi="Times New Roman" w:cs="Times New Roman"/>
          <w:sz w:val="28"/>
          <w:szCs w:val="28"/>
          <w:lang w:val="ru-RU"/>
        </w:rPr>
        <w:t xml:space="preserve">, 2000. </w:t>
      </w:r>
      <w:r w:rsidRPr="003571E7">
        <w:rPr>
          <w:rFonts w:ascii="Times New Roman" w:hAnsi="Times New Roman" w:cs="Times New Roman"/>
          <w:b/>
          <w:sz w:val="28"/>
          <w:szCs w:val="28"/>
          <w:lang w:val="ru-RU"/>
        </w:rPr>
        <w:t xml:space="preserve">2 </w:t>
      </w:r>
      <w:r w:rsidRPr="003571E7">
        <w:rPr>
          <w:rFonts w:ascii="Times New Roman" w:hAnsi="Times New Roman" w:cs="Times New Roman"/>
          <w:b/>
          <w:sz w:val="28"/>
          <w:szCs w:val="28"/>
        </w:rPr>
        <w:t>Suppl</w:t>
      </w:r>
      <w:r w:rsidRPr="003571E7">
        <w:rPr>
          <w:rFonts w:ascii="Times New Roman" w:hAnsi="Times New Roman" w:cs="Times New Roman"/>
          <w:b/>
          <w:sz w:val="28"/>
          <w:szCs w:val="28"/>
          <w:lang w:val="ru-RU"/>
        </w:rPr>
        <w:t xml:space="preserve"> 1</w:t>
      </w:r>
      <w:r w:rsidRPr="003571E7">
        <w:rPr>
          <w:rFonts w:ascii="Times New Roman" w:hAnsi="Times New Roman" w:cs="Times New Roman"/>
          <w:sz w:val="28"/>
          <w:szCs w:val="28"/>
          <w:lang w:val="ru-RU"/>
        </w:rPr>
        <w:t xml:space="preserve">: </w:t>
      </w:r>
      <w:r w:rsidRPr="003571E7">
        <w:rPr>
          <w:rFonts w:ascii="Times New Roman" w:hAnsi="Times New Roman" w:cs="Times New Roman"/>
          <w:sz w:val="28"/>
          <w:szCs w:val="28"/>
        </w:rPr>
        <w:t>p</w:t>
      </w:r>
      <w:r w:rsidRPr="003571E7">
        <w:rPr>
          <w:rFonts w:ascii="Times New Roman" w:hAnsi="Times New Roman" w:cs="Times New Roman"/>
          <w:sz w:val="28"/>
          <w:szCs w:val="28"/>
          <w:lang w:val="ru-RU"/>
        </w:rPr>
        <w:t xml:space="preserve">. </w:t>
      </w:r>
      <w:r w:rsidRPr="003571E7">
        <w:rPr>
          <w:rFonts w:ascii="Times New Roman" w:hAnsi="Times New Roman" w:cs="Times New Roman"/>
          <w:sz w:val="28"/>
          <w:szCs w:val="28"/>
        </w:rPr>
        <w:t>S</w:t>
      </w:r>
      <w:r w:rsidRPr="003571E7">
        <w:rPr>
          <w:rFonts w:ascii="Times New Roman" w:hAnsi="Times New Roman" w:cs="Times New Roman"/>
          <w:sz w:val="28"/>
          <w:szCs w:val="28"/>
          <w:lang w:val="ru-RU"/>
        </w:rPr>
        <w:t>5-9.</w:t>
      </w:r>
    </w:p>
    <w:p w14:paraId="5EFB0982"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lang w:val="ru-RU"/>
        </w:rPr>
        <w:t>58.</w:t>
      </w:r>
      <w:r w:rsidRPr="003571E7">
        <w:rPr>
          <w:rFonts w:ascii="Times New Roman" w:hAnsi="Times New Roman" w:cs="Times New Roman"/>
          <w:sz w:val="28"/>
          <w:szCs w:val="28"/>
          <w:lang w:val="ru-RU"/>
        </w:rPr>
        <w:tab/>
        <w:t xml:space="preserve">Мухин, К., </w:t>
      </w:r>
      <w:r w:rsidRPr="003571E7">
        <w:rPr>
          <w:rFonts w:ascii="Times New Roman" w:hAnsi="Times New Roman" w:cs="Times New Roman"/>
          <w:i/>
          <w:sz w:val="28"/>
          <w:szCs w:val="28"/>
          <w:lang w:val="ru-RU"/>
        </w:rPr>
        <w:t>Доброкачественные эпилептиформные паттерны детства и ассоциированные с ними состояния.</w:t>
      </w:r>
      <w:r w:rsidRPr="003571E7">
        <w:rPr>
          <w:rFonts w:ascii="Times New Roman" w:hAnsi="Times New Roman" w:cs="Times New Roman"/>
          <w:sz w:val="28"/>
          <w:szCs w:val="28"/>
          <w:lang w:val="ru-RU"/>
        </w:rPr>
        <w:t xml:space="preserve"> </w:t>
      </w:r>
      <w:r w:rsidRPr="003571E7">
        <w:rPr>
          <w:rFonts w:ascii="Times New Roman" w:hAnsi="Times New Roman" w:cs="Times New Roman"/>
          <w:sz w:val="28"/>
          <w:szCs w:val="28"/>
        </w:rPr>
        <w:t xml:space="preserve">Русский журнал детской неврологии, 2018. </w:t>
      </w:r>
      <w:r w:rsidRPr="003571E7">
        <w:rPr>
          <w:rFonts w:ascii="Times New Roman" w:hAnsi="Times New Roman" w:cs="Times New Roman"/>
          <w:b/>
          <w:sz w:val="28"/>
          <w:szCs w:val="28"/>
        </w:rPr>
        <w:t>13</w:t>
      </w:r>
      <w:r w:rsidRPr="003571E7">
        <w:rPr>
          <w:rFonts w:ascii="Times New Roman" w:hAnsi="Times New Roman" w:cs="Times New Roman"/>
          <w:sz w:val="28"/>
          <w:szCs w:val="28"/>
        </w:rPr>
        <w:t>(3).</w:t>
      </w:r>
    </w:p>
    <w:p w14:paraId="731A0ED3"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59.</w:t>
      </w:r>
      <w:r w:rsidRPr="003571E7">
        <w:rPr>
          <w:rFonts w:ascii="Times New Roman" w:hAnsi="Times New Roman" w:cs="Times New Roman"/>
          <w:sz w:val="28"/>
          <w:szCs w:val="28"/>
        </w:rPr>
        <w:tab/>
        <w:t xml:space="preserve">Scheffer, I.E., et al., </w:t>
      </w:r>
      <w:r w:rsidRPr="003571E7">
        <w:rPr>
          <w:rFonts w:ascii="Times New Roman" w:hAnsi="Times New Roman" w:cs="Times New Roman"/>
          <w:i/>
          <w:sz w:val="28"/>
          <w:szCs w:val="28"/>
        </w:rPr>
        <w:t>ILAE classification of the epilepsies: Position paper of the ILAE Commission for Classification and Terminology.</w:t>
      </w:r>
      <w:r w:rsidRPr="003571E7">
        <w:rPr>
          <w:rFonts w:ascii="Times New Roman" w:hAnsi="Times New Roman" w:cs="Times New Roman"/>
          <w:sz w:val="28"/>
          <w:szCs w:val="28"/>
        </w:rPr>
        <w:t xml:space="preserve"> Epilepsia, 2017. </w:t>
      </w:r>
      <w:r w:rsidRPr="003571E7">
        <w:rPr>
          <w:rFonts w:ascii="Times New Roman" w:hAnsi="Times New Roman" w:cs="Times New Roman"/>
          <w:b/>
          <w:sz w:val="28"/>
          <w:szCs w:val="28"/>
        </w:rPr>
        <w:t>58</w:t>
      </w:r>
      <w:r w:rsidRPr="003571E7">
        <w:rPr>
          <w:rFonts w:ascii="Times New Roman" w:hAnsi="Times New Roman" w:cs="Times New Roman"/>
          <w:sz w:val="28"/>
          <w:szCs w:val="28"/>
        </w:rPr>
        <w:t>(4): p. 512-521.</w:t>
      </w:r>
    </w:p>
    <w:p w14:paraId="1C6262A1" w14:textId="2D972663"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60.</w:t>
      </w:r>
      <w:r w:rsidRPr="003571E7">
        <w:rPr>
          <w:rFonts w:ascii="Times New Roman" w:hAnsi="Times New Roman" w:cs="Times New Roman"/>
          <w:sz w:val="28"/>
          <w:szCs w:val="28"/>
        </w:rPr>
        <w:tab/>
        <w:t xml:space="preserve">Amrutkar, C. and R.M. Riel-Romero, </w:t>
      </w:r>
      <w:r w:rsidRPr="003571E7">
        <w:rPr>
          <w:rFonts w:ascii="Times New Roman" w:hAnsi="Times New Roman" w:cs="Times New Roman"/>
          <w:i/>
          <w:sz w:val="28"/>
          <w:szCs w:val="28"/>
        </w:rPr>
        <w:t>Rolandic Epilepsy Seizure</w:t>
      </w:r>
      <w:r w:rsidRPr="003571E7">
        <w:rPr>
          <w:rFonts w:ascii="Times New Roman" w:hAnsi="Times New Roman" w:cs="Times New Roman"/>
          <w:sz w:val="28"/>
          <w:szCs w:val="28"/>
        </w:rPr>
        <w:t xml:space="preserve">, in </w:t>
      </w:r>
      <w:r w:rsidRPr="003571E7">
        <w:rPr>
          <w:rFonts w:ascii="Times New Roman" w:hAnsi="Times New Roman" w:cs="Times New Roman"/>
          <w:i/>
          <w:sz w:val="28"/>
          <w:szCs w:val="28"/>
        </w:rPr>
        <w:t>StatPearls</w:t>
      </w:r>
      <w:r w:rsidRPr="003571E7">
        <w:rPr>
          <w:rFonts w:ascii="Times New Roman" w:hAnsi="Times New Roman" w:cs="Times New Roman"/>
          <w:sz w:val="28"/>
          <w:szCs w:val="28"/>
        </w:rPr>
        <w:t>. 2020, StatPearls Publishing</w:t>
      </w:r>
      <w:r w:rsidR="00756FA9" w:rsidRPr="009310F0">
        <w:rPr>
          <w:rFonts w:ascii="Times New Roman" w:hAnsi="Times New Roman" w:cs="Times New Roman"/>
          <w:sz w:val="28"/>
          <w:szCs w:val="28"/>
        </w:rPr>
        <w:t xml:space="preserve"> </w:t>
      </w:r>
      <w:r w:rsidRPr="003571E7">
        <w:rPr>
          <w:rFonts w:ascii="Times New Roman" w:hAnsi="Times New Roman" w:cs="Times New Roman"/>
          <w:sz w:val="28"/>
          <w:szCs w:val="28"/>
        </w:rPr>
        <w:t>Copyright © 2020, StatPearls Publishing LLC.: Treasure Island (FL).</w:t>
      </w:r>
    </w:p>
    <w:p w14:paraId="74E338F3"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61.</w:t>
      </w:r>
      <w:r w:rsidRPr="003571E7">
        <w:rPr>
          <w:rFonts w:ascii="Times New Roman" w:hAnsi="Times New Roman" w:cs="Times New Roman"/>
          <w:sz w:val="28"/>
          <w:szCs w:val="28"/>
        </w:rPr>
        <w:tab/>
        <w:t xml:space="preserve">Lombroso, C.T., </w:t>
      </w:r>
      <w:r w:rsidRPr="003571E7">
        <w:rPr>
          <w:rFonts w:ascii="Times New Roman" w:hAnsi="Times New Roman" w:cs="Times New Roman"/>
          <w:i/>
          <w:sz w:val="28"/>
          <w:szCs w:val="28"/>
        </w:rPr>
        <w:t>Sylvian seizures and midtemporal spike foci in children.</w:t>
      </w:r>
      <w:r w:rsidRPr="003571E7">
        <w:rPr>
          <w:rFonts w:ascii="Times New Roman" w:hAnsi="Times New Roman" w:cs="Times New Roman"/>
          <w:sz w:val="28"/>
          <w:szCs w:val="28"/>
        </w:rPr>
        <w:t xml:space="preserve"> Arch Neurol, 1967. </w:t>
      </w:r>
      <w:r w:rsidRPr="003571E7">
        <w:rPr>
          <w:rFonts w:ascii="Times New Roman" w:hAnsi="Times New Roman" w:cs="Times New Roman"/>
          <w:b/>
          <w:sz w:val="28"/>
          <w:szCs w:val="28"/>
        </w:rPr>
        <w:t>17</w:t>
      </w:r>
      <w:r w:rsidRPr="003571E7">
        <w:rPr>
          <w:rFonts w:ascii="Times New Roman" w:hAnsi="Times New Roman" w:cs="Times New Roman"/>
          <w:sz w:val="28"/>
          <w:szCs w:val="28"/>
        </w:rPr>
        <w:t>(1): p. 52-9.</w:t>
      </w:r>
    </w:p>
    <w:p w14:paraId="50B6BFC2"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62.</w:t>
      </w:r>
      <w:r w:rsidRPr="003571E7">
        <w:rPr>
          <w:rFonts w:ascii="Times New Roman" w:hAnsi="Times New Roman" w:cs="Times New Roman"/>
          <w:sz w:val="28"/>
          <w:szCs w:val="28"/>
        </w:rPr>
        <w:tab/>
        <w:t xml:space="preserve">Smith, A.B., O. Bajomo, and D.K. Pal, </w:t>
      </w:r>
      <w:r w:rsidRPr="003571E7">
        <w:rPr>
          <w:rFonts w:ascii="Times New Roman" w:hAnsi="Times New Roman" w:cs="Times New Roman"/>
          <w:i/>
          <w:sz w:val="28"/>
          <w:szCs w:val="28"/>
        </w:rPr>
        <w:t>A meta-analysis of literacy and language in children with rolandic epilepsy.</w:t>
      </w:r>
      <w:r w:rsidRPr="003571E7">
        <w:rPr>
          <w:rFonts w:ascii="Times New Roman" w:hAnsi="Times New Roman" w:cs="Times New Roman"/>
          <w:sz w:val="28"/>
          <w:szCs w:val="28"/>
        </w:rPr>
        <w:t xml:space="preserve"> Dev Med Child Neurol, 2015. </w:t>
      </w:r>
      <w:r w:rsidRPr="003571E7">
        <w:rPr>
          <w:rFonts w:ascii="Times New Roman" w:hAnsi="Times New Roman" w:cs="Times New Roman"/>
          <w:b/>
          <w:sz w:val="28"/>
          <w:szCs w:val="28"/>
        </w:rPr>
        <w:t>57</w:t>
      </w:r>
      <w:r w:rsidRPr="003571E7">
        <w:rPr>
          <w:rFonts w:ascii="Times New Roman" w:hAnsi="Times New Roman" w:cs="Times New Roman"/>
          <w:sz w:val="28"/>
          <w:szCs w:val="28"/>
        </w:rPr>
        <w:t>(11): p. 1019-26.</w:t>
      </w:r>
    </w:p>
    <w:p w14:paraId="7EDD5C74"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63.</w:t>
      </w:r>
      <w:r w:rsidRPr="003571E7">
        <w:rPr>
          <w:rFonts w:ascii="Times New Roman" w:hAnsi="Times New Roman" w:cs="Times New Roman"/>
          <w:sz w:val="28"/>
          <w:szCs w:val="28"/>
        </w:rPr>
        <w:tab/>
        <w:t xml:space="preserve">Beaussart, M., </w:t>
      </w:r>
      <w:r w:rsidRPr="003571E7">
        <w:rPr>
          <w:rFonts w:ascii="Times New Roman" w:hAnsi="Times New Roman" w:cs="Times New Roman"/>
          <w:i/>
          <w:sz w:val="28"/>
          <w:szCs w:val="28"/>
        </w:rPr>
        <w:t>Benign epilepsy of children with Rolandic (centro-temporal) paroxysmal foci. A clinical entity. Study of 221 cases.</w:t>
      </w:r>
      <w:r w:rsidRPr="003571E7">
        <w:rPr>
          <w:rFonts w:ascii="Times New Roman" w:hAnsi="Times New Roman" w:cs="Times New Roman"/>
          <w:sz w:val="28"/>
          <w:szCs w:val="28"/>
        </w:rPr>
        <w:t xml:space="preserve"> Epilepsia, 1972. </w:t>
      </w:r>
      <w:r w:rsidRPr="003571E7">
        <w:rPr>
          <w:rFonts w:ascii="Times New Roman" w:hAnsi="Times New Roman" w:cs="Times New Roman"/>
          <w:b/>
          <w:sz w:val="28"/>
          <w:szCs w:val="28"/>
        </w:rPr>
        <w:t>13</w:t>
      </w:r>
      <w:r w:rsidRPr="003571E7">
        <w:rPr>
          <w:rFonts w:ascii="Times New Roman" w:hAnsi="Times New Roman" w:cs="Times New Roman"/>
          <w:sz w:val="28"/>
          <w:szCs w:val="28"/>
        </w:rPr>
        <w:t>(6): p. 795-811.</w:t>
      </w:r>
    </w:p>
    <w:p w14:paraId="0A443DE9"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64.</w:t>
      </w:r>
      <w:r w:rsidRPr="003571E7">
        <w:rPr>
          <w:rFonts w:ascii="Times New Roman" w:hAnsi="Times New Roman" w:cs="Times New Roman"/>
          <w:sz w:val="28"/>
          <w:szCs w:val="28"/>
        </w:rPr>
        <w:tab/>
        <w:t xml:space="preserve">Kim, H., et al., </w:t>
      </w:r>
      <w:r w:rsidRPr="003571E7">
        <w:rPr>
          <w:rFonts w:ascii="Times New Roman" w:hAnsi="Times New Roman" w:cs="Times New Roman"/>
          <w:i/>
          <w:sz w:val="28"/>
          <w:szCs w:val="28"/>
        </w:rPr>
        <w:t>Spike persistence and normalization in benign epilepsy with centrotemporal spikes - Implications for management.</w:t>
      </w:r>
      <w:r w:rsidRPr="003571E7">
        <w:rPr>
          <w:rFonts w:ascii="Times New Roman" w:hAnsi="Times New Roman" w:cs="Times New Roman"/>
          <w:sz w:val="28"/>
          <w:szCs w:val="28"/>
        </w:rPr>
        <w:t xml:space="preserve"> Brain Dev, 2018. </w:t>
      </w:r>
      <w:r w:rsidRPr="003571E7">
        <w:rPr>
          <w:rFonts w:ascii="Times New Roman" w:hAnsi="Times New Roman" w:cs="Times New Roman"/>
          <w:b/>
          <w:sz w:val="28"/>
          <w:szCs w:val="28"/>
        </w:rPr>
        <w:t>40</w:t>
      </w:r>
      <w:r w:rsidRPr="003571E7">
        <w:rPr>
          <w:rFonts w:ascii="Times New Roman" w:hAnsi="Times New Roman" w:cs="Times New Roman"/>
          <w:sz w:val="28"/>
          <w:szCs w:val="28"/>
        </w:rPr>
        <w:t>(8): p. 693-698.</w:t>
      </w:r>
    </w:p>
    <w:p w14:paraId="01887544"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65.</w:t>
      </w:r>
      <w:r w:rsidRPr="003571E7">
        <w:rPr>
          <w:rFonts w:ascii="Times New Roman" w:hAnsi="Times New Roman" w:cs="Times New Roman"/>
          <w:sz w:val="28"/>
          <w:szCs w:val="28"/>
        </w:rPr>
        <w:tab/>
        <w:t xml:space="preserve">Loiseau, P. and M. Beaussart, </w:t>
      </w:r>
      <w:r w:rsidRPr="003571E7">
        <w:rPr>
          <w:rFonts w:ascii="Times New Roman" w:hAnsi="Times New Roman" w:cs="Times New Roman"/>
          <w:i/>
          <w:sz w:val="28"/>
          <w:szCs w:val="28"/>
        </w:rPr>
        <w:t>Hereditary factors in partial epilepsy.</w:t>
      </w:r>
      <w:r w:rsidRPr="003571E7">
        <w:rPr>
          <w:rFonts w:ascii="Times New Roman" w:hAnsi="Times New Roman" w:cs="Times New Roman"/>
          <w:sz w:val="28"/>
          <w:szCs w:val="28"/>
        </w:rPr>
        <w:t xml:space="preserve"> Epilepsia, 1969. </w:t>
      </w:r>
      <w:r w:rsidRPr="003571E7">
        <w:rPr>
          <w:rFonts w:ascii="Times New Roman" w:hAnsi="Times New Roman" w:cs="Times New Roman"/>
          <w:b/>
          <w:sz w:val="28"/>
          <w:szCs w:val="28"/>
        </w:rPr>
        <w:t>10</w:t>
      </w:r>
      <w:r w:rsidRPr="003571E7">
        <w:rPr>
          <w:rFonts w:ascii="Times New Roman" w:hAnsi="Times New Roman" w:cs="Times New Roman"/>
          <w:sz w:val="28"/>
          <w:szCs w:val="28"/>
        </w:rPr>
        <w:t>(1): p. 23-31.</w:t>
      </w:r>
    </w:p>
    <w:p w14:paraId="53BDD5B5"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66.</w:t>
      </w:r>
      <w:r w:rsidRPr="003571E7">
        <w:rPr>
          <w:rFonts w:ascii="Times New Roman" w:hAnsi="Times New Roman" w:cs="Times New Roman"/>
          <w:sz w:val="28"/>
          <w:szCs w:val="28"/>
        </w:rPr>
        <w:tab/>
        <w:t xml:space="preserve">Xiong, W. and D. Zhou, </w:t>
      </w:r>
      <w:r w:rsidRPr="003571E7">
        <w:rPr>
          <w:rFonts w:ascii="Times New Roman" w:hAnsi="Times New Roman" w:cs="Times New Roman"/>
          <w:i/>
          <w:sz w:val="28"/>
          <w:szCs w:val="28"/>
        </w:rPr>
        <w:t>Progress in unraveling the genetic etiology of rolandic epilepsy.</w:t>
      </w:r>
      <w:r w:rsidRPr="003571E7">
        <w:rPr>
          <w:rFonts w:ascii="Times New Roman" w:hAnsi="Times New Roman" w:cs="Times New Roman"/>
          <w:sz w:val="28"/>
          <w:szCs w:val="28"/>
        </w:rPr>
        <w:t xml:space="preserve"> Seizure, 2017. </w:t>
      </w:r>
      <w:r w:rsidRPr="003571E7">
        <w:rPr>
          <w:rFonts w:ascii="Times New Roman" w:hAnsi="Times New Roman" w:cs="Times New Roman"/>
          <w:b/>
          <w:sz w:val="28"/>
          <w:szCs w:val="28"/>
        </w:rPr>
        <w:t>47</w:t>
      </w:r>
      <w:r w:rsidRPr="003571E7">
        <w:rPr>
          <w:rFonts w:ascii="Times New Roman" w:hAnsi="Times New Roman" w:cs="Times New Roman"/>
          <w:sz w:val="28"/>
          <w:szCs w:val="28"/>
        </w:rPr>
        <w:t>: p. 99-104.</w:t>
      </w:r>
    </w:p>
    <w:p w14:paraId="426E85A4"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67.</w:t>
      </w:r>
      <w:r w:rsidRPr="003571E7">
        <w:rPr>
          <w:rFonts w:ascii="Times New Roman" w:hAnsi="Times New Roman" w:cs="Times New Roman"/>
          <w:sz w:val="28"/>
          <w:szCs w:val="28"/>
        </w:rPr>
        <w:tab/>
        <w:t xml:space="preserve">Shi, X.Y., et al., </w:t>
      </w:r>
      <w:r w:rsidRPr="003571E7">
        <w:rPr>
          <w:rFonts w:ascii="Times New Roman" w:hAnsi="Times New Roman" w:cs="Times New Roman"/>
          <w:i/>
          <w:sz w:val="28"/>
          <w:szCs w:val="28"/>
        </w:rPr>
        <w:t>Identification of susceptibility variants to benign childhood epilepsy with centro-temporal spikes (BECTS) in Chinese Han population.</w:t>
      </w:r>
      <w:r w:rsidRPr="003571E7">
        <w:rPr>
          <w:rFonts w:ascii="Times New Roman" w:hAnsi="Times New Roman" w:cs="Times New Roman"/>
          <w:sz w:val="28"/>
          <w:szCs w:val="28"/>
        </w:rPr>
        <w:t xml:space="preserve"> EBioMedicine, 2020. </w:t>
      </w:r>
      <w:r w:rsidRPr="003571E7">
        <w:rPr>
          <w:rFonts w:ascii="Times New Roman" w:hAnsi="Times New Roman" w:cs="Times New Roman"/>
          <w:b/>
          <w:sz w:val="28"/>
          <w:szCs w:val="28"/>
        </w:rPr>
        <w:t>57</w:t>
      </w:r>
      <w:r w:rsidRPr="003571E7">
        <w:rPr>
          <w:rFonts w:ascii="Times New Roman" w:hAnsi="Times New Roman" w:cs="Times New Roman"/>
          <w:sz w:val="28"/>
          <w:szCs w:val="28"/>
        </w:rPr>
        <w:t>: p. 102840.</w:t>
      </w:r>
    </w:p>
    <w:p w14:paraId="7F627CFE"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lastRenderedPageBreak/>
        <w:t>68.</w:t>
      </w:r>
      <w:r w:rsidRPr="003571E7">
        <w:rPr>
          <w:rFonts w:ascii="Times New Roman" w:hAnsi="Times New Roman" w:cs="Times New Roman"/>
          <w:sz w:val="28"/>
          <w:szCs w:val="28"/>
        </w:rPr>
        <w:tab/>
        <w:t xml:space="preserve">Addis, L., et al., </w:t>
      </w:r>
      <w:r w:rsidRPr="003571E7">
        <w:rPr>
          <w:rFonts w:ascii="Times New Roman" w:hAnsi="Times New Roman" w:cs="Times New Roman"/>
          <w:i/>
          <w:sz w:val="28"/>
          <w:szCs w:val="28"/>
        </w:rPr>
        <w:t>Identification of new risk factors for rolandic epilepsy: CNV at Xp22.31 and alterations at cholinergic synapses.</w:t>
      </w:r>
      <w:r w:rsidRPr="003571E7">
        <w:rPr>
          <w:rFonts w:ascii="Times New Roman" w:hAnsi="Times New Roman" w:cs="Times New Roman"/>
          <w:sz w:val="28"/>
          <w:szCs w:val="28"/>
        </w:rPr>
        <w:t xml:space="preserve"> J Med Genet, 2018. </w:t>
      </w:r>
      <w:r w:rsidRPr="003571E7">
        <w:rPr>
          <w:rFonts w:ascii="Times New Roman" w:hAnsi="Times New Roman" w:cs="Times New Roman"/>
          <w:b/>
          <w:sz w:val="28"/>
          <w:szCs w:val="28"/>
        </w:rPr>
        <w:t>55</w:t>
      </w:r>
      <w:r w:rsidRPr="003571E7">
        <w:rPr>
          <w:rFonts w:ascii="Times New Roman" w:hAnsi="Times New Roman" w:cs="Times New Roman"/>
          <w:sz w:val="28"/>
          <w:szCs w:val="28"/>
        </w:rPr>
        <w:t>(9): p. 607-616.</w:t>
      </w:r>
    </w:p>
    <w:p w14:paraId="218F9BC0"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69.</w:t>
      </w:r>
      <w:r w:rsidRPr="003571E7">
        <w:rPr>
          <w:rFonts w:ascii="Times New Roman" w:hAnsi="Times New Roman" w:cs="Times New Roman"/>
          <w:sz w:val="28"/>
          <w:szCs w:val="28"/>
        </w:rPr>
        <w:tab/>
        <w:t xml:space="preserve">Liu, Z., et al., </w:t>
      </w:r>
      <w:r w:rsidRPr="003571E7">
        <w:rPr>
          <w:rFonts w:ascii="Times New Roman" w:hAnsi="Times New Roman" w:cs="Times New Roman"/>
          <w:i/>
          <w:sz w:val="28"/>
          <w:szCs w:val="28"/>
        </w:rPr>
        <w:t>G327E mutation in SCN9A gene causes idiopathic focal epilepsy with Rolandic spikes: a case report of twin sisters.</w:t>
      </w:r>
      <w:r w:rsidRPr="003571E7">
        <w:rPr>
          <w:rFonts w:ascii="Times New Roman" w:hAnsi="Times New Roman" w:cs="Times New Roman"/>
          <w:sz w:val="28"/>
          <w:szCs w:val="28"/>
        </w:rPr>
        <w:t xml:space="preserve"> Neurol Sci, 2019. </w:t>
      </w:r>
      <w:r w:rsidRPr="003571E7">
        <w:rPr>
          <w:rFonts w:ascii="Times New Roman" w:hAnsi="Times New Roman" w:cs="Times New Roman"/>
          <w:b/>
          <w:sz w:val="28"/>
          <w:szCs w:val="28"/>
        </w:rPr>
        <w:t>40</w:t>
      </w:r>
      <w:r w:rsidRPr="003571E7">
        <w:rPr>
          <w:rFonts w:ascii="Times New Roman" w:hAnsi="Times New Roman" w:cs="Times New Roman"/>
          <w:sz w:val="28"/>
          <w:szCs w:val="28"/>
        </w:rPr>
        <w:t>(7): p. 1457-1460.</w:t>
      </w:r>
    </w:p>
    <w:p w14:paraId="77F77879"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70.</w:t>
      </w:r>
      <w:r w:rsidRPr="003571E7">
        <w:rPr>
          <w:rFonts w:ascii="Times New Roman" w:hAnsi="Times New Roman" w:cs="Times New Roman"/>
          <w:sz w:val="28"/>
          <w:szCs w:val="28"/>
        </w:rPr>
        <w:tab/>
        <w:t xml:space="preserve">Neng, X., et al., </w:t>
      </w:r>
      <w:r w:rsidRPr="003571E7">
        <w:rPr>
          <w:rFonts w:ascii="Times New Roman" w:hAnsi="Times New Roman" w:cs="Times New Roman"/>
          <w:i/>
          <w:sz w:val="28"/>
          <w:szCs w:val="28"/>
        </w:rPr>
        <w:t>Novel variant in CHRNA4 with benign childhood epilepsy with centrotemporal spikes and contribution to precise medicine.</w:t>
      </w:r>
      <w:r w:rsidRPr="003571E7">
        <w:rPr>
          <w:rFonts w:ascii="Times New Roman" w:hAnsi="Times New Roman" w:cs="Times New Roman"/>
          <w:sz w:val="28"/>
          <w:szCs w:val="28"/>
        </w:rPr>
        <w:t xml:space="preserve"> Mol Genet Genomic Med, 2020. </w:t>
      </w:r>
      <w:r w:rsidRPr="003571E7">
        <w:rPr>
          <w:rFonts w:ascii="Times New Roman" w:hAnsi="Times New Roman" w:cs="Times New Roman"/>
          <w:b/>
          <w:sz w:val="28"/>
          <w:szCs w:val="28"/>
        </w:rPr>
        <w:t>8</w:t>
      </w:r>
      <w:r w:rsidRPr="003571E7">
        <w:rPr>
          <w:rFonts w:ascii="Times New Roman" w:hAnsi="Times New Roman" w:cs="Times New Roman"/>
          <w:sz w:val="28"/>
          <w:szCs w:val="28"/>
        </w:rPr>
        <w:t>(7): p. e1264.</w:t>
      </w:r>
    </w:p>
    <w:p w14:paraId="019B6556"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71.</w:t>
      </w:r>
      <w:r w:rsidRPr="003571E7">
        <w:rPr>
          <w:rFonts w:ascii="Times New Roman" w:hAnsi="Times New Roman" w:cs="Times New Roman"/>
          <w:sz w:val="28"/>
          <w:szCs w:val="28"/>
        </w:rPr>
        <w:tab/>
        <w:t xml:space="preserve">Symonds, J.D., S.M. Zuberi, and M.R. Johnson, </w:t>
      </w:r>
      <w:r w:rsidRPr="003571E7">
        <w:rPr>
          <w:rFonts w:ascii="Times New Roman" w:hAnsi="Times New Roman" w:cs="Times New Roman"/>
          <w:i/>
          <w:sz w:val="28"/>
          <w:szCs w:val="28"/>
        </w:rPr>
        <w:t>Advances in epilepsy gene discovery and implications for epilepsy diagnosis and treatment.</w:t>
      </w:r>
      <w:r w:rsidRPr="003571E7">
        <w:rPr>
          <w:rFonts w:ascii="Times New Roman" w:hAnsi="Times New Roman" w:cs="Times New Roman"/>
          <w:sz w:val="28"/>
          <w:szCs w:val="28"/>
        </w:rPr>
        <w:t xml:space="preserve"> Curr Opin Neurol, 2017. </w:t>
      </w:r>
      <w:r w:rsidRPr="003571E7">
        <w:rPr>
          <w:rFonts w:ascii="Times New Roman" w:hAnsi="Times New Roman" w:cs="Times New Roman"/>
          <w:b/>
          <w:sz w:val="28"/>
          <w:szCs w:val="28"/>
        </w:rPr>
        <w:t>30</w:t>
      </w:r>
      <w:r w:rsidRPr="003571E7">
        <w:rPr>
          <w:rFonts w:ascii="Times New Roman" w:hAnsi="Times New Roman" w:cs="Times New Roman"/>
          <w:sz w:val="28"/>
          <w:szCs w:val="28"/>
        </w:rPr>
        <w:t>(2): p. 193-199.</w:t>
      </w:r>
    </w:p>
    <w:p w14:paraId="6D5346BF"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72.</w:t>
      </w:r>
      <w:r w:rsidRPr="003571E7">
        <w:rPr>
          <w:rFonts w:ascii="Times New Roman" w:hAnsi="Times New Roman" w:cs="Times New Roman"/>
          <w:sz w:val="28"/>
          <w:szCs w:val="28"/>
        </w:rPr>
        <w:tab/>
        <w:t xml:space="preserve">Neubauer, B.A., et al., </w:t>
      </w:r>
      <w:r w:rsidRPr="003571E7">
        <w:rPr>
          <w:rFonts w:ascii="Times New Roman" w:hAnsi="Times New Roman" w:cs="Times New Roman"/>
          <w:i/>
          <w:sz w:val="28"/>
          <w:szCs w:val="28"/>
        </w:rPr>
        <w:t>Centrotemporal spikes in families with rolandic epilepsy: linkage to chromosome 15q14.</w:t>
      </w:r>
      <w:r w:rsidRPr="003571E7">
        <w:rPr>
          <w:rFonts w:ascii="Times New Roman" w:hAnsi="Times New Roman" w:cs="Times New Roman"/>
          <w:sz w:val="28"/>
          <w:szCs w:val="28"/>
        </w:rPr>
        <w:t xml:space="preserve"> Neurology, 1998. </w:t>
      </w:r>
      <w:r w:rsidRPr="003571E7">
        <w:rPr>
          <w:rFonts w:ascii="Times New Roman" w:hAnsi="Times New Roman" w:cs="Times New Roman"/>
          <w:b/>
          <w:sz w:val="28"/>
          <w:szCs w:val="28"/>
        </w:rPr>
        <w:t>51</w:t>
      </w:r>
      <w:r w:rsidRPr="003571E7">
        <w:rPr>
          <w:rFonts w:ascii="Times New Roman" w:hAnsi="Times New Roman" w:cs="Times New Roman"/>
          <w:sz w:val="28"/>
          <w:szCs w:val="28"/>
        </w:rPr>
        <w:t>(6): p. 1608-12.</w:t>
      </w:r>
    </w:p>
    <w:p w14:paraId="61F80EA5"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73.</w:t>
      </w:r>
      <w:r w:rsidRPr="003571E7">
        <w:rPr>
          <w:rFonts w:ascii="Times New Roman" w:hAnsi="Times New Roman" w:cs="Times New Roman"/>
          <w:sz w:val="28"/>
          <w:szCs w:val="28"/>
        </w:rPr>
        <w:tab/>
        <w:t xml:space="preserve">Bali, B., et al., </w:t>
      </w:r>
      <w:r w:rsidRPr="003571E7">
        <w:rPr>
          <w:rFonts w:ascii="Times New Roman" w:hAnsi="Times New Roman" w:cs="Times New Roman"/>
          <w:i/>
          <w:sz w:val="28"/>
          <w:szCs w:val="28"/>
        </w:rPr>
        <w:t>Autosomal dominant inheritance of centrotemporal sharp waves in rolandic epilepsy families.</w:t>
      </w:r>
      <w:r w:rsidRPr="003571E7">
        <w:rPr>
          <w:rFonts w:ascii="Times New Roman" w:hAnsi="Times New Roman" w:cs="Times New Roman"/>
          <w:sz w:val="28"/>
          <w:szCs w:val="28"/>
        </w:rPr>
        <w:t xml:space="preserve"> Epilepsia, 2007. </w:t>
      </w:r>
      <w:r w:rsidRPr="003571E7">
        <w:rPr>
          <w:rFonts w:ascii="Times New Roman" w:hAnsi="Times New Roman" w:cs="Times New Roman"/>
          <w:b/>
          <w:sz w:val="28"/>
          <w:szCs w:val="28"/>
        </w:rPr>
        <w:t>48</w:t>
      </w:r>
      <w:r w:rsidRPr="003571E7">
        <w:rPr>
          <w:rFonts w:ascii="Times New Roman" w:hAnsi="Times New Roman" w:cs="Times New Roman"/>
          <w:sz w:val="28"/>
          <w:szCs w:val="28"/>
        </w:rPr>
        <w:t>(12): p. 2266-72.</w:t>
      </w:r>
    </w:p>
    <w:p w14:paraId="50C1D69B"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74.</w:t>
      </w:r>
      <w:r w:rsidRPr="003571E7">
        <w:rPr>
          <w:rFonts w:ascii="Times New Roman" w:hAnsi="Times New Roman" w:cs="Times New Roman"/>
          <w:sz w:val="28"/>
          <w:szCs w:val="28"/>
        </w:rPr>
        <w:tab/>
        <w:t xml:space="preserve">Gkampeta, A., et al., </w:t>
      </w:r>
      <w:r w:rsidRPr="003571E7">
        <w:rPr>
          <w:rFonts w:ascii="Times New Roman" w:hAnsi="Times New Roman" w:cs="Times New Roman"/>
          <w:i/>
          <w:sz w:val="28"/>
          <w:szCs w:val="28"/>
        </w:rPr>
        <w:t>Association of brain-derived neurotrophic factor (BDNF) and elongator protein complex 4 (ELP4) polymorphisms with benign epilepsy with centrotemporal spikes in a Greek population.</w:t>
      </w:r>
      <w:r w:rsidRPr="003571E7">
        <w:rPr>
          <w:rFonts w:ascii="Times New Roman" w:hAnsi="Times New Roman" w:cs="Times New Roman"/>
          <w:sz w:val="28"/>
          <w:szCs w:val="28"/>
        </w:rPr>
        <w:t xml:space="preserve"> Epilepsy Res, 2014. </w:t>
      </w:r>
      <w:r w:rsidRPr="003571E7">
        <w:rPr>
          <w:rFonts w:ascii="Times New Roman" w:hAnsi="Times New Roman" w:cs="Times New Roman"/>
          <w:b/>
          <w:sz w:val="28"/>
          <w:szCs w:val="28"/>
        </w:rPr>
        <w:t>108</w:t>
      </w:r>
      <w:r w:rsidRPr="003571E7">
        <w:rPr>
          <w:rFonts w:ascii="Times New Roman" w:hAnsi="Times New Roman" w:cs="Times New Roman"/>
          <w:sz w:val="28"/>
          <w:szCs w:val="28"/>
        </w:rPr>
        <w:t>(10): p. 1734-9.</w:t>
      </w:r>
    </w:p>
    <w:p w14:paraId="7EFBB17B"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75.</w:t>
      </w:r>
      <w:r w:rsidRPr="003571E7">
        <w:rPr>
          <w:rFonts w:ascii="Times New Roman" w:hAnsi="Times New Roman" w:cs="Times New Roman"/>
          <w:sz w:val="28"/>
          <w:szCs w:val="28"/>
        </w:rPr>
        <w:tab/>
        <w:t xml:space="preserve">Strug, L.J., et al., </w:t>
      </w:r>
      <w:r w:rsidRPr="003571E7">
        <w:rPr>
          <w:rFonts w:ascii="Times New Roman" w:hAnsi="Times New Roman" w:cs="Times New Roman"/>
          <w:i/>
          <w:sz w:val="28"/>
          <w:szCs w:val="28"/>
        </w:rPr>
        <w:t>Centrotemporal sharp wave EEG trait in rolandic epilepsy maps to Elongator Protein Complex 4 (ELP4).</w:t>
      </w:r>
      <w:r w:rsidRPr="003571E7">
        <w:rPr>
          <w:rFonts w:ascii="Times New Roman" w:hAnsi="Times New Roman" w:cs="Times New Roman"/>
          <w:sz w:val="28"/>
          <w:szCs w:val="28"/>
        </w:rPr>
        <w:t xml:space="preserve"> Eur J Hum Genet, 2009. </w:t>
      </w:r>
      <w:r w:rsidRPr="003571E7">
        <w:rPr>
          <w:rFonts w:ascii="Times New Roman" w:hAnsi="Times New Roman" w:cs="Times New Roman"/>
          <w:b/>
          <w:sz w:val="28"/>
          <w:szCs w:val="28"/>
        </w:rPr>
        <w:t>17</w:t>
      </w:r>
      <w:r w:rsidRPr="003571E7">
        <w:rPr>
          <w:rFonts w:ascii="Times New Roman" w:hAnsi="Times New Roman" w:cs="Times New Roman"/>
          <w:sz w:val="28"/>
          <w:szCs w:val="28"/>
        </w:rPr>
        <w:t>(9): p. 1171-81.</w:t>
      </w:r>
    </w:p>
    <w:p w14:paraId="37CAD506"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76.</w:t>
      </w:r>
      <w:r w:rsidRPr="003571E7">
        <w:rPr>
          <w:rFonts w:ascii="Times New Roman" w:hAnsi="Times New Roman" w:cs="Times New Roman"/>
          <w:sz w:val="28"/>
          <w:szCs w:val="28"/>
        </w:rPr>
        <w:tab/>
        <w:t xml:space="preserve">Kojic, M. and B. Wainwright, </w:t>
      </w:r>
      <w:r w:rsidRPr="003571E7">
        <w:rPr>
          <w:rFonts w:ascii="Times New Roman" w:hAnsi="Times New Roman" w:cs="Times New Roman"/>
          <w:i/>
          <w:sz w:val="28"/>
          <w:szCs w:val="28"/>
        </w:rPr>
        <w:t>The Many Faces of Elongator in Neurodevelopment and Disease.</w:t>
      </w:r>
      <w:r w:rsidRPr="003571E7">
        <w:rPr>
          <w:rFonts w:ascii="Times New Roman" w:hAnsi="Times New Roman" w:cs="Times New Roman"/>
          <w:sz w:val="28"/>
          <w:szCs w:val="28"/>
        </w:rPr>
        <w:t xml:space="preserve"> Front Mol Neurosci, 2016. </w:t>
      </w:r>
      <w:r w:rsidRPr="003571E7">
        <w:rPr>
          <w:rFonts w:ascii="Times New Roman" w:hAnsi="Times New Roman" w:cs="Times New Roman"/>
          <w:b/>
          <w:sz w:val="28"/>
          <w:szCs w:val="28"/>
        </w:rPr>
        <w:t>9</w:t>
      </w:r>
      <w:r w:rsidRPr="003571E7">
        <w:rPr>
          <w:rFonts w:ascii="Times New Roman" w:hAnsi="Times New Roman" w:cs="Times New Roman"/>
          <w:sz w:val="28"/>
          <w:szCs w:val="28"/>
        </w:rPr>
        <w:t>: p. 115.</w:t>
      </w:r>
    </w:p>
    <w:p w14:paraId="727BC992"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77.</w:t>
      </w:r>
      <w:r w:rsidRPr="003571E7">
        <w:rPr>
          <w:rFonts w:ascii="Times New Roman" w:hAnsi="Times New Roman" w:cs="Times New Roman"/>
          <w:sz w:val="28"/>
          <w:szCs w:val="28"/>
        </w:rPr>
        <w:tab/>
        <w:t xml:space="preserve">Addis, L., et al., </w:t>
      </w:r>
      <w:r w:rsidRPr="003571E7">
        <w:rPr>
          <w:rFonts w:ascii="Times New Roman" w:hAnsi="Times New Roman" w:cs="Times New Roman"/>
          <w:i/>
          <w:sz w:val="28"/>
          <w:szCs w:val="28"/>
        </w:rPr>
        <w:t>Microdeletions of ELP4 Are Associated with Language Impairment, Autism Spectrum Disorder, and Mental Retardation.</w:t>
      </w:r>
      <w:r w:rsidRPr="003571E7">
        <w:rPr>
          <w:rFonts w:ascii="Times New Roman" w:hAnsi="Times New Roman" w:cs="Times New Roman"/>
          <w:sz w:val="28"/>
          <w:szCs w:val="28"/>
        </w:rPr>
        <w:t xml:space="preserve"> Hum Mutat, 2015. </w:t>
      </w:r>
      <w:r w:rsidRPr="003571E7">
        <w:rPr>
          <w:rFonts w:ascii="Times New Roman" w:hAnsi="Times New Roman" w:cs="Times New Roman"/>
          <w:b/>
          <w:sz w:val="28"/>
          <w:szCs w:val="28"/>
        </w:rPr>
        <w:t>36</w:t>
      </w:r>
      <w:r w:rsidRPr="003571E7">
        <w:rPr>
          <w:rFonts w:ascii="Times New Roman" w:hAnsi="Times New Roman" w:cs="Times New Roman"/>
          <w:sz w:val="28"/>
          <w:szCs w:val="28"/>
        </w:rPr>
        <w:t>(9): p. 842-50.</w:t>
      </w:r>
    </w:p>
    <w:p w14:paraId="17061EAD"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78.</w:t>
      </w:r>
      <w:r w:rsidRPr="003571E7">
        <w:rPr>
          <w:rFonts w:ascii="Times New Roman" w:hAnsi="Times New Roman" w:cs="Times New Roman"/>
          <w:sz w:val="28"/>
          <w:szCs w:val="28"/>
        </w:rPr>
        <w:tab/>
        <w:t xml:space="preserve">Fainberg, N., et al., </w:t>
      </w:r>
      <w:r w:rsidRPr="003571E7">
        <w:rPr>
          <w:rFonts w:ascii="Times New Roman" w:hAnsi="Times New Roman" w:cs="Times New Roman"/>
          <w:i/>
          <w:sz w:val="28"/>
          <w:szCs w:val="28"/>
        </w:rPr>
        <w:t>Response to immunotherapy in a patient with Landau-Kleffner syndrome and GRIN2A mutation.</w:t>
      </w:r>
      <w:r w:rsidRPr="003571E7">
        <w:rPr>
          <w:rFonts w:ascii="Times New Roman" w:hAnsi="Times New Roman" w:cs="Times New Roman"/>
          <w:sz w:val="28"/>
          <w:szCs w:val="28"/>
        </w:rPr>
        <w:t xml:space="preserve"> Epileptic Disord, 2016. </w:t>
      </w:r>
      <w:r w:rsidRPr="003571E7">
        <w:rPr>
          <w:rFonts w:ascii="Times New Roman" w:hAnsi="Times New Roman" w:cs="Times New Roman"/>
          <w:b/>
          <w:sz w:val="28"/>
          <w:szCs w:val="28"/>
        </w:rPr>
        <w:t>18</w:t>
      </w:r>
      <w:r w:rsidRPr="003571E7">
        <w:rPr>
          <w:rFonts w:ascii="Times New Roman" w:hAnsi="Times New Roman" w:cs="Times New Roman"/>
          <w:sz w:val="28"/>
          <w:szCs w:val="28"/>
        </w:rPr>
        <w:t>(1): p. 97-100.</w:t>
      </w:r>
    </w:p>
    <w:p w14:paraId="120EF044"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79.</w:t>
      </w:r>
      <w:r w:rsidRPr="003571E7">
        <w:rPr>
          <w:rFonts w:ascii="Times New Roman" w:hAnsi="Times New Roman" w:cs="Times New Roman"/>
          <w:sz w:val="28"/>
          <w:szCs w:val="28"/>
        </w:rPr>
        <w:tab/>
        <w:t xml:space="preserve">Addis, L., et al., </w:t>
      </w:r>
      <w:r w:rsidRPr="003571E7">
        <w:rPr>
          <w:rFonts w:ascii="Times New Roman" w:hAnsi="Times New Roman" w:cs="Times New Roman"/>
          <w:i/>
          <w:sz w:val="28"/>
          <w:szCs w:val="28"/>
        </w:rPr>
        <w:t>Epilepsy-associated GRIN2A mutations reduce NMDA receptor trafficking and agonist potency - molecular profiling and functional rescue.</w:t>
      </w:r>
      <w:r w:rsidRPr="003571E7">
        <w:rPr>
          <w:rFonts w:ascii="Times New Roman" w:hAnsi="Times New Roman" w:cs="Times New Roman"/>
          <w:sz w:val="28"/>
          <w:szCs w:val="28"/>
        </w:rPr>
        <w:t xml:space="preserve"> Sci Rep, 2017. </w:t>
      </w:r>
      <w:r w:rsidRPr="003571E7">
        <w:rPr>
          <w:rFonts w:ascii="Times New Roman" w:hAnsi="Times New Roman" w:cs="Times New Roman"/>
          <w:b/>
          <w:sz w:val="28"/>
          <w:szCs w:val="28"/>
        </w:rPr>
        <w:t>7</w:t>
      </w:r>
      <w:r w:rsidRPr="003571E7">
        <w:rPr>
          <w:rFonts w:ascii="Times New Roman" w:hAnsi="Times New Roman" w:cs="Times New Roman"/>
          <w:sz w:val="28"/>
          <w:szCs w:val="28"/>
        </w:rPr>
        <w:t>(1): p. 66.</w:t>
      </w:r>
    </w:p>
    <w:p w14:paraId="4002780B"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80.</w:t>
      </w:r>
      <w:r w:rsidRPr="003571E7">
        <w:rPr>
          <w:rFonts w:ascii="Times New Roman" w:hAnsi="Times New Roman" w:cs="Times New Roman"/>
          <w:sz w:val="28"/>
          <w:szCs w:val="28"/>
        </w:rPr>
        <w:tab/>
        <w:t xml:space="preserve">von Stülpnagel, C., et al., </w:t>
      </w:r>
      <w:r w:rsidRPr="003571E7">
        <w:rPr>
          <w:rFonts w:ascii="Times New Roman" w:hAnsi="Times New Roman" w:cs="Times New Roman"/>
          <w:i/>
          <w:sz w:val="28"/>
          <w:szCs w:val="28"/>
        </w:rPr>
        <w:t>Epilepsy in patients with GRIN2A alterations: Genetics, neurodevelopment, epileptic phenotype and response to anticonvulsive drugs.</w:t>
      </w:r>
      <w:r w:rsidRPr="003571E7">
        <w:rPr>
          <w:rFonts w:ascii="Times New Roman" w:hAnsi="Times New Roman" w:cs="Times New Roman"/>
          <w:sz w:val="28"/>
          <w:szCs w:val="28"/>
        </w:rPr>
        <w:t xml:space="preserve"> Eur J Paediatr Neurol, 2017. </w:t>
      </w:r>
      <w:r w:rsidRPr="003571E7">
        <w:rPr>
          <w:rFonts w:ascii="Times New Roman" w:hAnsi="Times New Roman" w:cs="Times New Roman"/>
          <w:b/>
          <w:sz w:val="28"/>
          <w:szCs w:val="28"/>
        </w:rPr>
        <w:t>21</w:t>
      </w:r>
      <w:r w:rsidRPr="003571E7">
        <w:rPr>
          <w:rFonts w:ascii="Times New Roman" w:hAnsi="Times New Roman" w:cs="Times New Roman"/>
          <w:sz w:val="28"/>
          <w:szCs w:val="28"/>
        </w:rPr>
        <w:t>(3): p. 530-541.</w:t>
      </w:r>
    </w:p>
    <w:p w14:paraId="3409B073"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81.</w:t>
      </w:r>
      <w:r w:rsidRPr="003571E7">
        <w:rPr>
          <w:rFonts w:ascii="Times New Roman" w:hAnsi="Times New Roman" w:cs="Times New Roman"/>
          <w:sz w:val="28"/>
          <w:szCs w:val="28"/>
        </w:rPr>
        <w:tab/>
        <w:t xml:space="preserve">Gkampeta, A. and E. Pavlou, </w:t>
      </w:r>
      <w:r w:rsidRPr="003571E7">
        <w:rPr>
          <w:rFonts w:ascii="Times New Roman" w:hAnsi="Times New Roman" w:cs="Times New Roman"/>
          <w:i/>
          <w:sz w:val="28"/>
          <w:szCs w:val="28"/>
        </w:rPr>
        <w:t>Emerging genetic influences in benign epilepsy with centro-temporal spikes - BECTS.</w:t>
      </w:r>
      <w:r w:rsidRPr="003571E7">
        <w:rPr>
          <w:rFonts w:ascii="Times New Roman" w:hAnsi="Times New Roman" w:cs="Times New Roman"/>
          <w:sz w:val="28"/>
          <w:szCs w:val="28"/>
        </w:rPr>
        <w:t xml:space="preserve"> Epilepsy Res, 2012. </w:t>
      </w:r>
      <w:r w:rsidRPr="003571E7">
        <w:rPr>
          <w:rFonts w:ascii="Times New Roman" w:hAnsi="Times New Roman" w:cs="Times New Roman"/>
          <w:b/>
          <w:sz w:val="28"/>
          <w:szCs w:val="28"/>
        </w:rPr>
        <w:t>101</w:t>
      </w:r>
      <w:r w:rsidRPr="003571E7">
        <w:rPr>
          <w:rFonts w:ascii="Times New Roman" w:hAnsi="Times New Roman" w:cs="Times New Roman"/>
          <w:sz w:val="28"/>
          <w:szCs w:val="28"/>
        </w:rPr>
        <w:t>(3): p. 197-201.</w:t>
      </w:r>
    </w:p>
    <w:p w14:paraId="709DBA42"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82.</w:t>
      </w:r>
      <w:r w:rsidRPr="003571E7">
        <w:rPr>
          <w:rFonts w:ascii="Times New Roman" w:hAnsi="Times New Roman" w:cs="Times New Roman"/>
          <w:sz w:val="28"/>
          <w:szCs w:val="28"/>
        </w:rPr>
        <w:tab/>
        <w:t xml:space="preserve">Singh, N.A., et al., </w:t>
      </w:r>
      <w:r w:rsidRPr="003571E7">
        <w:rPr>
          <w:rFonts w:ascii="Times New Roman" w:hAnsi="Times New Roman" w:cs="Times New Roman"/>
          <w:i/>
          <w:sz w:val="28"/>
          <w:szCs w:val="28"/>
        </w:rPr>
        <w:t>A novel potassium channel gene, KCNQ2, is mutated in an inherited epilepsy of newborns.</w:t>
      </w:r>
      <w:r w:rsidRPr="003571E7">
        <w:rPr>
          <w:rFonts w:ascii="Times New Roman" w:hAnsi="Times New Roman" w:cs="Times New Roman"/>
          <w:sz w:val="28"/>
          <w:szCs w:val="28"/>
        </w:rPr>
        <w:t xml:space="preserve"> Nat Genet, 1998. </w:t>
      </w:r>
      <w:r w:rsidRPr="003571E7">
        <w:rPr>
          <w:rFonts w:ascii="Times New Roman" w:hAnsi="Times New Roman" w:cs="Times New Roman"/>
          <w:b/>
          <w:sz w:val="28"/>
          <w:szCs w:val="28"/>
        </w:rPr>
        <w:t>18</w:t>
      </w:r>
      <w:r w:rsidRPr="003571E7">
        <w:rPr>
          <w:rFonts w:ascii="Times New Roman" w:hAnsi="Times New Roman" w:cs="Times New Roman"/>
          <w:sz w:val="28"/>
          <w:szCs w:val="28"/>
        </w:rPr>
        <w:t>(1): p. 25-9.</w:t>
      </w:r>
    </w:p>
    <w:p w14:paraId="7A464CF9"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83.</w:t>
      </w:r>
      <w:r w:rsidRPr="003571E7">
        <w:rPr>
          <w:rFonts w:ascii="Times New Roman" w:hAnsi="Times New Roman" w:cs="Times New Roman"/>
          <w:sz w:val="28"/>
          <w:szCs w:val="28"/>
        </w:rPr>
        <w:tab/>
        <w:t xml:space="preserve">Charlier, C., et al., </w:t>
      </w:r>
      <w:r w:rsidRPr="003571E7">
        <w:rPr>
          <w:rFonts w:ascii="Times New Roman" w:hAnsi="Times New Roman" w:cs="Times New Roman"/>
          <w:i/>
          <w:sz w:val="28"/>
          <w:szCs w:val="28"/>
        </w:rPr>
        <w:t>A pore mutation in a novel KQT-like potassium channel gene in an idiopathic epilepsy family.</w:t>
      </w:r>
      <w:r w:rsidRPr="003571E7">
        <w:rPr>
          <w:rFonts w:ascii="Times New Roman" w:hAnsi="Times New Roman" w:cs="Times New Roman"/>
          <w:sz w:val="28"/>
          <w:szCs w:val="28"/>
        </w:rPr>
        <w:t xml:space="preserve"> Nat Genet, 1998. </w:t>
      </w:r>
      <w:r w:rsidRPr="003571E7">
        <w:rPr>
          <w:rFonts w:ascii="Times New Roman" w:hAnsi="Times New Roman" w:cs="Times New Roman"/>
          <w:b/>
          <w:sz w:val="28"/>
          <w:szCs w:val="28"/>
        </w:rPr>
        <w:t>18</w:t>
      </w:r>
      <w:r w:rsidRPr="003571E7">
        <w:rPr>
          <w:rFonts w:ascii="Times New Roman" w:hAnsi="Times New Roman" w:cs="Times New Roman"/>
          <w:sz w:val="28"/>
          <w:szCs w:val="28"/>
        </w:rPr>
        <w:t>(1): p. 53-5.</w:t>
      </w:r>
    </w:p>
    <w:p w14:paraId="735335C0"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lastRenderedPageBreak/>
        <w:t>84.</w:t>
      </w:r>
      <w:r w:rsidRPr="003571E7">
        <w:rPr>
          <w:rFonts w:ascii="Times New Roman" w:hAnsi="Times New Roman" w:cs="Times New Roman"/>
          <w:sz w:val="28"/>
          <w:szCs w:val="28"/>
        </w:rPr>
        <w:tab/>
        <w:t xml:space="preserve">Ishii, A., et al., </w:t>
      </w:r>
      <w:r w:rsidRPr="003571E7">
        <w:rPr>
          <w:rFonts w:ascii="Times New Roman" w:hAnsi="Times New Roman" w:cs="Times New Roman"/>
          <w:i/>
          <w:sz w:val="28"/>
          <w:szCs w:val="28"/>
        </w:rPr>
        <w:t>KCNQ2 abnormality in BECTS: benign childhood epilepsy with centrotemporal spikes following benign neonatal seizures resulting from a mutation of KCNQ2.</w:t>
      </w:r>
      <w:r w:rsidRPr="003571E7">
        <w:rPr>
          <w:rFonts w:ascii="Times New Roman" w:hAnsi="Times New Roman" w:cs="Times New Roman"/>
          <w:sz w:val="28"/>
          <w:szCs w:val="28"/>
        </w:rPr>
        <w:t xml:space="preserve"> Epilepsy Res, 2012. </w:t>
      </w:r>
      <w:r w:rsidRPr="003571E7">
        <w:rPr>
          <w:rFonts w:ascii="Times New Roman" w:hAnsi="Times New Roman" w:cs="Times New Roman"/>
          <w:b/>
          <w:sz w:val="28"/>
          <w:szCs w:val="28"/>
        </w:rPr>
        <w:t>102</w:t>
      </w:r>
      <w:r w:rsidRPr="003571E7">
        <w:rPr>
          <w:rFonts w:ascii="Times New Roman" w:hAnsi="Times New Roman" w:cs="Times New Roman"/>
          <w:sz w:val="28"/>
          <w:szCs w:val="28"/>
        </w:rPr>
        <w:t>(1-2): p. 122-5.</w:t>
      </w:r>
    </w:p>
    <w:p w14:paraId="084D113F"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85.</w:t>
      </w:r>
      <w:r w:rsidRPr="003571E7">
        <w:rPr>
          <w:rFonts w:ascii="Times New Roman" w:hAnsi="Times New Roman" w:cs="Times New Roman"/>
          <w:sz w:val="28"/>
          <w:szCs w:val="28"/>
        </w:rPr>
        <w:tab/>
        <w:t xml:space="preserve">Kumar, M., et al., </w:t>
      </w:r>
      <w:r w:rsidRPr="003571E7">
        <w:rPr>
          <w:rFonts w:ascii="Times New Roman" w:hAnsi="Times New Roman" w:cs="Times New Roman"/>
          <w:i/>
          <w:sz w:val="28"/>
          <w:szCs w:val="28"/>
        </w:rPr>
        <w:t>Synthesis and Evaluation of Potent KCNQ2/3-Specific Channel Activators.</w:t>
      </w:r>
      <w:r w:rsidRPr="003571E7">
        <w:rPr>
          <w:rFonts w:ascii="Times New Roman" w:hAnsi="Times New Roman" w:cs="Times New Roman"/>
          <w:sz w:val="28"/>
          <w:szCs w:val="28"/>
        </w:rPr>
        <w:t xml:space="preserve"> Mol Pharmacol, 2016. </w:t>
      </w:r>
      <w:r w:rsidRPr="003571E7">
        <w:rPr>
          <w:rFonts w:ascii="Times New Roman" w:hAnsi="Times New Roman" w:cs="Times New Roman"/>
          <w:b/>
          <w:sz w:val="28"/>
          <w:szCs w:val="28"/>
        </w:rPr>
        <w:t>89</w:t>
      </w:r>
      <w:r w:rsidRPr="003571E7">
        <w:rPr>
          <w:rFonts w:ascii="Times New Roman" w:hAnsi="Times New Roman" w:cs="Times New Roman"/>
          <w:sz w:val="28"/>
          <w:szCs w:val="28"/>
        </w:rPr>
        <w:t>(6): p. 667-77.</w:t>
      </w:r>
    </w:p>
    <w:p w14:paraId="53177F45"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86.</w:t>
      </w:r>
      <w:r w:rsidRPr="003571E7">
        <w:rPr>
          <w:rFonts w:ascii="Times New Roman" w:hAnsi="Times New Roman" w:cs="Times New Roman"/>
          <w:sz w:val="28"/>
          <w:szCs w:val="28"/>
        </w:rPr>
        <w:tab/>
        <w:t xml:space="preserve">Niday, Z., et al., </w:t>
      </w:r>
      <w:r w:rsidRPr="003571E7">
        <w:rPr>
          <w:rFonts w:ascii="Times New Roman" w:hAnsi="Times New Roman" w:cs="Times New Roman"/>
          <w:i/>
          <w:sz w:val="28"/>
          <w:szCs w:val="28"/>
        </w:rPr>
        <w:t>Epilepsy-Associated KCNQ2 Channels Regulate Multiple Intrinsic Properties of Layer 2/3 Pyramidal Neurons.</w:t>
      </w:r>
      <w:r w:rsidRPr="003571E7">
        <w:rPr>
          <w:rFonts w:ascii="Times New Roman" w:hAnsi="Times New Roman" w:cs="Times New Roman"/>
          <w:sz w:val="28"/>
          <w:szCs w:val="28"/>
        </w:rPr>
        <w:t xml:space="preserve"> J Neurosci, 2017. </w:t>
      </w:r>
      <w:r w:rsidRPr="003571E7">
        <w:rPr>
          <w:rFonts w:ascii="Times New Roman" w:hAnsi="Times New Roman" w:cs="Times New Roman"/>
          <w:b/>
          <w:sz w:val="28"/>
          <w:szCs w:val="28"/>
        </w:rPr>
        <w:t>37</w:t>
      </w:r>
      <w:r w:rsidRPr="003571E7">
        <w:rPr>
          <w:rFonts w:ascii="Times New Roman" w:hAnsi="Times New Roman" w:cs="Times New Roman"/>
          <w:sz w:val="28"/>
          <w:szCs w:val="28"/>
        </w:rPr>
        <w:t>(3): p. 576-586.</w:t>
      </w:r>
    </w:p>
    <w:p w14:paraId="1050C8A8"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87.</w:t>
      </w:r>
      <w:r w:rsidRPr="003571E7">
        <w:rPr>
          <w:rFonts w:ascii="Times New Roman" w:hAnsi="Times New Roman" w:cs="Times New Roman"/>
          <w:sz w:val="28"/>
          <w:szCs w:val="28"/>
        </w:rPr>
        <w:tab/>
        <w:t xml:space="preserve">Dibbens, L.M., et al., </w:t>
      </w:r>
      <w:r w:rsidRPr="003571E7">
        <w:rPr>
          <w:rFonts w:ascii="Times New Roman" w:hAnsi="Times New Roman" w:cs="Times New Roman"/>
          <w:i/>
          <w:sz w:val="28"/>
          <w:szCs w:val="28"/>
        </w:rPr>
        <w:t>Mutations in DEPDC5 cause familial focal epilepsy with variable foci.</w:t>
      </w:r>
      <w:r w:rsidRPr="003571E7">
        <w:rPr>
          <w:rFonts w:ascii="Times New Roman" w:hAnsi="Times New Roman" w:cs="Times New Roman"/>
          <w:sz w:val="28"/>
          <w:szCs w:val="28"/>
        </w:rPr>
        <w:t xml:space="preserve"> Nat Genet, 2013. </w:t>
      </w:r>
      <w:r w:rsidRPr="003571E7">
        <w:rPr>
          <w:rFonts w:ascii="Times New Roman" w:hAnsi="Times New Roman" w:cs="Times New Roman"/>
          <w:b/>
          <w:sz w:val="28"/>
          <w:szCs w:val="28"/>
        </w:rPr>
        <w:t>45</w:t>
      </w:r>
      <w:r w:rsidRPr="003571E7">
        <w:rPr>
          <w:rFonts w:ascii="Times New Roman" w:hAnsi="Times New Roman" w:cs="Times New Roman"/>
          <w:sz w:val="28"/>
          <w:szCs w:val="28"/>
        </w:rPr>
        <w:t>(5): p. 546-51.</w:t>
      </w:r>
    </w:p>
    <w:p w14:paraId="44E0F640"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88.</w:t>
      </w:r>
      <w:r w:rsidRPr="003571E7">
        <w:rPr>
          <w:rFonts w:ascii="Times New Roman" w:hAnsi="Times New Roman" w:cs="Times New Roman"/>
          <w:sz w:val="28"/>
          <w:szCs w:val="28"/>
        </w:rPr>
        <w:tab/>
        <w:t xml:space="preserve">Carvill, G.L., et al., </w:t>
      </w:r>
      <w:r w:rsidRPr="003571E7">
        <w:rPr>
          <w:rFonts w:ascii="Times New Roman" w:hAnsi="Times New Roman" w:cs="Times New Roman"/>
          <w:i/>
          <w:sz w:val="28"/>
          <w:szCs w:val="28"/>
        </w:rPr>
        <w:t>Epileptic spasms are a feature of DEPDC5 mTORopathy.</w:t>
      </w:r>
      <w:r w:rsidRPr="003571E7">
        <w:rPr>
          <w:rFonts w:ascii="Times New Roman" w:hAnsi="Times New Roman" w:cs="Times New Roman"/>
          <w:sz w:val="28"/>
          <w:szCs w:val="28"/>
        </w:rPr>
        <w:t xml:space="preserve"> Neurol Genet, 2015. </w:t>
      </w:r>
      <w:r w:rsidRPr="003571E7">
        <w:rPr>
          <w:rFonts w:ascii="Times New Roman" w:hAnsi="Times New Roman" w:cs="Times New Roman"/>
          <w:b/>
          <w:sz w:val="28"/>
          <w:szCs w:val="28"/>
        </w:rPr>
        <w:t>1</w:t>
      </w:r>
      <w:r w:rsidRPr="003571E7">
        <w:rPr>
          <w:rFonts w:ascii="Times New Roman" w:hAnsi="Times New Roman" w:cs="Times New Roman"/>
          <w:sz w:val="28"/>
          <w:szCs w:val="28"/>
        </w:rPr>
        <w:t>(2): p. e17.</w:t>
      </w:r>
    </w:p>
    <w:p w14:paraId="09657149"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89.</w:t>
      </w:r>
      <w:r w:rsidRPr="003571E7">
        <w:rPr>
          <w:rFonts w:ascii="Times New Roman" w:hAnsi="Times New Roman" w:cs="Times New Roman"/>
          <w:sz w:val="28"/>
          <w:szCs w:val="28"/>
        </w:rPr>
        <w:tab/>
        <w:t xml:space="preserve">Ribierre, T. and S. Baulac, </w:t>
      </w:r>
      <w:r w:rsidRPr="003571E7">
        <w:rPr>
          <w:rFonts w:ascii="Times New Roman" w:hAnsi="Times New Roman" w:cs="Times New Roman"/>
          <w:i/>
          <w:sz w:val="28"/>
          <w:szCs w:val="28"/>
        </w:rPr>
        <w:t>mTOR pathway in familial focal epilepsies.</w:t>
      </w:r>
      <w:r w:rsidRPr="003571E7">
        <w:rPr>
          <w:rFonts w:ascii="Times New Roman" w:hAnsi="Times New Roman" w:cs="Times New Roman"/>
          <w:sz w:val="28"/>
          <w:szCs w:val="28"/>
        </w:rPr>
        <w:t xml:space="preserve"> Oncotarget, 2017. </w:t>
      </w:r>
      <w:r w:rsidRPr="003571E7">
        <w:rPr>
          <w:rFonts w:ascii="Times New Roman" w:hAnsi="Times New Roman" w:cs="Times New Roman"/>
          <w:b/>
          <w:sz w:val="28"/>
          <w:szCs w:val="28"/>
        </w:rPr>
        <w:t>8</w:t>
      </w:r>
      <w:r w:rsidRPr="003571E7">
        <w:rPr>
          <w:rFonts w:ascii="Times New Roman" w:hAnsi="Times New Roman" w:cs="Times New Roman"/>
          <w:sz w:val="28"/>
          <w:szCs w:val="28"/>
        </w:rPr>
        <w:t>(4): p. 5674-5675.</w:t>
      </w:r>
    </w:p>
    <w:p w14:paraId="0B07E18D"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90.</w:t>
      </w:r>
      <w:r w:rsidRPr="003571E7">
        <w:rPr>
          <w:rFonts w:ascii="Times New Roman" w:hAnsi="Times New Roman" w:cs="Times New Roman"/>
          <w:sz w:val="28"/>
          <w:szCs w:val="28"/>
        </w:rPr>
        <w:tab/>
        <w:t xml:space="preserve">Martin, C.L., et al., </w:t>
      </w:r>
      <w:r w:rsidRPr="003571E7">
        <w:rPr>
          <w:rFonts w:ascii="Times New Roman" w:hAnsi="Times New Roman" w:cs="Times New Roman"/>
          <w:i/>
          <w:sz w:val="28"/>
          <w:szCs w:val="28"/>
        </w:rPr>
        <w:t>Cytogenetic and molecular characterization of A2BP1/FOX1 as a candidate gene for autism.</w:t>
      </w:r>
      <w:r w:rsidRPr="003571E7">
        <w:rPr>
          <w:rFonts w:ascii="Times New Roman" w:hAnsi="Times New Roman" w:cs="Times New Roman"/>
          <w:sz w:val="28"/>
          <w:szCs w:val="28"/>
        </w:rPr>
        <w:t xml:space="preserve"> Am J Med Genet B Neuropsychiatr Genet, 2007. </w:t>
      </w:r>
      <w:r w:rsidRPr="003571E7">
        <w:rPr>
          <w:rFonts w:ascii="Times New Roman" w:hAnsi="Times New Roman" w:cs="Times New Roman"/>
          <w:b/>
          <w:sz w:val="28"/>
          <w:szCs w:val="28"/>
        </w:rPr>
        <w:t>144b</w:t>
      </w:r>
      <w:r w:rsidRPr="003571E7">
        <w:rPr>
          <w:rFonts w:ascii="Times New Roman" w:hAnsi="Times New Roman" w:cs="Times New Roman"/>
          <w:sz w:val="28"/>
          <w:szCs w:val="28"/>
        </w:rPr>
        <w:t>(7): p. 869-76.</w:t>
      </w:r>
    </w:p>
    <w:p w14:paraId="377678D3"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91.</w:t>
      </w:r>
      <w:r w:rsidRPr="003571E7">
        <w:rPr>
          <w:rFonts w:ascii="Times New Roman" w:hAnsi="Times New Roman" w:cs="Times New Roman"/>
          <w:sz w:val="28"/>
          <w:szCs w:val="28"/>
        </w:rPr>
        <w:tab/>
        <w:t xml:space="preserve">Lal, D., et al., </w:t>
      </w:r>
      <w:r w:rsidRPr="003571E7">
        <w:rPr>
          <w:rFonts w:ascii="Times New Roman" w:hAnsi="Times New Roman" w:cs="Times New Roman"/>
          <w:i/>
          <w:sz w:val="28"/>
          <w:szCs w:val="28"/>
        </w:rPr>
        <w:t>RBFOX1 and RBFOX3 mutations in rolandic epilepsy.</w:t>
      </w:r>
      <w:r w:rsidRPr="003571E7">
        <w:rPr>
          <w:rFonts w:ascii="Times New Roman" w:hAnsi="Times New Roman" w:cs="Times New Roman"/>
          <w:sz w:val="28"/>
          <w:szCs w:val="28"/>
        </w:rPr>
        <w:t xml:space="preserve"> PLoS One, 2013. </w:t>
      </w:r>
      <w:r w:rsidRPr="003571E7">
        <w:rPr>
          <w:rFonts w:ascii="Times New Roman" w:hAnsi="Times New Roman" w:cs="Times New Roman"/>
          <w:b/>
          <w:sz w:val="28"/>
          <w:szCs w:val="28"/>
        </w:rPr>
        <w:t>8</w:t>
      </w:r>
      <w:r w:rsidRPr="003571E7">
        <w:rPr>
          <w:rFonts w:ascii="Times New Roman" w:hAnsi="Times New Roman" w:cs="Times New Roman"/>
          <w:sz w:val="28"/>
          <w:szCs w:val="28"/>
        </w:rPr>
        <w:t>(9): p. e73323.</w:t>
      </w:r>
    </w:p>
    <w:p w14:paraId="18E745CB"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92.</w:t>
      </w:r>
      <w:r w:rsidRPr="003571E7">
        <w:rPr>
          <w:rFonts w:ascii="Times New Roman" w:hAnsi="Times New Roman" w:cs="Times New Roman"/>
          <w:sz w:val="28"/>
          <w:szCs w:val="28"/>
        </w:rPr>
        <w:tab/>
        <w:t xml:space="preserve">Baulac, S., et al., </w:t>
      </w:r>
      <w:r w:rsidRPr="003571E7">
        <w:rPr>
          <w:rFonts w:ascii="Times New Roman" w:hAnsi="Times New Roman" w:cs="Times New Roman"/>
          <w:i/>
          <w:sz w:val="28"/>
          <w:szCs w:val="28"/>
        </w:rPr>
        <w:t>First genetic evidence of GABA(A) receptor dysfunction in epilepsy: a mutation in the gamma2-subunit gene.</w:t>
      </w:r>
      <w:r w:rsidRPr="003571E7">
        <w:rPr>
          <w:rFonts w:ascii="Times New Roman" w:hAnsi="Times New Roman" w:cs="Times New Roman"/>
          <w:sz w:val="28"/>
          <w:szCs w:val="28"/>
        </w:rPr>
        <w:t xml:space="preserve"> Nat Genet, 2001. </w:t>
      </w:r>
      <w:r w:rsidRPr="003571E7">
        <w:rPr>
          <w:rFonts w:ascii="Times New Roman" w:hAnsi="Times New Roman" w:cs="Times New Roman"/>
          <w:b/>
          <w:sz w:val="28"/>
          <w:szCs w:val="28"/>
        </w:rPr>
        <w:t>28</w:t>
      </w:r>
      <w:r w:rsidRPr="003571E7">
        <w:rPr>
          <w:rFonts w:ascii="Times New Roman" w:hAnsi="Times New Roman" w:cs="Times New Roman"/>
          <w:sz w:val="28"/>
          <w:szCs w:val="28"/>
        </w:rPr>
        <w:t>(1): p. 46-8.</w:t>
      </w:r>
    </w:p>
    <w:p w14:paraId="2838BCDD"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lang w:val="ru-RU"/>
        </w:rPr>
      </w:pPr>
      <w:r w:rsidRPr="003571E7">
        <w:rPr>
          <w:rFonts w:ascii="Times New Roman" w:hAnsi="Times New Roman" w:cs="Times New Roman"/>
          <w:sz w:val="28"/>
          <w:szCs w:val="28"/>
        </w:rPr>
        <w:t>93.</w:t>
      </w:r>
      <w:r w:rsidRPr="003571E7">
        <w:rPr>
          <w:rFonts w:ascii="Times New Roman" w:hAnsi="Times New Roman" w:cs="Times New Roman"/>
          <w:sz w:val="28"/>
          <w:szCs w:val="28"/>
        </w:rPr>
        <w:tab/>
        <w:t xml:space="preserve">Delgado, M.R., et al., </w:t>
      </w:r>
      <w:r w:rsidRPr="003571E7">
        <w:rPr>
          <w:rFonts w:ascii="Times New Roman" w:hAnsi="Times New Roman" w:cs="Times New Roman"/>
          <w:i/>
          <w:sz w:val="28"/>
          <w:szCs w:val="28"/>
        </w:rPr>
        <w:t>Discontinuation of antiepileptic drug treatment after two seizure-free years in children with cerebral palsy.</w:t>
      </w:r>
      <w:r w:rsidRPr="003571E7">
        <w:rPr>
          <w:rFonts w:ascii="Times New Roman" w:hAnsi="Times New Roman" w:cs="Times New Roman"/>
          <w:sz w:val="28"/>
          <w:szCs w:val="28"/>
        </w:rPr>
        <w:t xml:space="preserve"> Pediatrics</w:t>
      </w:r>
      <w:r w:rsidRPr="003571E7">
        <w:rPr>
          <w:rFonts w:ascii="Times New Roman" w:hAnsi="Times New Roman" w:cs="Times New Roman"/>
          <w:sz w:val="28"/>
          <w:szCs w:val="28"/>
          <w:lang w:val="ru-RU"/>
        </w:rPr>
        <w:t xml:space="preserve">, 1996. </w:t>
      </w:r>
      <w:r w:rsidRPr="003571E7">
        <w:rPr>
          <w:rFonts w:ascii="Times New Roman" w:hAnsi="Times New Roman" w:cs="Times New Roman"/>
          <w:b/>
          <w:sz w:val="28"/>
          <w:szCs w:val="28"/>
          <w:lang w:val="ru-RU"/>
        </w:rPr>
        <w:t>97</w:t>
      </w:r>
      <w:r w:rsidRPr="003571E7">
        <w:rPr>
          <w:rFonts w:ascii="Times New Roman" w:hAnsi="Times New Roman" w:cs="Times New Roman"/>
          <w:sz w:val="28"/>
          <w:szCs w:val="28"/>
          <w:lang w:val="ru-RU"/>
        </w:rPr>
        <w:t xml:space="preserve">(2): </w:t>
      </w:r>
      <w:r w:rsidRPr="003571E7">
        <w:rPr>
          <w:rFonts w:ascii="Times New Roman" w:hAnsi="Times New Roman" w:cs="Times New Roman"/>
          <w:sz w:val="28"/>
          <w:szCs w:val="28"/>
        </w:rPr>
        <w:t>p</w:t>
      </w:r>
      <w:r w:rsidRPr="003571E7">
        <w:rPr>
          <w:rFonts w:ascii="Times New Roman" w:hAnsi="Times New Roman" w:cs="Times New Roman"/>
          <w:sz w:val="28"/>
          <w:szCs w:val="28"/>
          <w:lang w:val="ru-RU"/>
        </w:rPr>
        <w:t>. 192-7.</w:t>
      </w:r>
    </w:p>
    <w:p w14:paraId="072172F5" w14:textId="3DAB16BA" w:rsidR="008C1B65" w:rsidRPr="009310F0" w:rsidRDefault="008C1B65" w:rsidP="003571E7">
      <w:pPr>
        <w:pStyle w:val="EndNoteBibliography"/>
        <w:spacing w:after="0"/>
        <w:ind w:left="720" w:hanging="720"/>
        <w:jc w:val="both"/>
        <w:rPr>
          <w:rFonts w:ascii="Times New Roman" w:hAnsi="Times New Roman" w:cs="Times New Roman"/>
          <w:i/>
          <w:sz w:val="28"/>
          <w:szCs w:val="28"/>
        </w:rPr>
      </w:pPr>
      <w:r w:rsidRPr="003571E7">
        <w:rPr>
          <w:rFonts w:ascii="Times New Roman" w:hAnsi="Times New Roman" w:cs="Times New Roman"/>
          <w:sz w:val="28"/>
          <w:szCs w:val="28"/>
          <w:lang w:val="ru-RU"/>
        </w:rPr>
        <w:t>94.</w:t>
      </w:r>
      <w:r w:rsidRPr="003571E7">
        <w:rPr>
          <w:rFonts w:ascii="Times New Roman" w:hAnsi="Times New Roman" w:cs="Times New Roman"/>
          <w:sz w:val="28"/>
          <w:szCs w:val="28"/>
          <w:lang w:val="ru-RU"/>
        </w:rPr>
        <w:tab/>
        <w:t>Мухин К.Ю., Боровиков К.С., Петрухин А.С. Фокальная эпилепсия детского возраста со структурными изменениями в мозге и доброкачественными эпилептиформными паттернами на ЭЭГ (ФЭДСИМ-ДЭПД) (предварительные результаты). Русский</w:t>
      </w:r>
      <w:r w:rsidRPr="009310F0">
        <w:rPr>
          <w:rFonts w:ascii="Times New Roman" w:hAnsi="Times New Roman" w:cs="Times New Roman"/>
          <w:sz w:val="28"/>
          <w:szCs w:val="28"/>
        </w:rPr>
        <w:t xml:space="preserve"> </w:t>
      </w:r>
      <w:r w:rsidRPr="003571E7">
        <w:rPr>
          <w:rFonts w:ascii="Times New Roman" w:hAnsi="Times New Roman" w:cs="Times New Roman"/>
          <w:sz w:val="28"/>
          <w:szCs w:val="28"/>
          <w:lang w:val="ru-RU"/>
        </w:rPr>
        <w:t>журнал</w:t>
      </w:r>
      <w:r w:rsidRPr="009310F0">
        <w:rPr>
          <w:rFonts w:ascii="Times New Roman" w:hAnsi="Times New Roman" w:cs="Times New Roman"/>
          <w:sz w:val="28"/>
          <w:szCs w:val="28"/>
        </w:rPr>
        <w:t xml:space="preserve"> </w:t>
      </w:r>
      <w:r w:rsidRPr="003571E7">
        <w:rPr>
          <w:rFonts w:ascii="Times New Roman" w:hAnsi="Times New Roman" w:cs="Times New Roman"/>
          <w:sz w:val="28"/>
          <w:szCs w:val="28"/>
          <w:lang w:val="ru-RU"/>
        </w:rPr>
        <w:t>детской</w:t>
      </w:r>
      <w:r w:rsidRPr="009310F0">
        <w:rPr>
          <w:rFonts w:ascii="Times New Roman" w:hAnsi="Times New Roman" w:cs="Times New Roman"/>
          <w:sz w:val="28"/>
          <w:szCs w:val="28"/>
        </w:rPr>
        <w:t xml:space="preserve"> </w:t>
      </w:r>
      <w:r w:rsidRPr="003571E7">
        <w:rPr>
          <w:rFonts w:ascii="Times New Roman" w:hAnsi="Times New Roman" w:cs="Times New Roman"/>
          <w:sz w:val="28"/>
          <w:szCs w:val="28"/>
          <w:lang w:val="ru-RU"/>
        </w:rPr>
        <w:t>неврологии</w:t>
      </w:r>
      <w:r w:rsidRPr="009310F0">
        <w:rPr>
          <w:rFonts w:ascii="Times New Roman" w:hAnsi="Times New Roman" w:cs="Times New Roman"/>
          <w:sz w:val="28"/>
          <w:szCs w:val="28"/>
        </w:rPr>
        <w:t xml:space="preserve"> 2010;5(1):3–17.  </w:t>
      </w:r>
    </w:p>
    <w:p w14:paraId="3AEC6852"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95.</w:t>
      </w:r>
      <w:r w:rsidRPr="003571E7">
        <w:rPr>
          <w:rFonts w:ascii="Times New Roman" w:hAnsi="Times New Roman" w:cs="Times New Roman"/>
          <w:sz w:val="28"/>
          <w:szCs w:val="28"/>
        </w:rPr>
        <w:tab/>
        <w:t xml:space="preserve">Stavsky, M., et al., </w:t>
      </w:r>
      <w:r w:rsidRPr="003571E7">
        <w:rPr>
          <w:rFonts w:ascii="Times New Roman" w:hAnsi="Times New Roman" w:cs="Times New Roman"/>
          <w:i/>
          <w:sz w:val="28"/>
          <w:szCs w:val="28"/>
        </w:rPr>
        <w:t>Cerebral Palsy-Trends in Epidemiology and Recent Development in Prenatal Mechanisms of Disease, Treatment, and Prevention.</w:t>
      </w:r>
      <w:r w:rsidRPr="003571E7">
        <w:rPr>
          <w:rFonts w:ascii="Times New Roman" w:hAnsi="Times New Roman" w:cs="Times New Roman"/>
          <w:sz w:val="28"/>
          <w:szCs w:val="28"/>
        </w:rPr>
        <w:t xml:space="preserve"> Front Pediatr, 2017. </w:t>
      </w:r>
      <w:r w:rsidRPr="003571E7">
        <w:rPr>
          <w:rFonts w:ascii="Times New Roman" w:hAnsi="Times New Roman" w:cs="Times New Roman"/>
          <w:b/>
          <w:sz w:val="28"/>
          <w:szCs w:val="28"/>
        </w:rPr>
        <w:t>5</w:t>
      </w:r>
      <w:r w:rsidRPr="003571E7">
        <w:rPr>
          <w:rFonts w:ascii="Times New Roman" w:hAnsi="Times New Roman" w:cs="Times New Roman"/>
          <w:sz w:val="28"/>
          <w:szCs w:val="28"/>
        </w:rPr>
        <w:t>: p. 21.</w:t>
      </w:r>
    </w:p>
    <w:p w14:paraId="12D5B18D"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lang w:val="ru-RU"/>
        </w:rPr>
      </w:pPr>
      <w:r w:rsidRPr="003571E7">
        <w:rPr>
          <w:rFonts w:ascii="Times New Roman" w:hAnsi="Times New Roman" w:cs="Times New Roman"/>
          <w:sz w:val="28"/>
          <w:szCs w:val="28"/>
        </w:rPr>
        <w:t>96.</w:t>
      </w:r>
      <w:r w:rsidRPr="003571E7">
        <w:rPr>
          <w:rFonts w:ascii="Times New Roman" w:hAnsi="Times New Roman" w:cs="Times New Roman"/>
          <w:sz w:val="28"/>
          <w:szCs w:val="28"/>
        </w:rPr>
        <w:tab/>
        <w:t xml:space="preserve">Inaloo, S., P. Katibeh, and M. Ghasemof, </w:t>
      </w:r>
      <w:r w:rsidRPr="003571E7">
        <w:rPr>
          <w:rFonts w:ascii="Times New Roman" w:hAnsi="Times New Roman" w:cs="Times New Roman"/>
          <w:i/>
          <w:sz w:val="28"/>
          <w:szCs w:val="28"/>
        </w:rPr>
        <w:t>Cerebral Palsy in 1-12 Year Old Children in Southern Iran.</w:t>
      </w:r>
      <w:r w:rsidRPr="003571E7">
        <w:rPr>
          <w:rFonts w:ascii="Times New Roman" w:hAnsi="Times New Roman" w:cs="Times New Roman"/>
          <w:sz w:val="28"/>
          <w:szCs w:val="28"/>
        </w:rPr>
        <w:t xml:space="preserve"> Iran</w:t>
      </w:r>
      <w:r w:rsidRPr="003571E7">
        <w:rPr>
          <w:rFonts w:ascii="Times New Roman" w:hAnsi="Times New Roman" w:cs="Times New Roman"/>
          <w:sz w:val="28"/>
          <w:szCs w:val="28"/>
          <w:lang w:val="ru-RU"/>
        </w:rPr>
        <w:t xml:space="preserve"> </w:t>
      </w:r>
      <w:r w:rsidRPr="003571E7">
        <w:rPr>
          <w:rFonts w:ascii="Times New Roman" w:hAnsi="Times New Roman" w:cs="Times New Roman"/>
          <w:sz w:val="28"/>
          <w:szCs w:val="28"/>
        </w:rPr>
        <w:t>J</w:t>
      </w:r>
      <w:r w:rsidRPr="003571E7">
        <w:rPr>
          <w:rFonts w:ascii="Times New Roman" w:hAnsi="Times New Roman" w:cs="Times New Roman"/>
          <w:sz w:val="28"/>
          <w:szCs w:val="28"/>
          <w:lang w:val="ru-RU"/>
        </w:rPr>
        <w:t xml:space="preserve"> </w:t>
      </w:r>
      <w:r w:rsidRPr="003571E7">
        <w:rPr>
          <w:rFonts w:ascii="Times New Roman" w:hAnsi="Times New Roman" w:cs="Times New Roman"/>
          <w:sz w:val="28"/>
          <w:szCs w:val="28"/>
        </w:rPr>
        <w:t>Child</w:t>
      </w:r>
      <w:r w:rsidRPr="003571E7">
        <w:rPr>
          <w:rFonts w:ascii="Times New Roman" w:hAnsi="Times New Roman" w:cs="Times New Roman"/>
          <w:sz w:val="28"/>
          <w:szCs w:val="28"/>
          <w:lang w:val="ru-RU"/>
        </w:rPr>
        <w:t xml:space="preserve"> </w:t>
      </w:r>
      <w:r w:rsidRPr="003571E7">
        <w:rPr>
          <w:rFonts w:ascii="Times New Roman" w:hAnsi="Times New Roman" w:cs="Times New Roman"/>
          <w:sz w:val="28"/>
          <w:szCs w:val="28"/>
        </w:rPr>
        <w:t>Neurol</w:t>
      </w:r>
      <w:r w:rsidRPr="003571E7">
        <w:rPr>
          <w:rFonts w:ascii="Times New Roman" w:hAnsi="Times New Roman" w:cs="Times New Roman"/>
          <w:sz w:val="28"/>
          <w:szCs w:val="28"/>
          <w:lang w:val="ru-RU"/>
        </w:rPr>
        <w:t xml:space="preserve">, 2016. </w:t>
      </w:r>
      <w:r w:rsidRPr="003571E7">
        <w:rPr>
          <w:rFonts w:ascii="Times New Roman" w:hAnsi="Times New Roman" w:cs="Times New Roman"/>
          <w:b/>
          <w:sz w:val="28"/>
          <w:szCs w:val="28"/>
          <w:lang w:val="ru-RU"/>
        </w:rPr>
        <w:t>10</w:t>
      </w:r>
      <w:r w:rsidRPr="003571E7">
        <w:rPr>
          <w:rFonts w:ascii="Times New Roman" w:hAnsi="Times New Roman" w:cs="Times New Roman"/>
          <w:sz w:val="28"/>
          <w:szCs w:val="28"/>
          <w:lang w:val="ru-RU"/>
        </w:rPr>
        <w:t xml:space="preserve">(1): </w:t>
      </w:r>
      <w:r w:rsidRPr="003571E7">
        <w:rPr>
          <w:rFonts w:ascii="Times New Roman" w:hAnsi="Times New Roman" w:cs="Times New Roman"/>
          <w:sz w:val="28"/>
          <w:szCs w:val="28"/>
        </w:rPr>
        <w:t>p</w:t>
      </w:r>
      <w:r w:rsidRPr="003571E7">
        <w:rPr>
          <w:rFonts w:ascii="Times New Roman" w:hAnsi="Times New Roman" w:cs="Times New Roman"/>
          <w:sz w:val="28"/>
          <w:szCs w:val="28"/>
          <w:lang w:val="ru-RU"/>
        </w:rPr>
        <w:t>. 35-41.</w:t>
      </w:r>
    </w:p>
    <w:p w14:paraId="7F29EE07" w14:textId="30673985" w:rsidR="008C1B65" w:rsidRPr="003571E7" w:rsidRDefault="008C1B65" w:rsidP="003571E7">
      <w:pPr>
        <w:pStyle w:val="EndNoteBibliography"/>
        <w:spacing w:after="0"/>
        <w:ind w:left="720" w:hanging="720"/>
        <w:jc w:val="both"/>
        <w:rPr>
          <w:rFonts w:ascii="Times New Roman" w:hAnsi="Times New Roman" w:cs="Times New Roman"/>
          <w:i/>
          <w:sz w:val="28"/>
          <w:szCs w:val="28"/>
          <w:lang w:val="ru-RU"/>
        </w:rPr>
      </w:pPr>
      <w:r w:rsidRPr="003571E7">
        <w:rPr>
          <w:rFonts w:ascii="Times New Roman" w:hAnsi="Times New Roman" w:cs="Times New Roman"/>
          <w:sz w:val="28"/>
          <w:szCs w:val="28"/>
          <w:lang w:val="ru-RU"/>
        </w:rPr>
        <w:t>97.</w:t>
      </w:r>
      <w:r w:rsidRPr="003571E7">
        <w:rPr>
          <w:rFonts w:ascii="Times New Roman" w:hAnsi="Times New Roman" w:cs="Times New Roman"/>
          <w:sz w:val="28"/>
          <w:szCs w:val="28"/>
          <w:lang w:val="ru-RU"/>
        </w:rPr>
        <w:tab/>
      </w:r>
      <w:r w:rsidR="00262214" w:rsidRPr="003571E7">
        <w:rPr>
          <w:rFonts w:ascii="Times New Roman" w:hAnsi="Times New Roman" w:cs="Times New Roman"/>
          <w:sz w:val="28"/>
          <w:szCs w:val="28"/>
          <w:lang w:val="ru-RU"/>
        </w:rPr>
        <w:t>Белоусова Е. Д. Факторы риска, тактика лечения и прогноз судорожного синдрома и эпилепсии у детей с детским церебральным параличом: автореф. дис. д-ра мед. наук / Е. Д. Белоусова. – М., 2004. – 48 с.</w:t>
      </w:r>
    </w:p>
    <w:p w14:paraId="3BC009B7"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98.</w:t>
      </w:r>
      <w:r w:rsidRPr="003571E7">
        <w:rPr>
          <w:rFonts w:ascii="Times New Roman" w:hAnsi="Times New Roman" w:cs="Times New Roman"/>
          <w:sz w:val="28"/>
          <w:szCs w:val="28"/>
        </w:rPr>
        <w:tab/>
        <w:t xml:space="preserve">Tokatly Latzer, I., et al., </w:t>
      </w:r>
      <w:r w:rsidRPr="003571E7">
        <w:rPr>
          <w:rFonts w:ascii="Times New Roman" w:hAnsi="Times New Roman" w:cs="Times New Roman"/>
          <w:i/>
          <w:sz w:val="28"/>
          <w:szCs w:val="28"/>
        </w:rPr>
        <w:t>Prediction of Drug-Resistant Epilepsy in Children With Cerebral Palsy.</w:t>
      </w:r>
      <w:r w:rsidRPr="003571E7">
        <w:rPr>
          <w:rFonts w:ascii="Times New Roman" w:hAnsi="Times New Roman" w:cs="Times New Roman"/>
          <w:sz w:val="28"/>
          <w:szCs w:val="28"/>
        </w:rPr>
        <w:t xml:space="preserve"> J Child Neurol, 2020. </w:t>
      </w:r>
      <w:r w:rsidRPr="003571E7">
        <w:rPr>
          <w:rFonts w:ascii="Times New Roman" w:hAnsi="Times New Roman" w:cs="Times New Roman"/>
          <w:b/>
          <w:sz w:val="28"/>
          <w:szCs w:val="28"/>
        </w:rPr>
        <w:t>35</w:t>
      </w:r>
      <w:r w:rsidRPr="003571E7">
        <w:rPr>
          <w:rFonts w:ascii="Times New Roman" w:hAnsi="Times New Roman" w:cs="Times New Roman"/>
          <w:sz w:val="28"/>
          <w:szCs w:val="28"/>
        </w:rPr>
        <w:t>(3): p. 187-194.</w:t>
      </w:r>
    </w:p>
    <w:p w14:paraId="599EE510"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99.</w:t>
      </w:r>
      <w:r w:rsidRPr="003571E7">
        <w:rPr>
          <w:rFonts w:ascii="Times New Roman" w:hAnsi="Times New Roman" w:cs="Times New Roman"/>
          <w:sz w:val="28"/>
          <w:szCs w:val="28"/>
        </w:rPr>
        <w:tab/>
        <w:t xml:space="preserve">Rasmussen, T., </w:t>
      </w:r>
      <w:r w:rsidRPr="003571E7">
        <w:rPr>
          <w:rFonts w:ascii="Times New Roman" w:hAnsi="Times New Roman" w:cs="Times New Roman"/>
          <w:i/>
          <w:sz w:val="28"/>
          <w:szCs w:val="28"/>
        </w:rPr>
        <w:t>Localizational concepts in epilepsy: past, present and future.</w:t>
      </w:r>
      <w:r w:rsidRPr="003571E7">
        <w:rPr>
          <w:rFonts w:ascii="Times New Roman" w:hAnsi="Times New Roman" w:cs="Times New Roman"/>
          <w:sz w:val="28"/>
          <w:szCs w:val="28"/>
        </w:rPr>
        <w:t xml:space="preserve"> Appl Neurophysiol, 1987. </w:t>
      </w:r>
      <w:r w:rsidRPr="003571E7">
        <w:rPr>
          <w:rFonts w:ascii="Times New Roman" w:hAnsi="Times New Roman" w:cs="Times New Roman"/>
          <w:b/>
          <w:sz w:val="28"/>
          <w:szCs w:val="28"/>
        </w:rPr>
        <w:t>50</w:t>
      </w:r>
      <w:r w:rsidRPr="003571E7">
        <w:rPr>
          <w:rFonts w:ascii="Times New Roman" w:hAnsi="Times New Roman" w:cs="Times New Roman"/>
          <w:sz w:val="28"/>
          <w:szCs w:val="28"/>
        </w:rPr>
        <w:t>(1-6): p. 355-8.</w:t>
      </w:r>
    </w:p>
    <w:p w14:paraId="79A00E62"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lastRenderedPageBreak/>
        <w:t>100.</w:t>
      </w:r>
      <w:r w:rsidRPr="003571E7">
        <w:rPr>
          <w:rFonts w:ascii="Times New Roman" w:hAnsi="Times New Roman" w:cs="Times New Roman"/>
          <w:sz w:val="28"/>
          <w:szCs w:val="28"/>
        </w:rPr>
        <w:tab/>
        <w:t xml:space="preserve">Santanelli, P., et al., </w:t>
      </w:r>
      <w:r w:rsidRPr="003571E7">
        <w:rPr>
          <w:rFonts w:ascii="Times New Roman" w:hAnsi="Times New Roman" w:cs="Times New Roman"/>
          <w:i/>
          <w:sz w:val="28"/>
          <w:szCs w:val="28"/>
        </w:rPr>
        <w:t>Benign partial epilepsy with centrotemporal (or rolandic) spikes and brain lesion.</w:t>
      </w:r>
      <w:r w:rsidRPr="003571E7">
        <w:rPr>
          <w:rFonts w:ascii="Times New Roman" w:hAnsi="Times New Roman" w:cs="Times New Roman"/>
          <w:sz w:val="28"/>
          <w:szCs w:val="28"/>
        </w:rPr>
        <w:t xml:space="preserve"> Epilepsia, 1989. </w:t>
      </w:r>
      <w:r w:rsidRPr="003571E7">
        <w:rPr>
          <w:rFonts w:ascii="Times New Roman" w:hAnsi="Times New Roman" w:cs="Times New Roman"/>
          <w:b/>
          <w:sz w:val="28"/>
          <w:szCs w:val="28"/>
        </w:rPr>
        <w:t>30</w:t>
      </w:r>
      <w:r w:rsidRPr="003571E7">
        <w:rPr>
          <w:rFonts w:ascii="Times New Roman" w:hAnsi="Times New Roman" w:cs="Times New Roman"/>
          <w:sz w:val="28"/>
          <w:szCs w:val="28"/>
        </w:rPr>
        <w:t>(2): p. 182-8.</w:t>
      </w:r>
    </w:p>
    <w:p w14:paraId="7E49856F"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101.</w:t>
      </w:r>
      <w:r w:rsidRPr="003571E7">
        <w:rPr>
          <w:rFonts w:ascii="Times New Roman" w:hAnsi="Times New Roman" w:cs="Times New Roman"/>
          <w:sz w:val="28"/>
          <w:szCs w:val="28"/>
        </w:rPr>
        <w:tab/>
        <w:t xml:space="preserve">Sarkis, R., et al., </w:t>
      </w:r>
      <w:r w:rsidRPr="003571E7">
        <w:rPr>
          <w:rFonts w:ascii="Times New Roman" w:hAnsi="Times New Roman" w:cs="Times New Roman"/>
          <w:i/>
          <w:sz w:val="28"/>
          <w:szCs w:val="28"/>
        </w:rPr>
        <w:t>Neuroimaging findings in children with benign focal epileptiform discharges.</w:t>
      </w:r>
      <w:r w:rsidRPr="003571E7">
        <w:rPr>
          <w:rFonts w:ascii="Times New Roman" w:hAnsi="Times New Roman" w:cs="Times New Roman"/>
          <w:sz w:val="28"/>
          <w:szCs w:val="28"/>
        </w:rPr>
        <w:t xml:space="preserve"> Epilepsy Res, 2010. </w:t>
      </w:r>
      <w:r w:rsidRPr="003571E7">
        <w:rPr>
          <w:rFonts w:ascii="Times New Roman" w:hAnsi="Times New Roman" w:cs="Times New Roman"/>
          <w:b/>
          <w:sz w:val="28"/>
          <w:szCs w:val="28"/>
        </w:rPr>
        <w:t>90</w:t>
      </w:r>
      <w:r w:rsidRPr="003571E7">
        <w:rPr>
          <w:rFonts w:ascii="Times New Roman" w:hAnsi="Times New Roman" w:cs="Times New Roman"/>
          <w:sz w:val="28"/>
          <w:szCs w:val="28"/>
        </w:rPr>
        <w:t>(1-2): p. 91-8.</w:t>
      </w:r>
    </w:p>
    <w:p w14:paraId="05768CCF"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102.</w:t>
      </w:r>
      <w:r w:rsidRPr="003571E7">
        <w:rPr>
          <w:rFonts w:ascii="Times New Roman" w:hAnsi="Times New Roman" w:cs="Times New Roman"/>
          <w:sz w:val="28"/>
          <w:szCs w:val="28"/>
        </w:rPr>
        <w:tab/>
        <w:t xml:space="preserve">Sheth, R.D., A.R. Gutierrez, and J.E. Riggs, </w:t>
      </w:r>
      <w:r w:rsidRPr="003571E7">
        <w:rPr>
          <w:rFonts w:ascii="Times New Roman" w:hAnsi="Times New Roman" w:cs="Times New Roman"/>
          <w:i/>
          <w:sz w:val="28"/>
          <w:szCs w:val="28"/>
        </w:rPr>
        <w:t>Rolandic epilepsy and cortical dysplasia: MRI correlation of epileptiform discharges.</w:t>
      </w:r>
      <w:r w:rsidRPr="003571E7">
        <w:rPr>
          <w:rFonts w:ascii="Times New Roman" w:hAnsi="Times New Roman" w:cs="Times New Roman"/>
          <w:sz w:val="28"/>
          <w:szCs w:val="28"/>
        </w:rPr>
        <w:t xml:space="preserve"> Pediatr Neurol, 1997. </w:t>
      </w:r>
      <w:r w:rsidRPr="003571E7">
        <w:rPr>
          <w:rFonts w:ascii="Times New Roman" w:hAnsi="Times New Roman" w:cs="Times New Roman"/>
          <w:b/>
          <w:sz w:val="28"/>
          <w:szCs w:val="28"/>
        </w:rPr>
        <w:t>17</w:t>
      </w:r>
      <w:r w:rsidRPr="003571E7">
        <w:rPr>
          <w:rFonts w:ascii="Times New Roman" w:hAnsi="Times New Roman" w:cs="Times New Roman"/>
          <w:sz w:val="28"/>
          <w:szCs w:val="28"/>
        </w:rPr>
        <w:t>(2): p. 177-9.</w:t>
      </w:r>
    </w:p>
    <w:p w14:paraId="23402F0B"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103.</w:t>
      </w:r>
      <w:r w:rsidRPr="003571E7">
        <w:rPr>
          <w:rFonts w:ascii="Times New Roman" w:hAnsi="Times New Roman" w:cs="Times New Roman"/>
          <w:sz w:val="28"/>
          <w:szCs w:val="28"/>
        </w:rPr>
        <w:tab/>
        <w:t xml:space="preserve">Degen, R., et al., </w:t>
      </w:r>
      <w:r w:rsidRPr="003571E7">
        <w:rPr>
          <w:rFonts w:ascii="Times New Roman" w:hAnsi="Times New Roman" w:cs="Times New Roman"/>
          <w:i/>
          <w:sz w:val="28"/>
          <w:szCs w:val="28"/>
        </w:rPr>
        <w:t>Benign epileptic discharges in patients with lesional partial epilepsies.</w:t>
      </w:r>
      <w:r w:rsidRPr="003571E7">
        <w:rPr>
          <w:rFonts w:ascii="Times New Roman" w:hAnsi="Times New Roman" w:cs="Times New Roman"/>
          <w:sz w:val="28"/>
          <w:szCs w:val="28"/>
        </w:rPr>
        <w:t xml:space="preserve"> Pediatr Neurol, 1999. </w:t>
      </w:r>
      <w:r w:rsidRPr="003571E7">
        <w:rPr>
          <w:rFonts w:ascii="Times New Roman" w:hAnsi="Times New Roman" w:cs="Times New Roman"/>
          <w:b/>
          <w:sz w:val="28"/>
          <w:szCs w:val="28"/>
        </w:rPr>
        <w:t>20</w:t>
      </w:r>
      <w:r w:rsidRPr="003571E7">
        <w:rPr>
          <w:rFonts w:ascii="Times New Roman" w:hAnsi="Times New Roman" w:cs="Times New Roman"/>
          <w:sz w:val="28"/>
          <w:szCs w:val="28"/>
        </w:rPr>
        <w:t>(5): p. 354-9.</w:t>
      </w:r>
    </w:p>
    <w:p w14:paraId="34C24BAD"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104.</w:t>
      </w:r>
      <w:r w:rsidRPr="003571E7">
        <w:rPr>
          <w:rFonts w:ascii="Times New Roman" w:hAnsi="Times New Roman" w:cs="Times New Roman"/>
          <w:sz w:val="28"/>
          <w:szCs w:val="28"/>
        </w:rPr>
        <w:tab/>
        <w:t xml:space="preserve">Gelisse, P., et al., </w:t>
      </w:r>
      <w:r w:rsidRPr="003571E7">
        <w:rPr>
          <w:rFonts w:ascii="Times New Roman" w:hAnsi="Times New Roman" w:cs="Times New Roman"/>
          <w:i/>
          <w:sz w:val="28"/>
          <w:szCs w:val="28"/>
        </w:rPr>
        <w:t>Abnormal neuroimaging in patients with benign epilepsy with centrotemporal spikes.</w:t>
      </w:r>
      <w:r w:rsidRPr="003571E7">
        <w:rPr>
          <w:rFonts w:ascii="Times New Roman" w:hAnsi="Times New Roman" w:cs="Times New Roman"/>
          <w:sz w:val="28"/>
          <w:szCs w:val="28"/>
        </w:rPr>
        <w:t xml:space="preserve"> Epilepsia, 2003. </w:t>
      </w:r>
      <w:r w:rsidRPr="003571E7">
        <w:rPr>
          <w:rFonts w:ascii="Times New Roman" w:hAnsi="Times New Roman" w:cs="Times New Roman"/>
          <w:b/>
          <w:sz w:val="28"/>
          <w:szCs w:val="28"/>
        </w:rPr>
        <w:t>44</w:t>
      </w:r>
      <w:r w:rsidRPr="003571E7">
        <w:rPr>
          <w:rFonts w:ascii="Times New Roman" w:hAnsi="Times New Roman" w:cs="Times New Roman"/>
          <w:sz w:val="28"/>
          <w:szCs w:val="28"/>
        </w:rPr>
        <w:t>(3): p. 372-8.</w:t>
      </w:r>
    </w:p>
    <w:p w14:paraId="2A446D11"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105.</w:t>
      </w:r>
      <w:r w:rsidRPr="003571E7">
        <w:rPr>
          <w:rFonts w:ascii="Times New Roman" w:hAnsi="Times New Roman" w:cs="Times New Roman"/>
          <w:sz w:val="28"/>
          <w:szCs w:val="28"/>
        </w:rPr>
        <w:tab/>
        <w:t xml:space="preserve">Lundberg, S., et al., </w:t>
      </w:r>
      <w:r w:rsidRPr="003571E7">
        <w:rPr>
          <w:rFonts w:ascii="Times New Roman" w:hAnsi="Times New Roman" w:cs="Times New Roman"/>
          <w:i/>
          <w:sz w:val="28"/>
          <w:szCs w:val="28"/>
        </w:rPr>
        <w:t>Hippocampal region asymmetry assessed by 1H-MRS in rolandic epilepsy.</w:t>
      </w:r>
      <w:r w:rsidRPr="003571E7">
        <w:rPr>
          <w:rFonts w:ascii="Times New Roman" w:hAnsi="Times New Roman" w:cs="Times New Roman"/>
          <w:sz w:val="28"/>
          <w:szCs w:val="28"/>
        </w:rPr>
        <w:t xml:space="preserve"> Epilepsia, 2003. </w:t>
      </w:r>
      <w:r w:rsidRPr="003571E7">
        <w:rPr>
          <w:rFonts w:ascii="Times New Roman" w:hAnsi="Times New Roman" w:cs="Times New Roman"/>
          <w:b/>
          <w:sz w:val="28"/>
          <w:szCs w:val="28"/>
        </w:rPr>
        <w:t>44</w:t>
      </w:r>
      <w:r w:rsidRPr="003571E7">
        <w:rPr>
          <w:rFonts w:ascii="Times New Roman" w:hAnsi="Times New Roman" w:cs="Times New Roman"/>
          <w:sz w:val="28"/>
          <w:szCs w:val="28"/>
        </w:rPr>
        <w:t>(2): p. 205-10.</w:t>
      </w:r>
    </w:p>
    <w:p w14:paraId="3C169B00"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106.</w:t>
      </w:r>
      <w:r w:rsidRPr="003571E7">
        <w:rPr>
          <w:rFonts w:ascii="Times New Roman" w:hAnsi="Times New Roman" w:cs="Times New Roman"/>
          <w:sz w:val="28"/>
          <w:szCs w:val="28"/>
        </w:rPr>
        <w:tab/>
        <w:t xml:space="preserve">Pan, A., et al., </w:t>
      </w:r>
      <w:r w:rsidRPr="003571E7">
        <w:rPr>
          <w:rFonts w:ascii="Times New Roman" w:hAnsi="Times New Roman" w:cs="Times New Roman"/>
          <w:i/>
          <w:sz w:val="28"/>
          <w:szCs w:val="28"/>
        </w:rPr>
        <w:t>Benign focal epileptiform discharges of childhood and hippocampal sclerosis.</w:t>
      </w:r>
      <w:r w:rsidRPr="003571E7">
        <w:rPr>
          <w:rFonts w:ascii="Times New Roman" w:hAnsi="Times New Roman" w:cs="Times New Roman"/>
          <w:sz w:val="28"/>
          <w:szCs w:val="28"/>
        </w:rPr>
        <w:t xml:space="preserve"> Epilepsia, 2004. </w:t>
      </w:r>
      <w:r w:rsidRPr="003571E7">
        <w:rPr>
          <w:rFonts w:ascii="Times New Roman" w:hAnsi="Times New Roman" w:cs="Times New Roman"/>
          <w:b/>
          <w:sz w:val="28"/>
          <w:szCs w:val="28"/>
        </w:rPr>
        <w:t>45</w:t>
      </w:r>
      <w:r w:rsidRPr="003571E7">
        <w:rPr>
          <w:rFonts w:ascii="Times New Roman" w:hAnsi="Times New Roman" w:cs="Times New Roman"/>
          <w:sz w:val="28"/>
          <w:szCs w:val="28"/>
        </w:rPr>
        <w:t>(3): p. 284-8.</w:t>
      </w:r>
    </w:p>
    <w:p w14:paraId="07D32FED"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107.</w:t>
      </w:r>
      <w:r w:rsidRPr="003571E7">
        <w:rPr>
          <w:rFonts w:ascii="Times New Roman" w:hAnsi="Times New Roman" w:cs="Times New Roman"/>
          <w:sz w:val="28"/>
          <w:szCs w:val="28"/>
        </w:rPr>
        <w:tab/>
        <w:t xml:space="preserve">Polychronopoulos, P., et al., </w:t>
      </w:r>
      <w:r w:rsidRPr="003571E7">
        <w:rPr>
          <w:rFonts w:ascii="Times New Roman" w:hAnsi="Times New Roman" w:cs="Times New Roman"/>
          <w:i/>
          <w:sz w:val="28"/>
          <w:szCs w:val="28"/>
        </w:rPr>
        <w:t>Wilson's disease and benign epilepsy of childhood with centrotemporal (rolandic) spikes.</w:t>
      </w:r>
      <w:r w:rsidRPr="003571E7">
        <w:rPr>
          <w:rFonts w:ascii="Times New Roman" w:hAnsi="Times New Roman" w:cs="Times New Roman"/>
          <w:sz w:val="28"/>
          <w:szCs w:val="28"/>
        </w:rPr>
        <w:t xml:space="preserve"> Epilepsy Behav, 2006. </w:t>
      </w:r>
      <w:r w:rsidRPr="003571E7">
        <w:rPr>
          <w:rFonts w:ascii="Times New Roman" w:hAnsi="Times New Roman" w:cs="Times New Roman"/>
          <w:b/>
          <w:sz w:val="28"/>
          <w:szCs w:val="28"/>
        </w:rPr>
        <w:t>8</w:t>
      </w:r>
      <w:r w:rsidRPr="003571E7">
        <w:rPr>
          <w:rFonts w:ascii="Times New Roman" w:hAnsi="Times New Roman" w:cs="Times New Roman"/>
          <w:sz w:val="28"/>
          <w:szCs w:val="28"/>
        </w:rPr>
        <w:t>(2): p. 438-41.</w:t>
      </w:r>
    </w:p>
    <w:p w14:paraId="706FF06A"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108.</w:t>
      </w:r>
      <w:r w:rsidRPr="003571E7">
        <w:rPr>
          <w:rFonts w:ascii="Times New Roman" w:hAnsi="Times New Roman" w:cs="Times New Roman"/>
          <w:sz w:val="28"/>
          <w:szCs w:val="28"/>
        </w:rPr>
        <w:tab/>
        <w:t xml:space="preserve">Altenmüller, D.M. and A. Schulze-Bonhage, </w:t>
      </w:r>
      <w:r w:rsidRPr="003571E7">
        <w:rPr>
          <w:rFonts w:ascii="Times New Roman" w:hAnsi="Times New Roman" w:cs="Times New Roman"/>
          <w:i/>
          <w:sz w:val="28"/>
          <w:szCs w:val="28"/>
        </w:rPr>
        <w:t>Differentiating between benign and less benign: epilepsy surgery in symptomatic frontal lobe epilepsy associated with benign focal epileptiform discharges of childhood.</w:t>
      </w:r>
      <w:r w:rsidRPr="003571E7">
        <w:rPr>
          <w:rFonts w:ascii="Times New Roman" w:hAnsi="Times New Roman" w:cs="Times New Roman"/>
          <w:sz w:val="28"/>
          <w:szCs w:val="28"/>
        </w:rPr>
        <w:t xml:space="preserve"> J Child Neurol, 2007. </w:t>
      </w:r>
      <w:r w:rsidRPr="003571E7">
        <w:rPr>
          <w:rFonts w:ascii="Times New Roman" w:hAnsi="Times New Roman" w:cs="Times New Roman"/>
          <w:b/>
          <w:sz w:val="28"/>
          <w:szCs w:val="28"/>
        </w:rPr>
        <w:t>22</w:t>
      </w:r>
      <w:r w:rsidRPr="003571E7">
        <w:rPr>
          <w:rFonts w:ascii="Times New Roman" w:hAnsi="Times New Roman" w:cs="Times New Roman"/>
          <w:sz w:val="28"/>
          <w:szCs w:val="28"/>
        </w:rPr>
        <w:t>(4): p. 456-61.</w:t>
      </w:r>
    </w:p>
    <w:p w14:paraId="12BB0A59"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109.</w:t>
      </w:r>
      <w:r w:rsidRPr="003571E7">
        <w:rPr>
          <w:rFonts w:ascii="Times New Roman" w:hAnsi="Times New Roman" w:cs="Times New Roman"/>
          <w:sz w:val="28"/>
          <w:szCs w:val="28"/>
        </w:rPr>
        <w:tab/>
        <w:t xml:space="preserve">RamachandranNair, R., et al., </w:t>
      </w:r>
      <w:r w:rsidRPr="003571E7">
        <w:rPr>
          <w:rFonts w:ascii="Times New Roman" w:hAnsi="Times New Roman" w:cs="Times New Roman"/>
          <w:i/>
          <w:sz w:val="28"/>
          <w:szCs w:val="28"/>
        </w:rPr>
        <w:t>Benign epileptiform discharges in Rolandic region with mesial temporal lobe epilepsy: MEG, scalp and intracranial EEG features.</w:t>
      </w:r>
      <w:r w:rsidRPr="003571E7">
        <w:rPr>
          <w:rFonts w:ascii="Times New Roman" w:hAnsi="Times New Roman" w:cs="Times New Roman"/>
          <w:sz w:val="28"/>
          <w:szCs w:val="28"/>
        </w:rPr>
        <w:t xml:space="preserve"> Acta Neurol Scand, 2007. </w:t>
      </w:r>
      <w:r w:rsidRPr="003571E7">
        <w:rPr>
          <w:rFonts w:ascii="Times New Roman" w:hAnsi="Times New Roman" w:cs="Times New Roman"/>
          <w:b/>
          <w:sz w:val="28"/>
          <w:szCs w:val="28"/>
        </w:rPr>
        <w:t>116</w:t>
      </w:r>
      <w:r w:rsidRPr="003571E7">
        <w:rPr>
          <w:rFonts w:ascii="Times New Roman" w:hAnsi="Times New Roman" w:cs="Times New Roman"/>
          <w:sz w:val="28"/>
          <w:szCs w:val="28"/>
        </w:rPr>
        <w:t>(1): p. 59-64.</w:t>
      </w:r>
    </w:p>
    <w:p w14:paraId="1349E142"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lang w:val="ru-RU"/>
        </w:rPr>
      </w:pPr>
      <w:r w:rsidRPr="003571E7">
        <w:rPr>
          <w:rFonts w:ascii="Times New Roman" w:hAnsi="Times New Roman" w:cs="Times New Roman"/>
          <w:sz w:val="28"/>
          <w:szCs w:val="28"/>
        </w:rPr>
        <w:t>110.</w:t>
      </w:r>
      <w:r w:rsidRPr="003571E7">
        <w:rPr>
          <w:rFonts w:ascii="Times New Roman" w:hAnsi="Times New Roman" w:cs="Times New Roman"/>
          <w:sz w:val="28"/>
          <w:szCs w:val="28"/>
        </w:rPr>
        <w:tab/>
        <w:t xml:space="preserve">Wehner, T., et al., </w:t>
      </w:r>
      <w:r w:rsidRPr="003571E7">
        <w:rPr>
          <w:rFonts w:ascii="Times New Roman" w:hAnsi="Times New Roman" w:cs="Times New Roman"/>
          <w:i/>
          <w:sz w:val="28"/>
          <w:szCs w:val="28"/>
        </w:rPr>
        <w:t>Epilepsy surgery outcome in coexisting symptomatic refractory focal epilepsy and benign focal epilepsy of childhood.</w:t>
      </w:r>
      <w:r w:rsidRPr="003571E7">
        <w:rPr>
          <w:rFonts w:ascii="Times New Roman" w:hAnsi="Times New Roman" w:cs="Times New Roman"/>
          <w:sz w:val="28"/>
          <w:szCs w:val="28"/>
        </w:rPr>
        <w:t xml:space="preserve"> Pediatr</w:t>
      </w:r>
      <w:r w:rsidRPr="003571E7">
        <w:rPr>
          <w:rFonts w:ascii="Times New Roman" w:hAnsi="Times New Roman" w:cs="Times New Roman"/>
          <w:sz w:val="28"/>
          <w:szCs w:val="28"/>
          <w:lang w:val="ru-RU"/>
        </w:rPr>
        <w:t xml:space="preserve"> </w:t>
      </w:r>
      <w:r w:rsidRPr="003571E7">
        <w:rPr>
          <w:rFonts w:ascii="Times New Roman" w:hAnsi="Times New Roman" w:cs="Times New Roman"/>
          <w:sz w:val="28"/>
          <w:szCs w:val="28"/>
        </w:rPr>
        <w:t>Neurol</w:t>
      </w:r>
      <w:r w:rsidRPr="003571E7">
        <w:rPr>
          <w:rFonts w:ascii="Times New Roman" w:hAnsi="Times New Roman" w:cs="Times New Roman"/>
          <w:sz w:val="28"/>
          <w:szCs w:val="28"/>
          <w:lang w:val="ru-RU"/>
        </w:rPr>
        <w:t xml:space="preserve">, 2011. </w:t>
      </w:r>
      <w:r w:rsidRPr="003571E7">
        <w:rPr>
          <w:rFonts w:ascii="Times New Roman" w:hAnsi="Times New Roman" w:cs="Times New Roman"/>
          <w:b/>
          <w:sz w:val="28"/>
          <w:szCs w:val="28"/>
          <w:lang w:val="ru-RU"/>
        </w:rPr>
        <w:t>44</w:t>
      </w:r>
      <w:r w:rsidRPr="003571E7">
        <w:rPr>
          <w:rFonts w:ascii="Times New Roman" w:hAnsi="Times New Roman" w:cs="Times New Roman"/>
          <w:sz w:val="28"/>
          <w:szCs w:val="28"/>
          <w:lang w:val="ru-RU"/>
        </w:rPr>
        <w:t xml:space="preserve">(1): </w:t>
      </w:r>
      <w:r w:rsidRPr="003571E7">
        <w:rPr>
          <w:rFonts w:ascii="Times New Roman" w:hAnsi="Times New Roman" w:cs="Times New Roman"/>
          <w:sz w:val="28"/>
          <w:szCs w:val="28"/>
        </w:rPr>
        <w:t>p</w:t>
      </w:r>
      <w:r w:rsidRPr="003571E7">
        <w:rPr>
          <w:rFonts w:ascii="Times New Roman" w:hAnsi="Times New Roman" w:cs="Times New Roman"/>
          <w:sz w:val="28"/>
          <w:szCs w:val="28"/>
          <w:lang w:val="ru-RU"/>
        </w:rPr>
        <w:t>. 52-6.</w:t>
      </w:r>
    </w:p>
    <w:p w14:paraId="2123ACDF" w14:textId="55BA6476" w:rsidR="008C1B65" w:rsidRPr="009310F0" w:rsidRDefault="008C1B65" w:rsidP="003571E7">
      <w:pPr>
        <w:pStyle w:val="EndNoteBibliography"/>
        <w:spacing w:after="0"/>
        <w:ind w:left="720" w:hanging="720"/>
        <w:jc w:val="both"/>
        <w:rPr>
          <w:rFonts w:ascii="Times New Roman" w:hAnsi="Times New Roman" w:cs="Times New Roman"/>
          <w:i/>
          <w:sz w:val="28"/>
          <w:szCs w:val="28"/>
        </w:rPr>
      </w:pPr>
      <w:r w:rsidRPr="003571E7">
        <w:rPr>
          <w:rFonts w:ascii="Times New Roman" w:hAnsi="Times New Roman" w:cs="Times New Roman"/>
          <w:sz w:val="28"/>
          <w:szCs w:val="28"/>
          <w:lang w:val="ru-RU"/>
        </w:rPr>
        <w:t>111.</w:t>
      </w:r>
      <w:r w:rsidRPr="003571E7">
        <w:rPr>
          <w:rFonts w:ascii="Times New Roman" w:hAnsi="Times New Roman" w:cs="Times New Roman"/>
          <w:sz w:val="28"/>
          <w:szCs w:val="28"/>
          <w:lang w:val="ru-RU"/>
        </w:rPr>
        <w:tab/>
      </w:r>
      <w:r w:rsidR="00262214" w:rsidRPr="003571E7">
        <w:rPr>
          <w:rFonts w:ascii="Times New Roman" w:hAnsi="Times New Roman" w:cs="Times New Roman"/>
          <w:sz w:val="28"/>
          <w:szCs w:val="28"/>
          <w:lang w:val="ru-RU"/>
        </w:rPr>
        <w:t xml:space="preserve">Мухин К. Ю., Миронов М. Б., Боровиков К. С., Боровикова Н. Ю. Электро-клиническая семиология и хронологические особенности эпилептических приступов, ассоциированных с фокальной эпилепсией детского возраста со структурными изменениями в мозге и доброкачественными эпилептиформными паттернами на ЭЭГ // Эпилепсия и пароксизмальные состояния. </w:t>
      </w:r>
      <w:r w:rsidR="00262214" w:rsidRPr="009310F0">
        <w:rPr>
          <w:rFonts w:ascii="Times New Roman" w:hAnsi="Times New Roman" w:cs="Times New Roman"/>
          <w:sz w:val="28"/>
          <w:szCs w:val="28"/>
        </w:rPr>
        <w:t>2012;4(4):18-25.</w:t>
      </w:r>
    </w:p>
    <w:p w14:paraId="03B55E91"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112.</w:t>
      </w:r>
      <w:r w:rsidRPr="003571E7">
        <w:rPr>
          <w:rFonts w:ascii="Times New Roman" w:hAnsi="Times New Roman" w:cs="Times New Roman"/>
          <w:sz w:val="28"/>
          <w:szCs w:val="28"/>
        </w:rPr>
        <w:tab/>
        <w:t xml:space="preserve">Ciumas, C., et al., </w:t>
      </w:r>
      <w:r w:rsidRPr="003571E7">
        <w:rPr>
          <w:rFonts w:ascii="Times New Roman" w:hAnsi="Times New Roman" w:cs="Times New Roman"/>
          <w:i/>
          <w:sz w:val="28"/>
          <w:szCs w:val="28"/>
        </w:rPr>
        <w:t>White matter development in children with benign childhood epilepsy with centro-temporal spikes.</w:t>
      </w:r>
      <w:r w:rsidRPr="003571E7">
        <w:rPr>
          <w:rFonts w:ascii="Times New Roman" w:hAnsi="Times New Roman" w:cs="Times New Roman"/>
          <w:sz w:val="28"/>
          <w:szCs w:val="28"/>
        </w:rPr>
        <w:t xml:space="preserve"> Brain, 2014. </w:t>
      </w:r>
      <w:r w:rsidRPr="003571E7">
        <w:rPr>
          <w:rFonts w:ascii="Times New Roman" w:hAnsi="Times New Roman" w:cs="Times New Roman"/>
          <w:b/>
          <w:sz w:val="28"/>
          <w:szCs w:val="28"/>
        </w:rPr>
        <w:t>137</w:t>
      </w:r>
      <w:r w:rsidRPr="003571E7">
        <w:rPr>
          <w:rFonts w:ascii="Times New Roman" w:hAnsi="Times New Roman" w:cs="Times New Roman"/>
          <w:sz w:val="28"/>
          <w:szCs w:val="28"/>
        </w:rPr>
        <w:t>(Pt 4): p. 1095-106.</w:t>
      </w:r>
    </w:p>
    <w:p w14:paraId="02CFA3B3"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113.</w:t>
      </w:r>
      <w:r w:rsidRPr="003571E7">
        <w:rPr>
          <w:rFonts w:ascii="Times New Roman" w:hAnsi="Times New Roman" w:cs="Times New Roman"/>
          <w:sz w:val="28"/>
          <w:szCs w:val="28"/>
        </w:rPr>
        <w:tab/>
        <w:t xml:space="preserve">Ostrowski, L.M., et al., </w:t>
      </w:r>
      <w:r w:rsidRPr="003571E7">
        <w:rPr>
          <w:rFonts w:ascii="Times New Roman" w:hAnsi="Times New Roman" w:cs="Times New Roman"/>
          <w:i/>
          <w:sz w:val="28"/>
          <w:szCs w:val="28"/>
        </w:rPr>
        <w:t>Dysmature superficial white matter microstructure in developmental focal epilepsy.</w:t>
      </w:r>
      <w:r w:rsidRPr="003571E7">
        <w:rPr>
          <w:rFonts w:ascii="Times New Roman" w:hAnsi="Times New Roman" w:cs="Times New Roman"/>
          <w:sz w:val="28"/>
          <w:szCs w:val="28"/>
        </w:rPr>
        <w:t xml:space="preserve"> Brain Commun, 2019. </w:t>
      </w:r>
      <w:r w:rsidRPr="003571E7">
        <w:rPr>
          <w:rFonts w:ascii="Times New Roman" w:hAnsi="Times New Roman" w:cs="Times New Roman"/>
          <w:b/>
          <w:sz w:val="28"/>
          <w:szCs w:val="28"/>
        </w:rPr>
        <w:t>1</w:t>
      </w:r>
      <w:r w:rsidRPr="003571E7">
        <w:rPr>
          <w:rFonts w:ascii="Times New Roman" w:hAnsi="Times New Roman" w:cs="Times New Roman"/>
          <w:sz w:val="28"/>
          <w:szCs w:val="28"/>
        </w:rPr>
        <w:t>(1): p. fcz002.</w:t>
      </w:r>
    </w:p>
    <w:p w14:paraId="45E3DD2E" w14:textId="101F4F5F" w:rsidR="008C1B65" w:rsidRPr="003571E7" w:rsidRDefault="008C1B65" w:rsidP="003571E7">
      <w:pPr>
        <w:pStyle w:val="EndNoteBibliography"/>
        <w:spacing w:after="0"/>
        <w:ind w:left="720" w:hanging="720"/>
        <w:jc w:val="both"/>
        <w:rPr>
          <w:rFonts w:ascii="Times New Roman" w:hAnsi="Times New Roman" w:cs="Times New Roman"/>
          <w:sz w:val="28"/>
          <w:szCs w:val="28"/>
          <w:lang w:val="ru-RU"/>
        </w:rPr>
      </w:pPr>
      <w:r w:rsidRPr="009310F0">
        <w:rPr>
          <w:rFonts w:ascii="Times New Roman" w:hAnsi="Times New Roman" w:cs="Times New Roman"/>
          <w:sz w:val="28"/>
          <w:szCs w:val="28"/>
        </w:rPr>
        <w:t>114.</w:t>
      </w:r>
      <w:r w:rsidRPr="009310F0">
        <w:rPr>
          <w:rFonts w:ascii="Times New Roman" w:hAnsi="Times New Roman" w:cs="Times New Roman"/>
          <w:sz w:val="28"/>
          <w:szCs w:val="28"/>
        </w:rPr>
        <w:tab/>
      </w:r>
      <w:r w:rsidR="00262214" w:rsidRPr="003571E7">
        <w:rPr>
          <w:rFonts w:ascii="Times New Roman" w:hAnsi="Times New Roman" w:cs="Times New Roman"/>
          <w:sz w:val="28"/>
          <w:szCs w:val="28"/>
          <w:lang w:val="ru-RU"/>
        </w:rPr>
        <w:t>Парфенова</w:t>
      </w:r>
      <w:r w:rsidR="00262214" w:rsidRPr="009310F0">
        <w:rPr>
          <w:rFonts w:ascii="Times New Roman" w:hAnsi="Times New Roman" w:cs="Times New Roman"/>
          <w:sz w:val="28"/>
          <w:szCs w:val="28"/>
        </w:rPr>
        <w:t xml:space="preserve"> </w:t>
      </w:r>
      <w:r w:rsidR="00262214" w:rsidRPr="003571E7">
        <w:rPr>
          <w:rFonts w:ascii="Times New Roman" w:hAnsi="Times New Roman" w:cs="Times New Roman"/>
          <w:sz w:val="28"/>
          <w:szCs w:val="28"/>
          <w:lang w:val="ru-RU"/>
        </w:rPr>
        <w:t>Е</w:t>
      </w:r>
      <w:r w:rsidR="00262214" w:rsidRPr="009310F0">
        <w:rPr>
          <w:rFonts w:ascii="Times New Roman" w:hAnsi="Times New Roman" w:cs="Times New Roman"/>
          <w:sz w:val="28"/>
          <w:szCs w:val="28"/>
        </w:rPr>
        <w:t>.</w:t>
      </w:r>
      <w:r w:rsidR="00262214" w:rsidRPr="003571E7">
        <w:rPr>
          <w:rFonts w:ascii="Times New Roman" w:hAnsi="Times New Roman" w:cs="Times New Roman"/>
          <w:sz w:val="28"/>
          <w:szCs w:val="28"/>
          <w:lang w:val="ru-RU"/>
        </w:rPr>
        <w:t>В</w:t>
      </w:r>
      <w:r w:rsidR="00262214" w:rsidRPr="009310F0">
        <w:rPr>
          <w:rFonts w:ascii="Times New Roman" w:hAnsi="Times New Roman" w:cs="Times New Roman"/>
          <w:sz w:val="28"/>
          <w:szCs w:val="28"/>
        </w:rPr>
        <w:t xml:space="preserve">., </w:t>
      </w:r>
      <w:r w:rsidR="00262214" w:rsidRPr="003571E7">
        <w:rPr>
          <w:rFonts w:ascii="Times New Roman" w:hAnsi="Times New Roman" w:cs="Times New Roman"/>
          <w:sz w:val="28"/>
          <w:szCs w:val="28"/>
          <w:lang w:val="ru-RU"/>
        </w:rPr>
        <w:t>Ридер</w:t>
      </w:r>
      <w:r w:rsidR="00262214" w:rsidRPr="009310F0">
        <w:rPr>
          <w:rFonts w:ascii="Times New Roman" w:hAnsi="Times New Roman" w:cs="Times New Roman"/>
          <w:sz w:val="28"/>
          <w:szCs w:val="28"/>
        </w:rPr>
        <w:t xml:space="preserve"> </w:t>
      </w:r>
      <w:r w:rsidR="00262214" w:rsidRPr="003571E7">
        <w:rPr>
          <w:rFonts w:ascii="Times New Roman" w:hAnsi="Times New Roman" w:cs="Times New Roman"/>
          <w:sz w:val="28"/>
          <w:szCs w:val="28"/>
          <w:lang w:val="ru-RU"/>
        </w:rPr>
        <w:t>Ф</w:t>
      </w:r>
      <w:r w:rsidR="00262214" w:rsidRPr="009310F0">
        <w:rPr>
          <w:rFonts w:ascii="Times New Roman" w:hAnsi="Times New Roman" w:cs="Times New Roman"/>
          <w:sz w:val="28"/>
          <w:szCs w:val="28"/>
        </w:rPr>
        <w:t>.</w:t>
      </w:r>
      <w:r w:rsidR="00262214" w:rsidRPr="003571E7">
        <w:rPr>
          <w:rFonts w:ascii="Times New Roman" w:hAnsi="Times New Roman" w:cs="Times New Roman"/>
          <w:sz w:val="28"/>
          <w:szCs w:val="28"/>
          <w:lang w:val="ru-RU"/>
        </w:rPr>
        <w:t>К</w:t>
      </w:r>
      <w:r w:rsidR="00262214" w:rsidRPr="009310F0">
        <w:rPr>
          <w:rFonts w:ascii="Times New Roman" w:hAnsi="Times New Roman" w:cs="Times New Roman"/>
          <w:sz w:val="28"/>
          <w:szCs w:val="28"/>
        </w:rPr>
        <w:t xml:space="preserve">., </w:t>
      </w:r>
      <w:r w:rsidR="00262214" w:rsidRPr="003571E7">
        <w:rPr>
          <w:rFonts w:ascii="Times New Roman" w:hAnsi="Times New Roman" w:cs="Times New Roman"/>
          <w:sz w:val="28"/>
          <w:szCs w:val="28"/>
          <w:lang w:val="ru-RU"/>
        </w:rPr>
        <w:t>Герсамия</w:t>
      </w:r>
      <w:r w:rsidR="00262214" w:rsidRPr="009310F0">
        <w:rPr>
          <w:rFonts w:ascii="Times New Roman" w:hAnsi="Times New Roman" w:cs="Times New Roman"/>
          <w:sz w:val="28"/>
          <w:szCs w:val="28"/>
        </w:rPr>
        <w:t xml:space="preserve"> </w:t>
      </w:r>
      <w:r w:rsidR="00262214" w:rsidRPr="003571E7">
        <w:rPr>
          <w:rFonts w:ascii="Times New Roman" w:hAnsi="Times New Roman" w:cs="Times New Roman"/>
          <w:sz w:val="28"/>
          <w:szCs w:val="28"/>
          <w:lang w:val="ru-RU"/>
        </w:rPr>
        <w:t>А</w:t>
      </w:r>
      <w:r w:rsidR="00262214" w:rsidRPr="009310F0">
        <w:rPr>
          <w:rFonts w:ascii="Times New Roman" w:hAnsi="Times New Roman" w:cs="Times New Roman"/>
          <w:sz w:val="28"/>
          <w:szCs w:val="28"/>
        </w:rPr>
        <w:t>.</w:t>
      </w:r>
      <w:r w:rsidR="00262214" w:rsidRPr="003571E7">
        <w:rPr>
          <w:rFonts w:ascii="Times New Roman" w:hAnsi="Times New Roman" w:cs="Times New Roman"/>
          <w:sz w:val="28"/>
          <w:szCs w:val="28"/>
          <w:lang w:val="ru-RU"/>
        </w:rPr>
        <w:t>Г</w:t>
      </w:r>
      <w:r w:rsidR="00262214" w:rsidRPr="009310F0">
        <w:rPr>
          <w:rFonts w:ascii="Times New Roman" w:hAnsi="Times New Roman" w:cs="Times New Roman"/>
          <w:sz w:val="28"/>
          <w:szCs w:val="28"/>
        </w:rPr>
        <w:t xml:space="preserve">., </w:t>
      </w:r>
      <w:r w:rsidR="00262214" w:rsidRPr="003571E7">
        <w:rPr>
          <w:rFonts w:ascii="Times New Roman" w:hAnsi="Times New Roman" w:cs="Times New Roman"/>
          <w:sz w:val="28"/>
          <w:szCs w:val="28"/>
          <w:lang w:val="ru-RU"/>
        </w:rPr>
        <w:t>Яковлев</w:t>
      </w:r>
      <w:r w:rsidR="00262214" w:rsidRPr="009310F0">
        <w:rPr>
          <w:rFonts w:ascii="Times New Roman" w:hAnsi="Times New Roman" w:cs="Times New Roman"/>
          <w:sz w:val="28"/>
          <w:szCs w:val="28"/>
        </w:rPr>
        <w:t xml:space="preserve"> </w:t>
      </w:r>
      <w:r w:rsidR="00262214" w:rsidRPr="003571E7">
        <w:rPr>
          <w:rFonts w:ascii="Times New Roman" w:hAnsi="Times New Roman" w:cs="Times New Roman"/>
          <w:sz w:val="28"/>
          <w:szCs w:val="28"/>
          <w:lang w:val="ru-RU"/>
        </w:rPr>
        <w:t>А</w:t>
      </w:r>
      <w:r w:rsidR="00262214" w:rsidRPr="009310F0">
        <w:rPr>
          <w:rFonts w:ascii="Times New Roman" w:hAnsi="Times New Roman" w:cs="Times New Roman"/>
          <w:sz w:val="28"/>
          <w:szCs w:val="28"/>
        </w:rPr>
        <w:t>.</w:t>
      </w:r>
      <w:r w:rsidR="00262214" w:rsidRPr="003571E7">
        <w:rPr>
          <w:rFonts w:ascii="Times New Roman" w:hAnsi="Times New Roman" w:cs="Times New Roman"/>
          <w:sz w:val="28"/>
          <w:szCs w:val="28"/>
          <w:lang w:val="ru-RU"/>
        </w:rPr>
        <w:t>А</w:t>
      </w:r>
      <w:r w:rsidR="00262214" w:rsidRPr="009310F0">
        <w:rPr>
          <w:rFonts w:ascii="Times New Roman" w:hAnsi="Times New Roman" w:cs="Times New Roman"/>
          <w:sz w:val="28"/>
          <w:szCs w:val="28"/>
        </w:rPr>
        <w:t xml:space="preserve">., </w:t>
      </w:r>
      <w:r w:rsidR="00262214" w:rsidRPr="003571E7">
        <w:rPr>
          <w:rFonts w:ascii="Times New Roman" w:hAnsi="Times New Roman" w:cs="Times New Roman"/>
          <w:sz w:val="28"/>
          <w:szCs w:val="28"/>
          <w:lang w:val="ru-RU"/>
        </w:rPr>
        <w:t>Гухт</w:t>
      </w:r>
      <w:r w:rsidR="00262214" w:rsidRPr="009310F0">
        <w:rPr>
          <w:rFonts w:ascii="Times New Roman" w:hAnsi="Times New Roman" w:cs="Times New Roman"/>
          <w:sz w:val="28"/>
          <w:szCs w:val="28"/>
        </w:rPr>
        <w:t xml:space="preserve"> </w:t>
      </w:r>
      <w:r w:rsidR="00262214" w:rsidRPr="003571E7">
        <w:rPr>
          <w:rFonts w:ascii="Times New Roman" w:hAnsi="Times New Roman" w:cs="Times New Roman"/>
          <w:sz w:val="28"/>
          <w:szCs w:val="28"/>
          <w:lang w:val="ru-RU"/>
        </w:rPr>
        <w:t>А</w:t>
      </w:r>
      <w:r w:rsidR="00262214" w:rsidRPr="009310F0">
        <w:rPr>
          <w:rFonts w:ascii="Times New Roman" w:hAnsi="Times New Roman" w:cs="Times New Roman"/>
          <w:sz w:val="28"/>
          <w:szCs w:val="28"/>
        </w:rPr>
        <w:t>.</w:t>
      </w:r>
      <w:r w:rsidR="00262214" w:rsidRPr="003571E7">
        <w:rPr>
          <w:rFonts w:ascii="Times New Roman" w:hAnsi="Times New Roman" w:cs="Times New Roman"/>
          <w:sz w:val="28"/>
          <w:szCs w:val="28"/>
          <w:lang w:val="ru-RU"/>
        </w:rPr>
        <w:t>Б</w:t>
      </w:r>
      <w:r w:rsidR="00262214" w:rsidRPr="009310F0">
        <w:rPr>
          <w:rFonts w:ascii="Times New Roman" w:hAnsi="Times New Roman" w:cs="Times New Roman"/>
          <w:sz w:val="28"/>
          <w:szCs w:val="28"/>
        </w:rPr>
        <w:t xml:space="preserve">. </w:t>
      </w:r>
      <w:r w:rsidR="00262214" w:rsidRPr="003571E7">
        <w:rPr>
          <w:rFonts w:ascii="Times New Roman" w:hAnsi="Times New Roman" w:cs="Times New Roman"/>
          <w:sz w:val="28"/>
          <w:szCs w:val="28"/>
          <w:lang w:val="ru-RU"/>
        </w:rPr>
        <w:t>Эпилепсия</w:t>
      </w:r>
      <w:r w:rsidR="00262214" w:rsidRPr="009310F0">
        <w:rPr>
          <w:rFonts w:ascii="Times New Roman" w:hAnsi="Times New Roman" w:cs="Times New Roman"/>
          <w:sz w:val="28"/>
          <w:szCs w:val="28"/>
        </w:rPr>
        <w:t xml:space="preserve"> </w:t>
      </w:r>
      <w:r w:rsidR="00262214" w:rsidRPr="003571E7">
        <w:rPr>
          <w:rFonts w:ascii="Times New Roman" w:hAnsi="Times New Roman" w:cs="Times New Roman"/>
          <w:sz w:val="28"/>
          <w:szCs w:val="28"/>
          <w:lang w:val="ru-RU"/>
        </w:rPr>
        <w:t>как</w:t>
      </w:r>
      <w:r w:rsidR="00262214" w:rsidRPr="009310F0">
        <w:rPr>
          <w:rFonts w:ascii="Times New Roman" w:hAnsi="Times New Roman" w:cs="Times New Roman"/>
          <w:sz w:val="28"/>
          <w:szCs w:val="28"/>
        </w:rPr>
        <w:t xml:space="preserve"> </w:t>
      </w:r>
      <w:r w:rsidR="00262214" w:rsidRPr="003571E7">
        <w:rPr>
          <w:rFonts w:ascii="Times New Roman" w:hAnsi="Times New Roman" w:cs="Times New Roman"/>
          <w:sz w:val="28"/>
          <w:szCs w:val="28"/>
          <w:lang w:val="ru-RU"/>
        </w:rPr>
        <w:t>социальная</w:t>
      </w:r>
      <w:r w:rsidR="00262214" w:rsidRPr="009310F0">
        <w:rPr>
          <w:rFonts w:ascii="Times New Roman" w:hAnsi="Times New Roman" w:cs="Times New Roman"/>
          <w:sz w:val="28"/>
          <w:szCs w:val="28"/>
        </w:rPr>
        <w:t xml:space="preserve"> </w:t>
      </w:r>
      <w:r w:rsidR="00262214" w:rsidRPr="003571E7">
        <w:rPr>
          <w:rFonts w:ascii="Times New Roman" w:hAnsi="Times New Roman" w:cs="Times New Roman"/>
          <w:sz w:val="28"/>
          <w:szCs w:val="28"/>
          <w:lang w:val="ru-RU"/>
        </w:rPr>
        <w:t>проблема</w:t>
      </w:r>
      <w:r w:rsidR="00262214" w:rsidRPr="009310F0">
        <w:rPr>
          <w:rFonts w:ascii="Times New Roman" w:hAnsi="Times New Roman" w:cs="Times New Roman"/>
          <w:sz w:val="28"/>
          <w:szCs w:val="28"/>
        </w:rPr>
        <w:t xml:space="preserve">. </w:t>
      </w:r>
      <w:r w:rsidR="00262214" w:rsidRPr="003571E7">
        <w:rPr>
          <w:rFonts w:ascii="Times New Roman" w:hAnsi="Times New Roman" w:cs="Times New Roman"/>
          <w:sz w:val="28"/>
          <w:szCs w:val="28"/>
          <w:lang w:val="ru-RU"/>
        </w:rPr>
        <w:t>Ж. неврологии и психиатрии им. Корсакова,9, 2018; 77-85</w:t>
      </w:r>
      <w:r w:rsidRPr="003571E7">
        <w:rPr>
          <w:rFonts w:ascii="Times New Roman" w:hAnsi="Times New Roman" w:cs="Times New Roman"/>
          <w:sz w:val="28"/>
          <w:szCs w:val="28"/>
          <w:lang w:val="ru-RU"/>
        </w:rPr>
        <w:t>.</w:t>
      </w:r>
    </w:p>
    <w:p w14:paraId="6612CDBD" w14:textId="5A4DF609" w:rsidR="008C1B65" w:rsidRPr="009310F0" w:rsidRDefault="008C1B65" w:rsidP="003571E7">
      <w:pPr>
        <w:pStyle w:val="EndNoteBibliography"/>
        <w:spacing w:after="0"/>
        <w:ind w:left="720" w:hanging="720"/>
        <w:jc w:val="both"/>
        <w:rPr>
          <w:rFonts w:ascii="Times New Roman" w:hAnsi="Times New Roman" w:cs="Times New Roman"/>
          <w:i/>
          <w:sz w:val="28"/>
          <w:szCs w:val="28"/>
        </w:rPr>
      </w:pPr>
      <w:r w:rsidRPr="003571E7">
        <w:rPr>
          <w:rFonts w:ascii="Times New Roman" w:hAnsi="Times New Roman" w:cs="Times New Roman"/>
          <w:sz w:val="28"/>
          <w:szCs w:val="28"/>
          <w:lang w:val="ru-RU"/>
        </w:rPr>
        <w:t>115.</w:t>
      </w:r>
      <w:r w:rsidRPr="003571E7">
        <w:rPr>
          <w:rFonts w:ascii="Times New Roman" w:hAnsi="Times New Roman" w:cs="Times New Roman"/>
          <w:sz w:val="28"/>
          <w:szCs w:val="28"/>
          <w:lang w:val="ru-RU"/>
        </w:rPr>
        <w:tab/>
      </w:r>
      <w:r w:rsidR="00262214" w:rsidRPr="003571E7">
        <w:rPr>
          <w:rFonts w:ascii="Times New Roman" w:hAnsi="Times New Roman" w:cs="Times New Roman"/>
          <w:sz w:val="28"/>
          <w:szCs w:val="28"/>
          <w:lang w:val="ru-RU"/>
        </w:rPr>
        <w:t>Меликян Э.Г., Мухин К.Ю. Педиатрические аспекты качества жизни больных эпилепсией. Рус</w:t>
      </w:r>
      <w:r w:rsidR="00262214" w:rsidRPr="009310F0">
        <w:rPr>
          <w:rFonts w:ascii="Times New Roman" w:hAnsi="Times New Roman" w:cs="Times New Roman"/>
          <w:sz w:val="28"/>
          <w:szCs w:val="28"/>
        </w:rPr>
        <w:t xml:space="preserve">. </w:t>
      </w:r>
      <w:r w:rsidR="00262214" w:rsidRPr="003571E7">
        <w:rPr>
          <w:rFonts w:ascii="Times New Roman" w:hAnsi="Times New Roman" w:cs="Times New Roman"/>
          <w:sz w:val="28"/>
          <w:szCs w:val="28"/>
          <w:lang w:val="ru-RU"/>
        </w:rPr>
        <w:t>жур</w:t>
      </w:r>
      <w:r w:rsidR="00262214" w:rsidRPr="009310F0">
        <w:rPr>
          <w:rFonts w:ascii="Times New Roman" w:hAnsi="Times New Roman" w:cs="Times New Roman"/>
          <w:sz w:val="28"/>
          <w:szCs w:val="28"/>
        </w:rPr>
        <w:t xml:space="preserve">. </w:t>
      </w:r>
      <w:r w:rsidR="00262214" w:rsidRPr="003571E7">
        <w:rPr>
          <w:rFonts w:ascii="Times New Roman" w:hAnsi="Times New Roman" w:cs="Times New Roman"/>
          <w:sz w:val="28"/>
          <w:szCs w:val="28"/>
          <w:lang w:val="ru-RU"/>
        </w:rPr>
        <w:t>дет</w:t>
      </w:r>
      <w:r w:rsidR="00262214" w:rsidRPr="009310F0">
        <w:rPr>
          <w:rFonts w:ascii="Times New Roman" w:hAnsi="Times New Roman" w:cs="Times New Roman"/>
          <w:sz w:val="28"/>
          <w:szCs w:val="28"/>
        </w:rPr>
        <w:t xml:space="preserve">. </w:t>
      </w:r>
      <w:r w:rsidR="00262214" w:rsidRPr="003571E7">
        <w:rPr>
          <w:rFonts w:ascii="Times New Roman" w:hAnsi="Times New Roman" w:cs="Times New Roman"/>
          <w:sz w:val="28"/>
          <w:szCs w:val="28"/>
          <w:lang w:val="ru-RU"/>
        </w:rPr>
        <w:t>невр</w:t>
      </w:r>
      <w:r w:rsidR="00262214" w:rsidRPr="009310F0">
        <w:rPr>
          <w:rFonts w:ascii="Times New Roman" w:hAnsi="Times New Roman" w:cs="Times New Roman"/>
          <w:sz w:val="28"/>
          <w:szCs w:val="28"/>
        </w:rPr>
        <w:t xml:space="preserve">.: </w:t>
      </w:r>
      <w:r w:rsidR="00262214" w:rsidRPr="003571E7">
        <w:rPr>
          <w:rFonts w:ascii="Times New Roman" w:hAnsi="Times New Roman" w:cs="Times New Roman"/>
          <w:sz w:val="28"/>
          <w:szCs w:val="28"/>
          <w:lang w:val="ru-RU"/>
        </w:rPr>
        <w:t>т</w:t>
      </w:r>
      <w:r w:rsidR="00262214" w:rsidRPr="009310F0">
        <w:rPr>
          <w:rFonts w:ascii="Times New Roman" w:hAnsi="Times New Roman" w:cs="Times New Roman"/>
          <w:sz w:val="28"/>
          <w:szCs w:val="28"/>
        </w:rPr>
        <w:t xml:space="preserve">. IV, </w:t>
      </w:r>
      <w:r w:rsidR="00262214" w:rsidRPr="003571E7">
        <w:rPr>
          <w:rFonts w:ascii="Times New Roman" w:hAnsi="Times New Roman" w:cs="Times New Roman"/>
          <w:sz w:val="28"/>
          <w:szCs w:val="28"/>
          <w:lang w:val="ru-RU"/>
        </w:rPr>
        <w:t>вып</w:t>
      </w:r>
      <w:r w:rsidR="00262214" w:rsidRPr="009310F0">
        <w:rPr>
          <w:rFonts w:ascii="Times New Roman" w:hAnsi="Times New Roman" w:cs="Times New Roman"/>
          <w:sz w:val="28"/>
          <w:szCs w:val="28"/>
        </w:rPr>
        <w:t xml:space="preserve">. 4, 2009, </w:t>
      </w:r>
      <w:r w:rsidR="00262214" w:rsidRPr="003571E7">
        <w:rPr>
          <w:rFonts w:ascii="Times New Roman" w:hAnsi="Times New Roman" w:cs="Times New Roman"/>
          <w:sz w:val="28"/>
          <w:szCs w:val="28"/>
          <w:lang w:val="ru-RU"/>
        </w:rPr>
        <w:t>с</w:t>
      </w:r>
      <w:r w:rsidR="00262214" w:rsidRPr="009310F0">
        <w:rPr>
          <w:rFonts w:ascii="Times New Roman" w:hAnsi="Times New Roman" w:cs="Times New Roman"/>
          <w:sz w:val="28"/>
          <w:szCs w:val="28"/>
        </w:rPr>
        <w:t>. 3-13</w:t>
      </w:r>
      <w:r w:rsidRPr="009310F0">
        <w:rPr>
          <w:rFonts w:ascii="Times New Roman" w:hAnsi="Times New Roman" w:cs="Times New Roman"/>
          <w:i/>
          <w:sz w:val="28"/>
          <w:szCs w:val="28"/>
        </w:rPr>
        <w:t>.</w:t>
      </w:r>
    </w:p>
    <w:p w14:paraId="1208EB06"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lastRenderedPageBreak/>
        <w:t>116.</w:t>
      </w:r>
      <w:r w:rsidRPr="003571E7">
        <w:rPr>
          <w:rFonts w:ascii="Times New Roman" w:hAnsi="Times New Roman" w:cs="Times New Roman"/>
          <w:sz w:val="28"/>
          <w:szCs w:val="28"/>
        </w:rPr>
        <w:tab/>
        <w:t xml:space="preserve">Varni, J.W., M. Seid, and C.A. Rode, </w:t>
      </w:r>
      <w:r w:rsidRPr="003571E7">
        <w:rPr>
          <w:rFonts w:ascii="Times New Roman" w:hAnsi="Times New Roman" w:cs="Times New Roman"/>
          <w:i/>
          <w:sz w:val="28"/>
          <w:szCs w:val="28"/>
        </w:rPr>
        <w:t>The PedsQL: measurement model for the pediatric quality of life inventory.</w:t>
      </w:r>
      <w:r w:rsidRPr="003571E7">
        <w:rPr>
          <w:rFonts w:ascii="Times New Roman" w:hAnsi="Times New Roman" w:cs="Times New Roman"/>
          <w:sz w:val="28"/>
          <w:szCs w:val="28"/>
        </w:rPr>
        <w:t xml:space="preserve"> Med Care, 1999. </w:t>
      </w:r>
      <w:r w:rsidRPr="003571E7">
        <w:rPr>
          <w:rFonts w:ascii="Times New Roman" w:hAnsi="Times New Roman" w:cs="Times New Roman"/>
          <w:b/>
          <w:sz w:val="28"/>
          <w:szCs w:val="28"/>
        </w:rPr>
        <w:t>37</w:t>
      </w:r>
      <w:r w:rsidRPr="003571E7">
        <w:rPr>
          <w:rFonts w:ascii="Times New Roman" w:hAnsi="Times New Roman" w:cs="Times New Roman"/>
          <w:sz w:val="28"/>
          <w:szCs w:val="28"/>
        </w:rPr>
        <w:t>(2): p. 126-39.</w:t>
      </w:r>
    </w:p>
    <w:p w14:paraId="636B83F1"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117.</w:t>
      </w:r>
      <w:r w:rsidRPr="003571E7">
        <w:rPr>
          <w:rFonts w:ascii="Times New Roman" w:hAnsi="Times New Roman" w:cs="Times New Roman"/>
          <w:sz w:val="28"/>
          <w:szCs w:val="28"/>
        </w:rPr>
        <w:tab/>
        <w:t xml:space="preserve">Buck, D., et al., </w:t>
      </w:r>
      <w:r w:rsidRPr="003571E7">
        <w:rPr>
          <w:rFonts w:ascii="Times New Roman" w:hAnsi="Times New Roman" w:cs="Times New Roman"/>
          <w:i/>
          <w:sz w:val="28"/>
          <w:szCs w:val="28"/>
        </w:rPr>
        <w:t>The development and validation of the Epilepsy and Learning Disabilities Quality of Life (ELDQOL) scale.</w:t>
      </w:r>
      <w:r w:rsidRPr="003571E7">
        <w:rPr>
          <w:rFonts w:ascii="Times New Roman" w:hAnsi="Times New Roman" w:cs="Times New Roman"/>
          <w:sz w:val="28"/>
          <w:szCs w:val="28"/>
        </w:rPr>
        <w:t xml:space="preserve"> Epilepsy Behav, 2007. </w:t>
      </w:r>
      <w:r w:rsidRPr="003571E7">
        <w:rPr>
          <w:rFonts w:ascii="Times New Roman" w:hAnsi="Times New Roman" w:cs="Times New Roman"/>
          <w:b/>
          <w:sz w:val="28"/>
          <w:szCs w:val="28"/>
        </w:rPr>
        <w:t>10</w:t>
      </w:r>
      <w:r w:rsidRPr="003571E7">
        <w:rPr>
          <w:rFonts w:ascii="Times New Roman" w:hAnsi="Times New Roman" w:cs="Times New Roman"/>
          <w:sz w:val="28"/>
          <w:szCs w:val="28"/>
        </w:rPr>
        <w:t>(1): p. 38-43.</w:t>
      </w:r>
    </w:p>
    <w:p w14:paraId="6DD876AD"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118.</w:t>
      </w:r>
      <w:r w:rsidRPr="003571E7">
        <w:rPr>
          <w:rFonts w:ascii="Times New Roman" w:hAnsi="Times New Roman" w:cs="Times New Roman"/>
          <w:sz w:val="28"/>
          <w:szCs w:val="28"/>
        </w:rPr>
        <w:tab/>
        <w:t xml:space="preserve">Subki, A.H., et al., </w:t>
      </w:r>
      <w:r w:rsidRPr="003571E7">
        <w:rPr>
          <w:rFonts w:ascii="Times New Roman" w:hAnsi="Times New Roman" w:cs="Times New Roman"/>
          <w:i/>
          <w:sz w:val="28"/>
          <w:szCs w:val="28"/>
        </w:rPr>
        <w:t>The Impact of Pediatric Epilepsy on Children and Families: A Multicenter Cross-Sectional Study.</w:t>
      </w:r>
      <w:r w:rsidRPr="003571E7">
        <w:rPr>
          <w:rFonts w:ascii="Times New Roman" w:hAnsi="Times New Roman" w:cs="Times New Roman"/>
          <w:sz w:val="28"/>
          <w:szCs w:val="28"/>
        </w:rPr>
        <w:t xml:space="preserve"> Clin Pract Epidemiol Ment Health, 2018. </w:t>
      </w:r>
      <w:r w:rsidRPr="003571E7">
        <w:rPr>
          <w:rFonts w:ascii="Times New Roman" w:hAnsi="Times New Roman" w:cs="Times New Roman"/>
          <w:b/>
          <w:sz w:val="28"/>
          <w:szCs w:val="28"/>
        </w:rPr>
        <w:t>14</w:t>
      </w:r>
      <w:r w:rsidRPr="003571E7">
        <w:rPr>
          <w:rFonts w:ascii="Times New Roman" w:hAnsi="Times New Roman" w:cs="Times New Roman"/>
          <w:sz w:val="28"/>
          <w:szCs w:val="28"/>
        </w:rPr>
        <w:t>: p. 323-333.</w:t>
      </w:r>
    </w:p>
    <w:p w14:paraId="38CA7159"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119.</w:t>
      </w:r>
      <w:r w:rsidRPr="003571E7">
        <w:rPr>
          <w:rFonts w:ascii="Times New Roman" w:hAnsi="Times New Roman" w:cs="Times New Roman"/>
          <w:sz w:val="28"/>
          <w:szCs w:val="28"/>
        </w:rPr>
        <w:tab/>
        <w:t xml:space="preserve">Stevanovic, D., et al., </w:t>
      </w:r>
      <w:r w:rsidRPr="003571E7">
        <w:rPr>
          <w:rFonts w:ascii="Times New Roman" w:hAnsi="Times New Roman" w:cs="Times New Roman"/>
          <w:i/>
          <w:sz w:val="28"/>
          <w:szCs w:val="28"/>
        </w:rPr>
        <w:t>Health-Related Quality of Life Measure for Children with Epilepsy (CHEQOL-25): preliminary data for the Serbian version.</w:t>
      </w:r>
      <w:r w:rsidRPr="003571E7">
        <w:rPr>
          <w:rFonts w:ascii="Times New Roman" w:hAnsi="Times New Roman" w:cs="Times New Roman"/>
          <w:sz w:val="28"/>
          <w:szCs w:val="28"/>
        </w:rPr>
        <w:t xml:space="preserve"> Epilepsy Behav, 2009. </w:t>
      </w:r>
      <w:r w:rsidRPr="003571E7">
        <w:rPr>
          <w:rFonts w:ascii="Times New Roman" w:hAnsi="Times New Roman" w:cs="Times New Roman"/>
          <w:b/>
          <w:sz w:val="28"/>
          <w:szCs w:val="28"/>
        </w:rPr>
        <w:t>16</w:t>
      </w:r>
      <w:r w:rsidRPr="003571E7">
        <w:rPr>
          <w:rFonts w:ascii="Times New Roman" w:hAnsi="Times New Roman" w:cs="Times New Roman"/>
          <w:sz w:val="28"/>
          <w:szCs w:val="28"/>
        </w:rPr>
        <w:t>(4): p. 599-602.</w:t>
      </w:r>
    </w:p>
    <w:p w14:paraId="62C04AB0"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120.</w:t>
      </w:r>
      <w:r w:rsidRPr="003571E7">
        <w:rPr>
          <w:rFonts w:ascii="Times New Roman" w:hAnsi="Times New Roman" w:cs="Times New Roman"/>
          <w:sz w:val="28"/>
          <w:szCs w:val="28"/>
        </w:rPr>
        <w:tab/>
        <w:t xml:space="preserve">Talarska, D., </w:t>
      </w:r>
      <w:r w:rsidRPr="003571E7">
        <w:rPr>
          <w:rFonts w:ascii="Times New Roman" w:hAnsi="Times New Roman" w:cs="Times New Roman"/>
          <w:i/>
          <w:sz w:val="28"/>
          <w:szCs w:val="28"/>
        </w:rPr>
        <w:t>The usefulness of Quality of Life Childhood Epilepsy (QOLCE) questionnaire in evaluating the quality of life of children with epilepsy.</w:t>
      </w:r>
      <w:r w:rsidRPr="003571E7">
        <w:rPr>
          <w:rFonts w:ascii="Times New Roman" w:hAnsi="Times New Roman" w:cs="Times New Roman"/>
          <w:sz w:val="28"/>
          <w:szCs w:val="28"/>
        </w:rPr>
        <w:t xml:space="preserve"> Adv Med Sci, 2007. </w:t>
      </w:r>
      <w:r w:rsidRPr="003571E7">
        <w:rPr>
          <w:rFonts w:ascii="Times New Roman" w:hAnsi="Times New Roman" w:cs="Times New Roman"/>
          <w:b/>
          <w:sz w:val="28"/>
          <w:szCs w:val="28"/>
        </w:rPr>
        <w:t>52 Suppl 1</w:t>
      </w:r>
      <w:r w:rsidRPr="003571E7">
        <w:rPr>
          <w:rFonts w:ascii="Times New Roman" w:hAnsi="Times New Roman" w:cs="Times New Roman"/>
          <w:sz w:val="28"/>
          <w:szCs w:val="28"/>
        </w:rPr>
        <w:t>: p. 191-3.</w:t>
      </w:r>
    </w:p>
    <w:p w14:paraId="5AA86D7C"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121.</w:t>
      </w:r>
      <w:r w:rsidRPr="003571E7">
        <w:rPr>
          <w:rFonts w:ascii="Times New Roman" w:hAnsi="Times New Roman" w:cs="Times New Roman"/>
          <w:sz w:val="28"/>
          <w:szCs w:val="28"/>
        </w:rPr>
        <w:tab/>
        <w:t xml:space="preserve">Goodwin, S.W., et al., </w:t>
      </w:r>
      <w:r w:rsidRPr="003571E7">
        <w:rPr>
          <w:rFonts w:ascii="Times New Roman" w:hAnsi="Times New Roman" w:cs="Times New Roman"/>
          <w:i/>
          <w:sz w:val="28"/>
          <w:szCs w:val="28"/>
        </w:rPr>
        <w:t>Development and assessment of a shortened Quality of Life in Childhood Epilepsy Questionnaire (QOLCE-55).</w:t>
      </w:r>
      <w:r w:rsidRPr="003571E7">
        <w:rPr>
          <w:rFonts w:ascii="Times New Roman" w:hAnsi="Times New Roman" w:cs="Times New Roman"/>
          <w:sz w:val="28"/>
          <w:szCs w:val="28"/>
        </w:rPr>
        <w:t xml:space="preserve"> Epilepsia, 2015. </w:t>
      </w:r>
      <w:r w:rsidRPr="003571E7">
        <w:rPr>
          <w:rFonts w:ascii="Times New Roman" w:hAnsi="Times New Roman" w:cs="Times New Roman"/>
          <w:b/>
          <w:sz w:val="28"/>
          <w:szCs w:val="28"/>
        </w:rPr>
        <w:t>56</w:t>
      </w:r>
      <w:r w:rsidRPr="003571E7">
        <w:rPr>
          <w:rFonts w:ascii="Times New Roman" w:hAnsi="Times New Roman" w:cs="Times New Roman"/>
          <w:sz w:val="28"/>
          <w:szCs w:val="28"/>
        </w:rPr>
        <w:t>(6): p. 864-72.</w:t>
      </w:r>
    </w:p>
    <w:p w14:paraId="7A2E71EE" w14:textId="77777777" w:rsidR="008C1B65" w:rsidRPr="009310F0" w:rsidRDefault="008C1B65" w:rsidP="003571E7">
      <w:pPr>
        <w:pStyle w:val="EndNoteBibliography"/>
        <w:spacing w:after="0"/>
        <w:ind w:left="720" w:hanging="720"/>
        <w:jc w:val="both"/>
        <w:rPr>
          <w:rFonts w:ascii="Times New Roman" w:hAnsi="Times New Roman" w:cs="Times New Roman"/>
          <w:sz w:val="28"/>
          <w:szCs w:val="28"/>
          <w:lang w:val="ru-RU"/>
        </w:rPr>
      </w:pPr>
      <w:r w:rsidRPr="003571E7">
        <w:rPr>
          <w:rFonts w:ascii="Times New Roman" w:hAnsi="Times New Roman" w:cs="Times New Roman"/>
          <w:sz w:val="28"/>
          <w:szCs w:val="28"/>
        </w:rPr>
        <w:t>122.</w:t>
      </w:r>
      <w:r w:rsidRPr="003571E7">
        <w:rPr>
          <w:rFonts w:ascii="Times New Roman" w:hAnsi="Times New Roman" w:cs="Times New Roman"/>
          <w:sz w:val="28"/>
          <w:szCs w:val="28"/>
        </w:rPr>
        <w:tab/>
        <w:t xml:space="preserve">Goodwin, S.W., M.A. Ferro, and K.N. Speechley, </w:t>
      </w:r>
      <w:r w:rsidRPr="003571E7">
        <w:rPr>
          <w:rFonts w:ascii="Times New Roman" w:hAnsi="Times New Roman" w:cs="Times New Roman"/>
          <w:i/>
          <w:sz w:val="28"/>
          <w:szCs w:val="28"/>
        </w:rPr>
        <w:t>Measurement equivalence of the short-form Quality of Life in Childhood Epilepsy Questionnaire (QOLCE-16).</w:t>
      </w:r>
      <w:r w:rsidRPr="003571E7">
        <w:rPr>
          <w:rFonts w:ascii="Times New Roman" w:hAnsi="Times New Roman" w:cs="Times New Roman"/>
          <w:sz w:val="28"/>
          <w:szCs w:val="28"/>
        </w:rPr>
        <w:t xml:space="preserve"> Epilepsy</w:t>
      </w:r>
      <w:r w:rsidRPr="009310F0">
        <w:rPr>
          <w:rFonts w:ascii="Times New Roman" w:hAnsi="Times New Roman" w:cs="Times New Roman"/>
          <w:sz w:val="28"/>
          <w:szCs w:val="28"/>
          <w:lang w:val="ru-RU"/>
        </w:rPr>
        <w:t xml:space="preserve"> </w:t>
      </w:r>
      <w:r w:rsidRPr="003571E7">
        <w:rPr>
          <w:rFonts w:ascii="Times New Roman" w:hAnsi="Times New Roman" w:cs="Times New Roman"/>
          <w:sz w:val="28"/>
          <w:szCs w:val="28"/>
        </w:rPr>
        <w:t>Behav</w:t>
      </w:r>
      <w:r w:rsidRPr="009310F0">
        <w:rPr>
          <w:rFonts w:ascii="Times New Roman" w:hAnsi="Times New Roman" w:cs="Times New Roman"/>
          <w:sz w:val="28"/>
          <w:szCs w:val="28"/>
          <w:lang w:val="ru-RU"/>
        </w:rPr>
        <w:t xml:space="preserve">, 2019. </w:t>
      </w:r>
      <w:r w:rsidRPr="009310F0">
        <w:rPr>
          <w:rFonts w:ascii="Times New Roman" w:hAnsi="Times New Roman" w:cs="Times New Roman"/>
          <w:b/>
          <w:sz w:val="28"/>
          <w:szCs w:val="28"/>
          <w:lang w:val="ru-RU"/>
        </w:rPr>
        <w:t>90</w:t>
      </w:r>
      <w:r w:rsidRPr="009310F0">
        <w:rPr>
          <w:rFonts w:ascii="Times New Roman" w:hAnsi="Times New Roman" w:cs="Times New Roman"/>
          <w:sz w:val="28"/>
          <w:szCs w:val="28"/>
          <w:lang w:val="ru-RU"/>
        </w:rPr>
        <w:t xml:space="preserve">: </w:t>
      </w:r>
      <w:r w:rsidRPr="003571E7">
        <w:rPr>
          <w:rFonts w:ascii="Times New Roman" w:hAnsi="Times New Roman" w:cs="Times New Roman"/>
          <w:sz w:val="28"/>
          <w:szCs w:val="28"/>
        </w:rPr>
        <w:t>p</w:t>
      </w:r>
      <w:r w:rsidRPr="009310F0">
        <w:rPr>
          <w:rFonts w:ascii="Times New Roman" w:hAnsi="Times New Roman" w:cs="Times New Roman"/>
          <w:sz w:val="28"/>
          <w:szCs w:val="28"/>
          <w:lang w:val="ru-RU"/>
        </w:rPr>
        <w:t>. 142-147.</w:t>
      </w:r>
    </w:p>
    <w:p w14:paraId="6720A3FB" w14:textId="53DBF89B" w:rsidR="008C1B65" w:rsidRPr="003571E7" w:rsidRDefault="008C1B65" w:rsidP="003571E7">
      <w:pPr>
        <w:pStyle w:val="EndNoteBibliography"/>
        <w:spacing w:after="0"/>
        <w:ind w:left="720" w:hanging="720"/>
        <w:jc w:val="both"/>
        <w:rPr>
          <w:rFonts w:ascii="Times New Roman" w:hAnsi="Times New Roman" w:cs="Times New Roman"/>
          <w:i/>
          <w:sz w:val="28"/>
          <w:szCs w:val="28"/>
          <w:lang w:val="ru-RU"/>
        </w:rPr>
      </w:pPr>
      <w:r w:rsidRPr="003571E7">
        <w:rPr>
          <w:rFonts w:ascii="Times New Roman" w:hAnsi="Times New Roman" w:cs="Times New Roman"/>
          <w:sz w:val="28"/>
          <w:szCs w:val="28"/>
          <w:lang w:val="ru-RU"/>
        </w:rPr>
        <w:t>123.</w:t>
      </w:r>
      <w:r w:rsidRPr="003571E7">
        <w:rPr>
          <w:rFonts w:ascii="Times New Roman" w:hAnsi="Times New Roman" w:cs="Times New Roman"/>
          <w:sz w:val="28"/>
          <w:szCs w:val="28"/>
          <w:lang w:val="ru-RU"/>
        </w:rPr>
        <w:tab/>
      </w:r>
      <w:r w:rsidR="00262214" w:rsidRPr="003571E7">
        <w:rPr>
          <w:rFonts w:ascii="Times New Roman" w:hAnsi="Times New Roman" w:cs="Times New Roman"/>
          <w:sz w:val="28"/>
          <w:szCs w:val="28"/>
          <w:lang w:val="ru-RU"/>
        </w:rPr>
        <w:t>Тулеева Т.И., Диханбаева Г.А. «Изучение проблемы эпилепсии у детей Южно-Казахстанской области», Ж. Вестник КазНМУ 2016 №2, с.354-356</w:t>
      </w:r>
      <w:r w:rsidRPr="003571E7">
        <w:rPr>
          <w:rFonts w:ascii="Times New Roman" w:hAnsi="Times New Roman" w:cs="Times New Roman"/>
          <w:i/>
          <w:sz w:val="28"/>
          <w:szCs w:val="28"/>
          <w:lang w:val="ru-RU"/>
        </w:rPr>
        <w:t>.</w:t>
      </w:r>
    </w:p>
    <w:p w14:paraId="44F3BBC1" w14:textId="39B06FD0" w:rsidR="008C1B65" w:rsidRPr="003571E7" w:rsidRDefault="008C1B65" w:rsidP="003571E7">
      <w:pPr>
        <w:pStyle w:val="EndNoteBibliography"/>
        <w:spacing w:after="0"/>
        <w:ind w:left="720" w:hanging="720"/>
        <w:jc w:val="both"/>
        <w:rPr>
          <w:rFonts w:ascii="Times New Roman" w:hAnsi="Times New Roman" w:cs="Times New Roman"/>
          <w:i/>
          <w:sz w:val="28"/>
          <w:szCs w:val="28"/>
          <w:lang w:val="ru-RU"/>
        </w:rPr>
      </w:pPr>
      <w:r w:rsidRPr="003571E7">
        <w:rPr>
          <w:rFonts w:ascii="Times New Roman" w:hAnsi="Times New Roman" w:cs="Times New Roman"/>
          <w:sz w:val="28"/>
          <w:szCs w:val="28"/>
          <w:lang w:val="ru-RU"/>
        </w:rPr>
        <w:t>124.</w:t>
      </w:r>
      <w:r w:rsidRPr="003571E7">
        <w:rPr>
          <w:rFonts w:ascii="Times New Roman" w:hAnsi="Times New Roman" w:cs="Times New Roman"/>
          <w:sz w:val="28"/>
          <w:szCs w:val="28"/>
          <w:lang w:val="ru-RU"/>
        </w:rPr>
        <w:tab/>
      </w:r>
      <w:r w:rsidR="00262214" w:rsidRPr="003571E7">
        <w:rPr>
          <w:rFonts w:ascii="Times New Roman" w:hAnsi="Times New Roman" w:cs="Times New Roman"/>
          <w:sz w:val="28"/>
          <w:szCs w:val="28"/>
          <w:lang w:val="ru-RU"/>
        </w:rPr>
        <w:t xml:space="preserve">Лепесова М.М., Казакенова А.К., Текебаева Л.А., Исабекова А.А., Мырзалиева Б.Д., Джаксыбаева А.Х., Долгополова Г.Г., Увашева Н.С. "Частота эпилепсии в различных регионах Республики Казахстан" Наука о жизни и здоровье, </w:t>
      </w:r>
      <w:r w:rsidR="00262214" w:rsidRPr="003571E7">
        <w:rPr>
          <w:rFonts w:ascii="Times New Roman" w:hAnsi="Times New Roman" w:cs="Times New Roman"/>
          <w:sz w:val="28"/>
          <w:szCs w:val="28"/>
        </w:rPr>
        <w:t>no</w:t>
      </w:r>
      <w:r w:rsidR="00262214" w:rsidRPr="003571E7">
        <w:rPr>
          <w:rFonts w:ascii="Times New Roman" w:hAnsi="Times New Roman" w:cs="Times New Roman"/>
          <w:sz w:val="28"/>
          <w:szCs w:val="28"/>
          <w:lang w:val="ru-RU"/>
        </w:rPr>
        <w:t xml:space="preserve">. 1, 2010, </w:t>
      </w:r>
      <w:r w:rsidR="00262214" w:rsidRPr="003571E7">
        <w:rPr>
          <w:rFonts w:ascii="Times New Roman" w:hAnsi="Times New Roman" w:cs="Times New Roman"/>
          <w:sz w:val="28"/>
          <w:szCs w:val="28"/>
        </w:rPr>
        <w:t>pp</w:t>
      </w:r>
      <w:r w:rsidR="00262214" w:rsidRPr="003571E7">
        <w:rPr>
          <w:rFonts w:ascii="Times New Roman" w:hAnsi="Times New Roman" w:cs="Times New Roman"/>
          <w:sz w:val="28"/>
          <w:szCs w:val="28"/>
          <w:lang w:val="ru-RU"/>
        </w:rPr>
        <w:t>. 10-13</w:t>
      </w:r>
      <w:r w:rsidRPr="003571E7">
        <w:rPr>
          <w:rFonts w:ascii="Times New Roman" w:hAnsi="Times New Roman" w:cs="Times New Roman"/>
          <w:i/>
          <w:sz w:val="28"/>
          <w:szCs w:val="28"/>
          <w:lang w:val="ru-RU"/>
        </w:rPr>
        <w:t>.</w:t>
      </w:r>
    </w:p>
    <w:p w14:paraId="2666E631"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125.</w:t>
      </w:r>
      <w:r w:rsidRPr="003571E7">
        <w:rPr>
          <w:rFonts w:ascii="Times New Roman" w:hAnsi="Times New Roman" w:cs="Times New Roman"/>
          <w:sz w:val="28"/>
          <w:szCs w:val="28"/>
        </w:rPr>
        <w:tab/>
        <w:t xml:space="preserve">Liu, M.J., et al., </w:t>
      </w:r>
      <w:r w:rsidRPr="003571E7">
        <w:rPr>
          <w:rFonts w:ascii="Times New Roman" w:hAnsi="Times New Roman" w:cs="Times New Roman"/>
          <w:i/>
          <w:sz w:val="28"/>
          <w:szCs w:val="28"/>
        </w:rPr>
        <w:t>Clinical features of benign epilepsy of childhood with centrotemporal spikes in chinese children.</w:t>
      </w:r>
      <w:r w:rsidRPr="003571E7">
        <w:rPr>
          <w:rFonts w:ascii="Times New Roman" w:hAnsi="Times New Roman" w:cs="Times New Roman"/>
          <w:sz w:val="28"/>
          <w:szCs w:val="28"/>
        </w:rPr>
        <w:t xml:space="preserve"> Medicine (Baltimore), 2017. </w:t>
      </w:r>
      <w:r w:rsidRPr="003571E7">
        <w:rPr>
          <w:rFonts w:ascii="Times New Roman" w:hAnsi="Times New Roman" w:cs="Times New Roman"/>
          <w:b/>
          <w:sz w:val="28"/>
          <w:szCs w:val="28"/>
        </w:rPr>
        <w:t>96</w:t>
      </w:r>
      <w:r w:rsidRPr="003571E7">
        <w:rPr>
          <w:rFonts w:ascii="Times New Roman" w:hAnsi="Times New Roman" w:cs="Times New Roman"/>
          <w:sz w:val="28"/>
          <w:szCs w:val="28"/>
        </w:rPr>
        <w:t>(4): p. e5623.</w:t>
      </w:r>
    </w:p>
    <w:p w14:paraId="240D054B"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126.</w:t>
      </w:r>
      <w:r w:rsidRPr="003571E7">
        <w:rPr>
          <w:rFonts w:ascii="Times New Roman" w:hAnsi="Times New Roman" w:cs="Times New Roman"/>
          <w:sz w:val="28"/>
          <w:szCs w:val="28"/>
        </w:rPr>
        <w:tab/>
        <w:t xml:space="preserve">Miranda, M.J. and B.B. Ahmad, </w:t>
      </w:r>
      <w:r w:rsidRPr="003571E7">
        <w:rPr>
          <w:rFonts w:ascii="Times New Roman" w:hAnsi="Times New Roman" w:cs="Times New Roman"/>
          <w:i/>
          <w:sz w:val="28"/>
          <w:szCs w:val="28"/>
        </w:rPr>
        <w:t>[Treatment of rolandic epilepsy].</w:t>
      </w:r>
      <w:r w:rsidRPr="003571E7">
        <w:rPr>
          <w:rFonts w:ascii="Times New Roman" w:hAnsi="Times New Roman" w:cs="Times New Roman"/>
          <w:sz w:val="28"/>
          <w:szCs w:val="28"/>
        </w:rPr>
        <w:t xml:space="preserve"> Ugeskr Laeger, 2017. </w:t>
      </w:r>
      <w:r w:rsidRPr="003571E7">
        <w:rPr>
          <w:rFonts w:ascii="Times New Roman" w:hAnsi="Times New Roman" w:cs="Times New Roman"/>
          <w:b/>
          <w:sz w:val="28"/>
          <w:szCs w:val="28"/>
        </w:rPr>
        <w:t>179</w:t>
      </w:r>
      <w:r w:rsidRPr="003571E7">
        <w:rPr>
          <w:rFonts w:ascii="Times New Roman" w:hAnsi="Times New Roman" w:cs="Times New Roman"/>
          <w:sz w:val="28"/>
          <w:szCs w:val="28"/>
        </w:rPr>
        <w:t>(48).</w:t>
      </w:r>
    </w:p>
    <w:p w14:paraId="7BE7A96B"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127.</w:t>
      </w:r>
      <w:r w:rsidRPr="003571E7">
        <w:rPr>
          <w:rFonts w:ascii="Times New Roman" w:hAnsi="Times New Roman" w:cs="Times New Roman"/>
          <w:sz w:val="28"/>
          <w:szCs w:val="28"/>
        </w:rPr>
        <w:tab/>
        <w:t xml:space="preserve">Lee, Y.J., S.K. Hwang, and S. Kwon, </w:t>
      </w:r>
      <w:r w:rsidRPr="003571E7">
        <w:rPr>
          <w:rFonts w:ascii="Times New Roman" w:hAnsi="Times New Roman" w:cs="Times New Roman"/>
          <w:i/>
          <w:sz w:val="28"/>
          <w:szCs w:val="28"/>
        </w:rPr>
        <w:t>The Clinical Spectrum of Benign Epilepsy with Centro-Temporal Spikes: a Challenge in Categorization and Predictability.</w:t>
      </w:r>
      <w:r w:rsidRPr="003571E7">
        <w:rPr>
          <w:rFonts w:ascii="Times New Roman" w:hAnsi="Times New Roman" w:cs="Times New Roman"/>
          <w:sz w:val="28"/>
          <w:szCs w:val="28"/>
        </w:rPr>
        <w:t xml:space="preserve"> J Epilepsy Res, 2017. </w:t>
      </w:r>
      <w:r w:rsidRPr="003571E7">
        <w:rPr>
          <w:rFonts w:ascii="Times New Roman" w:hAnsi="Times New Roman" w:cs="Times New Roman"/>
          <w:b/>
          <w:sz w:val="28"/>
          <w:szCs w:val="28"/>
        </w:rPr>
        <w:t>7</w:t>
      </w:r>
      <w:r w:rsidRPr="003571E7">
        <w:rPr>
          <w:rFonts w:ascii="Times New Roman" w:hAnsi="Times New Roman" w:cs="Times New Roman"/>
          <w:sz w:val="28"/>
          <w:szCs w:val="28"/>
        </w:rPr>
        <w:t>(1): p. 1-6.</w:t>
      </w:r>
    </w:p>
    <w:p w14:paraId="2C7DB682"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128.</w:t>
      </w:r>
      <w:r w:rsidRPr="003571E7">
        <w:rPr>
          <w:rFonts w:ascii="Times New Roman" w:hAnsi="Times New Roman" w:cs="Times New Roman"/>
          <w:sz w:val="28"/>
          <w:szCs w:val="28"/>
        </w:rPr>
        <w:tab/>
        <w:t xml:space="preserve">Vidaurre, J., S. Gedela, and S. Yarosz, </w:t>
      </w:r>
      <w:r w:rsidRPr="003571E7">
        <w:rPr>
          <w:rFonts w:ascii="Times New Roman" w:hAnsi="Times New Roman" w:cs="Times New Roman"/>
          <w:i/>
          <w:sz w:val="28"/>
          <w:szCs w:val="28"/>
        </w:rPr>
        <w:t>Antiepileptic Drugs and Liver Disease.</w:t>
      </w:r>
      <w:r w:rsidRPr="003571E7">
        <w:rPr>
          <w:rFonts w:ascii="Times New Roman" w:hAnsi="Times New Roman" w:cs="Times New Roman"/>
          <w:sz w:val="28"/>
          <w:szCs w:val="28"/>
        </w:rPr>
        <w:t xml:space="preserve"> Pediatr Neurol, 2017. </w:t>
      </w:r>
      <w:r w:rsidRPr="003571E7">
        <w:rPr>
          <w:rFonts w:ascii="Times New Roman" w:hAnsi="Times New Roman" w:cs="Times New Roman"/>
          <w:b/>
          <w:sz w:val="28"/>
          <w:szCs w:val="28"/>
        </w:rPr>
        <w:t>77</w:t>
      </w:r>
      <w:r w:rsidRPr="003571E7">
        <w:rPr>
          <w:rFonts w:ascii="Times New Roman" w:hAnsi="Times New Roman" w:cs="Times New Roman"/>
          <w:sz w:val="28"/>
          <w:szCs w:val="28"/>
        </w:rPr>
        <w:t>: p. 23-36.</w:t>
      </w:r>
    </w:p>
    <w:p w14:paraId="49B7D946"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129.</w:t>
      </w:r>
      <w:r w:rsidRPr="003571E7">
        <w:rPr>
          <w:rFonts w:ascii="Times New Roman" w:hAnsi="Times New Roman" w:cs="Times New Roman"/>
          <w:sz w:val="28"/>
          <w:szCs w:val="28"/>
        </w:rPr>
        <w:tab/>
        <w:t xml:space="preserve">Choonara, I., </w:t>
      </w:r>
      <w:r w:rsidRPr="003571E7">
        <w:rPr>
          <w:rFonts w:ascii="Times New Roman" w:hAnsi="Times New Roman" w:cs="Times New Roman"/>
          <w:i/>
          <w:sz w:val="28"/>
          <w:szCs w:val="28"/>
        </w:rPr>
        <w:t>Anti-Epileptic Drug Toxicity in Children.</w:t>
      </w:r>
      <w:r w:rsidRPr="003571E7">
        <w:rPr>
          <w:rFonts w:ascii="Times New Roman" w:hAnsi="Times New Roman" w:cs="Times New Roman"/>
          <w:sz w:val="28"/>
          <w:szCs w:val="28"/>
        </w:rPr>
        <w:t xml:space="preserve"> Children (Basel), 2018. </w:t>
      </w:r>
      <w:r w:rsidRPr="003571E7">
        <w:rPr>
          <w:rFonts w:ascii="Times New Roman" w:hAnsi="Times New Roman" w:cs="Times New Roman"/>
          <w:b/>
          <w:sz w:val="28"/>
          <w:szCs w:val="28"/>
        </w:rPr>
        <w:t>5</w:t>
      </w:r>
      <w:r w:rsidRPr="003571E7">
        <w:rPr>
          <w:rFonts w:ascii="Times New Roman" w:hAnsi="Times New Roman" w:cs="Times New Roman"/>
          <w:sz w:val="28"/>
          <w:szCs w:val="28"/>
        </w:rPr>
        <w:t>(5).</w:t>
      </w:r>
    </w:p>
    <w:p w14:paraId="6BCDF2F6"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130.</w:t>
      </w:r>
      <w:r w:rsidRPr="003571E7">
        <w:rPr>
          <w:rFonts w:ascii="Times New Roman" w:hAnsi="Times New Roman" w:cs="Times New Roman"/>
          <w:sz w:val="28"/>
          <w:szCs w:val="28"/>
        </w:rPr>
        <w:tab/>
        <w:t xml:space="preserve">Jung, G.H. and S.J. You, </w:t>
      </w:r>
      <w:r w:rsidRPr="003571E7">
        <w:rPr>
          <w:rFonts w:ascii="Times New Roman" w:hAnsi="Times New Roman" w:cs="Times New Roman"/>
          <w:i/>
          <w:sz w:val="28"/>
          <w:szCs w:val="28"/>
        </w:rPr>
        <w:t>Evaluation of hematologic profile may be needed for patients treated with oxcarbazepine.</w:t>
      </w:r>
      <w:r w:rsidRPr="003571E7">
        <w:rPr>
          <w:rFonts w:ascii="Times New Roman" w:hAnsi="Times New Roman" w:cs="Times New Roman"/>
          <w:sz w:val="28"/>
          <w:szCs w:val="28"/>
        </w:rPr>
        <w:t xml:space="preserve"> Korean J Pediatr, 2019. </w:t>
      </w:r>
      <w:r w:rsidRPr="003571E7">
        <w:rPr>
          <w:rFonts w:ascii="Times New Roman" w:hAnsi="Times New Roman" w:cs="Times New Roman"/>
          <w:b/>
          <w:sz w:val="28"/>
          <w:szCs w:val="28"/>
        </w:rPr>
        <w:t>62</w:t>
      </w:r>
      <w:r w:rsidRPr="003571E7">
        <w:rPr>
          <w:rFonts w:ascii="Times New Roman" w:hAnsi="Times New Roman" w:cs="Times New Roman"/>
          <w:sz w:val="28"/>
          <w:szCs w:val="28"/>
        </w:rPr>
        <w:t>(8): p. 312-316.</w:t>
      </w:r>
    </w:p>
    <w:p w14:paraId="0D158B50"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131.</w:t>
      </w:r>
      <w:r w:rsidRPr="003571E7">
        <w:rPr>
          <w:rFonts w:ascii="Times New Roman" w:hAnsi="Times New Roman" w:cs="Times New Roman"/>
          <w:sz w:val="28"/>
          <w:szCs w:val="28"/>
        </w:rPr>
        <w:tab/>
        <w:t xml:space="preserve">Lee, J., </w:t>
      </w:r>
      <w:r w:rsidRPr="003571E7">
        <w:rPr>
          <w:rFonts w:ascii="Times New Roman" w:hAnsi="Times New Roman" w:cs="Times New Roman"/>
          <w:i/>
          <w:sz w:val="28"/>
          <w:szCs w:val="28"/>
        </w:rPr>
        <w:t>Antiepileptic Drugs in Children : Current Concept.</w:t>
      </w:r>
      <w:r w:rsidRPr="003571E7">
        <w:rPr>
          <w:rFonts w:ascii="Times New Roman" w:hAnsi="Times New Roman" w:cs="Times New Roman"/>
          <w:sz w:val="28"/>
          <w:szCs w:val="28"/>
        </w:rPr>
        <w:t xml:space="preserve"> J Korean Neurosurg Soc, 2019. </w:t>
      </w:r>
      <w:r w:rsidRPr="003571E7">
        <w:rPr>
          <w:rFonts w:ascii="Times New Roman" w:hAnsi="Times New Roman" w:cs="Times New Roman"/>
          <w:b/>
          <w:sz w:val="28"/>
          <w:szCs w:val="28"/>
        </w:rPr>
        <w:t>62</w:t>
      </w:r>
      <w:r w:rsidRPr="003571E7">
        <w:rPr>
          <w:rFonts w:ascii="Times New Roman" w:hAnsi="Times New Roman" w:cs="Times New Roman"/>
          <w:sz w:val="28"/>
          <w:szCs w:val="28"/>
        </w:rPr>
        <w:t>(3): p. 296-301.</w:t>
      </w:r>
    </w:p>
    <w:p w14:paraId="03492A33"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lastRenderedPageBreak/>
        <w:t>132.</w:t>
      </w:r>
      <w:r w:rsidRPr="003571E7">
        <w:rPr>
          <w:rFonts w:ascii="Times New Roman" w:hAnsi="Times New Roman" w:cs="Times New Roman"/>
          <w:sz w:val="28"/>
          <w:szCs w:val="28"/>
        </w:rPr>
        <w:tab/>
        <w:t xml:space="preserve">Vargas, R., et al., </w:t>
      </w:r>
      <w:r w:rsidRPr="003571E7">
        <w:rPr>
          <w:rFonts w:ascii="Times New Roman" w:hAnsi="Times New Roman" w:cs="Times New Roman"/>
          <w:i/>
          <w:sz w:val="28"/>
          <w:szCs w:val="28"/>
        </w:rPr>
        <w:t>Benign rolandic epilepsy and generalized paroxysms: A study of 13 patients.</w:t>
      </w:r>
      <w:r w:rsidRPr="003571E7">
        <w:rPr>
          <w:rFonts w:ascii="Times New Roman" w:hAnsi="Times New Roman" w:cs="Times New Roman"/>
          <w:sz w:val="28"/>
          <w:szCs w:val="28"/>
        </w:rPr>
        <w:t xml:space="preserve"> Seizure, 2018. </w:t>
      </w:r>
      <w:r w:rsidRPr="003571E7">
        <w:rPr>
          <w:rFonts w:ascii="Times New Roman" w:hAnsi="Times New Roman" w:cs="Times New Roman"/>
          <w:b/>
          <w:sz w:val="28"/>
          <w:szCs w:val="28"/>
        </w:rPr>
        <w:t>57</w:t>
      </w:r>
      <w:r w:rsidRPr="003571E7">
        <w:rPr>
          <w:rFonts w:ascii="Times New Roman" w:hAnsi="Times New Roman" w:cs="Times New Roman"/>
          <w:sz w:val="28"/>
          <w:szCs w:val="28"/>
        </w:rPr>
        <w:t>: p. 27-31.</w:t>
      </w:r>
    </w:p>
    <w:p w14:paraId="7F11E53A"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133.</w:t>
      </w:r>
      <w:r w:rsidRPr="003571E7">
        <w:rPr>
          <w:rFonts w:ascii="Times New Roman" w:hAnsi="Times New Roman" w:cs="Times New Roman"/>
          <w:sz w:val="28"/>
          <w:szCs w:val="28"/>
        </w:rPr>
        <w:tab/>
        <w:t xml:space="preserve">Jovanovic, M., B. Jocic-Jakubi, and D. Stevanovic, </w:t>
      </w:r>
      <w:r w:rsidRPr="003571E7">
        <w:rPr>
          <w:rFonts w:ascii="Times New Roman" w:hAnsi="Times New Roman" w:cs="Times New Roman"/>
          <w:i/>
          <w:sz w:val="28"/>
          <w:szCs w:val="28"/>
        </w:rPr>
        <w:t>Adverse effects of antiepileptic drugs and quality of life in pediatric epilepsy.</w:t>
      </w:r>
      <w:r w:rsidRPr="003571E7">
        <w:rPr>
          <w:rFonts w:ascii="Times New Roman" w:hAnsi="Times New Roman" w:cs="Times New Roman"/>
          <w:sz w:val="28"/>
          <w:szCs w:val="28"/>
        </w:rPr>
        <w:t xml:space="preserve"> Neurol India, 2015. </w:t>
      </w:r>
      <w:r w:rsidRPr="003571E7">
        <w:rPr>
          <w:rFonts w:ascii="Times New Roman" w:hAnsi="Times New Roman" w:cs="Times New Roman"/>
          <w:b/>
          <w:sz w:val="28"/>
          <w:szCs w:val="28"/>
        </w:rPr>
        <w:t>63</w:t>
      </w:r>
      <w:r w:rsidRPr="003571E7">
        <w:rPr>
          <w:rFonts w:ascii="Times New Roman" w:hAnsi="Times New Roman" w:cs="Times New Roman"/>
          <w:sz w:val="28"/>
          <w:szCs w:val="28"/>
        </w:rPr>
        <w:t>(3): p. 353-9.</w:t>
      </w:r>
    </w:p>
    <w:p w14:paraId="5106D1C6"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134.</w:t>
      </w:r>
      <w:r w:rsidRPr="003571E7">
        <w:rPr>
          <w:rFonts w:ascii="Times New Roman" w:hAnsi="Times New Roman" w:cs="Times New Roman"/>
          <w:sz w:val="28"/>
          <w:szCs w:val="28"/>
        </w:rPr>
        <w:tab/>
        <w:t xml:space="preserve">Vandenbroucke, J.P., et al., </w:t>
      </w:r>
      <w:r w:rsidRPr="003571E7">
        <w:rPr>
          <w:rFonts w:ascii="Times New Roman" w:hAnsi="Times New Roman" w:cs="Times New Roman"/>
          <w:i/>
          <w:sz w:val="28"/>
          <w:szCs w:val="28"/>
        </w:rPr>
        <w:t>Strengthening the Reporting of Observational Studies in Epidemiology (STROBE): explanation and elaboration.</w:t>
      </w:r>
      <w:r w:rsidRPr="003571E7">
        <w:rPr>
          <w:rFonts w:ascii="Times New Roman" w:hAnsi="Times New Roman" w:cs="Times New Roman"/>
          <w:sz w:val="28"/>
          <w:szCs w:val="28"/>
        </w:rPr>
        <w:t xml:space="preserve"> Ann Intern Med, 2007. </w:t>
      </w:r>
      <w:r w:rsidRPr="003571E7">
        <w:rPr>
          <w:rFonts w:ascii="Times New Roman" w:hAnsi="Times New Roman" w:cs="Times New Roman"/>
          <w:b/>
          <w:sz w:val="28"/>
          <w:szCs w:val="28"/>
        </w:rPr>
        <w:t>147</w:t>
      </w:r>
      <w:r w:rsidRPr="003571E7">
        <w:rPr>
          <w:rFonts w:ascii="Times New Roman" w:hAnsi="Times New Roman" w:cs="Times New Roman"/>
          <w:sz w:val="28"/>
          <w:szCs w:val="28"/>
        </w:rPr>
        <w:t>(8): p. W163-94.</w:t>
      </w:r>
    </w:p>
    <w:p w14:paraId="5315F53F"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135.</w:t>
      </w:r>
      <w:r w:rsidRPr="003571E7">
        <w:rPr>
          <w:rFonts w:ascii="Times New Roman" w:hAnsi="Times New Roman" w:cs="Times New Roman"/>
          <w:sz w:val="28"/>
          <w:szCs w:val="28"/>
        </w:rPr>
        <w:tab/>
        <w:t xml:space="preserve">von Elm, E., et al., </w:t>
      </w:r>
      <w:r w:rsidRPr="003571E7">
        <w:rPr>
          <w:rFonts w:ascii="Times New Roman" w:hAnsi="Times New Roman" w:cs="Times New Roman"/>
          <w:i/>
          <w:sz w:val="28"/>
          <w:szCs w:val="28"/>
        </w:rPr>
        <w:t>The Strengthening the Reporting of Observational Studies in Epidemiology (STROBE) statement: guidelines for reporting observational studies.</w:t>
      </w:r>
      <w:r w:rsidRPr="003571E7">
        <w:rPr>
          <w:rFonts w:ascii="Times New Roman" w:hAnsi="Times New Roman" w:cs="Times New Roman"/>
          <w:sz w:val="28"/>
          <w:szCs w:val="28"/>
        </w:rPr>
        <w:t xml:space="preserve"> Ann Intern Med, 2007. </w:t>
      </w:r>
      <w:r w:rsidRPr="003571E7">
        <w:rPr>
          <w:rFonts w:ascii="Times New Roman" w:hAnsi="Times New Roman" w:cs="Times New Roman"/>
          <w:b/>
          <w:sz w:val="28"/>
          <w:szCs w:val="28"/>
        </w:rPr>
        <w:t>147</w:t>
      </w:r>
      <w:r w:rsidRPr="003571E7">
        <w:rPr>
          <w:rFonts w:ascii="Times New Roman" w:hAnsi="Times New Roman" w:cs="Times New Roman"/>
          <w:sz w:val="28"/>
          <w:szCs w:val="28"/>
        </w:rPr>
        <w:t>(8): p. 573-7.</w:t>
      </w:r>
    </w:p>
    <w:p w14:paraId="002ABB6D"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136.</w:t>
      </w:r>
      <w:r w:rsidRPr="003571E7">
        <w:rPr>
          <w:rFonts w:ascii="Times New Roman" w:hAnsi="Times New Roman" w:cs="Times New Roman"/>
          <w:sz w:val="28"/>
          <w:szCs w:val="28"/>
        </w:rPr>
        <w:tab/>
        <w:t xml:space="preserve">Callenbach, P.M., et al., </w:t>
      </w:r>
      <w:r w:rsidRPr="003571E7">
        <w:rPr>
          <w:rFonts w:ascii="Times New Roman" w:hAnsi="Times New Roman" w:cs="Times New Roman"/>
          <w:i/>
          <w:sz w:val="28"/>
          <w:szCs w:val="28"/>
        </w:rPr>
        <w:t>Long term outcome of benign childhood epilepsy with centrotemporal spikes: Dutch Study of Epilepsy in Childhood.</w:t>
      </w:r>
      <w:r w:rsidRPr="003571E7">
        <w:rPr>
          <w:rFonts w:ascii="Times New Roman" w:hAnsi="Times New Roman" w:cs="Times New Roman"/>
          <w:sz w:val="28"/>
          <w:szCs w:val="28"/>
        </w:rPr>
        <w:t xml:space="preserve"> Seizure, 2010. </w:t>
      </w:r>
      <w:r w:rsidRPr="003571E7">
        <w:rPr>
          <w:rFonts w:ascii="Times New Roman" w:hAnsi="Times New Roman" w:cs="Times New Roman"/>
          <w:b/>
          <w:sz w:val="28"/>
          <w:szCs w:val="28"/>
        </w:rPr>
        <w:t>19</w:t>
      </w:r>
      <w:r w:rsidRPr="003571E7">
        <w:rPr>
          <w:rFonts w:ascii="Times New Roman" w:hAnsi="Times New Roman" w:cs="Times New Roman"/>
          <w:sz w:val="28"/>
          <w:szCs w:val="28"/>
        </w:rPr>
        <w:t>(8): p. 501-6.</w:t>
      </w:r>
    </w:p>
    <w:p w14:paraId="163F7856"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137.</w:t>
      </w:r>
      <w:r w:rsidRPr="003571E7">
        <w:rPr>
          <w:rFonts w:ascii="Times New Roman" w:hAnsi="Times New Roman" w:cs="Times New Roman"/>
          <w:sz w:val="28"/>
          <w:szCs w:val="28"/>
        </w:rPr>
        <w:tab/>
        <w:t xml:space="preserve">Tacke, M., et al., </w:t>
      </w:r>
      <w:r w:rsidRPr="003571E7">
        <w:rPr>
          <w:rFonts w:ascii="Times New Roman" w:hAnsi="Times New Roman" w:cs="Times New Roman"/>
          <w:i/>
          <w:sz w:val="28"/>
          <w:szCs w:val="28"/>
        </w:rPr>
        <w:t>Effects of Levetiracetam and Sulthiame on EEG in benign epilepsy with centrotemporal spikes: A randomized controlled trial.</w:t>
      </w:r>
      <w:r w:rsidRPr="003571E7">
        <w:rPr>
          <w:rFonts w:ascii="Times New Roman" w:hAnsi="Times New Roman" w:cs="Times New Roman"/>
          <w:sz w:val="28"/>
          <w:szCs w:val="28"/>
        </w:rPr>
        <w:t xml:space="preserve"> Seizure, 2018. </w:t>
      </w:r>
      <w:r w:rsidRPr="003571E7">
        <w:rPr>
          <w:rFonts w:ascii="Times New Roman" w:hAnsi="Times New Roman" w:cs="Times New Roman"/>
          <w:b/>
          <w:sz w:val="28"/>
          <w:szCs w:val="28"/>
        </w:rPr>
        <w:t>56</w:t>
      </w:r>
      <w:r w:rsidRPr="003571E7">
        <w:rPr>
          <w:rFonts w:ascii="Times New Roman" w:hAnsi="Times New Roman" w:cs="Times New Roman"/>
          <w:sz w:val="28"/>
          <w:szCs w:val="28"/>
        </w:rPr>
        <w:t>: p. 115-120.</w:t>
      </w:r>
    </w:p>
    <w:p w14:paraId="73842CEF"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138.</w:t>
      </w:r>
      <w:r w:rsidRPr="003571E7">
        <w:rPr>
          <w:rFonts w:ascii="Times New Roman" w:hAnsi="Times New Roman" w:cs="Times New Roman"/>
          <w:sz w:val="28"/>
          <w:szCs w:val="28"/>
        </w:rPr>
        <w:tab/>
        <w:t xml:space="preserve">Andrade, R., et al., </w:t>
      </w:r>
      <w:r w:rsidRPr="003571E7">
        <w:rPr>
          <w:rFonts w:ascii="Times New Roman" w:hAnsi="Times New Roman" w:cs="Times New Roman"/>
          <w:i/>
          <w:sz w:val="28"/>
          <w:szCs w:val="28"/>
        </w:rPr>
        <w:t>[A prospective, open, controlled and randomised study of clobazam versus carbamazepine in patients with frequent episodes of Rolandic epilepsy].</w:t>
      </w:r>
      <w:r w:rsidRPr="003571E7">
        <w:rPr>
          <w:rFonts w:ascii="Times New Roman" w:hAnsi="Times New Roman" w:cs="Times New Roman"/>
          <w:sz w:val="28"/>
          <w:szCs w:val="28"/>
        </w:rPr>
        <w:t xml:space="preserve"> Rev Neurol, 2009. </w:t>
      </w:r>
      <w:r w:rsidRPr="003571E7">
        <w:rPr>
          <w:rFonts w:ascii="Times New Roman" w:hAnsi="Times New Roman" w:cs="Times New Roman"/>
          <w:b/>
          <w:sz w:val="28"/>
          <w:szCs w:val="28"/>
        </w:rPr>
        <w:t>49</w:t>
      </w:r>
      <w:r w:rsidRPr="003571E7">
        <w:rPr>
          <w:rFonts w:ascii="Times New Roman" w:hAnsi="Times New Roman" w:cs="Times New Roman"/>
          <w:sz w:val="28"/>
          <w:szCs w:val="28"/>
        </w:rPr>
        <w:t>(11): p. 581-6.</w:t>
      </w:r>
    </w:p>
    <w:p w14:paraId="5590FD2F"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139.</w:t>
      </w:r>
      <w:r w:rsidRPr="003571E7">
        <w:rPr>
          <w:rFonts w:ascii="Times New Roman" w:hAnsi="Times New Roman" w:cs="Times New Roman"/>
          <w:sz w:val="28"/>
          <w:szCs w:val="28"/>
        </w:rPr>
        <w:tab/>
        <w:t xml:space="preserve">Skrijelj, F.E. and M. Mulić, </w:t>
      </w:r>
      <w:r w:rsidRPr="003571E7">
        <w:rPr>
          <w:rFonts w:ascii="Times New Roman" w:hAnsi="Times New Roman" w:cs="Times New Roman"/>
          <w:i/>
          <w:sz w:val="28"/>
          <w:szCs w:val="28"/>
        </w:rPr>
        <w:t>Aggravation of symptomatic occipital epilepsy of childhood by carbamazepine.</w:t>
      </w:r>
      <w:r w:rsidRPr="003571E7">
        <w:rPr>
          <w:rFonts w:ascii="Times New Roman" w:hAnsi="Times New Roman" w:cs="Times New Roman"/>
          <w:sz w:val="28"/>
          <w:szCs w:val="28"/>
        </w:rPr>
        <w:t xml:space="preserve"> Vojnosanit Pregl, 2014. </w:t>
      </w:r>
      <w:r w:rsidRPr="003571E7">
        <w:rPr>
          <w:rFonts w:ascii="Times New Roman" w:hAnsi="Times New Roman" w:cs="Times New Roman"/>
          <w:b/>
          <w:sz w:val="28"/>
          <w:szCs w:val="28"/>
        </w:rPr>
        <w:t>71</w:t>
      </w:r>
      <w:r w:rsidRPr="003571E7">
        <w:rPr>
          <w:rFonts w:ascii="Times New Roman" w:hAnsi="Times New Roman" w:cs="Times New Roman"/>
          <w:sz w:val="28"/>
          <w:szCs w:val="28"/>
        </w:rPr>
        <w:t>(4): p. 404-7.</w:t>
      </w:r>
    </w:p>
    <w:p w14:paraId="09A84738"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140.</w:t>
      </w:r>
      <w:r w:rsidRPr="003571E7">
        <w:rPr>
          <w:rFonts w:ascii="Times New Roman" w:hAnsi="Times New Roman" w:cs="Times New Roman"/>
          <w:sz w:val="28"/>
          <w:szCs w:val="28"/>
        </w:rPr>
        <w:tab/>
        <w:t xml:space="preserve">Kikumoto, K., et al., </w:t>
      </w:r>
      <w:r w:rsidRPr="003571E7">
        <w:rPr>
          <w:rFonts w:ascii="Times New Roman" w:hAnsi="Times New Roman" w:cs="Times New Roman"/>
          <w:i/>
          <w:sz w:val="28"/>
          <w:szCs w:val="28"/>
        </w:rPr>
        <w:t>EEG and seizure exacerbation induced by carbamazepine in Panayiotopoulos syndrome.</w:t>
      </w:r>
      <w:r w:rsidRPr="003571E7">
        <w:rPr>
          <w:rFonts w:ascii="Times New Roman" w:hAnsi="Times New Roman" w:cs="Times New Roman"/>
          <w:sz w:val="28"/>
          <w:szCs w:val="28"/>
        </w:rPr>
        <w:t xml:space="preserve"> Epileptic Disord, 2006. </w:t>
      </w:r>
      <w:r w:rsidRPr="003571E7">
        <w:rPr>
          <w:rFonts w:ascii="Times New Roman" w:hAnsi="Times New Roman" w:cs="Times New Roman"/>
          <w:b/>
          <w:sz w:val="28"/>
          <w:szCs w:val="28"/>
        </w:rPr>
        <w:t>8</w:t>
      </w:r>
      <w:r w:rsidRPr="003571E7">
        <w:rPr>
          <w:rFonts w:ascii="Times New Roman" w:hAnsi="Times New Roman" w:cs="Times New Roman"/>
          <w:sz w:val="28"/>
          <w:szCs w:val="28"/>
        </w:rPr>
        <w:t>(1): p. 53-6.</w:t>
      </w:r>
    </w:p>
    <w:p w14:paraId="039A42C1"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141.</w:t>
      </w:r>
      <w:r w:rsidRPr="003571E7">
        <w:rPr>
          <w:rFonts w:ascii="Times New Roman" w:hAnsi="Times New Roman" w:cs="Times New Roman"/>
          <w:sz w:val="28"/>
          <w:szCs w:val="28"/>
        </w:rPr>
        <w:tab/>
        <w:t xml:space="preserve">Kankananarachchi, I., E. Jasinge, and G. Hewawitharana, </w:t>
      </w:r>
      <w:r w:rsidRPr="003571E7">
        <w:rPr>
          <w:rFonts w:ascii="Times New Roman" w:hAnsi="Times New Roman" w:cs="Times New Roman"/>
          <w:i/>
          <w:sz w:val="28"/>
          <w:szCs w:val="28"/>
        </w:rPr>
        <w:t>A Case of Carbamazepine-Induced Aggravation of Self-Limited Epilepsy with Centrotemporal Spikes Epilepsy and Valproate-Induced Hyperammonemic Encephalopathy in a Child with Heterozygous Gene Variant of Carbomoyl Phosphatase Synthetase Deficiency.</w:t>
      </w:r>
      <w:r w:rsidRPr="003571E7">
        <w:rPr>
          <w:rFonts w:ascii="Times New Roman" w:hAnsi="Times New Roman" w:cs="Times New Roman"/>
          <w:sz w:val="28"/>
          <w:szCs w:val="28"/>
        </w:rPr>
        <w:t xml:space="preserve"> Case Rep Neurol Med, 2021. </w:t>
      </w:r>
      <w:r w:rsidRPr="003571E7">
        <w:rPr>
          <w:rFonts w:ascii="Times New Roman" w:hAnsi="Times New Roman" w:cs="Times New Roman"/>
          <w:b/>
          <w:sz w:val="28"/>
          <w:szCs w:val="28"/>
        </w:rPr>
        <w:t>2021</w:t>
      </w:r>
      <w:r w:rsidRPr="003571E7">
        <w:rPr>
          <w:rFonts w:ascii="Times New Roman" w:hAnsi="Times New Roman" w:cs="Times New Roman"/>
          <w:sz w:val="28"/>
          <w:szCs w:val="28"/>
        </w:rPr>
        <w:t>: p. 2362679.</w:t>
      </w:r>
    </w:p>
    <w:p w14:paraId="3189FB62"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142.</w:t>
      </w:r>
      <w:r w:rsidRPr="003571E7">
        <w:rPr>
          <w:rFonts w:ascii="Times New Roman" w:hAnsi="Times New Roman" w:cs="Times New Roman"/>
          <w:sz w:val="28"/>
          <w:szCs w:val="28"/>
        </w:rPr>
        <w:tab/>
        <w:t xml:space="preserve">Tan, H.J., et al., </w:t>
      </w:r>
      <w:r w:rsidRPr="003571E7">
        <w:rPr>
          <w:rFonts w:ascii="Times New Roman" w:hAnsi="Times New Roman" w:cs="Times New Roman"/>
          <w:i/>
          <w:sz w:val="28"/>
          <w:szCs w:val="28"/>
        </w:rPr>
        <w:t>Comparison of antiepileptic drugs, no treatment, or placebo for children with benign epilepsy with centro temporal spikes.</w:t>
      </w:r>
      <w:r w:rsidRPr="003571E7">
        <w:rPr>
          <w:rFonts w:ascii="Times New Roman" w:hAnsi="Times New Roman" w:cs="Times New Roman"/>
          <w:sz w:val="28"/>
          <w:szCs w:val="28"/>
        </w:rPr>
        <w:t xml:space="preserve"> Cochrane Database Syst Rev, 2014. </w:t>
      </w:r>
      <w:r w:rsidRPr="003571E7">
        <w:rPr>
          <w:rFonts w:ascii="Times New Roman" w:hAnsi="Times New Roman" w:cs="Times New Roman"/>
          <w:b/>
          <w:sz w:val="28"/>
          <w:szCs w:val="28"/>
        </w:rPr>
        <w:t>2014</w:t>
      </w:r>
      <w:r w:rsidRPr="003571E7">
        <w:rPr>
          <w:rFonts w:ascii="Times New Roman" w:hAnsi="Times New Roman" w:cs="Times New Roman"/>
          <w:sz w:val="28"/>
          <w:szCs w:val="28"/>
        </w:rPr>
        <w:t>(9): p. Cd006779.</w:t>
      </w:r>
    </w:p>
    <w:p w14:paraId="21104150"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143.</w:t>
      </w:r>
      <w:r w:rsidRPr="003571E7">
        <w:rPr>
          <w:rFonts w:ascii="Times New Roman" w:hAnsi="Times New Roman" w:cs="Times New Roman"/>
          <w:sz w:val="28"/>
          <w:szCs w:val="28"/>
        </w:rPr>
        <w:tab/>
        <w:t xml:space="preserve">Topçu, Y., et al., </w:t>
      </w:r>
      <w:r w:rsidRPr="003571E7">
        <w:rPr>
          <w:rFonts w:ascii="Times New Roman" w:hAnsi="Times New Roman" w:cs="Times New Roman"/>
          <w:i/>
          <w:sz w:val="28"/>
          <w:szCs w:val="28"/>
        </w:rPr>
        <w:t>Effects of sulthiame on seizure frequency and EEG in children with electrical status epilepticus during slow sleep.</w:t>
      </w:r>
      <w:r w:rsidRPr="003571E7">
        <w:rPr>
          <w:rFonts w:ascii="Times New Roman" w:hAnsi="Times New Roman" w:cs="Times New Roman"/>
          <w:sz w:val="28"/>
          <w:szCs w:val="28"/>
        </w:rPr>
        <w:t xml:space="preserve"> Epilepsy Behav, 2021. </w:t>
      </w:r>
      <w:r w:rsidRPr="003571E7">
        <w:rPr>
          <w:rFonts w:ascii="Times New Roman" w:hAnsi="Times New Roman" w:cs="Times New Roman"/>
          <w:b/>
          <w:sz w:val="28"/>
          <w:szCs w:val="28"/>
        </w:rPr>
        <w:t>116</w:t>
      </w:r>
      <w:r w:rsidRPr="003571E7">
        <w:rPr>
          <w:rFonts w:ascii="Times New Roman" w:hAnsi="Times New Roman" w:cs="Times New Roman"/>
          <w:sz w:val="28"/>
          <w:szCs w:val="28"/>
        </w:rPr>
        <w:t>: p. 107793.</w:t>
      </w:r>
    </w:p>
    <w:p w14:paraId="6CDB14C9"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lang w:val="ru-RU"/>
        </w:rPr>
      </w:pPr>
      <w:r w:rsidRPr="003571E7">
        <w:rPr>
          <w:rFonts w:ascii="Times New Roman" w:hAnsi="Times New Roman" w:cs="Times New Roman"/>
          <w:sz w:val="28"/>
          <w:szCs w:val="28"/>
        </w:rPr>
        <w:t>144.</w:t>
      </w:r>
      <w:r w:rsidRPr="003571E7">
        <w:rPr>
          <w:rFonts w:ascii="Times New Roman" w:hAnsi="Times New Roman" w:cs="Times New Roman"/>
          <w:sz w:val="28"/>
          <w:szCs w:val="28"/>
        </w:rPr>
        <w:tab/>
        <w:t xml:space="preserve">Ferro, M.A., et al., </w:t>
      </w:r>
      <w:r w:rsidRPr="003571E7">
        <w:rPr>
          <w:rFonts w:ascii="Times New Roman" w:hAnsi="Times New Roman" w:cs="Times New Roman"/>
          <w:i/>
          <w:sz w:val="28"/>
          <w:szCs w:val="28"/>
        </w:rPr>
        <w:t>Measurement equivalence of the newly developed Quality of Life in Childhood Epilepsy Questionnaire (QOLCE-55).</w:t>
      </w:r>
      <w:r w:rsidRPr="003571E7">
        <w:rPr>
          <w:rFonts w:ascii="Times New Roman" w:hAnsi="Times New Roman" w:cs="Times New Roman"/>
          <w:sz w:val="28"/>
          <w:szCs w:val="28"/>
        </w:rPr>
        <w:t xml:space="preserve"> Epilepsia</w:t>
      </w:r>
      <w:r w:rsidRPr="003571E7">
        <w:rPr>
          <w:rFonts w:ascii="Times New Roman" w:hAnsi="Times New Roman" w:cs="Times New Roman"/>
          <w:sz w:val="28"/>
          <w:szCs w:val="28"/>
          <w:lang w:val="ru-RU"/>
        </w:rPr>
        <w:t xml:space="preserve">, 2016. </w:t>
      </w:r>
      <w:r w:rsidRPr="003571E7">
        <w:rPr>
          <w:rFonts w:ascii="Times New Roman" w:hAnsi="Times New Roman" w:cs="Times New Roman"/>
          <w:b/>
          <w:sz w:val="28"/>
          <w:szCs w:val="28"/>
          <w:lang w:val="ru-RU"/>
        </w:rPr>
        <w:t>57</w:t>
      </w:r>
      <w:r w:rsidRPr="003571E7">
        <w:rPr>
          <w:rFonts w:ascii="Times New Roman" w:hAnsi="Times New Roman" w:cs="Times New Roman"/>
          <w:sz w:val="28"/>
          <w:szCs w:val="28"/>
          <w:lang w:val="ru-RU"/>
        </w:rPr>
        <w:t xml:space="preserve">(3): </w:t>
      </w:r>
      <w:r w:rsidRPr="003571E7">
        <w:rPr>
          <w:rFonts w:ascii="Times New Roman" w:hAnsi="Times New Roman" w:cs="Times New Roman"/>
          <w:sz w:val="28"/>
          <w:szCs w:val="28"/>
        </w:rPr>
        <w:t>p</w:t>
      </w:r>
      <w:r w:rsidRPr="003571E7">
        <w:rPr>
          <w:rFonts w:ascii="Times New Roman" w:hAnsi="Times New Roman" w:cs="Times New Roman"/>
          <w:sz w:val="28"/>
          <w:szCs w:val="28"/>
          <w:lang w:val="ru-RU"/>
        </w:rPr>
        <w:t>. 427-35.</w:t>
      </w:r>
    </w:p>
    <w:p w14:paraId="0077032E" w14:textId="4B9BA470" w:rsidR="008C1B65" w:rsidRPr="003571E7" w:rsidRDefault="008C1B65" w:rsidP="003571E7">
      <w:pPr>
        <w:pStyle w:val="EndNoteBibliography"/>
        <w:spacing w:after="0"/>
        <w:ind w:left="720" w:hanging="720"/>
        <w:jc w:val="both"/>
        <w:rPr>
          <w:rFonts w:ascii="Times New Roman" w:hAnsi="Times New Roman" w:cs="Times New Roman"/>
          <w:i/>
          <w:sz w:val="28"/>
          <w:szCs w:val="28"/>
          <w:lang w:val="ru-RU"/>
        </w:rPr>
      </w:pPr>
      <w:r w:rsidRPr="003571E7">
        <w:rPr>
          <w:rFonts w:ascii="Times New Roman" w:hAnsi="Times New Roman" w:cs="Times New Roman"/>
          <w:sz w:val="28"/>
          <w:szCs w:val="28"/>
          <w:lang w:val="ru-RU"/>
        </w:rPr>
        <w:t>145.</w:t>
      </w:r>
      <w:r w:rsidRPr="003571E7">
        <w:rPr>
          <w:rFonts w:ascii="Times New Roman" w:hAnsi="Times New Roman" w:cs="Times New Roman"/>
          <w:sz w:val="28"/>
          <w:szCs w:val="28"/>
          <w:lang w:val="ru-RU"/>
        </w:rPr>
        <w:tab/>
      </w:r>
      <w:r w:rsidR="000903DD" w:rsidRPr="003571E7">
        <w:rPr>
          <w:rFonts w:ascii="Times New Roman" w:hAnsi="Times New Roman" w:cs="Times New Roman"/>
          <w:sz w:val="28"/>
          <w:szCs w:val="28"/>
          <w:lang w:val="ru-RU"/>
        </w:rPr>
        <w:t>Пылаева О.А., Шатенштейн А.А., Мухин К.Ю. Синдром дефицита внимания и гиперактивности: сопутствующие заболевания, акцент на сочетание с эпилепсией. Русский журнал детской неврологии 2018;13(3):57–74</w:t>
      </w:r>
      <w:r w:rsidRPr="003571E7">
        <w:rPr>
          <w:rFonts w:ascii="Times New Roman" w:hAnsi="Times New Roman" w:cs="Times New Roman"/>
          <w:i/>
          <w:sz w:val="28"/>
          <w:szCs w:val="28"/>
          <w:lang w:val="ru-RU"/>
        </w:rPr>
        <w:t>.</w:t>
      </w:r>
    </w:p>
    <w:p w14:paraId="4F093187" w14:textId="77777777" w:rsidR="008C1B65" w:rsidRPr="009310F0" w:rsidRDefault="008C1B65" w:rsidP="003571E7">
      <w:pPr>
        <w:pStyle w:val="EndNoteBibliography"/>
        <w:spacing w:after="0"/>
        <w:ind w:left="720" w:hanging="720"/>
        <w:jc w:val="both"/>
        <w:rPr>
          <w:rFonts w:ascii="Times New Roman" w:hAnsi="Times New Roman" w:cs="Times New Roman"/>
          <w:sz w:val="28"/>
          <w:szCs w:val="28"/>
          <w:lang w:val="ru-RU"/>
        </w:rPr>
      </w:pPr>
      <w:r w:rsidRPr="009310F0">
        <w:rPr>
          <w:rFonts w:ascii="Times New Roman" w:hAnsi="Times New Roman" w:cs="Times New Roman"/>
          <w:sz w:val="28"/>
          <w:szCs w:val="28"/>
          <w:lang w:val="ru-RU"/>
        </w:rPr>
        <w:lastRenderedPageBreak/>
        <w:t>146.</w:t>
      </w:r>
      <w:r w:rsidRPr="009310F0">
        <w:rPr>
          <w:rFonts w:ascii="Times New Roman" w:hAnsi="Times New Roman" w:cs="Times New Roman"/>
          <w:sz w:val="28"/>
          <w:szCs w:val="28"/>
          <w:lang w:val="ru-RU"/>
        </w:rPr>
        <w:tab/>
      </w:r>
      <w:r w:rsidRPr="003571E7">
        <w:rPr>
          <w:rFonts w:ascii="Times New Roman" w:hAnsi="Times New Roman" w:cs="Times New Roman"/>
          <w:sz w:val="28"/>
          <w:szCs w:val="28"/>
        </w:rPr>
        <w:t>Voronkova</w:t>
      </w:r>
      <w:r w:rsidRPr="009310F0">
        <w:rPr>
          <w:rFonts w:ascii="Times New Roman" w:hAnsi="Times New Roman" w:cs="Times New Roman"/>
          <w:sz w:val="28"/>
          <w:szCs w:val="28"/>
          <w:lang w:val="ru-RU"/>
        </w:rPr>
        <w:t xml:space="preserve">, </w:t>
      </w:r>
      <w:r w:rsidRPr="003571E7">
        <w:rPr>
          <w:rFonts w:ascii="Times New Roman" w:hAnsi="Times New Roman" w:cs="Times New Roman"/>
          <w:sz w:val="28"/>
          <w:szCs w:val="28"/>
        </w:rPr>
        <w:t>K</w:t>
      </w:r>
      <w:r w:rsidRPr="009310F0">
        <w:rPr>
          <w:rFonts w:ascii="Times New Roman" w:hAnsi="Times New Roman" w:cs="Times New Roman"/>
          <w:sz w:val="28"/>
          <w:szCs w:val="28"/>
          <w:lang w:val="ru-RU"/>
        </w:rPr>
        <w:t>.</w:t>
      </w:r>
      <w:r w:rsidRPr="003571E7">
        <w:rPr>
          <w:rFonts w:ascii="Times New Roman" w:hAnsi="Times New Roman" w:cs="Times New Roman"/>
          <w:sz w:val="28"/>
          <w:szCs w:val="28"/>
        </w:rPr>
        <w:t>V</w:t>
      </w:r>
      <w:r w:rsidRPr="009310F0">
        <w:rPr>
          <w:rFonts w:ascii="Times New Roman" w:hAnsi="Times New Roman" w:cs="Times New Roman"/>
          <w:sz w:val="28"/>
          <w:szCs w:val="28"/>
          <w:lang w:val="ru-RU"/>
        </w:rPr>
        <w:t xml:space="preserve">., </w:t>
      </w:r>
      <w:r w:rsidRPr="003571E7">
        <w:rPr>
          <w:rFonts w:ascii="Times New Roman" w:hAnsi="Times New Roman" w:cs="Times New Roman"/>
          <w:sz w:val="28"/>
          <w:szCs w:val="28"/>
        </w:rPr>
        <w:t>et</w:t>
      </w:r>
      <w:r w:rsidRPr="009310F0">
        <w:rPr>
          <w:rFonts w:ascii="Times New Roman" w:hAnsi="Times New Roman" w:cs="Times New Roman"/>
          <w:sz w:val="28"/>
          <w:szCs w:val="28"/>
          <w:lang w:val="ru-RU"/>
        </w:rPr>
        <w:t xml:space="preserve"> </w:t>
      </w:r>
      <w:r w:rsidRPr="003571E7">
        <w:rPr>
          <w:rFonts w:ascii="Times New Roman" w:hAnsi="Times New Roman" w:cs="Times New Roman"/>
          <w:sz w:val="28"/>
          <w:szCs w:val="28"/>
        </w:rPr>
        <w:t>al</w:t>
      </w:r>
      <w:r w:rsidRPr="009310F0">
        <w:rPr>
          <w:rFonts w:ascii="Times New Roman" w:hAnsi="Times New Roman" w:cs="Times New Roman"/>
          <w:sz w:val="28"/>
          <w:szCs w:val="28"/>
          <w:lang w:val="ru-RU"/>
        </w:rPr>
        <w:t xml:space="preserve">., </w:t>
      </w:r>
      <w:r w:rsidRPr="009310F0">
        <w:rPr>
          <w:rFonts w:ascii="Times New Roman" w:hAnsi="Times New Roman" w:cs="Times New Roman"/>
          <w:i/>
          <w:sz w:val="28"/>
          <w:szCs w:val="28"/>
          <w:lang w:val="ru-RU"/>
        </w:rPr>
        <w:t>[</w:t>
      </w:r>
      <w:r w:rsidRPr="003571E7">
        <w:rPr>
          <w:rFonts w:ascii="Times New Roman" w:hAnsi="Times New Roman" w:cs="Times New Roman"/>
          <w:i/>
          <w:sz w:val="28"/>
          <w:szCs w:val="28"/>
        </w:rPr>
        <w:t>Modern</w:t>
      </w:r>
      <w:r w:rsidRPr="009310F0">
        <w:rPr>
          <w:rFonts w:ascii="Times New Roman" w:hAnsi="Times New Roman" w:cs="Times New Roman"/>
          <w:i/>
          <w:sz w:val="28"/>
          <w:szCs w:val="28"/>
          <w:lang w:val="ru-RU"/>
        </w:rPr>
        <w:t xml:space="preserve"> </w:t>
      </w:r>
      <w:r w:rsidRPr="003571E7">
        <w:rPr>
          <w:rFonts w:ascii="Times New Roman" w:hAnsi="Times New Roman" w:cs="Times New Roman"/>
          <w:i/>
          <w:sz w:val="28"/>
          <w:szCs w:val="28"/>
        </w:rPr>
        <w:t>principles</w:t>
      </w:r>
      <w:r w:rsidRPr="009310F0">
        <w:rPr>
          <w:rFonts w:ascii="Times New Roman" w:hAnsi="Times New Roman" w:cs="Times New Roman"/>
          <w:i/>
          <w:sz w:val="28"/>
          <w:szCs w:val="28"/>
          <w:lang w:val="ru-RU"/>
        </w:rPr>
        <w:t xml:space="preserve"> </w:t>
      </w:r>
      <w:r w:rsidRPr="003571E7">
        <w:rPr>
          <w:rFonts w:ascii="Times New Roman" w:hAnsi="Times New Roman" w:cs="Times New Roman"/>
          <w:i/>
          <w:sz w:val="28"/>
          <w:szCs w:val="28"/>
        </w:rPr>
        <w:t>of</w:t>
      </w:r>
      <w:r w:rsidRPr="009310F0">
        <w:rPr>
          <w:rFonts w:ascii="Times New Roman" w:hAnsi="Times New Roman" w:cs="Times New Roman"/>
          <w:i/>
          <w:sz w:val="28"/>
          <w:szCs w:val="28"/>
          <w:lang w:val="ru-RU"/>
        </w:rPr>
        <w:t xml:space="preserve"> </w:t>
      </w:r>
      <w:r w:rsidRPr="003571E7">
        <w:rPr>
          <w:rFonts w:ascii="Times New Roman" w:hAnsi="Times New Roman" w:cs="Times New Roman"/>
          <w:i/>
          <w:sz w:val="28"/>
          <w:szCs w:val="28"/>
        </w:rPr>
        <w:t>epilepsy</w:t>
      </w:r>
      <w:r w:rsidRPr="009310F0">
        <w:rPr>
          <w:rFonts w:ascii="Times New Roman" w:hAnsi="Times New Roman" w:cs="Times New Roman"/>
          <w:i/>
          <w:sz w:val="28"/>
          <w:szCs w:val="28"/>
          <w:lang w:val="ru-RU"/>
        </w:rPr>
        <w:t xml:space="preserve"> </w:t>
      </w:r>
      <w:r w:rsidRPr="003571E7">
        <w:rPr>
          <w:rFonts w:ascii="Times New Roman" w:hAnsi="Times New Roman" w:cs="Times New Roman"/>
          <w:i/>
          <w:sz w:val="28"/>
          <w:szCs w:val="28"/>
        </w:rPr>
        <w:t>therapy</w:t>
      </w:r>
      <w:r w:rsidRPr="009310F0">
        <w:rPr>
          <w:rFonts w:ascii="Times New Roman" w:hAnsi="Times New Roman" w:cs="Times New Roman"/>
          <w:i/>
          <w:sz w:val="28"/>
          <w:szCs w:val="28"/>
          <w:lang w:val="ru-RU"/>
        </w:rPr>
        <w:t>].</w:t>
      </w:r>
      <w:r w:rsidRPr="009310F0">
        <w:rPr>
          <w:rFonts w:ascii="Times New Roman" w:hAnsi="Times New Roman" w:cs="Times New Roman"/>
          <w:sz w:val="28"/>
          <w:szCs w:val="28"/>
          <w:lang w:val="ru-RU"/>
        </w:rPr>
        <w:t xml:space="preserve"> </w:t>
      </w:r>
      <w:r w:rsidRPr="003571E7">
        <w:rPr>
          <w:rFonts w:ascii="Times New Roman" w:hAnsi="Times New Roman" w:cs="Times New Roman"/>
          <w:sz w:val="28"/>
          <w:szCs w:val="28"/>
        </w:rPr>
        <w:t>Zh</w:t>
      </w:r>
      <w:r w:rsidRPr="009310F0">
        <w:rPr>
          <w:rFonts w:ascii="Times New Roman" w:hAnsi="Times New Roman" w:cs="Times New Roman"/>
          <w:sz w:val="28"/>
          <w:szCs w:val="28"/>
          <w:lang w:val="ru-RU"/>
        </w:rPr>
        <w:t xml:space="preserve"> </w:t>
      </w:r>
      <w:r w:rsidRPr="003571E7">
        <w:rPr>
          <w:rFonts w:ascii="Times New Roman" w:hAnsi="Times New Roman" w:cs="Times New Roman"/>
          <w:sz w:val="28"/>
          <w:szCs w:val="28"/>
        </w:rPr>
        <w:t>Nevrol</w:t>
      </w:r>
      <w:r w:rsidRPr="009310F0">
        <w:rPr>
          <w:rFonts w:ascii="Times New Roman" w:hAnsi="Times New Roman" w:cs="Times New Roman"/>
          <w:sz w:val="28"/>
          <w:szCs w:val="28"/>
          <w:lang w:val="ru-RU"/>
        </w:rPr>
        <w:t xml:space="preserve"> </w:t>
      </w:r>
      <w:r w:rsidRPr="003571E7">
        <w:rPr>
          <w:rFonts w:ascii="Times New Roman" w:hAnsi="Times New Roman" w:cs="Times New Roman"/>
          <w:sz w:val="28"/>
          <w:szCs w:val="28"/>
        </w:rPr>
        <w:t>Psikhiatr</w:t>
      </w:r>
      <w:r w:rsidRPr="009310F0">
        <w:rPr>
          <w:rFonts w:ascii="Times New Roman" w:hAnsi="Times New Roman" w:cs="Times New Roman"/>
          <w:sz w:val="28"/>
          <w:szCs w:val="28"/>
          <w:lang w:val="ru-RU"/>
        </w:rPr>
        <w:t xml:space="preserve"> </w:t>
      </w:r>
      <w:r w:rsidRPr="003571E7">
        <w:rPr>
          <w:rFonts w:ascii="Times New Roman" w:hAnsi="Times New Roman" w:cs="Times New Roman"/>
          <w:sz w:val="28"/>
          <w:szCs w:val="28"/>
        </w:rPr>
        <w:t>Im</w:t>
      </w:r>
      <w:r w:rsidRPr="009310F0">
        <w:rPr>
          <w:rFonts w:ascii="Times New Roman" w:hAnsi="Times New Roman" w:cs="Times New Roman"/>
          <w:sz w:val="28"/>
          <w:szCs w:val="28"/>
          <w:lang w:val="ru-RU"/>
        </w:rPr>
        <w:t xml:space="preserve"> </w:t>
      </w:r>
      <w:r w:rsidRPr="003571E7">
        <w:rPr>
          <w:rFonts w:ascii="Times New Roman" w:hAnsi="Times New Roman" w:cs="Times New Roman"/>
          <w:sz w:val="28"/>
          <w:szCs w:val="28"/>
        </w:rPr>
        <w:t>S</w:t>
      </w:r>
      <w:r w:rsidRPr="009310F0">
        <w:rPr>
          <w:rFonts w:ascii="Times New Roman" w:hAnsi="Times New Roman" w:cs="Times New Roman"/>
          <w:sz w:val="28"/>
          <w:szCs w:val="28"/>
          <w:lang w:val="ru-RU"/>
        </w:rPr>
        <w:t xml:space="preserve"> </w:t>
      </w:r>
      <w:r w:rsidRPr="003571E7">
        <w:rPr>
          <w:rFonts w:ascii="Times New Roman" w:hAnsi="Times New Roman" w:cs="Times New Roman"/>
          <w:sz w:val="28"/>
          <w:szCs w:val="28"/>
        </w:rPr>
        <w:t>S</w:t>
      </w:r>
      <w:r w:rsidRPr="009310F0">
        <w:rPr>
          <w:rFonts w:ascii="Times New Roman" w:hAnsi="Times New Roman" w:cs="Times New Roman"/>
          <w:sz w:val="28"/>
          <w:szCs w:val="28"/>
          <w:lang w:val="ru-RU"/>
        </w:rPr>
        <w:t xml:space="preserve"> </w:t>
      </w:r>
      <w:r w:rsidRPr="003571E7">
        <w:rPr>
          <w:rFonts w:ascii="Times New Roman" w:hAnsi="Times New Roman" w:cs="Times New Roman"/>
          <w:sz w:val="28"/>
          <w:szCs w:val="28"/>
        </w:rPr>
        <w:t>Korsakova</w:t>
      </w:r>
      <w:r w:rsidRPr="009310F0">
        <w:rPr>
          <w:rFonts w:ascii="Times New Roman" w:hAnsi="Times New Roman" w:cs="Times New Roman"/>
          <w:sz w:val="28"/>
          <w:szCs w:val="28"/>
          <w:lang w:val="ru-RU"/>
        </w:rPr>
        <w:t xml:space="preserve">, 2010. </w:t>
      </w:r>
      <w:r w:rsidRPr="009310F0">
        <w:rPr>
          <w:rFonts w:ascii="Times New Roman" w:hAnsi="Times New Roman" w:cs="Times New Roman"/>
          <w:b/>
          <w:sz w:val="28"/>
          <w:szCs w:val="28"/>
          <w:lang w:val="ru-RU"/>
        </w:rPr>
        <w:t>110</w:t>
      </w:r>
      <w:r w:rsidRPr="009310F0">
        <w:rPr>
          <w:rFonts w:ascii="Times New Roman" w:hAnsi="Times New Roman" w:cs="Times New Roman"/>
          <w:sz w:val="28"/>
          <w:szCs w:val="28"/>
          <w:lang w:val="ru-RU"/>
        </w:rPr>
        <w:t xml:space="preserve">(6): </w:t>
      </w:r>
      <w:r w:rsidRPr="003571E7">
        <w:rPr>
          <w:rFonts w:ascii="Times New Roman" w:hAnsi="Times New Roman" w:cs="Times New Roman"/>
          <w:sz w:val="28"/>
          <w:szCs w:val="28"/>
        </w:rPr>
        <w:t>p</w:t>
      </w:r>
      <w:r w:rsidRPr="009310F0">
        <w:rPr>
          <w:rFonts w:ascii="Times New Roman" w:hAnsi="Times New Roman" w:cs="Times New Roman"/>
          <w:sz w:val="28"/>
          <w:szCs w:val="28"/>
          <w:lang w:val="ru-RU"/>
        </w:rPr>
        <w:t>. 24-36.</w:t>
      </w:r>
    </w:p>
    <w:p w14:paraId="7319FDD1" w14:textId="4B516B88" w:rsidR="008C1B65" w:rsidRPr="009310F0" w:rsidRDefault="008C1B65" w:rsidP="003571E7">
      <w:pPr>
        <w:pStyle w:val="EndNoteBibliography"/>
        <w:spacing w:after="0"/>
        <w:ind w:left="720" w:hanging="720"/>
        <w:jc w:val="both"/>
        <w:rPr>
          <w:rFonts w:ascii="Times New Roman" w:hAnsi="Times New Roman" w:cs="Times New Roman"/>
          <w:i/>
          <w:sz w:val="28"/>
          <w:szCs w:val="28"/>
        </w:rPr>
      </w:pPr>
      <w:r w:rsidRPr="003571E7">
        <w:rPr>
          <w:rFonts w:ascii="Times New Roman" w:hAnsi="Times New Roman" w:cs="Times New Roman"/>
          <w:sz w:val="28"/>
          <w:szCs w:val="28"/>
          <w:lang w:val="ru-RU"/>
        </w:rPr>
        <w:t>147.</w:t>
      </w:r>
      <w:r w:rsidRPr="003571E7">
        <w:rPr>
          <w:rFonts w:ascii="Times New Roman" w:hAnsi="Times New Roman" w:cs="Times New Roman"/>
          <w:sz w:val="28"/>
          <w:szCs w:val="28"/>
          <w:lang w:val="ru-RU"/>
        </w:rPr>
        <w:tab/>
      </w:r>
      <w:r w:rsidR="000903DD" w:rsidRPr="003571E7">
        <w:rPr>
          <w:rFonts w:ascii="Times New Roman" w:hAnsi="Times New Roman" w:cs="Times New Roman"/>
          <w:sz w:val="28"/>
          <w:szCs w:val="28"/>
          <w:lang w:val="ru-RU"/>
        </w:rPr>
        <w:t xml:space="preserve">Воронкова К.В.,  Пылаева О.А., Косякова Е.С., Мазальская О.В., Голосная Г.С., Проваторова М.А., Королева Н.Ю., Ахмедов Т.М., Ананьева Т.В., Петрухин А.С. Современные принципы терапии эпилепсии. </w:t>
      </w:r>
      <w:r w:rsidR="000903DD" w:rsidRPr="003571E7">
        <w:rPr>
          <w:rFonts w:ascii="Times New Roman" w:hAnsi="Times New Roman" w:cs="Times New Roman"/>
          <w:sz w:val="28"/>
          <w:szCs w:val="28"/>
        </w:rPr>
        <w:t>Ж. неврологии и психиатрии им. Корсакова 2010;110:6:24-36</w:t>
      </w:r>
      <w:r w:rsidRPr="009310F0">
        <w:rPr>
          <w:rFonts w:ascii="Times New Roman" w:hAnsi="Times New Roman" w:cs="Times New Roman"/>
          <w:i/>
          <w:sz w:val="28"/>
          <w:szCs w:val="28"/>
        </w:rPr>
        <w:t>.</w:t>
      </w:r>
    </w:p>
    <w:p w14:paraId="0B6C683E"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148.</w:t>
      </w:r>
      <w:r w:rsidRPr="003571E7">
        <w:rPr>
          <w:rFonts w:ascii="Times New Roman" w:hAnsi="Times New Roman" w:cs="Times New Roman"/>
          <w:sz w:val="28"/>
          <w:szCs w:val="28"/>
        </w:rPr>
        <w:tab/>
        <w:t xml:space="preserve">An, O., et al., </w:t>
      </w:r>
      <w:r w:rsidRPr="003571E7">
        <w:rPr>
          <w:rFonts w:ascii="Times New Roman" w:hAnsi="Times New Roman" w:cs="Times New Roman"/>
          <w:i/>
          <w:sz w:val="28"/>
          <w:szCs w:val="28"/>
        </w:rPr>
        <w:t>Comparative assessment of health-related quality of life with and without anticonvulsant therapy in patients with childhood epilepsy with centrotemporal spikes.</w:t>
      </w:r>
      <w:r w:rsidRPr="003571E7">
        <w:rPr>
          <w:rFonts w:ascii="Times New Roman" w:hAnsi="Times New Roman" w:cs="Times New Roman"/>
          <w:sz w:val="28"/>
          <w:szCs w:val="28"/>
        </w:rPr>
        <w:t xml:space="preserve"> J Int Med Res, 2021. </w:t>
      </w:r>
      <w:r w:rsidRPr="003571E7">
        <w:rPr>
          <w:rFonts w:ascii="Times New Roman" w:hAnsi="Times New Roman" w:cs="Times New Roman"/>
          <w:b/>
          <w:sz w:val="28"/>
          <w:szCs w:val="28"/>
        </w:rPr>
        <w:t>49</w:t>
      </w:r>
      <w:r w:rsidRPr="003571E7">
        <w:rPr>
          <w:rFonts w:ascii="Times New Roman" w:hAnsi="Times New Roman" w:cs="Times New Roman"/>
          <w:sz w:val="28"/>
          <w:szCs w:val="28"/>
        </w:rPr>
        <w:t>(8): p. 3000605211039805.</w:t>
      </w:r>
    </w:p>
    <w:p w14:paraId="7B3B3D16"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149.</w:t>
      </w:r>
      <w:r w:rsidRPr="003571E7">
        <w:rPr>
          <w:rFonts w:ascii="Times New Roman" w:hAnsi="Times New Roman" w:cs="Times New Roman"/>
          <w:sz w:val="28"/>
          <w:szCs w:val="28"/>
        </w:rPr>
        <w:tab/>
        <w:t xml:space="preserve">Zhang, J., et al., </w:t>
      </w:r>
      <w:r w:rsidRPr="003571E7">
        <w:rPr>
          <w:rFonts w:ascii="Times New Roman" w:hAnsi="Times New Roman" w:cs="Times New Roman"/>
          <w:i/>
          <w:sz w:val="28"/>
          <w:szCs w:val="28"/>
        </w:rPr>
        <w:t>Electroencephalographic abnormalities are correlated with cognitive deficits in children with benign childhood epilepsy with centrotemporal spikes: A clinical study of 61 cases.</w:t>
      </w:r>
      <w:r w:rsidRPr="003571E7">
        <w:rPr>
          <w:rFonts w:ascii="Times New Roman" w:hAnsi="Times New Roman" w:cs="Times New Roman"/>
          <w:sz w:val="28"/>
          <w:szCs w:val="28"/>
        </w:rPr>
        <w:t xml:space="preserve"> Epilepsy Behav, 2020. </w:t>
      </w:r>
      <w:r w:rsidRPr="003571E7">
        <w:rPr>
          <w:rFonts w:ascii="Times New Roman" w:hAnsi="Times New Roman" w:cs="Times New Roman"/>
          <w:b/>
          <w:sz w:val="28"/>
          <w:szCs w:val="28"/>
        </w:rPr>
        <w:t>106</w:t>
      </w:r>
      <w:r w:rsidRPr="003571E7">
        <w:rPr>
          <w:rFonts w:ascii="Times New Roman" w:hAnsi="Times New Roman" w:cs="Times New Roman"/>
          <w:sz w:val="28"/>
          <w:szCs w:val="28"/>
        </w:rPr>
        <w:t>: p. 107012.</w:t>
      </w:r>
    </w:p>
    <w:p w14:paraId="316E08E9"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150.</w:t>
      </w:r>
      <w:r w:rsidRPr="003571E7">
        <w:rPr>
          <w:rFonts w:ascii="Times New Roman" w:hAnsi="Times New Roman" w:cs="Times New Roman"/>
          <w:sz w:val="28"/>
          <w:szCs w:val="28"/>
        </w:rPr>
        <w:tab/>
        <w:t xml:space="preserve">Garcia-Ramos, C., et al., </w:t>
      </w:r>
      <w:r w:rsidRPr="003571E7">
        <w:rPr>
          <w:rFonts w:ascii="Times New Roman" w:hAnsi="Times New Roman" w:cs="Times New Roman"/>
          <w:i/>
          <w:sz w:val="28"/>
          <w:szCs w:val="28"/>
        </w:rPr>
        <w:t>Network analysis of prospective brain development in youth with benign epilepsy with centrotemporal spikes and its relationship to cognition.</w:t>
      </w:r>
      <w:r w:rsidRPr="003571E7">
        <w:rPr>
          <w:rFonts w:ascii="Times New Roman" w:hAnsi="Times New Roman" w:cs="Times New Roman"/>
          <w:sz w:val="28"/>
          <w:szCs w:val="28"/>
        </w:rPr>
        <w:t xml:space="preserve"> Epilepsia, 2019. </w:t>
      </w:r>
      <w:r w:rsidRPr="003571E7">
        <w:rPr>
          <w:rFonts w:ascii="Times New Roman" w:hAnsi="Times New Roman" w:cs="Times New Roman"/>
          <w:b/>
          <w:sz w:val="28"/>
          <w:szCs w:val="28"/>
        </w:rPr>
        <w:t>60</w:t>
      </w:r>
      <w:r w:rsidRPr="003571E7">
        <w:rPr>
          <w:rFonts w:ascii="Times New Roman" w:hAnsi="Times New Roman" w:cs="Times New Roman"/>
          <w:sz w:val="28"/>
          <w:szCs w:val="28"/>
        </w:rPr>
        <w:t>(9): p. 1838-1848.</w:t>
      </w:r>
    </w:p>
    <w:p w14:paraId="6AF34771"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lang w:val="ru-RU"/>
        </w:rPr>
      </w:pPr>
      <w:r w:rsidRPr="003571E7">
        <w:rPr>
          <w:rFonts w:ascii="Times New Roman" w:hAnsi="Times New Roman" w:cs="Times New Roman"/>
          <w:sz w:val="28"/>
          <w:szCs w:val="28"/>
        </w:rPr>
        <w:t>151.</w:t>
      </w:r>
      <w:r w:rsidRPr="003571E7">
        <w:rPr>
          <w:rFonts w:ascii="Times New Roman" w:hAnsi="Times New Roman" w:cs="Times New Roman"/>
          <w:sz w:val="28"/>
          <w:szCs w:val="28"/>
        </w:rPr>
        <w:tab/>
        <w:t xml:space="preserve">Danhofer, P., et al., </w:t>
      </w:r>
      <w:r w:rsidRPr="003571E7">
        <w:rPr>
          <w:rFonts w:ascii="Times New Roman" w:hAnsi="Times New Roman" w:cs="Times New Roman"/>
          <w:i/>
          <w:sz w:val="28"/>
          <w:szCs w:val="28"/>
        </w:rPr>
        <w:t>The influence of EEG-detected nocturnal centrotemporal discharges on the expression of core symptoms of ADHD in children with benign childhood epilepsy with centrotemporal spikes (BCECTS): A prospective study in a tertiary referral center.</w:t>
      </w:r>
      <w:r w:rsidRPr="003571E7">
        <w:rPr>
          <w:rFonts w:ascii="Times New Roman" w:hAnsi="Times New Roman" w:cs="Times New Roman"/>
          <w:sz w:val="28"/>
          <w:szCs w:val="28"/>
        </w:rPr>
        <w:t xml:space="preserve"> Epilepsy</w:t>
      </w:r>
      <w:r w:rsidRPr="003571E7">
        <w:rPr>
          <w:rFonts w:ascii="Times New Roman" w:hAnsi="Times New Roman" w:cs="Times New Roman"/>
          <w:sz w:val="28"/>
          <w:szCs w:val="28"/>
          <w:lang w:val="ru-RU"/>
        </w:rPr>
        <w:t xml:space="preserve"> </w:t>
      </w:r>
      <w:r w:rsidRPr="003571E7">
        <w:rPr>
          <w:rFonts w:ascii="Times New Roman" w:hAnsi="Times New Roman" w:cs="Times New Roman"/>
          <w:sz w:val="28"/>
          <w:szCs w:val="28"/>
        </w:rPr>
        <w:t>Behav</w:t>
      </w:r>
      <w:r w:rsidRPr="003571E7">
        <w:rPr>
          <w:rFonts w:ascii="Times New Roman" w:hAnsi="Times New Roman" w:cs="Times New Roman"/>
          <w:sz w:val="28"/>
          <w:szCs w:val="28"/>
          <w:lang w:val="ru-RU"/>
        </w:rPr>
        <w:t xml:space="preserve">, 2018. </w:t>
      </w:r>
      <w:r w:rsidRPr="003571E7">
        <w:rPr>
          <w:rFonts w:ascii="Times New Roman" w:hAnsi="Times New Roman" w:cs="Times New Roman"/>
          <w:b/>
          <w:sz w:val="28"/>
          <w:szCs w:val="28"/>
          <w:lang w:val="ru-RU"/>
        </w:rPr>
        <w:t>79</w:t>
      </w:r>
      <w:r w:rsidRPr="003571E7">
        <w:rPr>
          <w:rFonts w:ascii="Times New Roman" w:hAnsi="Times New Roman" w:cs="Times New Roman"/>
          <w:sz w:val="28"/>
          <w:szCs w:val="28"/>
          <w:lang w:val="ru-RU"/>
        </w:rPr>
        <w:t xml:space="preserve">: </w:t>
      </w:r>
      <w:r w:rsidRPr="003571E7">
        <w:rPr>
          <w:rFonts w:ascii="Times New Roman" w:hAnsi="Times New Roman" w:cs="Times New Roman"/>
          <w:sz w:val="28"/>
          <w:szCs w:val="28"/>
        </w:rPr>
        <w:t>p</w:t>
      </w:r>
      <w:r w:rsidRPr="003571E7">
        <w:rPr>
          <w:rFonts w:ascii="Times New Roman" w:hAnsi="Times New Roman" w:cs="Times New Roman"/>
          <w:sz w:val="28"/>
          <w:szCs w:val="28"/>
          <w:lang w:val="ru-RU"/>
        </w:rPr>
        <w:t>. 75-81.</w:t>
      </w:r>
    </w:p>
    <w:p w14:paraId="20DFD653" w14:textId="040AB05D" w:rsidR="008C1B65" w:rsidRPr="009310F0" w:rsidRDefault="008C1B65" w:rsidP="003571E7">
      <w:pPr>
        <w:pStyle w:val="EndNoteBibliography"/>
        <w:spacing w:after="0"/>
        <w:ind w:left="720" w:hanging="720"/>
        <w:jc w:val="both"/>
        <w:rPr>
          <w:rFonts w:ascii="Times New Roman" w:hAnsi="Times New Roman" w:cs="Times New Roman"/>
          <w:i/>
          <w:sz w:val="28"/>
          <w:szCs w:val="28"/>
        </w:rPr>
      </w:pPr>
      <w:r w:rsidRPr="003571E7">
        <w:rPr>
          <w:rFonts w:ascii="Times New Roman" w:hAnsi="Times New Roman" w:cs="Times New Roman"/>
          <w:sz w:val="28"/>
          <w:szCs w:val="28"/>
          <w:lang w:val="ru-RU"/>
        </w:rPr>
        <w:t>152.</w:t>
      </w:r>
      <w:r w:rsidRPr="003571E7">
        <w:rPr>
          <w:rFonts w:ascii="Times New Roman" w:hAnsi="Times New Roman" w:cs="Times New Roman"/>
          <w:sz w:val="28"/>
          <w:szCs w:val="28"/>
          <w:lang w:val="ru-RU"/>
        </w:rPr>
        <w:tab/>
      </w:r>
      <w:r w:rsidR="000903DD" w:rsidRPr="003571E7">
        <w:rPr>
          <w:rFonts w:ascii="Times New Roman" w:hAnsi="Times New Roman" w:cs="Times New Roman"/>
          <w:sz w:val="28"/>
          <w:szCs w:val="28"/>
          <w:lang w:val="ru-RU"/>
        </w:rPr>
        <w:t>Заваденко Н.Н., Холин А.А., Заваденко А.Н., Мичурина Е.С. Нарушения развития речи при эпилепсии: патофизиологические механизмы и терапевтические подходы. Ж</w:t>
      </w:r>
      <w:r w:rsidR="000903DD" w:rsidRPr="009310F0">
        <w:rPr>
          <w:rFonts w:ascii="Times New Roman" w:hAnsi="Times New Roman" w:cs="Times New Roman"/>
          <w:sz w:val="28"/>
          <w:szCs w:val="28"/>
        </w:rPr>
        <w:t xml:space="preserve">. </w:t>
      </w:r>
      <w:r w:rsidR="000903DD" w:rsidRPr="003571E7">
        <w:rPr>
          <w:rFonts w:ascii="Times New Roman" w:hAnsi="Times New Roman" w:cs="Times New Roman"/>
          <w:sz w:val="28"/>
          <w:szCs w:val="28"/>
          <w:lang w:val="ru-RU"/>
        </w:rPr>
        <w:t>неврологии</w:t>
      </w:r>
      <w:r w:rsidR="000903DD" w:rsidRPr="009310F0">
        <w:rPr>
          <w:rFonts w:ascii="Times New Roman" w:hAnsi="Times New Roman" w:cs="Times New Roman"/>
          <w:sz w:val="28"/>
          <w:szCs w:val="28"/>
        </w:rPr>
        <w:t xml:space="preserve"> </w:t>
      </w:r>
      <w:r w:rsidR="000903DD" w:rsidRPr="003571E7">
        <w:rPr>
          <w:rFonts w:ascii="Times New Roman" w:hAnsi="Times New Roman" w:cs="Times New Roman"/>
          <w:sz w:val="28"/>
          <w:szCs w:val="28"/>
          <w:lang w:val="ru-RU"/>
        </w:rPr>
        <w:t>и</w:t>
      </w:r>
      <w:r w:rsidR="000903DD" w:rsidRPr="009310F0">
        <w:rPr>
          <w:rFonts w:ascii="Times New Roman" w:hAnsi="Times New Roman" w:cs="Times New Roman"/>
          <w:sz w:val="28"/>
          <w:szCs w:val="28"/>
        </w:rPr>
        <w:t xml:space="preserve"> </w:t>
      </w:r>
      <w:r w:rsidR="000903DD" w:rsidRPr="003571E7">
        <w:rPr>
          <w:rFonts w:ascii="Times New Roman" w:hAnsi="Times New Roman" w:cs="Times New Roman"/>
          <w:sz w:val="28"/>
          <w:szCs w:val="28"/>
          <w:lang w:val="ru-RU"/>
        </w:rPr>
        <w:t>психиатрии</w:t>
      </w:r>
      <w:r w:rsidR="000903DD" w:rsidRPr="009310F0">
        <w:rPr>
          <w:rFonts w:ascii="Times New Roman" w:hAnsi="Times New Roman" w:cs="Times New Roman"/>
          <w:sz w:val="28"/>
          <w:szCs w:val="28"/>
        </w:rPr>
        <w:t xml:space="preserve"> </w:t>
      </w:r>
      <w:r w:rsidR="000903DD" w:rsidRPr="003571E7">
        <w:rPr>
          <w:rFonts w:ascii="Times New Roman" w:hAnsi="Times New Roman" w:cs="Times New Roman"/>
          <w:sz w:val="28"/>
          <w:szCs w:val="28"/>
          <w:lang w:val="ru-RU"/>
        </w:rPr>
        <w:t>им</w:t>
      </w:r>
      <w:r w:rsidR="000903DD" w:rsidRPr="009310F0">
        <w:rPr>
          <w:rFonts w:ascii="Times New Roman" w:hAnsi="Times New Roman" w:cs="Times New Roman"/>
          <w:sz w:val="28"/>
          <w:szCs w:val="28"/>
        </w:rPr>
        <w:t xml:space="preserve">. </w:t>
      </w:r>
      <w:r w:rsidR="000903DD" w:rsidRPr="003571E7">
        <w:rPr>
          <w:rFonts w:ascii="Times New Roman" w:hAnsi="Times New Roman" w:cs="Times New Roman"/>
          <w:sz w:val="28"/>
          <w:szCs w:val="28"/>
          <w:lang w:val="ru-RU"/>
        </w:rPr>
        <w:t>Корсакова</w:t>
      </w:r>
      <w:r w:rsidR="000903DD" w:rsidRPr="009310F0">
        <w:rPr>
          <w:rFonts w:ascii="Times New Roman" w:hAnsi="Times New Roman" w:cs="Times New Roman"/>
          <w:sz w:val="28"/>
          <w:szCs w:val="28"/>
        </w:rPr>
        <w:t>, 8, 2018; 118-125</w:t>
      </w:r>
      <w:r w:rsidRPr="009310F0">
        <w:rPr>
          <w:rFonts w:ascii="Times New Roman" w:hAnsi="Times New Roman" w:cs="Times New Roman"/>
          <w:i/>
          <w:sz w:val="28"/>
          <w:szCs w:val="28"/>
        </w:rPr>
        <w:t>.</w:t>
      </w:r>
    </w:p>
    <w:p w14:paraId="6ADC3C26"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153.</w:t>
      </w:r>
      <w:r w:rsidRPr="003571E7">
        <w:rPr>
          <w:rFonts w:ascii="Times New Roman" w:hAnsi="Times New Roman" w:cs="Times New Roman"/>
          <w:sz w:val="28"/>
          <w:szCs w:val="28"/>
        </w:rPr>
        <w:tab/>
        <w:t xml:space="preserve">Hosseini, N., et al., </w:t>
      </w:r>
      <w:r w:rsidRPr="003571E7">
        <w:rPr>
          <w:rFonts w:ascii="Times New Roman" w:hAnsi="Times New Roman" w:cs="Times New Roman"/>
          <w:i/>
          <w:sz w:val="28"/>
          <w:szCs w:val="28"/>
        </w:rPr>
        <w:t>Effect of motivational interviewing on quality of life in patients with epilepsy.</w:t>
      </w:r>
      <w:r w:rsidRPr="003571E7">
        <w:rPr>
          <w:rFonts w:ascii="Times New Roman" w:hAnsi="Times New Roman" w:cs="Times New Roman"/>
          <w:sz w:val="28"/>
          <w:szCs w:val="28"/>
        </w:rPr>
        <w:t xml:space="preserve"> Epilepsy Behav, 2016. </w:t>
      </w:r>
      <w:r w:rsidRPr="003571E7">
        <w:rPr>
          <w:rFonts w:ascii="Times New Roman" w:hAnsi="Times New Roman" w:cs="Times New Roman"/>
          <w:b/>
          <w:sz w:val="28"/>
          <w:szCs w:val="28"/>
        </w:rPr>
        <w:t>55</w:t>
      </w:r>
      <w:r w:rsidRPr="003571E7">
        <w:rPr>
          <w:rFonts w:ascii="Times New Roman" w:hAnsi="Times New Roman" w:cs="Times New Roman"/>
          <w:sz w:val="28"/>
          <w:szCs w:val="28"/>
        </w:rPr>
        <w:t>: p. 70-4.</w:t>
      </w:r>
    </w:p>
    <w:p w14:paraId="4C8CF562"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154.</w:t>
      </w:r>
      <w:r w:rsidRPr="003571E7">
        <w:rPr>
          <w:rFonts w:ascii="Times New Roman" w:hAnsi="Times New Roman" w:cs="Times New Roman"/>
          <w:sz w:val="28"/>
          <w:szCs w:val="28"/>
        </w:rPr>
        <w:tab/>
        <w:t xml:space="preserve">Yeni, K., et al., </w:t>
      </w:r>
      <w:r w:rsidRPr="003571E7">
        <w:rPr>
          <w:rFonts w:ascii="Times New Roman" w:hAnsi="Times New Roman" w:cs="Times New Roman"/>
          <w:i/>
          <w:sz w:val="28"/>
          <w:szCs w:val="28"/>
        </w:rPr>
        <w:t>Relationships between knowledge, attitudes, stigma, anxiety and depression, and quality of life in epilepsy: A structural equation modeling.</w:t>
      </w:r>
      <w:r w:rsidRPr="003571E7">
        <w:rPr>
          <w:rFonts w:ascii="Times New Roman" w:hAnsi="Times New Roman" w:cs="Times New Roman"/>
          <w:sz w:val="28"/>
          <w:szCs w:val="28"/>
        </w:rPr>
        <w:t xml:space="preserve"> Epilepsy Behav, 2018. </w:t>
      </w:r>
      <w:r w:rsidRPr="003571E7">
        <w:rPr>
          <w:rFonts w:ascii="Times New Roman" w:hAnsi="Times New Roman" w:cs="Times New Roman"/>
          <w:b/>
          <w:sz w:val="28"/>
          <w:szCs w:val="28"/>
        </w:rPr>
        <w:t>85</w:t>
      </w:r>
      <w:r w:rsidRPr="003571E7">
        <w:rPr>
          <w:rFonts w:ascii="Times New Roman" w:hAnsi="Times New Roman" w:cs="Times New Roman"/>
          <w:sz w:val="28"/>
          <w:szCs w:val="28"/>
        </w:rPr>
        <w:t>: p. 212-217.</w:t>
      </w:r>
    </w:p>
    <w:p w14:paraId="7F35F769" w14:textId="77777777"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155.</w:t>
      </w:r>
      <w:r w:rsidRPr="003571E7">
        <w:rPr>
          <w:rFonts w:ascii="Times New Roman" w:hAnsi="Times New Roman" w:cs="Times New Roman"/>
          <w:sz w:val="28"/>
          <w:szCs w:val="28"/>
        </w:rPr>
        <w:tab/>
        <w:t xml:space="preserve">Shi, Y., et al., </w:t>
      </w:r>
      <w:r w:rsidRPr="003571E7">
        <w:rPr>
          <w:rFonts w:ascii="Times New Roman" w:hAnsi="Times New Roman" w:cs="Times New Roman"/>
          <w:i/>
          <w:sz w:val="28"/>
          <w:szCs w:val="28"/>
        </w:rPr>
        <w:t>Correlates of perceived stigma for people living with epilepsy: A meta-analysis.</w:t>
      </w:r>
      <w:r w:rsidRPr="003571E7">
        <w:rPr>
          <w:rFonts w:ascii="Times New Roman" w:hAnsi="Times New Roman" w:cs="Times New Roman"/>
          <w:sz w:val="28"/>
          <w:szCs w:val="28"/>
        </w:rPr>
        <w:t xml:space="preserve"> Epilepsy Behav, 2017. </w:t>
      </w:r>
      <w:r w:rsidRPr="003571E7">
        <w:rPr>
          <w:rFonts w:ascii="Times New Roman" w:hAnsi="Times New Roman" w:cs="Times New Roman"/>
          <w:b/>
          <w:sz w:val="28"/>
          <w:szCs w:val="28"/>
        </w:rPr>
        <w:t>70</w:t>
      </w:r>
      <w:r w:rsidRPr="003571E7">
        <w:rPr>
          <w:rFonts w:ascii="Times New Roman" w:hAnsi="Times New Roman" w:cs="Times New Roman"/>
          <w:sz w:val="28"/>
          <w:szCs w:val="28"/>
        </w:rPr>
        <w:t>(Pt A): p. 198-203.</w:t>
      </w:r>
    </w:p>
    <w:p w14:paraId="18A310C9" w14:textId="5261053B" w:rsidR="008C1B65" w:rsidRPr="003571E7" w:rsidRDefault="008C1B65" w:rsidP="003571E7">
      <w:pPr>
        <w:pStyle w:val="EndNoteBibliography"/>
        <w:spacing w:after="0"/>
        <w:ind w:left="720" w:hanging="720"/>
        <w:jc w:val="both"/>
        <w:rPr>
          <w:rFonts w:ascii="Times New Roman" w:hAnsi="Times New Roman" w:cs="Times New Roman"/>
          <w:sz w:val="28"/>
          <w:szCs w:val="28"/>
        </w:rPr>
      </w:pPr>
      <w:r w:rsidRPr="003571E7">
        <w:rPr>
          <w:rFonts w:ascii="Times New Roman" w:hAnsi="Times New Roman" w:cs="Times New Roman"/>
          <w:sz w:val="28"/>
          <w:szCs w:val="28"/>
        </w:rPr>
        <w:t>156.</w:t>
      </w:r>
      <w:r w:rsidRPr="003571E7">
        <w:rPr>
          <w:rFonts w:ascii="Times New Roman" w:hAnsi="Times New Roman" w:cs="Times New Roman"/>
          <w:sz w:val="28"/>
          <w:szCs w:val="28"/>
        </w:rPr>
        <w:tab/>
      </w:r>
      <w:r w:rsidR="002E283F" w:rsidRPr="003571E7">
        <w:rPr>
          <w:rFonts w:ascii="Times New Roman" w:hAnsi="Times New Roman" w:cs="Times New Roman"/>
          <w:sz w:val="28"/>
          <w:szCs w:val="28"/>
        </w:rPr>
        <w:t>Carrizosa, J., Braga, P., Albuquerque, M., Bogacz, A., Burneo, J., Coan, A. C., Contreras, G., Guilhoto, L., Izquierdo, Á., Ladino, L., Lin, K., Manreza, M. L., Morales, L., Ríos, L., Solarte, R., Valente, K., Venegas, V., Uscátegui-Daccarett, A., &amp; Yacubian, E. M. (2018). Epilepsy for primary health care: a cost-effective Latin American E-learning initiative. Epileptic disorders : international epilepsy journal with videotape, 20(5), 386–395. https://doi.org/10.1684/epd.2018.0997</w:t>
      </w:r>
      <w:r w:rsidRPr="003571E7">
        <w:rPr>
          <w:rFonts w:ascii="Times New Roman" w:hAnsi="Times New Roman" w:cs="Times New Roman"/>
          <w:sz w:val="28"/>
          <w:szCs w:val="28"/>
        </w:rPr>
        <w:t>.</w:t>
      </w:r>
    </w:p>
    <w:p w14:paraId="026394C6" w14:textId="6F6763E4" w:rsidR="008C1B65" w:rsidRPr="003571E7" w:rsidRDefault="008C1B65" w:rsidP="003571E7">
      <w:pPr>
        <w:pStyle w:val="EndNoteBibliography"/>
        <w:spacing w:after="0"/>
        <w:ind w:left="720" w:hanging="720"/>
        <w:jc w:val="both"/>
        <w:rPr>
          <w:rFonts w:ascii="Times New Roman" w:hAnsi="Times New Roman" w:cs="Times New Roman"/>
          <w:sz w:val="28"/>
          <w:szCs w:val="28"/>
          <w:lang w:val="ru-RU"/>
        </w:rPr>
      </w:pPr>
      <w:r w:rsidRPr="003571E7">
        <w:rPr>
          <w:rFonts w:ascii="Times New Roman" w:hAnsi="Times New Roman" w:cs="Times New Roman"/>
          <w:sz w:val="28"/>
          <w:szCs w:val="28"/>
          <w:lang w:val="ru-RU"/>
        </w:rPr>
        <w:t>157.</w:t>
      </w:r>
      <w:r w:rsidRPr="003571E7">
        <w:rPr>
          <w:rFonts w:ascii="Times New Roman" w:hAnsi="Times New Roman" w:cs="Times New Roman"/>
          <w:sz w:val="28"/>
          <w:szCs w:val="28"/>
          <w:lang w:val="ru-RU"/>
        </w:rPr>
        <w:tab/>
        <w:t>Ан О.О., А</w:t>
      </w:r>
      <w:r w:rsidR="002E283F" w:rsidRPr="003571E7">
        <w:rPr>
          <w:rFonts w:ascii="Times New Roman" w:hAnsi="Times New Roman" w:cs="Times New Roman"/>
          <w:sz w:val="28"/>
          <w:szCs w:val="28"/>
          <w:lang w:val="ru-RU"/>
        </w:rPr>
        <w:t xml:space="preserve">рингазина </w:t>
      </w:r>
      <w:r w:rsidRPr="003571E7">
        <w:rPr>
          <w:rFonts w:ascii="Times New Roman" w:hAnsi="Times New Roman" w:cs="Times New Roman"/>
          <w:sz w:val="28"/>
          <w:szCs w:val="28"/>
          <w:lang w:val="ru-RU"/>
        </w:rPr>
        <w:t xml:space="preserve">А.М., </w:t>
      </w:r>
      <w:r w:rsidRPr="003571E7">
        <w:rPr>
          <w:rFonts w:ascii="Times New Roman" w:hAnsi="Times New Roman" w:cs="Times New Roman"/>
          <w:i/>
          <w:sz w:val="28"/>
          <w:szCs w:val="28"/>
          <w:lang w:val="ru-RU"/>
        </w:rPr>
        <w:t>Доброкачественные эпилептиформные нарушения детства (литературный обзор).</w:t>
      </w:r>
      <w:r w:rsidRPr="003571E7">
        <w:rPr>
          <w:rFonts w:ascii="Times New Roman" w:hAnsi="Times New Roman" w:cs="Times New Roman"/>
          <w:sz w:val="28"/>
          <w:szCs w:val="28"/>
          <w:lang w:val="ru-RU"/>
        </w:rPr>
        <w:t xml:space="preserve"> </w:t>
      </w:r>
      <w:r w:rsidR="002E283F" w:rsidRPr="003571E7">
        <w:rPr>
          <w:rFonts w:ascii="Times New Roman" w:hAnsi="Times New Roman" w:cs="Times New Roman"/>
          <w:sz w:val="28"/>
          <w:szCs w:val="28"/>
          <w:lang w:val="ru-RU"/>
        </w:rPr>
        <w:t>Вестник КазНМУ - Алматы, 2017.- №2.- С.113-118</w:t>
      </w:r>
      <w:r w:rsidRPr="003571E7">
        <w:rPr>
          <w:rFonts w:ascii="Times New Roman" w:hAnsi="Times New Roman" w:cs="Times New Roman"/>
          <w:sz w:val="28"/>
          <w:szCs w:val="28"/>
          <w:lang w:val="ru-RU"/>
        </w:rPr>
        <w:t>.</w:t>
      </w:r>
    </w:p>
    <w:p w14:paraId="25DB10F2" w14:textId="47382DD6" w:rsidR="008C1B65" w:rsidRPr="003571E7" w:rsidRDefault="008C1B65" w:rsidP="003571E7">
      <w:pPr>
        <w:pStyle w:val="EndNoteBibliography"/>
        <w:spacing w:after="0"/>
        <w:ind w:left="720" w:hanging="720"/>
        <w:jc w:val="both"/>
        <w:rPr>
          <w:rFonts w:ascii="Times New Roman" w:hAnsi="Times New Roman" w:cs="Times New Roman"/>
          <w:sz w:val="28"/>
          <w:szCs w:val="28"/>
          <w:lang w:val="ru-RU"/>
        </w:rPr>
      </w:pPr>
      <w:r w:rsidRPr="003571E7">
        <w:rPr>
          <w:rFonts w:ascii="Times New Roman" w:hAnsi="Times New Roman" w:cs="Times New Roman"/>
          <w:sz w:val="28"/>
          <w:szCs w:val="28"/>
          <w:lang w:val="ru-RU"/>
        </w:rPr>
        <w:lastRenderedPageBreak/>
        <w:t>158.</w:t>
      </w:r>
      <w:r w:rsidRPr="003571E7">
        <w:rPr>
          <w:rFonts w:ascii="Times New Roman" w:hAnsi="Times New Roman" w:cs="Times New Roman"/>
          <w:sz w:val="28"/>
          <w:szCs w:val="28"/>
          <w:lang w:val="ru-RU"/>
        </w:rPr>
        <w:tab/>
        <w:t>Ан О.О., А</w:t>
      </w:r>
      <w:r w:rsidR="002E283F" w:rsidRPr="003571E7">
        <w:rPr>
          <w:rFonts w:ascii="Times New Roman" w:hAnsi="Times New Roman" w:cs="Times New Roman"/>
          <w:sz w:val="28"/>
          <w:szCs w:val="28"/>
          <w:lang w:val="ru-RU"/>
        </w:rPr>
        <w:t xml:space="preserve">рингазина </w:t>
      </w:r>
      <w:r w:rsidRPr="003571E7">
        <w:rPr>
          <w:rFonts w:ascii="Times New Roman" w:hAnsi="Times New Roman" w:cs="Times New Roman"/>
          <w:sz w:val="28"/>
          <w:szCs w:val="28"/>
          <w:lang w:val="ru-RU"/>
        </w:rPr>
        <w:t xml:space="preserve">А.М., </w:t>
      </w:r>
      <w:r w:rsidRPr="003571E7">
        <w:rPr>
          <w:rFonts w:ascii="Times New Roman" w:hAnsi="Times New Roman" w:cs="Times New Roman"/>
          <w:i/>
          <w:sz w:val="28"/>
          <w:szCs w:val="28"/>
          <w:lang w:val="ru-RU"/>
        </w:rPr>
        <w:t>Особенности диагностики и тактики ведения пациентов с доброкачественными возраст-зависимыми фокальными эпилепсиями.</w:t>
      </w:r>
      <w:r w:rsidRPr="003571E7">
        <w:rPr>
          <w:rFonts w:ascii="Times New Roman" w:hAnsi="Times New Roman" w:cs="Times New Roman"/>
          <w:sz w:val="28"/>
          <w:szCs w:val="28"/>
          <w:lang w:val="ru-RU"/>
        </w:rPr>
        <w:t xml:space="preserve"> </w:t>
      </w:r>
      <w:r w:rsidR="002E283F" w:rsidRPr="003571E7">
        <w:rPr>
          <w:rFonts w:ascii="Times New Roman" w:hAnsi="Times New Roman" w:cs="Times New Roman"/>
          <w:sz w:val="28"/>
          <w:szCs w:val="28"/>
          <w:lang w:val="ru-RU"/>
        </w:rPr>
        <w:t>Вестник КазНМУ - Алматы, 2017.- №2.- С.119-123.</w:t>
      </w:r>
    </w:p>
    <w:p w14:paraId="27393827" w14:textId="151FB1E3" w:rsidR="008C1B65" w:rsidRPr="003571E7" w:rsidRDefault="008C1B65" w:rsidP="003571E7">
      <w:pPr>
        <w:pStyle w:val="EndNoteBibliography"/>
        <w:spacing w:after="0"/>
        <w:ind w:left="720" w:hanging="720"/>
        <w:jc w:val="both"/>
        <w:rPr>
          <w:rFonts w:ascii="Times New Roman" w:hAnsi="Times New Roman" w:cs="Times New Roman"/>
          <w:sz w:val="28"/>
          <w:szCs w:val="28"/>
          <w:lang w:val="ru-RU"/>
        </w:rPr>
      </w:pPr>
      <w:r w:rsidRPr="003571E7">
        <w:rPr>
          <w:rFonts w:ascii="Times New Roman" w:hAnsi="Times New Roman" w:cs="Times New Roman"/>
          <w:sz w:val="28"/>
          <w:szCs w:val="28"/>
          <w:lang w:val="ru-RU"/>
        </w:rPr>
        <w:t>159.</w:t>
      </w:r>
      <w:r w:rsidRPr="003571E7">
        <w:rPr>
          <w:rFonts w:ascii="Times New Roman" w:hAnsi="Times New Roman" w:cs="Times New Roman"/>
          <w:sz w:val="28"/>
          <w:szCs w:val="28"/>
          <w:lang w:val="ru-RU"/>
        </w:rPr>
        <w:tab/>
        <w:t>Ан О.О., А</w:t>
      </w:r>
      <w:r w:rsidR="002E283F" w:rsidRPr="003571E7">
        <w:rPr>
          <w:rFonts w:ascii="Times New Roman" w:hAnsi="Times New Roman" w:cs="Times New Roman"/>
          <w:sz w:val="28"/>
          <w:szCs w:val="28"/>
          <w:lang w:val="ru-RU"/>
        </w:rPr>
        <w:t xml:space="preserve">рингазина </w:t>
      </w:r>
      <w:r w:rsidRPr="003571E7">
        <w:rPr>
          <w:rFonts w:ascii="Times New Roman" w:hAnsi="Times New Roman" w:cs="Times New Roman"/>
          <w:sz w:val="28"/>
          <w:szCs w:val="28"/>
          <w:lang w:val="ru-RU"/>
        </w:rPr>
        <w:t xml:space="preserve">А.М., </w:t>
      </w:r>
      <w:r w:rsidRPr="003571E7">
        <w:rPr>
          <w:rFonts w:ascii="Times New Roman" w:hAnsi="Times New Roman" w:cs="Times New Roman"/>
          <w:i/>
          <w:sz w:val="28"/>
          <w:szCs w:val="28"/>
          <w:lang w:val="ru-RU"/>
        </w:rPr>
        <w:t>Мониторинг пациентов с доброкачественными эпилептиформными нарушениями детства в амбулаторных условиях.</w:t>
      </w:r>
      <w:r w:rsidRPr="003571E7">
        <w:rPr>
          <w:rFonts w:ascii="Times New Roman" w:hAnsi="Times New Roman" w:cs="Times New Roman"/>
          <w:sz w:val="28"/>
          <w:szCs w:val="28"/>
          <w:lang w:val="ru-RU"/>
        </w:rPr>
        <w:t xml:space="preserve"> </w:t>
      </w:r>
      <w:r w:rsidR="002E283F" w:rsidRPr="003571E7">
        <w:rPr>
          <w:rFonts w:ascii="Times New Roman" w:hAnsi="Times New Roman" w:cs="Times New Roman"/>
          <w:sz w:val="28"/>
          <w:szCs w:val="28"/>
          <w:lang w:val="ru-RU"/>
        </w:rPr>
        <w:t>Центрально-Азиатский Научно-Практический Журнал по Общественному Здравоохранению/ Сборник материалов V межд. Конгресса «Здоровье для всех: интеграция всех служб во благо здоровья нации на основе модернизации практической медицины и общественного здоровья». – 2017.- Выпуск 16, том № 2 (54). С. 237-243.</w:t>
      </w:r>
    </w:p>
    <w:p w14:paraId="647B0310" w14:textId="3CAA1FDC" w:rsidR="008C1B65" w:rsidRPr="009310F0" w:rsidRDefault="008C1B65" w:rsidP="003571E7">
      <w:pPr>
        <w:pStyle w:val="EndNoteBibliography"/>
        <w:spacing w:after="0"/>
        <w:ind w:left="720" w:hanging="720"/>
        <w:jc w:val="both"/>
        <w:rPr>
          <w:rFonts w:ascii="Times New Roman" w:hAnsi="Times New Roman" w:cs="Times New Roman"/>
          <w:i/>
          <w:sz w:val="28"/>
          <w:szCs w:val="28"/>
        </w:rPr>
      </w:pPr>
      <w:r w:rsidRPr="003571E7">
        <w:rPr>
          <w:rFonts w:ascii="Times New Roman" w:hAnsi="Times New Roman" w:cs="Times New Roman"/>
          <w:sz w:val="28"/>
          <w:szCs w:val="28"/>
          <w:lang w:val="ru-RU"/>
        </w:rPr>
        <w:t>160.</w:t>
      </w:r>
      <w:r w:rsidRPr="003571E7">
        <w:rPr>
          <w:rFonts w:ascii="Times New Roman" w:hAnsi="Times New Roman" w:cs="Times New Roman"/>
          <w:sz w:val="28"/>
          <w:szCs w:val="28"/>
          <w:lang w:val="ru-RU"/>
        </w:rPr>
        <w:tab/>
      </w:r>
      <w:r w:rsidR="002E283F" w:rsidRPr="003571E7">
        <w:rPr>
          <w:rFonts w:ascii="Times New Roman" w:hAnsi="Times New Roman" w:cs="Times New Roman"/>
          <w:sz w:val="28"/>
          <w:szCs w:val="28"/>
          <w:lang w:val="ru-RU"/>
        </w:rPr>
        <w:t>Парфенова Е.В., Ридер Ф.К., Герсамия А.Г. Стигматизация пациентов с эпилепсией. Неврология</w:t>
      </w:r>
      <w:r w:rsidR="002E283F" w:rsidRPr="009310F0">
        <w:rPr>
          <w:rFonts w:ascii="Times New Roman" w:hAnsi="Times New Roman" w:cs="Times New Roman"/>
          <w:sz w:val="28"/>
          <w:szCs w:val="28"/>
        </w:rPr>
        <w:t xml:space="preserve">, </w:t>
      </w:r>
      <w:r w:rsidR="002E283F" w:rsidRPr="003571E7">
        <w:rPr>
          <w:rFonts w:ascii="Times New Roman" w:hAnsi="Times New Roman" w:cs="Times New Roman"/>
          <w:sz w:val="28"/>
          <w:szCs w:val="28"/>
          <w:lang w:val="ru-RU"/>
        </w:rPr>
        <w:t>нейропсихиатрия</w:t>
      </w:r>
      <w:r w:rsidR="002E283F" w:rsidRPr="009310F0">
        <w:rPr>
          <w:rFonts w:ascii="Times New Roman" w:hAnsi="Times New Roman" w:cs="Times New Roman"/>
          <w:sz w:val="28"/>
          <w:szCs w:val="28"/>
        </w:rPr>
        <w:t xml:space="preserve">, </w:t>
      </w:r>
      <w:r w:rsidR="002E283F" w:rsidRPr="003571E7">
        <w:rPr>
          <w:rFonts w:ascii="Times New Roman" w:hAnsi="Times New Roman" w:cs="Times New Roman"/>
          <w:sz w:val="28"/>
          <w:szCs w:val="28"/>
          <w:lang w:val="ru-RU"/>
        </w:rPr>
        <w:t>психосоматика</w:t>
      </w:r>
      <w:r w:rsidR="002E283F" w:rsidRPr="009310F0">
        <w:rPr>
          <w:rFonts w:ascii="Times New Roman" w:hAnsi="Times New Roman" w:cs="Times New Roman"/>
          <w:sz w:val="28"/>
          <w:szCs w:val="28"/>
        </w:rPr>
        <w:t>. 2017;(</w:t>
      </w:r>
      <w:r w:rsidR="002E283F" w:rsidRPr="003571E7">
        <w:rPr>
          <w:rFonts w:ascii="Times New Roman" w:hAnsi="Times New Roman" w:cs="Times New Roman"/>
          <w:sz w:val="28"/>
          <w:szCs w:val="28"/>
          <w:lang w:val="ru-RU"/>
        </w:rPr>
        <w:t>спецвыпуск</w:t>
      </w:r>
      <w:r w:rsidR="002E283F" w:rsidRPr="009310F0">
        <w:rPr>
          <w:rFonts w:ascii="Times New Roman" w:hAnsi="Times New Roman" w:cs="Times New Roman"/>
          <w:sz w:val="28"/>
          <w:szCs w:val="28"/>
        </w:rPr>
        <w:t xml:space="preserve"> 1):78–83</w:t>
      </w:r>
      <w:r w:rsidRPr="009310F0">
        <w:rPr>
          <w:rFonts w:ascii="Times New Roman" w:hAnsi="Times New Roman" w:cs="Times New Roman"/>
          <w:i/>
          <w:sz w:val="28"/>
          <w:szCs w:val="28"/>
        </w:rPr>
        <w:t>.</w:t>
      </w:r>
    </w:p>
    <w:p w14:paraId="151EF715" w14:textId="77777777" w:rsidR="008C1B65" w:rsidRPr="009310F0" w:rsidRDefault="008C1B65" w:rsidP="003571E7">
      <w:pPr>
        <w:pStyle w:val="EndNoteBibliography"/>
        <w:ind w:left="720" w:hanging="720"/>
        <w:jc w:val="both"/>
        <w:rPr>
          <w:rFonts w:ascii="Times New Roman" w:hAnsi="Times New Roman" w:cs="Times New Roman"/>
          <w:sz w:val="28"/>
          <w:szCs w:val="28"/>
        </w:rPr>
      </w:pPr>
      <w:r w:rsidRPr="009310F0">
        <w:rPr>
          <w:rFonts w:ascii="Times New Roman" w:hAnsi="Times New Roman" w:cs="Times New Roman"/>
          <w:sz w:val="28"/>
          <w:szCs w:val="28"/>
        </w:rPr>
        <w:t>161.</w:t>
      </w:r>
      <w:r w:rsidRPr="009310F0">
        <w:rPr>
          <w:rFonts w:ascii="Times New Roman" w:hAnsi="Times New Roman" w:cs="Times New Roman"/>
          <w:sz w:val="28"/>
          <w:szCs w:val="28"/>
        </w:rPr>
        <w:tab/>
      </w:r>
      <w:r w:rsidRPr="003571E7">
        <w:rPr>
          <w:rFonts w:ascii="Times New Roman" w:hAnsi="Times New Roman" w:cs="Times New Roman"/>
          <w:sz w:val="28"/>
          <w:szCs w:val="28"/>
        </w:rPr>
        <w:t>Rifkin</w:t>
      </w:r>
      <w:r w:rsidRPr="009310F0">
        <w:rPr>
          <w:rFonts w:ascii="Times New Roman" w:hAnsi="Times New Roman" w:cs="Times New Roman"/>
          <w:sz w:val="28"/>
          <w:szCs w:val="28"/>
        </w:rPr>
        <w:t xml:space="preserve">, </w:t>
      </w:r>
      <w:r w:rsidRPr="003571E7">
        <w:rPr>
          <w:rFonts w:ascii="Times New Roman" w:hAnsi="Times New Roman" w:cs="Times New Roman"/>
          <w:sz w:val="28"/>
          <w:szCs w:val="28"/>
        </w:rPr>
        <w:t>S</w:t>
      </w:r>
      <w:r w:rsidRPr="009310F0">
        <w:rPr>
          <w:rFonts w:ascii="Times New Roman" w:hAnsi="Times New Roman" w:cs="Times New Roman"/>
          <w:sz w:val="28"/>
          <w:szCs w:val="28"/>
        </w:rPr>
        <w:t>.</w:t>
      </w:r>
      <w:r w:rsidRPr="003571E7">
        <w:rPr>
          <w:rFonts w:ascii="Times New Roman" w:hAnsi="Times New Roman" w:cs="Times New Roman"/>
          <w:sz w:val="28"/>
          <w:szCs w:val="28"/>
        </w:rPr>
        <w:t>B</w:t>
      </w:r>
      <w:r w:rsidRPr="009310F0">
        <w:rPr>
          <w:rFonts w:ascii="Times New Roman" w:hAnsi="Times New Roman" w:cs="Times New Roman"/>
          <w:sz w:val="28"/>
          <w:szCs w:val="28"/>
        </w:rPr>
        <w:t xml:space="preserve">., </w:t>
      </w:r>
      <w:r w:rsidRPr="003571E7">
        <w:rPr>
          <w:rFonts w:ascii="Times New Roman" w:hAnsi="Times New Roman" w:cs="Times New Roman"/>
          <w:i/>
          <w:sz w:val="28"/>
          <w:szCs w:val="28"/>
        </w:rPr>
        <w:t>Alma</w:t>
      </w:r>
      <w:r w:rsidRPr="009310F0">
        <w:rPr>
          <w:rFonts w:ascii="Times New Roman" w:hAnsi="Times New Roman" w:cs="Times New Roman"/>
          <w:i/>
          <w:sz w:val="28"/>
          <w:szCs w:val="28"/>
        </w:rPr>
        <w:t xml:space="preserve"> </w:t>
      </w:r>
      <w:r w:rsidRPr="003571E7">
        <w:rPr>
          <w:rFonts w:ascii="Times New Roman" w:hAnsi="Times New Roman" w:cs="Times New Roman"/>
          <w:i/>
          <w:sz w:val="28"/>
          <w:szCs w:val="28"/>
        </w:rPr>
        <w:t>Ata</w:t>
      </w:r>
      <w:r w:rsidRPr="009310F0">
        <w:rPr>
          <w:rFonts w:ascii="Times New Roman" w:hAnsi="Times New Roman" w:cs="Times New Roman"/>
          <w:i/>
          <w:sz w:val="28"/>
          <w:szCs w:val="28"/>
        </w:rPr>
        <w:t xml:space="preserve"> </w:t>
      </w:r>
      <w:r w:rsidRPr="003571E7">
        <w:rPr>
          <w:rFonts w:ascii="Times New Roman" w:hAnsi="Times New Roman" w:cs="Times New Roman"/>
          <w:i/>
          <w:sz w:val="28"/>
          <w:szCs w:val="28"/>
        </w:rPr>
        <w:t>after</w:t>
      </w:r>
      <w:r w:rsidRPr="009310F0">
        <w:rPr>
          <w:rFonts w:ascii="Times New Roman" w:hAnsi="Times New Roman" w:cs="Times New Roman"/>
          <w:i/>
          <w:sz w:val="28"/>
          <w:szCs w:val="28"/>
        </w:rPr>
        <w:t xml:space="preserve"> 40 </w:t>
      </w:r>
      <w:r w:rsidRPr="003571E7">
        <w:rPr>
          <w:rFonts w:ascii="Times New Roman" w:hAnsi="Times New Roman" w:cs="Times New Roman"/>
          <w:i/>
          <w:sz w:val="28"/>
          <w:szCs w:val="28"/>
        </w:rPr>
        <w:t>years</w:t>
      </w:r>
      <w:r w:rsidRPr="009310F0">
        <w:rPr>
          <w:rFonts w:ascii="Times New Roman" w:hAnsi="Times New Roman" w:cs="Times New Roman"/>
          <w:i/>
          <w:sz w:val="28"/>
          <w:szCs w:val="28"/>
        </w:rPr>
        <w:t xml:space="preserve">: </w:t>
      </w:r>
      <w:r w:rsidRPr="003571E7">
        <w:rPr>
          <w:rFonts w:ascii="Times New Roman" w:hAnsi="Times New Roman" w:cs="Times New Roman"/>
          <w:i/>
          <w:sz w:val="28"/>
          <w:szCs w:val="28"/>
        </w:rPr>
        <w:t>Primary</w:t>
      </w:r>
      <w:r w:rsidRPr="009310F0">
        <w:rPr>
          <w:rFonts w:ascii="Times New Roman" w:hAnsi="Times New Roman" w:cs="Times New Roman"/>
          <w:i/>
          <w:sz w:val="28"/>
          <w:szCs w:val="28"/>
        </w:rPr>
        <w:t xml:space="preserve"> </w:t>
      </w:r>
      <w:r w:rsidRPr="003571E7">
        <w:rPr>
          <w:rFonts w:ascii="Times New Roman" w:hAnsi="Times New Roman" w:cs="Times New Roman"/>
          <w:i/>
          <w:sz w:val="28"/>
          <w:szCs w:val="28"/>
        </w:rPr>
        <w:t>Health</w:t>
      </w:r>
      <w:r w:rsidRPr="009310F0">
        <w:rPr>
          <w:rFonts w:ascii="Times New Roman" w:hAnsi="Times New Roman" w:cs="Times New Roman"/>
          <w:i/>
          <w:sz w:val="28"/>
          <w:szCs w:val="28"/>
        </w:rPr>
        <w:t xml:space="preserve"> </w:t>
      </w:r>
      <w:r w:rsidRPr="003571E7">
        <w:rPr>
          <w:rFonts w:ascii="Times New Roman" w:hAnsi="Times New Roman" w:cs="Times New Roman"/>
          <w:i/>
          <w:sz w:val="28"/>
          <w:szCs w:val="28"/>
        </w:rPr>
        <w:t>Care</w:t>
      </w:r>
      <w:r w:rsidRPr="009310F0">
        <w:rPr>
          <w:rFonts w:ascii="Times New Roman" w:hAnsi="Times New Roman" w:cs="Times New Roman"/>
          <w:i/>
          <w:sz w:val="28"/>
          <w:szCs w:val="28"/>
        </w:rPr>
        <w:t xml:space="preserve"> </w:t>
      </w:r>
      <w:r w:rsidRPr="003571E7">
        <w:rPr>
          <w:rFonts w:ascii="Times New Roman" w:hAnsi="Times New Roman" w:cs="Times New Roman"/>
          <w:i/>
          <w:sz w:val="28"/>
          <w:szCs w:val="28"/>
        </w:rPr>
        <w:t>and</w:t>
      </w:r>
      <w:r w:rsidRPr="009310F0">
        <w:rPr>
          <w:rFonts w:ascii="Times New Roman" w:hAnsi="Times New Roman" w:cs="Times New Roman"/>
          <w:i/>
          <w:sz w:val="28"/>
          <w:szCs w:val="28"/>
        </w:rPr>
        <w:t xml:space="preserve"> </w:t>
      </w:r>
      <w:r w:rsidRPr="003571E7">
        <w:rPr>
          <w:rFonts w:ascii="Times New Roman" w:hAnsi="Times New Roman" w:cs="Times New Roman"/>
          <w:i/>
          <w:sz w:val="28"/>
          <w:szCs w:val="28"/>
        </w:rPr>
        <w:t>Health</w:t>
      </w:r>
      <w:r w:rsidRPr="009310F0">
        <w:rPr>
          <w:rFonts w:ascii="Times New Roman" w:hAnsi="Times New Roman" w:cs="Times New Roman"/>
          <w:i/>
          <w:sz w:val="28"/>
          <w:szCs w:val="28"/>
        </w:rPr>
        <w:t xml:space="preserve"> </w:t>
      </w:r>
      <w:r w:rsidRPr="003571E7">
        <w:rPr>
          <w:rFonts w:ascii="Times New Roman" w:hAnsi="Times New Roman" w:cs="Times New Roman"/>
          <w:i/>
          <w:sz w:val="28"/>
          <w:szCs w:val="28"/>
        </w:rPr>
        <w:t>for</w:t>
      </w:r>
      <w:r w:rsidRPr="009310F0">
        <w:rPr>
          <w:rFonts w:ascii="Times New Roman" w:hAnsi="Times New Roman" w:cs="Times New Roman"/>
          <w:i/>
          <w:sz w:val="28"/>
          <w:szCs w:val="28"/>
        </w:rPr>
        <w:t xml:space="preserve"> </w:t>
      </w:r>
      <w:r w:rsidRPr="003571E7">
        <w:rPr>
          <w:rFonts w:ascii="Times New Roman" w:hAnsi="Times New Roman" w:cs="Times New Roman"/>
          <w:i/>
          <w:sz w:val="28"/>
          <w:szCs w:val="28"/>
        </w:rPr>
        <w:t>All</w:t>
      </w:r>
      <w:r w:rsidRPr="009310F0">
        <w:rPr>
          <w:rFonts w:ascii="Times New Roman" w:hAnsi="Times New Roman" w:cs="Times New Roman"/>
          <w:i/>
          <w:sz w:val="28"/>
          <w:szCs w:val="28"/>
        </w:rPr>
        <w:t>-</w:t>
      </w:r>
      <w:r w:rsidRPr="003571E7">
        <w:rPr>
          <w:rFonts w:ascii="Times New Roman" w:hAnsi="Times New Roman" w:cs="Times New Roman"/>
          <w:i/>
          <w:sz w:val="28"/>
          <w:szCs w:val="28"/>
        </w:rPr>
        <w:t>from</w:t>
      </w:r>
      <w:r w:rsidRPr="009310F0">
        <w:rPr>
          <w:rFonts w:ascii="Times New Roman" w:hAnsi="Times New Roman" w:cs="Times New Roman"/>
          <w:i/>
          <w:sz w:val="28"/>
          <w:szCs w:val="28"/>
        </w:rPr>
        <w:t xml:space="preserve"> </w:t>
      </w:r>
      <w:r w:rsidRPr="003571E7">
        <w:rPr>
          <w:rFonts w:ascii="Times New Roman" w:hAnsi="Times New Roman" w:cs="Times New Roman"/>
          <w:i/>
          <w:sz w:val="28"/>
          <w:szCs w:val="28"/>
        </w:rPr>
        <w:t>consensus</w:t>
      </w:r>
      <w:r w:rsidRPr="009310F0">
        <w:rPr>
          <w:rFonts w:ascii="Times New Roman" w:hAnsi="Times New Roman" w:cs="Times New Roman"/>
          <w:i/>
          <w:sz w:val="28"/>
          <w:szCs w:val="28"/>
        </w:rPr>
        <w:t xml:space="preserve"> </w:t>
      </w:r>
      <w:r w:rsidRPr="003571E7">
        <w:rPr>
          <w:rFonts w:ascii="Times New Roman" w:hAnsi="Times New Roman" w:cs="Times New Roman"/>
          <w:i/>
          <w:sz w:val="28"/>
          <w:szCs w:val="28"/>
        </w:rPr>
        <w:t>to</w:t>
      </w:r>
      <w:r w:rsidRPr="009310F0">
        <w:rPr>
          <w:rFonts w:ascii="Times New Roman" w:hAnsi="Times New Roman" w:cs="Times New Roman"/>
          <w:i/>
          <w:sz w:val="28"/>
          <w:szCs w:val="28"/>
        </w:rPr>
        <w:t xml:space="preserve"> </w:t>
      </w:r>
      <w:r w:rsidRPr="003571E7">
        <w:rPr>
          <w:rFonts w:ascii="Times New Roman" w:hAnsi="Times New Roman" w:cs="Times New Roman"/>
          <w:i/>
          <w:sz w:val="28"/>
          <w:szCs w:val="28"/>
        </w:rPr>
        <w:t>complexity</w:t>
      </w:r>
      <w:r w:rsidRPr="009310F0">
        <w:rPr>
          <w:rFonts w:ascii="Times New Roman" w:hAnsi="Times New Roman" w:cs="Times New Roman"/>
          <w:i/>
          <w:sz w:val="28"/>
          <w:szCs w:val="28"/>
        </w:rPr>
        <w:t>.</w:t>
      </w:r>
      <w:r w:rsidRPr="009310F0">
        <w:rPr>
          <w:rFonts w:ascii="Times New Roman" w:hAnsi="Times New Roman" w:cs="Times New Roman"/>
          <w:sz w:val="28"/>
          <w:szCs w:val="28"/>
        </w:rPr>
        <w:t xml:space="preserve"> </w:t>
      </w:r>
      <w:r w:rsidRPr="003571E7">
        <w:rPr>
          <w:rFonts w:ascii="Times New Roman" w:hAnsi="Times New Roman" w:cs="Times New Roman"/>
          <w:sz w:val="28"/>
          <w:szCs w:val="28"/>
        </w:rPr>
        <w:t>BMJ</w:t>
      </w:r>
      <w:r w:rsidRPr="009310F0">
        <w:rPr>
          <w:rFonts w:ascii="Times New Roman" w:hAnsi="Times New Roman" w:cs="Times New Roman"/>
          <w:sz w:val="28"/>
          <w:szCs w:val="28"/>
        </w:rPr>
        <w:t xml:space="preserve"> </w:t>
      </w:r>
      <w:r w:rsidRPr="003571E7">
        <w:rPr>
          <w:rFonts w:ascii="Times New Roman" w:hAnsi="Times New Roman" w:cs="Times New Roman"/>
          <w:sz w:val="28"/>
          <w:szCs w:val="28"/>
        </w:rPr>
        <w:t>Glob</w:t>
      </w:r>
      <w:r w:rsidRPr="009310F0">
        <w:rPr>
          <w:rFonts w:ascii="Times New Roman" w:hAnsi="Times New Roman" w:cs="Times New Roman"/>
          <w:sz w:val="28"/>
          <w:szCs w:val="28"/>
        </w:rPr>
        <w:t xml:space="preserve"> </w:t>
      </w:r>
      <w:r w:rsidRPr="003571E7">
        <w:rPr>
          <w:rFonts w:ascii="Times New Roman" w:hAnsi="Times New Roman" w:cs="Times New Roman"/>
          <w:sz w:val="28"/>
          <w:szCs w:val="28"/>
        </w:rPr>
        <w:t>Health</w:t>
      </w:r>
      <w:r w:rsidRPr="009310F0">
        <w:rPr>
          <w:rFonts w:ascii="Times New Roman" w:hAnsi="Times New Roman" w:cs="Times New Roman"/>
          <w:sz w:val="28"/>
          <w:szCs w:val="28"/>
        </w:rPr>
        <w:t xml:space="preserve">, 2018. </w:t>
      </w:r>
      <w:r w:rsidRPr="009310F0">
        <w:rPr>
          <w:rFonts w:ascii="Times New Roman" w:hAnsi="Times New Roman" w:cs="Times New Roman"/>
          <w:b/>
          <w:sz w:val="28"/>
          <w:szCs w:val="28"/>
        </w:rPr>
        <w:t>3</w:t>
      </w:r>
      <w:r w:rsidRPr="009310F0">
        <w:rPr>
          <w:rFonts w:ascii="Times New Roman" w:hAnsi="Times New Roman" w:cs="Times New Roman"/>
          <w:sz w:val="28"/>
          <w:szCs w:val="28"/>
        </w:rPr>
        <w:t>(</w:t>
      </w:r>
      <w:r w:rsidRPr="003571E7">
        <w:rPr>
          <w:rFonts w:ascii="Times New Roman" w:hAnsi="Times New Roman" w:cs="Times New Roman"/>
          <w:sz w:val="28"/>
          <w:szCs w:val="28"/>
        </w:rPr>
        <w:t>Suppl</w:t>
      </w:r>
      <w:r w:rsidRPr="009310F0">
        <w:rPr>
          <w:rFonts w:ascii="Times New Roman" w:hAnsi="Times New Roman" w:cs="Times New Roman"/>
          <w:sz w:val="28"/>
          <w:szCs w:val="28"/>
        </w:rPr>
        <w:t xml:space="preserve"> 3): </w:t>
      </w:r>
      <w:r w:rsidRPr="003571E7">
        <w:rPr>
          <w:rFonts w:ascii="Times New Roman" w:hAnsi="Times New Roman" w:cs="Times New Roman"/>
          <w:sz w:val="28"/>
          <w:szCs w:val="28"/>
        </w:rPr>
        <w:t>p</w:t>
      </w:r>
      <w:r w:rsidRPr="009310F0">
        <w:rPr>
          <w:rFonts w:ascii="Times New Roman" w:hAnsi="Times New Roman" w:cs="Times New Roman"/>
          <w:sz w:val="28"/>
          <w:szCs w:val="28"/>
        </w:rPr>
        <w:t xml:space="preserve">. </w:t>
      </w:r>
      <w:r w:rsidRPr="003571E7">
        <w:rPr>
          <w:rFonts w:ascii="Times New Roman" w:hAnsi="Times New Roman" w:cs="Times New Roman"/>
          <w:sz w:val="28"/>
          <w:szCs w:val="28"/>
        </w:rPr>
        <w:t>e</w:t>
      </w:r>
      <w:r w:rsidRPr="009310F0">
        <w:rPr>
          <w:rFonts w:ascii="Times New Roman" w:hAnsi="Times New Roman" w:cs="Times New Roman"/>
          <w:sz w:val="28"/>
          <w:szCs w:val="28"/>
        </w:rPr>
        <w:t>001188.</w:t>
      </w:r>
    </w:p>
    <w:p w14:paraId="3B09EDE0" w14:textId="270F683F" w:rsidR="004A7B5E" w:rsidRPr="009310F0" w:rsidRDefault="007955E8" w:rsidP="003571E7">
      <w:pPr>
        <w:spacing w:after="0" w:line="240" w:lineRule="auto"/>
        <w:jc w:val="both"/>
        <w:rPr>
          <w:rFonts w:ascii="Times New Roman" w:hAnsi="Times New Roman" w:cs="Times New Roman"/>
          <w:sz w:val="28"/>
          <w:szCs w:val="28"/>
          <w:lang w:val="en-US"/>
        </w:rPr>
      </w:pPr>
      <w:r w:rsidRPr="003571E7">
        <w:rPr>
          <w:rFonts w:ascii="Times New Roman" w:hAnsi="Times New Roman" w:cs="Times New Roman"/>
          <w:sz w:val="28"/>
          <w:szCs w:val="28"/>
          <w:lang w:val="en-US"/>
        </w:rPr>
        <w:fldChar w:fldCharType="end"/>
      </w:r>
      <w:bookmarkEnd w:id="150"/>
      <w:bookmarkEnd w:id="151"/>
    </w:p>
    <w:bookmarkEnd w:id="152"/>
    <w:p w14:paraId="38A8B2E8" w14:textId="77777777" w:rsidR="004C63F9" w:rsidRPr="009310F0" w:rsidRDefault="004C63F9" w:rsidP="0030137F">
      <w:pPr>
        <w:spacing w:after="0" w:line="240" w:lineRule="auto"/>
        <w:ind w:firstLine="567"/>
        <w:jc w:val="center"/>
        <w:rPr>
          <w:rFonts w:ascii="Times New Roman" w:hAnsi="Times New Roman" w:cs="Times New Roman"/>
          <w:b/>
          <w:bCs/>
          <w:sz w:val="28"/>
          <w:szCs w:val="28"/>
          <w:lang w:val="en-US"/>
        </w:rPr>
      </w:pPr>
    </w:p>
    <w:p w14:paraId="64368D58" w14:textId="77777777" w:rsidR="004C63F9" w:rsidRPr="009310F0" w:rsidRDefault="004C63F9" w:rsidP="0030137F">
      <w:pPr>
        <w:spacing w:after="0" w:line="240" w:lineRule="auto"/>
        <w:ind w:firstLine="567"/>
        <w:jc w:val="center"/>
        <w:rPr>
          <w:rFonts w:ascii="Times New Roman" w:hAnsi="Times New Roman" w:cs="Times New Roman"/>
          <w:b/>
          <w:bCs/>
          <w:sz w:val="28"/>
          <w:szCs w:val="28"/>
          <w:lang w:val="en-US"/>
        </w:rPr>
      </w:pPr>
    </w:p>
    <w:p w14:paraId="7B1277C7" w14:textId="1E937158" w:rsidR="004C63F9" w:rsidRPr="009310F0" w:rsidRDefault="004C63F9" w:rsidP="0030137F">
      <w:pPr>
        <w:spacing w:after="0" w:line="240" w:lineRule="auto"/>
        <w:ind w:firstLine="567"/>
        <w:jc w:val="center"/>
        <w:rPr>
          <w:rFonts w:ascii="Times New Roman" w:hAnsi="Times New Roman" w:cs="Times New Roman"/>
          <w:b/>
          <w:bCs/>
          <w:sz w:val="28"/>
          <w:szCs w:val="28"/>
          <w:lang w:val="en-US"/>
        </w:rPr>
      </w:pPr>
    </w:p>
    <w:p w14:paraId="1970085A" w14:textId="79FD24D5" w:rsidR="00002DBE" w:rsidRPr="009310F0" w:rsidRDefault="00002DBE" w:rsidP="0030137F">
      <w:pPr>
        <w:spacing w:after="0" w:line="240" w:lineRule="auto"/>
        <w:ind w:firstLine="567"/>
        <w:jc w:val="center"/>
        <w:rPr>
          <w:rFonts w:ascii="Times New Roman" w:hAnsi="Times New Roman" w:cs="Times New Roman"/>
          <w:b/>
          <w:bCs/>
          <w:sz w:val="28"/>
          <w:szCs w:val="28"/>
          <w:lang w:val="en-US"/>
        </w:rPr>
      </w:pPr>
    </w:p>
    <w:p w14:paraId="7F7AEBCC" w14:textId="29B4EB05" w:rsidR="00002DBE" w:rsidRPr="009310F0" w:rsidRDefault="00002DBE" w:rsidP="0030137F">
      <w:pPr>
        <w:spacing w:after="0" w:line="240" w:lineRule="auto"/>
        <w:ind w:firstLine="567"/>
        <w:jc w:val="center"/>
        <w:rPr>
          <w:rFonts w:ascii="Times New Roman" w:hAnsi="Times New Roman" w:cs="Times New Roman"/>
          <w:b/>
          <w:bCs/>
          <w:sz w:val="28"/>
          <w:szCs w:val="28"/>
          <w:lang w:val="en-US"/>
        </w:rPr>
      </w:pPr>
    </w:p>
    <w:p w14:paraId="1CA8E6AD" w14:textId="16A635BF" w:rsidR="00002DBE" w:rsidRPr="009310F0" w:rsidRDefault="00002DBE" w:rsidP="0030137F">
      <w:pPr>
        <w:spacing w:after="0" w:line="240" w:lineRule="auto"/>
        <w:ind w:firstLine="567"/>
        <w:jc w:val="center"/>
        <w:rPr>
          <w:rFonts w:ascii="Times New Roman" w:hAnsi="Times New Roman" w:cs="Times New Roman"/>
          <w:b/>
          <w:bCs/>
          <w:sz w:val="28"/>
          <w:szCs w:val="28"/>
          <w:lang w:val="en-US"/>
        </w:rPr>
      </w:pPr>
    </w:p>
    <w:p w14:paraId="01688B06" w14:textId="22AA2638" w:rsidR="00002DBE" w:rsidRPr="009310F0" w:rsidRDefault="00002DBE" w:rsidP="0030137F">
      <w:pPr>
        <w:spacing w:after="0" w:line="240" w:lineRule="auto"/>
        <w:ind w:firstLine="567"/>
        <w:jc w:val="center"/>
        <w:rPr>
          <w:rFonts w:ascii="Times New Roman" w:hAnsi="Times New Roman" w:cs="Times New Roman"/>
          <w:b/>
          <w:bCs/>
          <w:sz w:val="28"/>
          <w:szCs w:val="28"/>
          <w:lang w:val="en-US"/>
        </w:rPr>
      </w:pPr>
    </w:p>
    <w:p w14:paraId="7488FF4B" w14:textId="46B6DA7E" w:rsidR="00002DBE" w:rsidRPr="009310F0" w:rsidRDefault="00002DBE" w:rsidP="0030137F">
      <w:pPr>
        <w:spacing w:after="0" w:line="240" w:lineRule="auto"/>
        <w:ind w:firstLine="567"/>
        <w:jc w:val="center"/>
        <w:rPr>
          <w:rFonts w:ascii="Times New Roman" w:hAnsi="Times New Roman" w:cs="Times New Roman"/>
          <w:b/>
          <w:bCs/>
          <w:sz w:val="28"/>
          <w:szCs w:val="28"/>
          <w:lang w:val="en-US"/>
        </w:rPr>
      </w:pPr>
    </w:p>
    <w:p w14:paraId="6FE8E7C4" w14:textId="55103BCB" w:rsidR="00002DBE" w:rsidRPr="009310F0" w:rsidRDefault="00002DBE" w:rsidP="0030137F">
      <w:pPr>
        <w:spacing w:after="0" w:line="240" w:lineRule="auto"/>
        <w:ind w:firstLine="567"/>
        <w:jc w:val="center"/>
        <w:rPr>
          <w:rFonts w:ascii="Times New Roman" w:hAnsi="Times New Roman" w:cs="Times New Roman"/>
          <w:b/>
          <w:bCs/>
          <w:sz w:val="28"/>
          <w:szCs w:val="28"/>
          <w:lang w:val="en-US"/>
        </w:rPr>
      </w:pPr>
    </w:p>
    <w:p w14:paraId="6AD2C2AB" w14:textId="328317DA" w:rsidR="00002DBE" w:rsidRPr="009310F0" w:rsidRDefault="00002DBE" w:rsidP="0030137F">
      <w:pPr>
        <w:spacing w:after="0" w:line="240" w:lineRule="auto"/>
        <w:ind w:firstLine="567"/>
        <w:jc w:val="center"/>
        <w:rPr>
          <w:rFonts w:ascii="Times New Roman" w:hAnsi="Times New Roman" w:cs="Times New Roman"/>
          <w:b/>
          <w:bCs/>
          <w:sz w:val="28"/>
          <w:szCs w:val="28"/>
          <w:lang w:val="en-US"/>
        </w:rPr>
      </w:pPr>
    </w:p>
    <w:p w14:paraId="6A36D83D" w14:textId="55129864" w:rsidR="00002DBE" w:rsidRPr="009310F0" w:rsidRDefault="00002DBE" w:rsidP="0030137F">
      <w:pPr>
        <w:spacing w:after="0" w:line="240" w:lineRule="auto"/>
        <w:ind w:firstLine="567"/>
        <w:jc w:val="center"/>
        <w:rPr>
          <w:rFonts w:ascii="Times New Roman" w:hAnsi="Times New Roman" w:cs="Times New Roman"/>
          <w:b/>
          <w:bCs/>
          <w:sz w:val="28"/>
          <w:szCs w:val="28"/>
          <w:lang w:val="en-US"/>
        </w:rPr>
      </w:pPr>
    </w:p>
    <w:p w14:paraId="456D1450" w14:textId="04B10EB1" w:rsidR="00002DBE" w:rsidRPr="009310F0" w:rsidRDefault="00002DBE" w:rsidP="0030137F">
      <w:pPr>
        <w:spacing w:after="0" w:line="240" w:lineRule="auto"/>
        <w:ind w:firstLine="567"/>
        <w:jc w:val="center"/>
        <w:rPr>
          <w:rFonts w:ascii="Times New Roman" w:hAnsi="Times New Roman" w:cs="Times New Roman"/>
          <w:b/>
          <w:bCs/>
          <w:sz w:val="28"/>
          <w:szCs w:val="28"/>
          <w:lang w:val="en-US"/>
        </w:rPr>
      </w:pPr>
    </w:p>
    <w:p w14:paraId="178D56AC" w14:textId="2442CB12" w:rsidR="00002DBE" w:rsidRPr="009310F0" w:rsidRDefault="00002DBE" w:rsidP="0030137F">
      <w:pPr>
        <w:spacing w:after="0" w:line="240" w:lineRule="auto"/>
        <w:ind w:firstLine="567"/>
        <w:jc w:val="center"/>
        <w:rPr>
          <w:rFonts w:ascii="Times New Roman" w:hAnsi="Times New Roman" w:cs="Times New Roman"/>
          <w:b/>
          <w:bCs/>
          <w:sz w:val="28"/>
          <w:szCs w:val="28"/>
          <w:lang w:val="en-US"/>
        </w:rPr>
      </w:pPr>
    </w:p>
    <w:p w14:paraId="31752910" w14:textId="77777777" w:rsidR="00002DBE" w:rsidRPr="009310F0" w:rsidRDefault="00002DBE" w:rsidP="0030137F">
      <w:pPr>
        <w:spacing w:after="0" w:line="240" w:lineRule="auto"/>
        <w:ind w:firstLine="567"/>
        <w:jc w:val="center"/>
        <w:rPr>
          <w:rFonts w:ascii="Times New Roman" w:hAnsi="Times New Roman" w:cs="Times New Roman"/>
          <w:b/>
          <w:bCs/>
          <w:sz w:val="28"/>
          <w:szCs w:val="28"/>
          <w:lang w:val="en-US"/>
        </w:rPr>
      </w:pPr>
    </w:p>
    <w:p w14:paraId="620F090E" w14:textId="77777777" w:rsidR="004C63F9" w:rsidRPr="009310F0" w:rsidRDefault="004C63F9" w:rsidP="0030137F">
      <w:pPr>
        <w:spacing w:after="0" w:line="240" w:lineRule="auto"/>
        <w:ind w:firstLine="567"/>
        <w:jc w:val="center"/>
        <w:rPr>
          <w:rFonts w:ascii="Times New Roman" w:hAnsi="Times New Roman" w:cs="Times New Roman"/>
          <w:b/>
          <w:bCs/>
          <w:sz w:val="28"/>
          <w:szCs w:val="28"/>
          <w:lang w:val="en-US"/>
        </w:rPr>
      </w:pPr>
    </w:p>
    <w:p w14:paraId="7605F061" w14:textId="77777777" w:rsidR="004C63F9" w:rsidRPr="009310F0" w:rsidRDefault="004C63F9" w:rsidP="0030137F">
      <w:pPr>
        <w:spacing w:after="0" w:line="240" w:lineRule="auto"/>
        <w:ind w:firstLine="567"/>
        <w:jc w:val="center"/>
        <w:rPr>
          <w:rFonts w:ascii="Times New Roman" w:hAnsi="Times New Roman" w:cs="Times New Roman"/>
          <w:b/>
          <w:bCs/>
          <w:sz w:val="28"/>
          <w:szCs w:val="28"/>
          <w:lang w:val="en-US"/>
        </w:rPr>
      </w:pPr>
    </w:p>
    <w:p w14:paraId="25654BC9" w14:textId="77777777" w:rsidR="004C63F9" w:rsidRPr="009310F0" w:rsidRDefault="004C63F9" w:rsidP="0030137F">
      <w:pPr>
        <w:spacing w:after="0" w:line="240" w:lineRule="auto"/>
        <w:ind w:firstLine="567"/>
        <w:jc w:val="center"/>
        <w:rPr>
          <w:rFonts w:ascii="Times New Roman" w:hAnsi="Times New Roman" w:cs="Times New Roman"/>
          <w:b/>
          <w:bCs/>
          <w:sz w:val="28"/>
          <w:szCs w:val="28"/>
          <w:lang w:val="en-US"/>
        </w:rPr>
      </w:pPr>
    </w:p>
    <w:p w14:paraId="713C4A3A" w14:textId="77777777" w:rsidR="004C63F9" w:rsidRPr="009310F0" w:rsidRDefault="004C63F9" w:rsidP="0030137F">
      <w:pPr>
        <w:spacing w:after="0" w:line="240" w:lineRule="auto"/>
        <w:ind w:firstLine="567"/>
        <w:jc w:val="center"/>
        <w:rPr>
          <w:rFonts w:ascii="Times New Roman" w:hAnsi="Times New Roman" w:cs="Times New Roman"/>
          <w:b/>
          <w:bCs/>
          <w:sz w:val="28"/>
          <w:szCs w:val="28"/>
          <w:lang w:val="en-US"/>
        </w:rPr>
      </w:pPr>
    </w:p>
    <w:p w14:paraId="46E4080B" w14:textId="086C4E46" w:rsidR="004C63F9" w:rsidRPr="009310F0" w:rsidRDefault="004C63F9" w:rsidP="0030137F">
      <w:pPr>
        <w:spacing w:after="0" w:line="240" w:lineRule="auto"/>
        <w:ind w:firstLine="567"/>
        <w:jc w:val="center"/>
        <w:rPr>
          <w:rFonts w:ascii="Times New Roman" w:hAnsi="Times New Roman" w:cs="Times New Roman"/>
          <w:b/>
          <w:bCs/>
          <w:sz w:val="28"/>
          <w:szCs w:val="28"/>
          <w:lang w:val="en-US"/>
        </w:rPr>
      </w:pPr>
    </w:p>
    <w:p w14:paraId="3E039418" w14:textId="2A552D32" w:rsidR="003571E7" w:rsidRPr="009310F0" w:rsidRDefault="003571E7" w:rsidP="0030137F">
      <w:pPr>
        <w:spacing w:after="0" w:line="240" w:lineRule="auto"/>
        <w:ind w:firstLine="567"/>
        <w:jc w:val="center"/>
        <w:rPr>
          <w:rFonts w:ascii="Times New Roman" w:hAnsi="Times New Roman" w:cs="Times New Roman"/>
          <w:b/>
          <w:bCs/>
          <w:sz w:val="28"/>
          <w:szCs w:val="28"/>
          <w:lang w:val="en-US"/>
        </w:rPr>
      </w:pPr>
    </w:p>
    <w:p w14:paraId="20B38DCA" w14:textId="235341D2" w:rsidR="003571E7" w:rsidRPr="009310F0" w:rsidRDefault="003571E7" w:rsidP="0030137F">
      <w:pPr>
        <w:spacing w:after="0" w:line="240" w:lineRule="auto"/>
        <w:ind w:firstLine="567"/>
        <w:jc w:val="center"/>
        <w:rPr>
          <w:rFonts w:ascii="Times New Roman" w:hAnsi="Times New Roman" w:cs="Times New Roman"/>
          <w:b/>
          <w:bCs/>
          <w:sz w:val="28"/>
          <w:szCs w:val="28"/>
          <w:lang w:val="en-US"/>
        </w:rPr>
      </w:pPr>
    </w:p>
    <w:p w14:paraId="4C10DB0C" w14:textId="3DB03952" w:rsidR="003571E7" w:rsidRPr="009310F0" w:rsidRDefault="003571E7" w:rsidP="0030137F">
      <w:pPr>
        <w:spacing w:after="0" w:line="240" w:lineRule="auto"/>
        <w:ind w:firstLine="567"/>
        <w:jc w:val="center"/>
        <w:rPr>
          <w:rFonts w:ascii="Times New Roman" w:hAnsi="Times New Roman" w:cs="Times New Roman"/>
          <w:b/>
          <w:bCs/>
          <w:sz w:val="28"/>
          <w:szCs w:val="28"/>
          <w:lang w:val="en-US"/>
        </w:rPr>
      </w:pPr>
    </w:p>
    <w:p w14:paraId="2C93D016" w14:textId="77777777" w:rsidR="003571E7" w:rsidRPr="009310F0" w:rsidRDefault="003571E7" w:rsidP="0030137F">
      <w:pPr>
        <w:spacing w:after="0" w:line="240" w:lineRule="auto"/>
        <w:ind w:firstLine="567"/>
        <w:jc w:val="center"/>
        <w:rPr>
          <w:rFonts w:ascii="Times New Roman" w:hAnsi="Times New Roman" w:cs="Times New Roman"/>
          <w:b/>
          <w:bCs/>
          <w:sz w:val="28"/>
          <w:szCs w:val="28"/>
          <w:lang w:val="en-US"/>
        </w:rPr>
      </w:pPr>
    </w:p>
    <w:p w14:paraId="0F9101B0" w14:textId="77777777" w:rsidR="004C63F9" w:rsidRPr="009310F0" w:rsidRDefault="004C63F9" w:rsidP="0030137F">
      <w:pPr>
        <w:spacing w:after="0" w:line="240" w:lineRule="auto"/>
        <w:ind w:firstLine="567"/>
        <w:jc w:val="center"/>
        <w:rPr>
          <w:rFonts w:ascii="Times New Roman" w:hAnsi="Times New Roman" w:cs="Times New Roman"/>
          <w:b/>
          <w:bCs/>
          <w:sz w:val="28"/>
          <w:szCs w:val="28"/>
          <w:lang w:val="en-US"/>
        </w:rPr>
      </w:pPr>
    </w:p>
    <w:p w14:paraId="4AAEC491" w14:textId="77777777" w:rsidR="004C63F9" w:rsidRPr="009310F0" w:rsidRDefault="004C63F9" w:rsidP="0030137F">
      <w:pPr>
        <w:spacing w:after="0" w:line="240" w:lineRule="auto"/>
        <w:ind w:firstLine="567"/>
        <w:jc w:val="center"/>
        <w:rPr>
          <w:rFonts w:ascii="Times New Roman" w:hAnsi="Times New Roman" w:cs="Times New Roman"/>
          <w:b/>
          <w:bCs/>
          <w:sz w:val="28"/>
          <w:szCs w:val="28"/>
          <w:lang w:val="en-US"/>
        </w:rPr>
      </w:pPr>
    </w:p>
    <w:p w14:paraId="0DF9C375" w14:textId="77777777" w:rsidR="00483347" w:rsidRPr="009310F0" w:rsidRDefault="00483347" w:rsidP="0030137F">
      <w:pPr>
        <w:spacing w:after="0" w:line="240" w:lineRule="auto"/>
        <w:ind w:firstLine="567"/>
        <w:jc w:val="center"/>
        <w:rPr>
          <w:rFonts w:ascii="Times New Roman" w:hAnsi="Times New Roman" w:cs="Times New Roman"/>
          <w:b/>
          <w:bCs/>
          <w:sz w:val="28"/>
          <w:szCs w:val="28"/>
          <w:lang w:val="en-US"/>
        </w:rPr>
      </w:pPr>
    </w:p>
    <w:p w14:paraId="1BCDB7BA" w14:textId="732C8511" w:rsidR="0030137F" w:rsidRPr="009310F0" w:rsidRDefault="0030137F" w:rsidP="0030137F">
      <w:pPr>
        <w:spacing w:after="0" w:line="240" w:lineRule="auto"/>
        <w:ind w:firstLine="567"/>
        <w:jc w:val="center"/>
        <w:rPr>
          <w:rFonts w:ascii="Times New Roman" w:hAnsi="Times New Roman" w:cs="Times New Roman"/>
          <w:sz w:val="28"/>
          <w:szCs w:val="28"/>
          <w:lang w:val="en-US"/>
        </w:rPr>
      </w:pPr>
      <w:r w:rsidRPr="00A50F30">
        <w:rPr>
          <w:rFonts w:ascii="Times New Roman" w:hAnsi="Times New Roman" w:cs="Times New Roman"/>
          <w:b/>
          <w:bCs/>
          <w:sz w:val="28"/>
          <w:szCs w:val="28"/>
        </w:rPr>
        <w:lastRenderedPageBreak/>
        <w:t>ПРИЛОЖЕНИ</w:t>
      </w:r>
      <w:r w:rsidR="00D03A09">
        <w:rPr>
          <w:rFonts w:ascii="Times New Roman" w:hAnsi="Times New Roman" w:cs="Times New Roman"/>
          <w:b/>
          <w:bCs/>
          <w:sz w:val="28"/>
          <w:szCs w:val="28"/>
        </w:rPr>
        <w:t>Е</w:t>
      </w:r>
      <w:r w:rsidR="00D03A09" w:rsidRPr="009310F0">
        <w:rPr>
          <w:rFonts w:ascii="Times New Roman" w:hAnsi="Times New Roman" w:cs="Times New Roman"/>
          <w:b/>
          <w:bCs/>
          <w:sz w:val="28"/>
          <w:szCs w:val="28"/>
          <w:lang w:val="en-US"/>
        </w:rPr>
        <w:t xml:space="preserve"> </w:t>
      </w:r>
      <w:r w:rsidR="00D03A09">
        <w:rPr>
          <w:rFonts w:ascii="Times New Roman" w:hAnsi="Times New Roman" w:cs="Times New Roman"/>
          <w:b/>
          <w:bCs/>
          <w:sz w:val="28"/>
          <w:szCs w:val="28"/>
        </w:rPr>
        <w:t>А</w:t>
      </w:r>
    </w:p>
    <w:p w14:paraId="55FF6D14" w14:textId="0E7DE51A" w:rsidR="0006291D" w:rsidRPr="009310F0" w:rsidRDefault="0006291D" w:rsidP="0030137F">
      <w:pPr>
        <w:spacing w:after="0" w:line="240" w:lineRule="auto"/>
        <w:ind w:firstLine="567"/>
        <w:rPr>
          <w:rFonts w:ascii="Times New Roman" w:hAnsi="Times New Roman" w:cs="Times New Roman"/>
          <w:sz w:val="28"/>
          <w:szCs w:val="28"/>
          <w:lang w:val="en-US"/>
        </w:rPr>
      </w:pPr>
    </w:p>
    <w:p w14:paraId="70254F14" w14:textId="77777777" w:rsidR="00D03A09" w:rsidRPr="00D03A09" w:rsidRDefault="00D03A09" w:rsidP="00D03A09">
      <w:pPr>
        <w:autoSpaceDE w:val="0"/>
        <w:autoSpaceDN w:val="0"/>
        <w:adjustRightInd w:val="0"/>
        <w:spacing w:after="0" w:line="240" w:lineRule="auto"/>
        <w:jc w:val="center"/>
        <w:rPr>
          <w:rFonts w:ascii="Calibri" w:eastAsia="Calibri" w:hAnsi="Calibri" w:cs="Calibri"/>
          <w:b/>
          <w:bCs/>
          <w:color w:val="000000"/>
          <w:sz w:val="28"/>
          <w:szCs w:val="28"/>
          <w:lang w:val="kk-KZ"/>
        </w:rPr>
      </w:pPr>
      <w:r w:rsidRPr="00D03A09">
        <w:rPr>
          <w:rFonts w:ascii="Calibri" w:eastAsia="Calibri" w:hAnsi="Calibri" w:cs="Calibri"/>
          <w:b/>
          <w:bCs/>
          <w:color w:val="000000"/>
          <w:sz w:val="28"/>
          <w:szCs w:val="28"/>
          <w:lang w:val="kk-KZ"/>
        </w:rPr>
        <w:t xml:space="preserve">Эпилепсиямен ауыратын балалардың өмір сүру сапасын анықтауға арналған сауалнама  </w:t>
      </w:r>
    </w:p>
    <w:p w14:paraId="62579F96" w14:textId="77777777" w:rsidR="00D03A09" w:rsidRPr="00D03A09" w:rsidRDefault="00D03A09" w:rsidP="00D03A09">
      <w:pPr>
        <w:autoSpaceDE w:val="0"/>
        <w:autoSpaceDN w:val="0"/>
        <w:adjustRightInd w:val="0"/>
        <w:spacing w:after="0" w:line="240" w:lineRule="auto"/>
        <w:jc w:val="center"/>
        <w:rPr>
          <w:rFonts w:ascii="Calibri" w:eastAsia="Calibri" w:hAnsi="Calibri" w:cs="Calibri"/>
          <w:color w:val="000000"/>
          <w:sz w:val="28"/>
          <w:szCs w:val="28"/>
          <w:lang w:val="en-US"/>
        </w:rPr>
      </w:pPr>
      <w:r w:rsidRPr="00D03A09">
        <w:rPr>
          <w:rFonts w:ascii="Calibri" w:eastAsia="Calibri" w:hAnsi="Calibri" w:cs="Calibri"/>
          <w:b/>
          <w:bCs/>
          <w:color w:val="000000"/>
          <w:sz w:val="28"/>
          <w:szCs w:val="28"/>
          <w:lang w:val="en-US"/>
        </w:rPr>
        <w:t xml:space="preserve">(QOLCE-55, </w:t>
      </w:r>
      <w:r w:rsidRPr="00D03A09">
        <w:rPr>
          <w:rFonts w:ascii="Calibri" w:eastAsia="Calibri" w:hAnsi="Calibri" w:cs="Calibri"/>
          <w:b/>
          <w:bCs/>
          <w:color w:val="000000"/>
          <w:sz w:val="28"/>
          <w:szCs w:val="28"/>
          <w:lang w:val="kk-KZ"/>
        </w:rPr>
        <w:t xml:space="preserve"> </w:t>
      </w:r>
      <w:r w:rsidRPr="00D03A09">
        <w:rPr>
          <w:rFonts w:ascii="Calibri" w:eastAsia="Calibri" w:hAnsi="Calibri" w:cs="Calibri"/>
          <w:b/>
          <w:bCs/>
          <w:color w:val="000000"/>
          <w:sz w:val="28"/>
          <w:szCs w:val="28"/>
          <w:lang w:val="en-US"/>
        </w:rPr>
        <w:t xml:space="preserve"> 1.0</w:t>
      </w:r>
      <w:r w:rsidRPr="00D03A09">
        <w:rPr>
          <w:rFonts w:ascii="Calibri" w:eastAsia="Calibri" w:hAnsi="Calibri" w:cs="Calibri"/>
          <w:b/>
          <w:bCs/>
          <w:color w:val="000000"/>
          <w:sz w:val="28"/>
          <w:szCs w:val="28"/>
          <w:lang w:val="kk-KZ"/>
        </w:rPr>
        <w:t xml:space="preserve"> нұсқасы</w:t>
      </w:r>
      <w:r w:rsidRPr="00D03A09">
        <w:rPr>
          <w:rFonts w:ascii="Calibri" w:eastAsia="Calibri" w:hAnsi="Calibri" w:cs="Calibri"/>
          <w:b/>
          <w:bCs/>
          <w:color w:val="000000"/>
          <w:sz w:val="28"/>
          <w:szCs w:val="28"/>
          <w:lang w:val="en-US"/>
        </w:rPr>
        <w:t>)</w:t>
      </w:r>
    </w:p>
    <w:p w14:paraId="569217EE" w14:textId="77777777" w:rsidR="00D03A09" w:rsidRPr="00D03A09" w:rsidRDefault="00D03A09" w:rsidP="00D03A09">
      <w:pPr>
        <w:pBdr>
          <w:bottom w:val="single" w:sz="12" w:space="1" w:color="auto"/>
        </w:pBdr>
        <w:spacing w:after="200" w:line="276" w:lineRule="auto"/>
        <w:jc w:val="center"/>
        <w:rPr>
          <w:rFonts w:ascii="Calibri" w:eastAsia="Calibri" w:hAnsi="Calibri" w:cs="Times New Roman"/>
          <w:b/>
          <w:sz w:val="24"/>
          <w:szCs w:val="24"/>
          <w:lang w:val="en-US"/>
        </w:rPr>
      </w:pPr>
      <w:r w:rsidRPr="00D03A09">
        <w:rPr>
          <w:rFonts w:ascii="Calibri" w:eastAsia="Calibri" w:hAnsi="Calibri" w:cs="Times New Roman"/>
          <w:b/>
          <w:sz w:val="24"/>
          <w:szCs w:val="24"/>
          <w:lang w:val="en-US"/>
        </w:rPr>
        <w:t xml:space="preserve">Goodwin SW, Lambrinos AI, Ferro MA, Sabaz M, Speechley KN. </w:t>
      </w:r>
    </w:p>
    <w:p w14:paraId="3DACE884" w14:textId="77777777" w:rsidR="00D03A09" w:rsidRPr="00D03A09" w:rsidRDefault="00D03A09" w:rsidP="00D03A09">
      <w:pPr>
        <w:spacing w:after="200" w:line="276" w:lineRule="auto"/>
        <w:rPr>
          <w:rFonts w:ascii="Calibri" w:eastAsia="Calibri" w:hAnsi="Calibri" w:cs="Times New Roman"/>
          <w:b/>
          <w:sz w:val="24"/>
          <w:szCs w:val="24"/>
          <w:lang w:val="en-US"/>
        </w:rPr>
      </w:pPr>
    </w:p>
    <w:p w14:paraId="2D60EEBD" w14:textId="77777777" w:rsidR="00D03A09" w:rsidRPr="00D03A09" w:rsidRDefault="00D03A09" w:rsidP="00D03A09">
      <w:pPr>
        <w:spacing w:after="200" w:line="276" w:lineRule="auto"/>
        <w:jc w:val="center"/>
        <w:rPr>
          <w:rFonts w:ascii="Calibri" w:eastAsia="Calibri" w:hAnsi="Calibri" w:cs="Times New Roman"/>
          <w:b/>
          <w:sz w:val="24"/>
          <w:szCs w:val="24"/>
          <w:lang w:val="kk-KZ"/>
        </w:rPr>
      </w:pPr>
      <w:r w:rsidRPr="00D03A09">
        <w:rPr>
          <w:rFonts w:ascii="Calibri" w:eastAsia="Calibri" w:hAnsi="Calibri" w:cs="Times New Roman"/>
          <w:b/>
          <w:sz w:val="24"/>
          <w:szCs w:val="24"/>
          <w:lang w:val="kk-KZ"/>
        </w:rPr>
        <w:t>Пайдаланушыларға арналған ақпарат</w:t>
      </w:r>
    </w:p>
    <w:p w14:paraId="5723490B" w14:textId="77777777" w:rsidR="00D03A09" w:rsidRPr="00D03A09" w:rsidRDefault="00D03A09" w:rsidP="00D03A09">
      <w:pPr>
        <w:spacing w:after="0" w:line="276" w:lineRule="auto"/>
        <w:rPr>
          <w:rFonts w:ascii="Calibri" w:eastAsia="Calibri" w:hAnsi="Calibri" w:cs="Times New Roman"/>
          <w:b/>
          <w:sz w:val="24"/>
          <w:szCs w:val="24"/>
          <w:u w:val="single"/>
          <w:lang w:val="en-US"/>
        </w:rPr>
      </w:pPr>
      <w:r w:rsidRPr="00D03A09">
        <w:rPr>
          <w:rFonts w:ascii="Calibri" w:eastAsia="Calibri" w:hAnsi="Calibri" w:cs="Times New Roman"/>
          <w:b/>
          <w:sz w:val="24"/>
          <w:szCs w:val="24"/>
          <w:u w:val="single"/>
          <w:lang w:val="kk-KZ"/>
        </w:rPr>
        <w:t>Дәйек сөз</w:t>
      </w:r>
      <w:r w:rsidRPr="00D03A09">
        <w:rPr>
          <w:rFonts w:ascii="Calibri" w:eastAsia="Calibri" w:hAnsi="Calibri" w:cs="Times New Roman"/>
          <w:b/>
          <w:sz w:val="24"/>
          <w:szCs w:val="24"/>
          <w:u w:val="single"/>
          <w:lang w:val="en-US"/>
        </w:rPr>
        <w:t>:</w:t>
      </w:r>
    </w:p>
    <w:p w14:paraId="7FB61205" w14:textId="77777777" w:rsidR="00D03A09" w:rsidRPr="00D03A09" w:rsidRDefault="00D03A09" w:rsidP="00D03A09">
      <w:pPr>
        <w:spacing w:after="0" w:line="276" w:lineRule="auto"/>
        <w:rPr>
          <w:rFonts w:ascii="Calibri" w:eastAsia="Calibri" w:hAnsi="Calibri" w:cs="Times New Roman"/>
          <w:sz w:val="24"/>
          <w:szCs w:val="24"/>
          <w:lang w:val="kk-KZ"/>
        </w:rPr>
      </w:pPr>
      <w:r w:rsidRPr="00D03A09">
        <w:rPr>
          <w:rFonts w:ascii="Calibri" w:eastAsia="Calibri" w:hAnsi="Calibri" w:cs="Times New Roman"/>
          <w:sz w:val="24"/>
          <w:szCs w:val="24"/>
          <w:lang w:val="kk-KZ"/>
        </w:rPr>
        <w:t xml:space="preserve"> өз жұмысында QOLCE-55  сауалнамасын қолданатын тұлғалар келесі сілтемені көрсетуі тиіс: </w:t>
      </w:r>
    </w:p>
    <w:p w14:paraId="06DE40A8" w14:textId="77777777" w:rsidR="00D03A09" w:rsidRPr="00D03A09" w:rsidRDefault="00D03A09" w:rsidP="00D03A09">
      <w:pPr>
        <w:spacing w:after="0" w:line="276" w:lineRule="auto"/>
        <w:rPr>
          <w:rFonts w:ascii="Calibri" w:eastAsia="Calibri" w:hAnsi="Calibri" w:cs="Times New Roman"/>
          <w:sz w:val="24"/>
          <w:szCs w:val="24"/>
          <w:lang w:val="en-US"/>
        </w:rPr>
      </w:pPr>
      <w:r w:rsidRPr="00D03A09">
        <w:rPr>
          <w:rFonts w:ascii="Calibri" w:eastAsia="Calibri" w:hAnsi="Calibri" w:cs="Times New Roman"/>
          <w:sz w:val="24"/>
          <w:szCs w:val="24"/>
          <w:lang w:val="en-US"/>
        </w:rPr>
        <w:t>Goodwin SW, Lambrinos AI, Ferro MA, Sabaz M, Speechley KN. Development and assessment of a shortened Quality of Life in Childhood Epilepsy Questionnaire (QOLCE-55). Epilepsia 2015;56(6):864-72.</w:t>
      </w:r>
    </w:p>
    <w:p w14:paraId="20C14023" w14:textId="77777777" w:rsidR="00D03A09" w:rsidRPr="00D03A09" w:rsidRDefault="00D03A09" w:rsidP="00D03A09">
      <w:pPr>
        <w:spacing w:after="0" w:line="276" w:lineRule="auto"/>
        <w:rPr>
          <w:rFonts w:ascii="Calibri" w:eastAsia="Calibri" w:hAnsi="Calibri" w:cs="Times New Roman"/>
          <w:sz w:val="24"/>
          <w:szCs w:val="24"/>
          <w:lang w:val="en-US"/>
        </w:rPr>
      </w:pPr>
    </w:p>
    <w:p w14:paraId="30C63710" w14:textId="77777777" w:rsidR="00D03A09" w:rsidRPr="00D03A09" w:rsidRDefault="00D03A09" w:rsidP="00D03A09">
      <w:pPr>
        <w:spacing w:after="0" w:line="276" w:lineRule="auto"/>
        <w:rPr>
          <w:rFonts w:ascii="Calibri" w:eastAsia="Calibri" w:hAnsi="Calibri" w:cs="Times New Roman"/>
          <w:sz w:val="24"/>
          <w:szCs w:val="24"/>
          <w:lang w:val="en-US"/>
        </w:rPr>
      </w:pPr>
    </w:p>
    <w:p w14:paraId="3F3B2B11" w14:textId="77777777" w:rsidR="00D03A09" w:rsidRPr="00D03A09" w:rsidRDefault="00D03A09" w:rsidP="00D03A09">
      <w:pPr>
        <w:spacing w:after="200" w:line="276" w:lineRule="auto"/>
        <w:rPr>
          <w:rFonts w:ascii="Calibri" w:eastAsia="Calibri" w:hAnsi="Calibri" w:cs="Times New Roman"/>
          <w:sz w:val="24"/>
          <w:szCs w:val="24"/>
          <w:u w:val="single"/>
          <w:lang w:val="en-US"/>
        </w:rPr>
      </w:pPr>
      <w:r w:rsidRPr="00D03A09">
        <w:rPr>
          <w:rFonts w:ascii="Calibri" w:eastAsia="Calibri" w:hAnsi="Calibri" w:cs="Times New Roman"/>
          <w:sz w:val="24"/>
          <w:szCs w:val="24"/>
          <w:u w:val="single"/>
          <w:lang w:val="en-US"/>
        </w:rPr>
        <w:t xml:space="preserve">QOLCE-55 </w:t>
      </w:r>
      <w:r w:rsidRPr="00D03A09">
        <w:rPr>
          <w:rFonts w:ascii="Calibri" w:eastAsia="Calibri" w:hAnsi="Calibri" w:cs="Times New Roman"/>
          <w:sz w:val="24"/>
          <w:szCs w:val="24"/>
          <w:u w:val="single"/>
          <w:lang w:val="kk-KZ"/>
        </w:rPr>
        <w:t>бөлімдерді бөлу</w:t>
      </w:r>
      <w:r w:rsidRPr="00D03A09">
        <w:rPr>
          <w:rFonts w:ascii="Calibri" w:eastAsia="Calibri" w:hAnsi="Calibri" w:cs="Times New Roman"/>
          <w:sz w:val="24"/>
          <w:szCs w:val="24"/>
          <w:u w:val="single"/>
          <w:lang w:val="en-US"/>
        </w:rPr>
        <w:t>:</w:t>
      </w:r>
    </w:p>
    <w:p w14:paraId="5BF0053D" w14:textId="77777777" w:rsidR="00D03A09" w:rsidRPr="00D03A09" w:rsidRDefault="00D03A09" w:rsidP="00D03A09">
      <w:pPr>
        <w:spacing w:after="0" w:line="276" w:lineRule="auto"/>
        <w:rPr>
          <w:rFonts w:ascii="Calibri" w:eastAsia="Calibri" w:hAnsi="Calibri" w:cs="Times New Roman"/>
          <w:sz w:val="24"/>
          <w:szCs w:val="24"/>
          <w:lang w:val="en-US"/>
        </w:rPr>
      </w:pPr>
      <w:r w:rsidRPr="00D03A09">
        <w:rPr>
          <w:rFonts w:ascii="Calibri" w:eastAsia="Calibri" w:hAnsi="Calibri" w:cs="Times New Roman"/>
          <w:sz w:val="24"/>
          <w:szCs w:val="24"/>
          <w:lang w:val="en-US"/>
        </w:rPr>
        <w:t xml:space="preserve">1. </w:t>
      </w:r>
      <w:r w:rsidRPr="00D03A09">
        <w:rPr>
          <w:rFonts w:ascii="Calibri" w:eastAsia="Calibri" w:hAnsi="Calibri" w:cs="Times New Roman"/>
          <w:sz w:val="24"/>
          <w:szCs w:val="24"/>
        </w:rPr>
        <w:t>Когнитив</w:t>
      </w:r>
      <w:r w:rsidRPr="00D03A09">
        <w:rPr>
          <w:rFonts w:ascii="Calibri" w:eastAsia="Calibri" w:hAnsi="Calibri" w:cs="Times New Roman"/>
          <w:sz w:val="24"/>
          <w:szCs w:val="24"/>
          <w:lang w:val="kk-KZ"/>
        </w:rPr>
        <w:t>тік көрсеткіштер</w:t>
      </w:r>
      <w:r w:rsidRPr="00D03A09">
        <w:rPr>
          <w:rFonts w:ascii="Calibri" w:eastAsia="Calibri" w:hAnsi="Calibri" w:cs="Times New Roman"/>
          <w:sz w:val="24"/>
          <w:szCs w:val="24"/>
          <w:lang w:val="en-US"/>
        </w:rPr>
        <w:t xml:space="preserve"> (22 </w:t>
      </w:r>
      <w:r w:rsidRPr="00D03A09">
        <w:rPr>
          <w:rFonts w:ascii="Calibri" w:eastAsia="Calibri" w:hAnsi="Calibri" w:cs="Times New Roman"/>
          <w:sz w:val="24"/>
          <w:szCs w:val="24"/>
          <w:lang w:val="kk-KZ"/>
        </w:rPr>
        <w:t>тармақ</w:t>
      </w:r>
      <w:r w:rsidRPr="00D03A09">
        <w:rPr>
          <w:rFonts w:ascii="Calibri" w:eastAsia="Calibri" w:hAnsi="Calibri" w:cs="Times New Roman"/>
          <w:sz w:val="24"/>
          <w:szCs w:val="24"/>
          <w:lang w:val="en-US"/>
        </w:rPr>
        <w:t xml:space="preserve">): 1.1 </w:t>
      </w:r>
      <w:r w:rsidRPr="00D03A09">
        <w:rPr>
          <w:rFonts w:ascii="Calibri" w:eastAsia="Calibri" w:hAnsi="Calibri" w:cs="Times New Roman"/>
          <w:sz w:val="24"/>
          <w:szCs w:val="24"/>
        </w:rPr>
        <w:t>а</w:t>
      </w:r>
      <w:r w:rsidRPr="00D03A09">
        <w:rPr>
          <w:rFonts w:ascii="Calibri" w:eastAsia="Calibri" w:hAnsi="Calibri" w:cs="Times New Roman"/>
          <w:sz w:val="24"/>
          <w:szCs w:val="24"/>
          <w:lang w:val="en-US"/>
        </w:rPr>
        <w:t>-v</w:t>
      </w:r>
      <w:r w:rsidRPr="00D03A09">
        <w:rPr>
          <w:rFonts w:ascii="Calibri" w:eastAsia="Calibri" w:hAnsi="Calibri" w:cs="Times New Roman"/>
          <w:sz w:val="24"/>
          <w:szCs w:val="24"/>
          <w:lang w:val="kk-KZ"/>
        </w:rPr>
        <w:t xml:space="preserve"> бөлім</w:t>
      </w:r>
      <w:r w:rsidRPr="00D03A09">
        <w:rPr>
          <w:rFonts w:ascii="Calibri" w:eastAsia="Calibri" w:hAnsi="Calibri" w:cs="Times New Roman"/>
          <w:sz w:val="24"/>
          <w:szCs w:val="24"/>
          <w:lang w:val="en-US"/>
        </w:rPr>
        <w:t>.</w:t>
      </w:r>
    </w:p>
    <w:p w14:paraId="2205DBBD" w14:textId="77777777" w:rsidR="00D03A09" w:rsidRPr="00D03A09" w:rsidRDefault="00D03A09" w:rsidP="00D03A09">
      <w:pPr>
        <w:spacing w:after="0" w:line="276" w:lineRule="auto"/>
        <w:rPr>
          <w:rFonts w:ascii="Calibri" w:eastAsia="Calibri" w:hAnsi="Calibri" w:cs="Times New Roman"/>
          <w:sz w:val="24"/>
          <w:szCs w:val="24"/>
          <w:lang w:val="en-US"/>
        </w:rPr>
      </w:pPr>
      <w:r w:rsidRPr="00D03A09">
        <w:rPr>
          <w:rFonts w:ascii="Calibri" w:eastAsia="Calibri" w:hAnsi="Calibri" w:cs="Times New Roman"/>
          <w:sz w:val="24"/>
          <w:szCs w:val="24"/>
          <w:lang w:val="en-US"/>
        </w:rPr>
        <w:t xml:space="preserve">2. </w:t>
      </w:r>
      <w:r w:rsidRPr="00D03A09">
        <w:rPr>
          <w:rFonts w:ascii="Calibri" w:eastAsia="Calibri" w:hAnsi="Calibri" w:cs="Times New Roman"/>
          <w:sz w:val="24"/>
          <w:szCs w:val="24"/>
        </w:rPr>
        <w:t>Эмоци</w:t>
      </w:r>
      <w:r w:rsidRPr="00D03A09">
        <w:rPr>
          <w:rFonts w:ascii="Calibri" w:eastAsia="Calibri" w:hAnsi="Calibri" w:cs="Times New Roman"/>
          <w:sz w:val="24"/>
          <w:szCs w:val="24"/>
          <w:lang w:val="kk-KZ"/>
        </w:rPr>
        <w:t>я</w:t>
      </w:r>
      <w:r w:rsidRPr="00D03A09">
        <w:rPr>
          <w:rFonts w:ascii="Calibri" w:eastAsia="Calibri" w:hAnsi="Calibri" w:cs="Times New Roman"/>
          <w:sz w:val="24"/>
          <w:szCs w:val="24"/>
        </w:rPr>
        <w:t>л</w:t>
      </w:r>
      <w:r w:rsidRPr="00D03A09">
        <w:rPr>
          <w:rFonts w:ascii="Calibri" w:eastAsia="Calibri" w:hAnsi="Calibri" w:cs="Times New Roman"/>
          <w:sz w:val="24"/>
          <w:szCs w:val="24"/>
          <w:lang w:val="kk-KZ"/>
        </w:rPr>
        <w:t>ық көрсеткіштер</w:t>
      </w:r>
      <w:r w:rsidRPr="00D03A09">
        <w:rPr>
          <w:rFonts w:ascii="Calibri" w:eastAsia="Calibri" w:hAnsi="Calibri" w:cs="Times New Roman"/>
          <w:sz w:val="24"/>
          <w:szCs w:val="24"/>
          <w:lang w:val="en-US"/>
        </w:rPr>
        <w:t xml:space="preserve"> (17 </w:t>
      </w:r>
      <w:r w:rsidRPr="00D03A09">
        <w:rPr>
          <w:rFonts w:ascii="Calibri" w:eastAsia="Calibri" w:hAnsi="Calibri" w:cs="Times New Roman"/>
          <w:sz w:val="24"/>
          <w:szCs w:val="24"/>
          <w:lang w:val="kk-KZ"/>
        </w:rPr>
        <w:t>тармақ</w:t>
      </w:r>
      <w:r w:rsidRPr="00D03A09">
        <w:rPr>
          <w:rFonts w:ascii="Calibri" w:eastAsia="Calibri" w:hAnsi="Calibri" w:cs="Times New Roman"/>
          <w:sz w:val="24"/>
          <w:szCs w:val="24"/>
          <w:lang w:val="en-US"/>
        </w:rPr>
        <w:t xml:space="preserve">): </w:t>
      </w:r>
      <w:r w:rsidRPr="00D03A09">
        <w:rPr>
          <w:rFonts w:ascii="Calibri" w:eastAsia="Calibri" w:hAnsi="Calibri" w:cs="Times New Roman"/>
          <w:sz w:val="24"/>
          <w:szCs w:val="24"/>
          <w:lang w:val="kk-KZ"/>
        </w:rPr>
        <w:t xml:space="preserve"> </w:t>
      </w:r>
      <w:r w:rsidRPr="00D03A09">
        <w:rPr>
          <w:rFonts w:ascii="Calibri" w:eastAsia="Calibri" w:hAnsi="Calibri" w:cs="Times New Roman"/>
          <w:sz w:val="24"/>
          <w:szCs w:val="24"/>
          <w:lang w:val="en-US"/>
        </w:rPr>
        <w:t xml:space="preserve"> 2.1 a-k </w:t>
      </w:r>
      <w:r w:rsidRPr="00D03A09">
        <w:rPr>
          <w:rFonts w:ascii="Calibri" w:eastAsia="Calibri" w:hAnsi="Calibri" w:cs="Times New Roman"/>
          <w:sz w:val="24"/>
          <w:szCs w:val="24"/>
          <w:lang w:val="kk-KZ"/>
        </w:rPr>
        <w:t xml:space="preserve">бөлім және </w:t>
      </w:r>
      <w:r w:rsidRPr="00D03A09">
        <w:rPr>
          <w:rFonts w:ascii="Calibri" w:eastAsia="Calibri" w:hAnsi="Calibri" w:cs="Times New Roman"/>
          <w:sz w:val="24"/>
          <w:szCs w:val="24"/>
          <w:lang w:val="en-US"/>
        </w:rPr>
        <w:t xml:space="preserve"> 2.2 a-f</w:t>
      </w:r>
      <w:r w:rsidRPr="00D03A09">
        <w:rPr>
          <w:rFonts w:ascii="Calibri" w:eastAsia="Calibri" w:hAnsi="Calibri" w:cs="Times New Roman"/>
          <w:sz w:val="24"/>
          <w:szCs w:val="24"/>
          <w:lang w:val="kk-KZ"/>
        </w:rPr>
        <w:t xml:space="preserve"> бөлім</w:t>
      </w:r>
      <w:r w:rsidRPr="00D03A09">
        <w:rPr>
          <w:rFonts w:ascii="Calibri" w:eastAsia="Calibri" w:hAnsi="Calibri" w:cs="Times New Roman"/>
          <w:sz w:val="24"/>
          <w:szCs w:val="24"/>
          <w:lang w:val="en-US"/>
        </w:rPr>
        <w:t>.</w:t>
      </w:r>
    </w:p>
    <w:p w14:paraId="55CBAEAF" w14:textId="77777777" w:rsidR="00D03A09" w:rsidRPr="00D03A09" w:rsidRDefault="00D03A09" w:rsidP="00D03A09">
      <w:pPr>
        <w:spacing w:after="0" w:line="276" w:lineRule="auto"/>
        <w:rPr>
          <w:rFonts w:ascii="Calibri" w:eastAsia="Calibri" w:hAnsi="Calibri" w:cs="Times New Roman"/>
          <w:sz w:val="24"/>
          <w:szCs w:val="24"/>
          <w:lang w:val="en-US"/>
        </w:rPr>
      </w:pPr>
      <w:r w:rsidRPr="00D03A09">
        <w:rPr>
          <w:rFonts w:ascii="Calibri" w:eastAsia="Calibri" w:hAnsi="Calibri" w:cs="Times New Roman"/>
          <w:sz w:val="24"/>
          <w:szCs w:val="24"/>
          <w:lang w:val="en-US"/>
        </w:rPr>
        <w:t xml:space="preserve">3. </w:t>
      </w:r>
      <w:r w:rsidRPr="00D03A09">
        <w:rPr>
          <w:rFonts w:ascii="Calibri" w:eastAsia="Calibri" w:hAnsi="Calibri" w:cs="Times New Roman"/>
          <w:sz w:val="24"/>
          <w:szCs w:val="24"/>
          <w:lang w:val="kk-KZ"/>
        </w:rPr>
        <w:t>Әлеуметтік көрсеткіштер</w:t>
      </w:r>
      <w:r w:rsidRPr="00D03A09">
        <w:rPr>
          <w:rFonts w:ascii="Calibri" w:eastAsia="Calibri" w:hAnsi="Calibri" w:cs="Times New Roman"/>
          <w:sz w:val="24"/>
          <w:szCs w:val="24"/>
          <w:lang w:val="en-US"/>
        </w:rPr>
        <w:t xml:space="preserve"> (7</w:t>
      </w:r>
      <w:r w:rsidRPr="00D03A09">
        <w:rPr>
          <w:rFonts w:ascii="Calibri" w:eastAsia="Calibri" w:hAnsi="Calibri" w:cs="Times New Roman"/>
          <w:sz w:val="24"/>
          <w:szCs w:val="24"/>
          <w:lang w:val="kk-KZ"/>
        </w:rPr>
        <w:t xml:space="preserve"> тармақ</w:t>
      </w:r>
      <w:r w:rsidRPr="00D03A09">
        <w:rPr>
          <w:rFonts w:ascii="Calibri" w:eastAsia="Calibri" w:hAnsi="Calibri" w:cs="Times New Roman"/>
          <w:sz w:val="24"/>
          <w:szCs w:val="24"/>
          <w:lang w:val="en-US"/>
        </w:rPr>
        <w:t xml:space="preserve">): </w:t>
      </w:r>
      <w:r w:rsidRPr="00D03A09">
        <w:rPr>
          <w:rFonts w:ascii="Calibri" w:eastAsia="Calibri" w:hAnsi="Calibri" w:cs="Times New Roman"/>
          <w:sz w:val="24"/>
          <w:szCs w:val="24"/>
          <w:lang w:val="kk-KZ"/>
        </w:rPr>
        <w:t xml:space="preserve"> </w:t>
      </w:r>
      <w:r w:rsidRPr="00D03A09">
        <w:rPr>
          <w:rFonts w:ascii="Calibri" w:eastAsia="Calibri" w:hAnsi="Calibri" w:cs="Times New Roman"/>
          <w:sz w:val="24"/>
          <w:szCs w:val="24"/>
          <w:lang w:val="en-US"/>
        </w:rPr>
        <w:t xml:space="preserve">3.1 </w:t>
      </w:r>
      <w:r w:rsidRPr="00D03A09">
        <w:rPr>
          <w:rFonts w:ascii="Calibri" w:eastAsia="Calibri" w:hAnsi="Calibri" w:cs="Times New Roman"/>
          <w:sz w:val="24"/>
          <w:szCs w:val="24"/>
        </w:rPr>
        <w:t>а</w:t>
      </w:r>
      <w:r w:rsidRPr="00D03A09">
        <w:rPr>
          <w:rFonts w:ascii="Calibri" w:eastAsia="Calibri" w:hAnsi="Calibri" w:cs="Times New Roman"/>
          <w:sz w:val="24"/>
          <w:szCs w:val="24"/>
          <w:lang w:val="en-US"/>
        </w:rPr>
        <w:t>-g</w:t>
      </w:r>
      <w:r w:rsidRPr="00D03A09">
        <w:rPr>
          <w:rFonts w:ascii="Calibri" w:eastAsia="Calibri" w:hAnsi="Calibri" w:cs="Times New Roman"/>
          <w:sz w:val="24"/>
          <w:szCs w:val="24"/>
          <w:lang w:val="kk-KZ"/>
        </w:rPr>
        <w:t xml:space="preserve"> бөлім</w:t>
      </w:r>
      <w:r w:rsidRPr="00D03A09">
        <w:rPr>
          <w:rFonts w:ascii="Calibri" w:eastAsia="Calibri" w:hAnsi="Calibri" w:cs="Times New Roman"/>
          <w:sz w:val="24"/>
          <w:szCs w:val="24"/>
          <w:lang w:val="en-US"/>
        </w:rPr>
        <w:t>.</w:t>
      </w:r>
    </w:p>
    <w:p w14:paraId="01F9654A" w14:textId="77777777" w:rsidR="00D03A09" w:rsidRPr="00D03A09" w:rsidRDefault="00D03A09" w:rsidP="00D03A09">
      <w:pPr>
        <w:spacing w:after="0" w:line="276" w:lineRule="auto"/>
        <w:rPr>
          <w:rFonts w:ascii="Calibri" w:eastAsia="Calibri" w:hAnsi="Calibri" w:cs="Times New Roman"/>
          <w:sz w:val="24"/>
          <w:szCs w:val="24"/>
          <w:lang w:val="en-US"/>
        </w:rPr>
      </w:pPr>
      <w:r w:rsidRPr="00D03A09">
        <w:rPr>
          <w:rFonts w:ascii="Calibri" w:eastAsia="Calibri" w:hAnsi="Calibri" w:cs="Times New Roman"/>
          <w:sz w:val="24"/>
          <w:szCs w:val="24"/>
          <w:lang w:val="en-US"/>
        </w:rPr>
        <w:t xml:space="preserve">4. </w:t>
      </w:r>
      <w:r w:rsidRPr="00D03A09">
        <w:rPr>
          <w:rFonts w:ascii="Calibri" w:eastAsia="Calibri" w:hAnsi="Calibri" w:cs="Times New Roman"/>
          <w:sz w:val="24"/>
          <w:szCs w:val="24"/>
        </w:rPr>
        <w:t>Физи</w:t>
      </w:r>
      <w:r w:rsidRPr="00D03A09">
        <w:rPr>
          <w:rFonts w:ascii="Calibri" w:eastAsia="Calibri" w:hAnsi="Calibri" w:cs="Times New Roman"/>
          <w:sz w:val="24"/>
          <w:szCs w:val="24"/>
          <w:lang w:val="kk-KZ"/>
        </w:rPr>
        <w:t>калық көрсеткіштер</w:t>
      </w:r>
      <w:r w:rsidRPr="00D03A09">
        <w:rPr>
          <w:rFonts w:ascii="Calibri" w:eastAsia="Calibri" w:hAnsi="Calibri" w:cs="Times New Roman"/>
          <w:sz w:val="24"/>
          <w:szCs w:val="24"/>
          <w:lang w:val="en-US"/>
        </w:rPr>
        <w:t xml:space="preserve"> (9 </w:t>
      </w:r>
      <w:r w:rsidRPr="00D03A09">
        <w:rPr>
          <w:rFonts w:ascii="Calibri" w:eastAsia="Calibri" w:hAnsi="Calibri" w:cs="Times New Roman"/>
          <w:sz w:val="24"/>
          <w:szCs w:val="24"/>
          <w:lang w:val="kk-KZ"/>
        </w:rPr>
        <w:t>тармақ</w:t>
      </w:r>
      <w:r w:rsidRPr="00D03A09">
        <w:rPr>
          <w:rFonts w:ascii="Calibri" w:eastAsia="Calibri" w:hAnsi="Calibri" w:cs="Times New Roman"/>
          <w:sz w:val="24"/>
          <w:szCs w:val="24"/>
          <w:lang w:val="en-US"/>
        </w:rPr>
        <w:t xml:space="preserve">):4.1 </w:t>
      </w:r>
      <w:r w:rsidRPr="00D03A09">
        <w:rPr>
          <w:rFonts w:ascii="Calibri" w:eastAsia="Calibri" w:hAnsi="Calibri" w:cs="Times New Roman"/>
          <w:sz w:val="24"/>
          <w:szCs w:val="24"/>
        </w:rPr>
        <w:t>а</w:t>
      </w:r>
      <w:r w:rsidRPr="00D03A09">
        <w:rPr>
          <w:rFonts w:ascii="Calibri" w:eastAsia="Calibri" w:hAnsi="Calibri" w:cs="Times New Roman"/>
          <w:sz w:val="24"/>
          <w:szCs w:val="24"/>
          <w:lang w:val="en-US"/>
        </w:rPr>
        <w:t>-i</w:t>
      </w:r>
      <w:r w:rsidRPr="00D03A09">
        <w:rPr>
          <w:rFonts w:ascii="Calibri" w:eastAsia="Calibri" w:hAnsi="Calibri" w:cs="Times New Roman"/>
          <w:sz w:val="24"/>
          <w:szCs w:val="24"/>
          <w:lang w:val="kk-KZ"/>
        </w:rPr>
        <w:t xml:space="preserve"> бөлім</w:t>
      </w:r>
      <w:r w:rsidRPr="00D03A09">
        <w:rPr>
          <w:rFonts w:ascii="Calibri" w:eastAsia="Calibri" w:hAnsi="Calibri" w:cs="Times New Roman"/>
          <w:sz w:val="24"/>
          <w:szCs w:val="24"/>
          <w:lang w:val="en-US"/>
        </w:rPr>
        <w:t>.</w:t>
      </w:r>
    </w:p>
    <w:p w14:paraId="57AF8912" w14:textId="77777777" w:rsidR="00D03A09" w:rsidRPr="00D03A09" w:rsidRDefault="00D03A09" w:rsidP="00D03A09">
      <w:pPr>
        <w:spacing w:after="0" w:line="276" w:lineRule="auto"/>
        <w:rPr>
          <w:rFonts w:ascii="Calibri" w:eastAsia="Calibri" w:hAnsi="Calibri" w:cs="Times New Roman"/>
          <w:sz w:val="24"/>
          <w:szCs w:val="24"/>
          <w:lang w:val="en-US"/>
        </w:rPr>
      </w:pPr>
    </w:p>
    <w:p w14:paraId="66A91D1A" w14:textId="77777777" w:rsidR="00D03A09" w:rsidRPr="00D03A09" w:rsidRDefault="00D03A09" w:rsidP="00D03A09">
      <w:pPr>
        <w:spacing w:after="0" w:line="276" w:lineRule="auto"/>
        <w:rPr>
          <w:rFonts w:ascii="Calibri" w:eastAsia="Calibri" w:hAnsi="Calibri" w:cs="Times New Roman"/>
          <w:sz w:val="24"/>
          <w:szCs w:val="24"/>
          <w:lang w:val="en-US"/>
        </w:rPr>
      </w:pPr>
    </w:p>
    <w:p w14:paraId="00CE51CE" w14:textId="77777777" w:rsidR="00D03A09" w:rsidRPr="00D03A09" w:rsidRDefault="00D03A09" w:rsidP="00D03A09">
      <w:pPr>
        <w:spacing w:after="200" w:line="276" w:lineRule="auto"/>
        <w:rPr>
          <w:rFonts w:ascii="Calibri" w:eastAsia="Calibri" w:hAnsi="Calibri" w:cs="Times New Roman"/>
          <w:sz w:val="24"/>
          <w:szCs w:val="24"/>
          <w:u w:val="single"/>
          <w:lang w:val="en-US"/>
        </w:rPr>
      </w:pPr>
      <w:r w:rsidRPr="00D03A09">
        <w:rPr>
          <w:rFonts w:ascii="Calibri" w:eastAsia="Calibri" w:hAnsi="Calibri" w:cs="Times New Roman"/>
          <w:sz w:val="24"/>
          <w:szCs w:val="24"/>
          <w:u w:val="single"/>
          <w:lang w:val="kk-KZ"/>
        </w:rPr>
        <w:t>Алынған мәліметтерді бағалауға арналған нұсқаулық</w:t>
      </w:r>
      <w:r w:rsidRPr="00D03A09">
        <w:rPr>
          <w:rFonts w:ascii="Calibri" w:eastAsia="Calibri" w:hAnsi="Calibri" w:cs="Times New Roman"/>
          <w:sz w:val="24"/>
          <w:szCs w:val="24"/>
          <w:u w:val="single"/>
          <w:lang w:val="en-US"/>
        </w:rPr>
        <w:t>:</w:t>
      </w:r>
    </w:p>
    <w:p w14:paraId="0624F9C5" w14:textId="77777777" w:rsidR="00D03A09" w:rsidRPr="00D03A09" w:rsidRDefault="00D03A09" w:rsidP="00D03A09">
      <w:pPr>
        <w:spacing w:after="0" w:line="276" w:lineRule="auto"/>
        <w:rPr>
          <w:rFonts w:ascii="Calibri" w:eastAsia="Calibri" w:hAnsi="Calibri" w:cs="Times New Roman"/>
          <w:sz w:val="24"/>
          <w:szCs w:val="24"/>
          <w:lang w:val="kk-KZ"/>
        </w:rPr>
      </w:pPr>
      <w:r w:rsidRPr="00D03A09">
        <w:rPr>
          <w:rFonts w:ascii="Calibri" w:eastAsia="Calibri" w:hAnsi="Calibri" w:cs="Times New Roman"/>
          <w:sz w:val="24"/>
          <w:szCs w:val="24"/>
          <w:lang w:val="en-US"/>
        </w:rPr>
        <w:t>1.</w:t>
      </w:r>
      <w:r w:rsidRPr="00D03A09">
        <w:rPr>
          <w:rFonts w:ascii="Calibri" w:eastAsia="Calibri" w:hAnsi="Calibri" w:cs="Times New Roman"/>
          <w:sz w:val="24"/>
          <w:szCs w:val="24"/>
          <w:lang w:val="kk-KZ"/>
        </w:rPr>
        <w:t xml:space="preserve"> Ең жоғары сандардың өмір сүру сапасының ең жоғары көрсеткіштерімен</w:t>
      </w:r>
      <w:r w:rsidRPr="00D03A09">
        <w:rPr>
          <w:rFonts w:ascii="Calibri" w:eastAsia="Calibri" w:hAnsi="Calibri" w:cs="Times New Roman"/>
          <w:sz w:val="24"/>
          <w:szCs w:val="24"/>
          <w:lang w:val="en-US"/>
        </w:rPr>
        <w:t xml:space="preserve"> </w:t>
      </w:r>
      <w:r w:rsidRPr="00D03A09">
        <w:rPr>
          <w:rFonts w:ascii="Calibri" w:eastAsia="Calibri" w:hAnsi="Calibri" w:cs="Times New Roman"/>
          <w:sz w:val="24"/>
          <w:szCs w:val="24"/>
          <w:lang w:val="kk-KZ"/>
        </w:rPr>
        <w:t xml:space="preserve">орайласуы үшін алынған барлық мәліметтердің кодтарын қайта қойыңыз.  </w:t>
      </w:r>
    </w:p>
    <w:p w14:paraId="538EBB4E" w14:textId="77777777" w:rsidR="00D03A09" w:rsidRPr="00D03A09" w:rsidRDefault="00D03A09" w:rsidP="00D03A09">
      <w:pPr>
        <w:spacing w:after="0" w:line="276" w:lineRule="auto"/>
        <w:rPr>
          <w:rFonts w:ascii="Calibri" w:eastAsia="Calibri" w:hAnsi="Calibri" w:cs="Times New Roman"/>
          <w:sz w:val="24"/>
          <w:szCs w:val="24"/>
          <w:lang w:val="kk-KZ"/>
        </w:rPr>
      </w:pPr>
      <w:r w:rsidRPr="00D03A09">
        <w:rPr>
          <w:rFonts w:ascii="Calibri" w:eastAsia="Calibri" w:hAnsi="Calibri" w:cs="Times New Roman"/>
          <w:sz w:val="24"/>
          <w:szCs w:val="24"/>
          <w:lang w:val="kk-KZ"/>
        </w:rPr>
        <w:t>2. Алдын ала элементтердің  кодталған сандарының  мәнін 0 баллдан бастап, 100 баллға дейін түрлендіріңіз. Жауаптары  0, 25, 50, 75, 100 ретінде кодталуы тиіс.</w:t>
      </w:r>
    </w:p>
    <w:p w14:paraId="25B48247" w14:textId="77777777" w:rsidR="00D03A09" w:rsidRPr="00D03A09" w:rsidRDefault="00D03A09" w:rsidP="00D03A09">
      <w:pPr>
        <w:spacing w:after="0" w:line="276" w:lineRule="auto"/>
        <w:rPr>
          <w:rFonts w:ascii="Calibri" w:eastAsia="Calibri" w:hAnsi="Calibri" w:cs="Times New Roman"/>
          <w:sz w:val="24"/>
          <w:szCs w:val="24"/>
          <w:lang w:val="kk-KZ"/>
        </w:rPr>
      </w:pPr>
      <w:r w:rsidRPr="00D03A09">
        <w:rPr>
          <w:rFonts w:ascii="Calibri" w:eastAsia="Calibri" w:hAnsi="Calibri" w:cs="Times New Roman"/>
          <w:sz w:val="24"/>
          <w:szCs w:val="24"/>
          <w:lang w:val="kk-KZ"/>
        </w:rPr>
        <w:t xml:space="preserve">3. Әрбір ішкі межелігіндегі элементтердің орташа мәнін есептеңіз.Бөлгіші тек жауап берілген сұрақтардың санын қамтуы тисін.   </w:t>
      </w:r>
    </w:p>
    <w:p w14:paraId="18F69757" w14:textId="77777777" w:rsidR="00D03A09" w:rsidRPr="00D03A09" w:rsidRDefault="00D03A09" w:rsidP="00D03A09">
      <w:pPr>
        <w:spacing w:after="0" w:line="276" w:lineRule="auto"/>
        <w:rPr>
          <w:rFonts w:ascii="Calibri" w:eastAsia="Calibri" w:hAnsi="Calibri" w:cs="Times New Roman"/>
          <w:sz w:val="24"/>
          <w:szCs w:val="24"/>
          <w:lang w:val="kk-KZ"/>
        </w:rPr>
      </w:pPr>
      <w:r w:rsidRPr="00D03A09">
        <w:rPr>
          <w:rFonts w:ascii="Calibri" w:eastAsia="Calibri" w:hAnsi="Calibri" w:cs="Times New Roman"/>
          <w:sz w:val="24"/>
          <w:szCs w:val="24"/>
          <w:lang w:val="kk-KZ"/>
        </w:rPr>
        <w:t xml:space="preserve">4. Жалпы қорытынды баллды есептеу үшін төрт ішкі межеліктердің орташа мәнін алыңыз. </w:t>
      </w:r>
    </w:p>
    <w:p w14:paraId="4718AB43" w14:textId="77777777" w:rsidR="00D03A09" w:rsidRPr="00D03A09" w:rsidRDefault="00D03A09" w:rsidP="00D03A09">
      <w:pPr>
        <w:spacing w:after="0" w:line="276" w:lineRule="auto"/>
        <w:rPr>
          <w:rFonts w:ascii="Calibri" w:eastAsia="Calibri" w:hAnsi="Calibri" w:cs="Times New Roman"/>
          <w:sz w:val="24"/>
          <w:szCs w:val="24"/>
          <w:lang w:val="kk-KZ"/>
        </w:rPr>
      </w:pPr>
    </w:p>
    <w:p w14:paraId="186F0E32" w14:textId="77777777" w:rsidR="00D03A09" w:rsidRPr="00D03A09" w:rsidRDefault="00D03A09" w:rsidP="00D03A09">
      <w:pPr>
        <w:spacing w:after="0" w:line="276" w:lineRule="auto"/>
        <w:rPr>
          <w:rFonts w:ascii="Calibri" w:eastAsia="Calibri" w:hAnsi="Calibri" w:cs="Times New Roman"/>
          <w:sz w:val="24"/>
          <w:szCs w:val="24"/>
          <w:lang w:val="kk-KZ"/>
        </w:rPr>
      </w:pPr>
    </w:p>
    <w:p w14:paraId="77805A5E" w14:textId="77777777" w:rsidR="00D03A09" w:rsidRPr="00D03A09" w:rsidRDefault="00D03A09" w:rsidP="00D03A09">
      <w:pPr>
        <w:spacing w:after="0" w:line="276" w:lineRule="auto"/>
        <w:rPr>
          <w:rFonts w:ascii="Calibri" w:eastAsia="Calibri" w:hAnsi="Calibri" w:cs="Times New Roman"/>
          <w:sz w:val="24"/>
          <w:szCs w:val="24"/>
          <w:lang w:val="kk-KZ"/>
        </w:rPr>
      </w:pPr>
    </w:p>
    <w:p w14:paraId="1217CFEC" w14:textId="77777777" w:rsidR="00D03A09" w:rsidRPr="00D03A09" w:rsidRDefault="00D03A09" w:rsidP="00D03A09">
      <w:pPr>
        <w:spacing w:after="0" w:line="276" w:lineRule="auto"/>
        <w:rPr>
          <w:rFonts w:ascii="Calibri" w:eastAsia="Calibri" w:hAnsi="Calibri" w:cs="Times New Roman"/>
          <w:sz w:val="24"/>
          <w:szCs w:val="24"/>
          <w:lang w:val="kk-KZ"/>
        </w:rPr>
      </w:pPr>
    </w:p>
    <w:p w14:paraId="3690494E" w14:textId="77777777" w:rsidR="00D03A09" w:rsidRPr="00D03A09" w:rsidRDefault="00D03A09" w:rsidP="00D03A09">
      <w:pPr>
        <w:spacing w:after="0" w:line="276" w:lineRule="auto"/>
        <w:rPr>
          <w:rFonts w:ascii="Calibri" w:eastAsia="Calibri" w:hAnsi="Calibri" w:cs="Times New Roman"/>
          <w:sz w:val="24"/>
          <w:szCs w:val="24"/>
          <w:lang w:val="kk-KZ"/>
        </w:rPr>
      </w:pPr>
    </w:p>
    <w:p w14:paraId="423553CD" w14:textId="77777777" w:rsidR="00D03A09" w:rsidRDefault="00D03A09" w:rsidP="00D03A09">
      <w:pPr>
        <w:spacing w:after="200" w:line="276" w:lineRule="auto"/>
        <w:jc w:val="center"/>
        <w:rPr>
          <w:rFonts w:ascii="Calibri" w:eastAsia="Calibri" w:hAnsi="Calibri" w:cs="Times New Roman"/>
          <w:b/>
          <w:sz w:val="24"/>
          <w:szCs w:val="24"/>
          <w:lang w:val="kk-KZ"/>
        </w:rPr>
      </w:pPr>
    </w:p>
    <w:p w14:paraId="35FDC36C" w14:textId="4BED45B9" w:rsidR="00D03A09" w:rsidRDefault="00D03A09" w:rsidP="00D03A09">
      <w:pPr>
        <w:spacing w:after="200" w:line="276" w:lineRule="auto"/>
        <w:jc w:val="center"/>
        <w:rPr>
          <w:rFonts w:ascii="Calibri" w:eastAsia="Calibri" w:hAnsi="Calibri" w:cs="Times New Roman"/>
          <w:b/>
          <w:sz w:val="24"/>
          <w:szCs w:val="24"/>
          <w:lang w:val="kk-KZ"/>
        </w:rPr>
      </w:pPr>
    </w:p>
    <w:p w14:paraId="5859147E" w14:textId="12DCA6F5" w:rsidR="00D03A09" w:rsidRPr="00D03A09" w:rsidRDefault="00D03A09" w:rsidP="00D03A09">
      <w:pPr>
        <w:spacing w:after="200" w:line="276" w:lineRule="auto"/>
        <w:jc w:val="center"/>
        <w:rPr>
          <w:rFonts w:ascii="Calibri" w:eastAsia="Calibri" w:hAnsi="Calibri" w:cs="Times New Roman"/>
          <w:b/>
          <w:sz w:val="24"/>
          <w:szCs w:val="24"/>
          <w:lang w:val="kk-KZ"/>
        </w:rPr>
      </w:pPr>
      <w:r w:rsidRPr="00D03A09">
        <w:rPr>
          <w:rFonts w:ascii="Calibri" w:eastAsia="Calibri" w:hAnsi="Calibri" w:cs="Times New Roman"/>
          <w:b/>
          <w:sz w:val="24"/>
          <w:szCs w:val="24"/>
          <w:lang w:val="kk-KZ"/>
        </w:rPr>
        <w:lastRenderedPageBreak/>
        <w:t>НҰСҚАУЛЫҚ</w:t>
      </w:r>
    </w:p>
    <w:p w14:paraId="6C7419D6" w14:textId="77777777" w:rsidR="00D03A09" w:rsidRPr="00D03A09" w:rsidRDefault="00D03A09" w:rsidP="00D03A09">
      <w:pPr>
        <w:spacing w:after="0" w:line="276" w:lineRule="auto"/>
        <w:jc w:val="both"/>
        <w:rPr>
          <w:rFonts w:ascii="Calibri" w:eastAsia="Calibri" w:hAnsi="Calibri" w:cs="Times New Roman"/>
          <w:sz w:val="24"/>
          <w:szCs w:val="24"/>
          <w:lang w:val="kk-KZ"/>
        </w:rPr>
      </w:pPr>
      <w:r w:rsidRPr="00D03A09">
        <w:rPr>
          <w:rFonts w:ascii="Calibri" w:eastAsia="Calibri" w:hAnsi="Calibri" w:cs="Times New Roman"/>
          <w:sz w:val="24"/>
          <w:szCs w:val="24"/>
          <w:lang w:val="kk-KZ"/>
        </w:rPr>
        <w:t xml:space="preserve"> Келесі сұрақтар сіздің балаңыздың денсаулығы мен көңіл-күйіне қатысты. Тиісті өрістерге қанат белгісін қоя отырып, сұрақтарға жауап беріңіз. Кейбір сұрақтар өзара ұқсас болуы мүмкін, алайда әрбір сұрақтың өзіндік ерекшеліктері бар. Кейбір сұрақтар сіздің балаңызда жоқ мәселелерге қатысты болуы мүмкін. Дегенмен, әрбір сұраққа жауап беруге тырысыңыз, себебі көрсетілген мәселенің балаңызда бар екенін білу біз үшін  маңызды. Мұнда дұрыс немесе дұрыс емес сұрақтар жоқ. Егер де қойылған сұраққа қалай жауап беруді білмесеңіз, өз қалауыңыз  бойынша нақтырақ жауап беріңіз.  </w:t>
      </w:r>
    </w:p>
    <w:p w14:paraId="3D100E72" w14:textId="77777777" w:rsidR="00D03A09" w:rsidRPr="00D03A09" w:rsidRDefault="00D03A09" w:rsidP="00D03A09">
      <w:pPr>
        <w:spacing w:after="0" w:line="276" w:lineRule="auto"/>
        <w:jc w:val="both"/>
        <w:rPr>
          <w:rFonts w:ascii="Calibri" w:eastAsia="Calibri" w:hAnsi="Calibri" w:cs="Times New Roman"/>
          <w:sz w:val="24"/>
          <w:szCs w:val="24"/>
          <w:lang w:val="kk-KZ"/>
        </w:rPr>
      </w:pPr>
    </w:p>
    <w:p w14:paraId="2C06EDE1" w14:textId="77777777" w:rsidR="00D03A09" w:rsidRPr="00D03A09" w:rsidRDefault="00D03A09" w:rsidP="00D03A09">
      <w:pPr>
        <w:spacing w:after="0" w:line="276" w:lineRule="auto"/>
        <w:jc w:val="both"/>
        <w:rPr>
          <w:rFonts w:ascii="Calibri" w:eastAsia="Calibri" w:hAnsi="Calibri" w:cs="Times New Roman"/>
          <w:b/>
          <w:sz w:val="24"/>
          <w:szCs w:val="24"/>
          <w:u w:val="single"/>
          <w:lang w:val="kk-KZ"/>
        </w:rPr>
      </w:pPr>
      <w:r w:rsidRPr="00D03A09">
        <w:rPr>
          <w:rFonts w:ascii="Calibri" w:eastAsia="Calibri" w:hAnsi="Calibri" w:cs="Times New Roman"/>
          <w:b/>
          <w:sz w:val="24"/>
          <w:szCs w:val="24"/>
          <w:u w:val="single"/>
          <w:lang w:val="kk-KZ"/>
        </w:rPr>
        <w:t xml:space="preserve">  1 БӨЛІМ: СІЗДІҢ БАЛАҢЫЗДЫҢ КОГНИТИВТІК ҚАЛЫПТАСУЫ</w:t>
      </w:r>
    </w:p>
    <w:p w14:paraId="20E088A3" w14:textId="77777777" w:rsidR="00D03A09" w:rsidRPr="00D03A09" w:rsidRDefault="00D03A09" w:rsidP="00D03A09">
      <w:pPr>
        <w:spacing w:after="0" w:line="276" w:lineRule="auto"/>
        <w:jc w:val="both"/>
        <w:rPr>
          <w:rFonts w:ascii="Calibri" w:eastAsia="Calibri" w:hAnsi="Calibri" w:cs="Times New Roman"/>
          <w:sz w:val="24"/>
          <w:szCs w:val="24"/>
          <w:lang w:val="kk-KZ"/>
        </w:rPr>
      </w:pPr>
      <w:r w:rsidRPr="00D03A09">
        <w:rPr>
          <w:rFonts w:ascii="Calibri" w:eastAsia="Calibri" w:hAnsi="Calibri" w:cs="Times New Roman"/>
          <w:sz w:val="24"/>
          <w:szCs w:val="24"/>
          <w:lang w:val="kk-KZ"/>
        </w:rPr>
        <w:t xml:space="preserve">Келесі сұрақтар балалардың зейінін шоғырландыруға, естеу сақтауына және сөйлеуге қатысты.  </w:t>
      </w:r>
    </w:p>
    <w:p w14:paraId="60E69C05" w14:textId="77777777" w:rsidR="00D03A09" w:rsidRPr="00D03A09" w:rsidRDefault="00D03A09" w:rsidP="00D03A09">
      <w:pPr>
        <w:spacing w:after="0" w:line="276" w:lineRule="auto"/>
        <w:jc w:val="both"/>
        <w:rPr>
          <w:rFonts w:ascii="Calibri" w:eastAsia="Calibri" w:hAnsi="Calibri" w:cs="Times New Roman"/>
          <w:sz w:val="24"/>
          <w:szCs w:val="24"/>
          <w:lang w:val="kk-KZ"/>
        </w:rPr>
      </w:pPr>
    </w:p>
    <w:p w14:paraId="09FC5E9C" w14:textId="77777777" w:rsidR="00D03A09" w:rsidRPr="00D03A09" w:rsidRDefault="00D03A09" w:rsidP="00D03A09">
      <w:pPr>
        <w:spacing w:after="0" w:line="276" w:lineRule="auto"/>
        <w:jc w:val="both"/>
        <w:rPr>
          <w:rFonts w:ascii="Calibri" w:eastAsia="Calibri" w:hAnsi="Calibri" w:cs="Times New Roman"/>
          <w:sz w:val="24"/>
          <w:szCs w:val="24"/>
          <w:lang w:val="kk-KZ"/>
        </w:rPr>
      </w:pPr>
      <w:r w:rsidRPr="00D03A09">
        <w:rPr>
          <w:rFonts w:ascii="Calibri" w:eastAsia="Calibri" w:hAnsi="Calibri" w:cs="Times New Roman"/>
          <w:sz w:val="24"/>
          <w:szCs w:val="24"/>
          <w:lang w:val="kk-KZ"/>
        </w:rPr>
        <w:t xml:space="preserve">1.1 </w:t>
      </w:r>
      <w:r w:rsidRPr="00D03A09">
        <w:rPr>
          <w:rFonts w:ascii="Calibri" w:eastAsia="Calibri" w:hAnsi="Calibri" w:cs="Times New Roman"/>
          <w:sz w:val="24"/>
          <w:szCs w:val="24"/>
          <w:u w:val="single"/>
          <w:lang w:val="kk-KZ"/>
        </w:rPr>
        <w:t>Оның жасындағы өзге балалармен салыстырғанда</w:t>
      </w:r>
      <w:r w:rsidRPr="00D03A09">
        <w:rPr>
          <w:rFonts w:ascii="Calibri" w:eastAsia="Calibri" w:hAnsi="Calibri" w:cs="Times New Roman"/>
          <w:sz w:val="24"/>
          <w:szCs w:val="24"/>
          <w:lang w:val="kk-KZ"/>
        </w:rPr>
        <w:t xml:space="preserve">  соңғы </w:t>
      </w:r>
      <w:r w:rsidRPr="00D03A09">
        <w:rPr>
          <w:rFonts w:ascii="Calibri" w:eastAsia="Calibri" w:hAnsi="Calibri" w:cs="Times New Roman"/>
          <w:sz w:val="24"/>
          <w:szCs w:val="24"/>
          <w:u w:val="single"/>
          <w:lang w:val="kk-KZ"/>
        </w:rPr>
        <w:t>4 апта ішінде сіздің балаңызда</w:t>
      </w:r>
      <w:r w:rsidRPr="00D03A09">
        <w:rPr>
          <w:rFonts w:ascii="Calibri" w:eastAsia="Calibri" w:hAnsi="Calibri" w:cs="Times New Roman"/>
          <w:sz w:val="24"/>
          <w:szCs w:val="24"/>
          <w:lang w:val="kk-KZ"/>
        </w:rPr>
        <w:t xml:space="preserve"> қаншалықты жиі болады: </w:t>
      </w:r>
      <w:r w:rsidRPr="00D03A09">
        <w:rPr>
          <w:rFonts w:ascii="Calibri" w:eastAsia="Calibri" w:hAnsi="Calibri" w:cs="Times New Roman"/>
          <w:sz w:val="24"/>
          <w:szCs w:val="24"/>
          <w:u w:val="single"/>
          <w:lang w:val="kk-KZ"/>
        </w:rPr>
        <w:t xml:space="preserve">  </w:t>
      </w:r>
    </w:p>
    <w:p w14:paraId="31C644A4" w14:textId="77777777" w:rsidR="00D03A09" w:rsidRPr="00D03A09" w:rsidRDefault="00D03A09" w:rsidP="00D03A09">
      <w:pPr>
        <w:spacing w:after="0" w:line="276" w:lineRule="auto"/>
        <w:jc w:val="both"/>
        <w:rPr>
          <w:rFonts w:ascii="Calibri" w:eastAsia="Calibri" w:hAnsi="Calibri" w:cs="Times New Roman"/>
          <w:sz w:val="24"/>
          <w:szCs w:val="24"/>
          <w:lang w:val="kk-KZ"/>
        </w:rPr>
      </w:pPr>
    </w:p>
    <w:tbl>
      <w:tblPr>
        <w:tblStyle w:val="2"/>
        <w:tblW w:w="0" w:type="auto"/>
        <w:tblLayout w:type="fixed"/>
        <w:tblLook w:val="04A0" w:firstRow="1" w:lastRow="0" w:firstColumn="1" w:lastColumn="0" w:noHBand="0" w:noVBand="1"/>
      </w:tblPr>
      <w:tblGrid>
        <w:gridCol w:w="408"/>
        <w:gridCol w:w="2961"/>
        <w:gridCol w:w="850"/>
        <w:gridCol w:w="1134"/>
        <w:gridCol w:w="992"/>
        <w:gridCol w:w="1134"/>
        <w:gridCol w:w="1134"/>
        <w:gridCol w:w="958"/>
      </w:tblGrid>
      <w:tr w:rsidR="00D03A09" w:rsidRPr="00D03A09" w14:paraId="5CC51BC9" w14:textId="77777777" w:rsidTr="00D03A09">
        <w:tc>
          <w:tcPr>
            <w:tcW w:w="408" w:type="dxa"/>
            <w:tcBorders>
              <w:top w:val="single" w:sz="4" w:space="0" w:color="auto"/>
              <w:left w:val="single" w:sz="4" w:space="0" w:color="auto"/>
              <w:bottom w:val="single" w:sz="4" w:space="0" w:color="auto"/>
              <w:right w:val="single" w:sz="4" w:space="0" w:color="auto"/>
            </w:tcBorders>
          </w:tcPr>
          <w:p w14:paraId="1E440360" w14:textId="77777777" w:rsidR="00D03A09" w:rsidRPr="00D03A09" w:rsidRDefault="00D03A09" w:rsidP="00D03A09">
            <w:pPr>
              <w:jc w:val="both"/>
              <w:rPr>
                <w:sz w:val="24"/>
                <w:szCs w:val="24"/>
                <w:lang w:val="kk-KZ"/>
              </w:rPr>
            </w:pPr>
          </w:p>
        </w:tc>
        <w:tc>
          <w:tcPr>
            <w:tcW w:w="2961" w:type="dxa"/>
            <w:tcBorders>
              <w:top w:val="single" w:sz="4" w:space="0" w:color="auto"/>
              <w:left w:val="single" w:sz="4" w:space="0" w:color="auto"/>
              <w:bottom w:val="single" w:sz="4" w:space="0" w:color="auto"/>
              <w:right w:val="single" w:sz="4" w:space="0" w:color="auto"/>
            </w:tcBorders>
          </w:tcPr>
          <w:p w14:paraId="32422B67" w14:textId="77777777" w:rsidR="00D03A09" w:rsidRPr="00D03A09" w:rsidRDefault="00D03A09" w:rsidP="00D03A09">
            <w:pPr>
              <w:jc w:val="both"/>
              <w:rPr>
                <w:sz w:val="24"/>
                <w:szCs w:val="24"/>
                <w:lang w:val="kk-KZ"/>
              </w:rPr>
            </w:pPr>
          </w:p>
        </w:tc>
        <w:tc>
          <w:tcPr>
            <w:tcW w:w="850" w:type="dxa"/>
            <w:tcBorders>
              <w:top w:val="single" w:sz="4" w:space="0" w:color="auto"/>
              <w:left w:val="single" w:sz="4" w:space="0" w:color="auto"/>
              <w:bottom w:val="single" w:sz="4" w:space="0" w:color="auto"/>
              <w:right w:val="single" w:sz="4" w:space="0" w:color="auto"/>
            </w:tcBorders>
            <w:hideMark/>
          </w:tcPr>
          <w:p w14:paraId="2F87EABB" w14:textId="77777777" w:rsidR="00D03A09" w:rsidRPr="00D03A09" w:rsidRDefault="00D03A09" w:rsidP="00D03A09">
            <w:pPr>
              <w:jc w:val="center"/>
              <w:rPr>
                <w:b/>
                <w:sz w:val="20"/>
                <w:szCs w:val="20"/>
                <w:lang w:val="kk-KZ"/>
              </w:rPr>
            </w:pPr>
            <w:r w:rsidRPr="00D03A09">
              <w:rPr>
                <w:b/>
                <w:sz w:val="20"/>
                <w:szCs w:val="20"/>
                <w:lang w:val="kk-KZ"/>
              </w:rPr>
              <w:t>өте жиі</w:t>
            </w:r>
          </w:p>
        </w:tc>
        <w:tc>
          <w:tcPr>
            <w:tcW w:w="1134" w:type="dxa"/>
            <w:tcBorders>
              <w:top w:val="single" w:sz="4" w:space="0" w:color="auto"/>
              <w:left w:val="single" w:sz="4" w:space="0" w:color="auto"/>
              <w:bottom w:val="single" w:sz="4" w:space="0" w:color="auto"/>
              <w:right w:val="single" w:sz="4" w:space="0" w:color="auto"/>
            </w:tcBorders>
            <w:hideMark/>
          </w:tcPr>
          <w:p w14:paraId="0C44D962" w14:textId="77777777" w:rsidR="00D03A09" w:rsidRPr="00D03A09" w:rsidRDefault="00D03A09" w:rsidP="00D03A09">
            <w:pPr>
              <w:jc w:val="center"/>
              <w:rPr>
                <w:b/>
                <w:sz w:val="20"/>
                <w:szCs w:val="20"/>
                <w:lang w:val="kk-KZ"/>
              </w:rPr>
            </w:pPr>
            <w:r w:rsidRPr="00D03A09">
              <w:rPr>
                <w:b/>
                <w:sz w:val="20"/>
                <w:szCs w:val="20"/>
                <w:lang w:val="kk-KZ"/>
              </w:rPr>
              <w:t>біршама жиі</w:t>
            </w:r>
          </w:p>
        </w:tc>
        <w:tc>
          <w:tcPr>
            <w:tcW w:w="992" w:type="dxa"/>
            <w:tcBorders>
              <w:top w:val="single" w:sz="4" w:space="0" w:color="auto"/>
              <w:left w:val="single" w:sz="4" w:space="0" w:color="auto"/>
              <w:bottom w:val="single" w:sz="4" w:space="0" w:color="auto"/>
              <w:right w:val="single" w:sz="4" w:space="0" w:color="auto"/>
            </w:tcBorders>
            <w:hideMark/>
          </w:tcPr>
          <w:p w14:paraId="48544916" w14:textId="77777777" w:rsidR="00D03A09" w:rsidRPr="00D03A09" w:rsidRDefault="00D03A09" w:rsidP="00D03A09">
            <w:pPr>
              <w:jc w:val="center"/>
              <w:rPr>
                <w:b/>
                <w:sz w:val="20"/>
                <w:szCs w:val="20"/>
                <w:lang w:val="kk-KZ"/>
              </w:rPr>
            </w:pPr>
            <w:r w:rsidRPr="00D03A09">
              <w:rPr>
                <w:b/>
                <w:sz w:val="20"/>
                <w:szCs w:val="20"/>
                <w:lang w:val="kk-KZ"/>
              </w:rPr>
              <w:t>кейде</w:t>
            </w:r>
          </w:p>
        </w:tc>
        <w:tc>
          <w:tcPr>
            <w:tcW w:w="1134" w:type="dxa"/>
            <w:tcBorders>
              <w:top w:val="single" w:sz="4" w:space="0" w:color="auto"/>
              <w:left w:val="single" w:sz="4" w:space="0" w:color="auto"/>
              <w:bottom w:val="single" w:sz="4" w:space="0" w:color="auto"/>
              <w:right w:val="single" w:sz="4" w:space="0" w:color="auto"/>
            </w:tcBorders>
            <w:hideMark/>
          </w:tcPr>
          <w:p w14:paraId="6484AB94" w14:textId="77777777" w:rsidR="00D03A09" w:rsidRPr="00D03A09" w:rsidRDefault="00D03A09" w:rsidP="00D03A09">
            <w:pPr>
              <w:jc w:val="center"/>
              <w:rPr>
                <w:b/>
                <w:sz w:val="20"/>
                <w:szCs w:val="20"/>
                <w:lang w:val="kk-KZ"/>
              </w:rPr>
            </w:pPr>
            <w:r w:rsidRPr="00D03A09">
              <w:rPr>
                <w:b/>
                <w:sz w:val="20"/>
                <w:szCs w:val="20"/>
                <w:lang w:val="kk-KZ"/>
              </w:rPr>
              <w:t>ешқашан дерлік</w:t>
            </w:r>
          </w:p>
        </w:tc>
        <w:tc>
          <w:tcPr>
            <w:tcW w:w="1134" w:type="dxa"/>
            <w:tcBorders>
              <w:top w:val="single" w:sz="4" w:space="0" w:color="auto"/>
              <w:left w:val="single" w:sz="4" w:space="0" w:color="auto"/>
              <w:bottom w:val="single" w:sz="4" w:space="0" w:color="auto"/>
              <w:right w:val="single" w:sz="4" w:space="0" w:color="auto"/>
            </w:tcBorders>
            <w:hideMark/>
          </w:tcPr>
          <w:p w14:paraId="50B73DC2" w14:textId="77777777" w:rsidR="00D03A09" w:rsidRPr="00D03A09" w:rsidRDefault="00D03A09" w:rsidP="00D03A09">
            <w:pPr>
              <w:jc w:val="center"/>
              <w:rPr>
                <w:b/>
                <w:sz w:val="20"/>
                <w:szCs w:val="20"/>
                <w:lang w:val="kk-KZ"/>
              </w:rPr>
            </w:pPr>
            <w:r w:rsidRPr="00D03A09">
              <w:rPr>
                <w:b/>
                <w:sz w:val="20"/>
                <w:szCs w:val="20"/>
                <w:lang w:val="kk-KZ"/>
              </w:rPr>
              <w:t>ешқашан</w:t>
            </w:r>
          </w:p>
        </w:tc>
        <w:tc>
          <w:tcPr>
            <w:tcW w:w="958" w:type="dxa"/>
            <w:tcBorders>
              <w:top w:val="single" w:sz="4" w:space="0" w:color="auto"/>
              <w:left w:val="single" w:sz="4" w:space="0" w:color="auto"/>
              <w:bottom w:val="single" w:sz="4" w:space="0" w:color="auto"/>
              <w:right w:val="single" w:sz="4" w:space="0" w:color="auto"/>
            </w:tcBorders>
            <w:hideMark/>
          </w:tcPr>
          <w:p w14:paraId="20C91205" w14:textId="77777777" w:rsidR="00D03A09" w:rsidRPr="00D03A09" w:rsidRDefault="00D03A09" w:rsidP="00D03A09">
            <w:pPr>
              <w:jc w:val="center"/>
              <w:rPr>
                <w:b/>
                <w:sz w:val="20"/>
                <w:szCs w:val="20"/>
                <w:lang w:val="kk-KZ"/>
              </w:rPr>
            </w:pPr>
            <w:r w:rsidRPr="00D03A09">
              <w:rPr>
                <w:b/>
                <w:sz w:val="20"/>
                <w:szCs w:val="20"/>
                <w:lang w:val="kk-KZ"/>
              </w:rPr>
              <w:t>болған емес</w:t>
            </w:r>
          </w:p>
        </w:tc>
      </w:tr>
      <w:tr w:rsidR="00D03A09" w:rsidRPr="00C36451" w14:paraId="03E9EFFF"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10C7E349" w14:textId="77777777" w:rsidR="00D03A09" w:rsidRPr="00D03A09" w:rsidRDefault="00D03A09" w:rsidP="00D03A09">
            <w:pPr>
              <w:jc w:val="both"/>
              <w:rPr>
                <w:sz w:val="24"/>
                <w:szCs w:val="24"/>
                <w:lang w:val="en-US"/>
              </w:rPr>
            </w:pPr>
            <w:r w:rsidRPr="00D03A09">
              <w:rPr>
                <w:sz w:val="24"/>
                <w:szCs w:val="24"/>
                <w:lang w:val="en-US"/>
              </w:rPr>
              <w:t>a</w:t>
            </w:r>
          </w:p>
        </w:tc>
        <w:tc>
          <w:tcPr>
            <w:tcW w:w="2961" w:type="dxa"/>
            <w:tcBorders>
              <w:top w:val="single" w:sz="4" w:space="0" w:color="auto"/>
              <w:left w:val="single" w:sz="4" w:space="0" w:color="auto"/>
              <w:bottom w:val="single" w:sz="4" w:space="0" w:color="auto"/>
              <w:right w:val="single" w:sz="4" w:space="0" w:color="auto"/>
            </w:tcBorders>
            <w:hideMark/>
          </w:tcPr>
          <w:p w14:paraId="5F672542" w14:textId="77777777" w:rsidR="00D03A09" w:rsidRPr="00D03A09" w:rsidRDefault="00D03A09" w:rsidP="00D03A09">
            <w:pPr>
              <w:rPr>
                <w:sz w:val="24"/>
                <w:szCs w:val="24"/>
                <w:lang w:val="en-US"/>
              </w:rPr>
            </w:pPr>
            <w:r w:rsidRPr="00D03A09">
              <w:rPr>
                <w:sz w:val="24"/>
                <w:szCs w:val="24"/>
                <w:lang w:val="kk-KZ"/>
              </w:rPr>
              <w:t>Қандай да іс-әрекетке қатысу кезінде қиындық болды ма?</w:t>
            </w:r>
          </w:p>
        </w:tc>
        <w:tc>
          <w:tcPr>
            <w:tcW w:w="850" w:type="dxa"/>
            <w:tcBorders>
              <w:top w:val="single" w:sz="4" w:space="0" w:color="auto"/>
              <w:left w:val="single" w:sz="4" w:space="0" w:color="auto"/>
              <w:bottom w:val="single" w:sz="4" w:space="0" w:color="auto"/>
              <w:right w:val="single" w:sz="4" w:space="0" w:color="auto"/>
            </w:tcBorders>
          </w:tcPr>
          <w:p w14:paraId="130D4898"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7FA6AD1B" w14:textId="77777777" w:rsidR="00D03A09" w:rsidRPr="00D03A09" w:rsidRDefault="00D03A09" w:rsidP="00D03A09">
            <w:pPr>
              <w:jc w:val="both"/>
              <w:rPr>
                <w:sz w:val="24"/>
                <w:szCs w:val="24"/>
                <w:lang w:val="en-US"/>
              </w:rPr>
            </w:pPr>
          </w:p>
        </w:tc>
        <w:tc>
          <w:tcPr>
            <w:tcW w:w="992" w:type="dxa"/>
            <w:tcBorders>
              <w:top w:val="single" w:sz="4" w:space="0" w:color="auto"/>
              <w:left w:val="single" w:sz="4" w:space="0" w:color="auto"/>
              <w:bottom w:val="single" w:sz="4" w:space="0" w:color="auto"/>
              <w:right w:val="single" w:sz="4" w:space="0" w:color="auto"/>
            </w:tcBorders>
          </w:tcPr>
          <w:p w14:paraId="384BE65C"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52D13382"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3EB1E522" w14:textId="77777777" w:rsidR="00D03A09" w:rsidRPr="00D03A09" w:rsidRDefault="00D03A09" w:rsidP="00D03A09">
            <w:pPr>
              <w:jc w:val="both"/>
              <w:rPr>
                <w:sz w:val="24"/>
                <w:szCs w:val="24"/>
                <w:lang w:val="en-US"/>
              </w:rPr>
            </w:pPr>
          </w:p>
        </w:tc>
        <w:tc>
          <w:tcPr>
            <w:tcW w:w="958" w:type="dxa"/>
            <w:tcBorders>
              <w:top w:val="single" w:sz="4" w:space="0" w:color="auto"/>
              <w:left w:val="single" w:sz="4" w:space="0" w:color="auto"/>
              <w:bottom w:val="single" w:sz="4" w:space="0" w:color="auto"/>
              <w:right w:val="single" w:sz="4" w:space="0" w:color="auto"/>
            </w:tcBorders>
          </w:tcPr>
          <w:p w14:paraId="49B01A33" w14:textId="77777777" w:rsidR="00D03A09" w:rsidRPr="00D03A09" w:rsidRDefault="00D03A09" w:rsidP="00D03A09">
            <w:pPr>
              <w:jc w:val="both"/>
              <w:rPr>
                <w:sz w:val="24"/>
                <w:szCs w:val="24"/>
                <w:lang w:val="en-US"/>
              </w:rPr>
            </w:pPr>
          </w:p>
        </w:tc>
      </w:tr>
      <w:tr w:rsidR="00D03A09" w:rsidRPr="00C36451" w14:paraId="534F9B33"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40A8B878" w14:textId="77777777" w:rsidR="00D03A09" w:rsidRPr="00D03A09" w:rsidRDefault="00D03A09" w:rsidP="00D03A09">
            <w:pPr>
              <w:jc w:val="both"/>
              <w:rPr>
                <w:sz w:val="24"/>
                <w:szCs w:val="24"/>
                <w:lang w:val="en-US"/>
              </w:rPr>
            </w:pPr>
            <w:r w:rsidRPr="00D03A09">
              <w:rPr>
                <w:sz w:val="24"/>
                <w:szCs w:val="24"/>
                <w:lang w:val="en-US"/>
              </w:rPr>
              <w:t>b</w:t>
            </w:r>
          </w:p>
        </w:tc>
        <w:tc>
          <w:tcPr>
            <w:tcW w:w="2961" w:type="dxa"/>
            <w:tcBorders>
              <w:top w:val="single" w:sz="4" w:space="0" w:color="auto"/>
              <w:left w:val="single" w:sz="4" w:space="0" w:color="auto"/>
              <w:bottom w:val="single" w:sz="4" w:space="0" w:color="auto"/>
              <w:right w:val="single" w:sz="4" w:space="0" w:color="auto"/>
            </w:tcBorders>
            <w:hideMark/>
          </w:tcPr>
          <w:p w14:paraId="23B99B3A" w14:textId="77777777" w:rsidR="00D03A09" w:rsidRPr="00D03A09" w:rsidRDefault="00D03A09" w:rsidP="00D03A09">
            <w:pPr>
              <w:rPr>
                <w:sz w:val="24"/>
                <w:szCs w:val="24"/>
                <w:lang w:val="kk-KZ"/>
              </w:rPr>
            </w:pPr>
            <w:r w:rsidRPr="00D03A09">
              <w:rPr>
                <w:sz w:val="24"/>
                <w:szCs w:val="24"/>
                <w:lang w:val="kk-KZ"/>
              </w:rPr>
              <w:t xml:space="preserve">Қандай да бір қиындықтарды немесе мәселелерді шешу кезінде қиындықтар туындады ма?  </w:t>
            </w:r>
          </w:p>
        </w:tc>
        <w:tc>
          <w:tcPr>
            <w:tcW w:w="850" w:type="dxa"/>
            <w:tcBorders>
              <w:top w:val="single" w:sz="4" w:space="0" w:color="auto"/>
              <w:left w:val="single" w:sz="4" w:space="0" w:color="auto"/>
              <w:bottom w:val="single" w:sz="4" w:space="0" w:color="auto"/>
              <w:right w:val="single" w:sz="4" w:space="0" w:color="auto"/>
            </w:tcBorders>
          </w:tcPr>
          <w:p w14:paraId="2284CC6D"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5BA32898" w14:textId="77777777" w:rsidR="00D03A09" w:rsidRPr="00D03A09" w:rsidRDefault="00D03A09" w:rsidP="00D03A09">
            <w:pPr>
              <w:jc w:val="both"/>
              <w:rPr>
                <w:sz w:val="24"/>
                <w:szCs w:val="24"/>
                <w:lang w:val="en-US"/>
              </w:rPr>
            </w:pPr>
          </w:p>
        </w:tc>
        <w:tc>
          <w:tcPr>
            <w:tcW w:w="992" w:type="dxa"/>
            <w:tcBorders>
              <w:top w:val="single" w:sz="4" w:space="0" w:color="auto"/>
              <w:left w:val="single" w:sz="4" w:space="0" w:color="auto"/>
              <w:bottom w:val="single" w:sz="4" w:space="0" w:color="auto"/>
              <w:right w:val="single" w:sz="4" w:space="0" w:color="auto"/>
            </w:tcBorders>
          </w:tcPr>
          <w:p w14:paraId="1D593580"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026620A8"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22FF8681" w14:textId="77777777" w:rsidR="00D03A09" w:rsidRPr="00D03A09" w:rsidRDefault="00D03A09" w:rsidP="00D03A09">
            <w:pPr>
              <w:jc w:val="both"/>
              <w:rPr>
                <w:sz w:val="24"/>
                <w:szCs w:val="24"/>
                <w:lang w:val="en-US"/>
              </w:rPr>
            </w:pPr>
          </w:p>
        </w:tc>
        <w:tc>
          <w:tcPr>
            <w:tcW w:w="958" w:type="dxa"/>
            <w:tcBorders>
              <w:top w:val="single" w:sz="4" w:space="0" w:color="auto"/>
              <w:left w:val="single" w:sz="4" w:space="0" w:color="auto"/>
              <w:bottom w:val="single" w:sz="4" w:space="0" w:color="auto"/>
              <w:right w:val="single" w:sz="4" w:space="0" w:color="auto"/>
            </w:tcBorders>
          </w:tcPr>
          <w:p w14:paraId="3FD7C28E" w14:textId="77777777" w:rsidR="00D03A09" w:rsidRPr="00D03A09" w:rsidRDefault="00D03A09" w:rsidP="00D03A09">
            <w:pPr>
              <w:jc w:val="both"/>
              <w:rPr>
                <w:sz w:val="24"/>
                <w:szCs w:val="24"/>
                <w:lang w:val="en-US"/>
              </w:rPr>
            </w:pPr>
          </w:p>
        </w:tc>
      </w:tr>
      <w:tr w:rsidR="00D03A09" w:rsidRPr="00C36451" w14:paraId="2AB44591"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3001D6A9" w14:textId="77777777" w:rsidR="00D03A09" w:rsidRPr="00D03A09" w:rsidRDefault="00D03A09" w:rsidP="00D03A09">
            <w:pPr>
              <w:jc w:val="both"/>
              <w:rPr>
                <w:sz w:val="24"/>
                <w:szCs w:val="24"/>
                <w:lang w:val="en-US"/>
              </w:rPr>
            </w:pPr>
            <w:r w:rsidRPr="00D03A09">
              <w:rPr>
                <w:sz w:val="24"/>
                <w:szCs w:val="24"/>
                <w:lang w:val="en-US"/>
              </w:rPr>
              <w:t>c</w:t>
            </w:r>
          </w:p>
        </w:tc>
        <w:tc>
          <w:tcPr>
            <w:tcW w:w="2961" w:type="dxa"/>
            <w:tcBorders>
              <w:top w:val="single" w:sz="4" w:space="0" w:color="auto"/>
              <w:left w:val="single" w:sz="4" w:space="0" w:color="auto"/>
              <w:bottom w:val="single" w:sz="4" w:space="0" w:color="auto"/>
              <w:right w:val="single" w:sz="4" w:space="0" w:color="auto"/>
            </w:tcBorders>
            <w:hideMark/>
          </w:tcPr>
          <w:p w14:paraId="5194D0C8" w14:textId="77777777" w:rsidR="00D03A09" w:rsidRPr="00D03A09" w:rsidRDefault="00D03A09" w:rsidP="00D03A09">
            <w:pPr>
              <w:rPr>
                <w:sz w:val="24"/>
                <w:szCs w:val="24"/>
                <w:lang w:val="kk-KZ"/>
              </w:rPr>
            </w:pPr>
            <w:r w:rsidRPr="00D03A09">
              <w:rPr>
                <w:sz w:val="24"/>
                <w:szCs w:val="24"/>
                <w:lang w:val="kk-KZ"/>
              </w:rPr>
              <w:t xml:space="preserve">Жоспар құрғанда немесе шешім қабылдаған кезде қиындықтар болды ма?  </w:t>
            </w:r>
          </w:p>
        </w:tc>
        <w:tc>
          <w:tcPr>
            <w:tcW w:w="850" w:type="dxa"/>
            <w:tcBorders>
              <w:top w:val="single" w:sz="4" w:space="0" w:color="auto"/>
              <w:left w:val="single" w:sz="4" w:space="0" w:color="auto"/>
              <w:bottom w:val="single" w:sz="4" w:space="0" w:color="auto"/>
              <w:right w:val="single" w:sz="4" w:space="0" w:color="auto"/>
            </w:tcBorders>
          </w:tcPr>
          <w:p w14:paraId="551A7C1F"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74188794" w14:textId="77777777" w:rsidR="00D03A09" w:rsidRPr="00D03A09" w:rsidRDefault="00D03A09" w:rsidP="00D03A09">
            <w:pPr>
              <w:jc w:val="both"/>
              <w:rPr>
                <w:sz w:val="24"/>
                <w:szCs w:val="24"/>
                <w:lang w:val="en-US"/>
              </w:rPr>
            </w:pPr>
          </w:p>
        </w:tc>
        <w:tc>
          <w:tcPr>
            <w:tcW w:w="992" w:type="dxa"/>
            <w:tcBorders>
              <w:top w:val="single" w:sz="4" w:space="0" w:color="auto"/>
              <w:left w:val="single" w:sz="4" w:space="0" w:color="auto"/>
              <w:bottom w:val="single" w:sz="4" w:space="0" w:color="auto"/>
              <w:right w:val="single" w:sz="4" w:space="0" w:color="auto"/>
            </w:tcBorders>
          </w:tcPr>
          <w:p w14:paraId="6C161C31"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27448581"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0AC26987" w14:textId="77777777" w:rsidR="00D03A09" w:rsidRPr="00D03A09" w:rsidRDefault="00D03A09" w:rsidP="00D03A09">
            <w:pPr>
              <w:jc w:val="both"/>
              <w:rPr>
                <w:sz w:val="24"/>
                <w:szCs w:val="24"/>
                <w:lang w:val="en-US"/>
              </w:rPr>
            </w:pPr>
          </w:p>
        </w:tc>
        <w:tc>
          <w:tcPr>
            <w:tcW w:w="958" w:type="dxa"/>
            <w:tcBorders>
              <w:top w:val="single" w:sz="4" w:space="0" w:color="auto"/>
              <w:left w:val="single" w:sz="4" w:space="0" w:color="auto"/>
              <w:bottom w:val="single" w:sz="4" w:space="0" w:color="auto"/>
              <w:right w:val="single" w:sz="4" w:space="0" w:color="auto"/>
            </w:tcBorders>
          </w:tcPr>
          <w:p w14:paraId="5F571457" w14:textId="77777777" w:rsidR="00D03A09" w:rsidRPr="00D03A09" w:rsidRDefault="00D03A09" w:rsidP="00D03A09">
            <w:pPr>
              <w:jc w:val="both"/>
              <w:rPr>
                <w:sz w:val="24"/>
                <w:szCs w:val="24"/>
                <w:lang w:val="en-US"/>
              </w:rPr>
            </w:pPr>
          </w:p>
        </w:tc>
      </w:tr>
      <w:tr w:rsidR="00D03A09" w:rsidRPr="00C36451" w14:paraId="7EAF35D2"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60DD9E18" w14:textId="77777777" w:rsidR="00D03A09" w:rsidRPr="00D03A09" w:rsidRDefault="00D03A09" w:rsidP="00D03A09">
            <w:pPr>
              <w:jc w:val="both"/>
              <w:rPr>
                <w:sz w:val="24"/>
                <w:szCs w:val="24"/>
                <w:lang w:val="en-US"/>
              </w:rPr>
            </w:pPr>
            <w:r w:rsidRPr="00D03A09">
              <w:rPr>
                <w:sz w:val="24"/>
                <w:szCs w:val="24"/>
                <w:lang w:val="en-US"/>
              </w:rPr>
              <w:t>d</w:t>
            </w:r>
          </w:p>
        </w:tc>
        <w:tc>
          <w:tcPr>
            <w:tcW w:w="2961" w:type="dxa"/>
            <w:tcBorders>
              <w:top w:val="single" w:sz="4" w:space="0" w:color="auto"/>
              <w:left w:val="single" w:sz="4" w:space="0" w:color="auto"/>
              <w:bottom w:val="single" w:sz="4" w:space="0" w:color="auto"/>
              <w:right w:val="single" w:sz="4" w:space="0" w:color="auto"/>
            </w:tcBorders>
            <w:hideMark/>
          </w:tcPr>
          <w:p w14:paraId="3106F76E" w14:textId="77777777" w:rsidR="00D03A09" w:rsidRPr="00D03A09" w:rsidRDefault="00D03A09" w:rsidP="00D03A09">
            <w:pPr>
              <w:rPr>
                <w:sz w:val="24"/>
                <w:szCs w:val="24"/>
                <w:lang w:val="kk-KZ"/>
              </w:rPr>
            </w:pPr>
            <w:r w:rsidRPr="00D03A09">
              <w:rPr>
                <w:sz w:val="24"/>
                <w:szCs w:val="24"/>
                <w:lang w:val="kk-KZ"/>
              </w:rPr>
              <w:t>Сөйлесу  немесе әңгімеге араласу кезінде қиындықтар болды ма?</w:t>
            </w:r>
          </w:p>
        </w:tc>
        <w:tc>
          <w:tcPr>
            <w:tcW w:w="850" w:type="dxa"/>
            <w:tcBorders>
              <w:top w:val="single" w:sz="4" w:space="0" w:color="auto"/>
              <w:left w:val="single" w:sz="4" w:space="0" w:color="auto"/>
              <w:bottom w:val="single" w:sz="4" w:space="0" w:color="auto"/>
              <w:right w:val="single" w:sz="4" w:space="0" w:color="auto"/>
            </w:tcBorders>
          </w:tcPr>
          <w:p w14:paraId="734F0256"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3919931B" w14:textId="77777777" w:rsidR="00D03A09" w:rsidRPr="00D03A09" w:rsidRDefault="00D03A09" w:rsidP="00D03A09">
            <w:pPr>
              <w:jc w:val="both"/>
              <w:rPr>
                <w:sz w:val="24"/>
                <w:szCs w:val="24"/>
                <w:lang w:val="en-US"/>
              </w:rPr>
            </w:pPr>
          </w:p>
        </w:tc>
        <w:tc>
          <w:tcPr>
            <w:tcW w:w="992" w:type="dxa"/>
            <w:tcBorders>
              <w:top w:val="single" w:sz="4" w:space="0" w:color="auto"/>
              <w:left w:val="single" w:sz="4" w:space="0" w:color="auto"/>
              <w:bottom w:val="single" w:sz="4" w:space="0" w:color="auto"/>
              <w:right w:val="single" w:sz="4" w:space="0" w:color="auto"/>
            </w:tcBorders>
          </w:tcPr>
          <w:p w14:paraId="252D4202"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544A2057"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3AC78CBC" w14:textId="77777777" w:rsidR="00D03A09" w:rsidRPr="00D03A09" w:rsidRDefault="00D03A09" w:rsidP="00D03A09">
            <w:pPr>
              <w:jc w:val="both"/>
              <w:rPr>
                <w:sz w:val="24"/>
                <w:szCs w:val="24"/>
                <w:lang w:val="en-US"/>
              </w:rPr>
            </w:pPr>
          </w:p>
        </w:tc>
        <w:tc>
          <w:tcPr>
            <w:tcW w:w="958" w:type="dxa"/>
            <w:tcBorders>
              <w:top w:val="single" w:sz="4" w:space="0" w:color="auto"/>
              <w:left w:val="single" w:sz="4" w:space="0" w:color="auto"/>
              <w:bottom w:val="single" w:sz="4" w:space="0" w:color="auto"/>
              <w:right w:val="single" w:sz="4" w:space="0" w:color="auto"/>
            </w:tcBorders>
          </w:tcPr>
          <w:p w14:paraId="146EEE0D" w14:textId="77777777" w:rsidR="00D03A09" w:rsidRPr="00D03A09" w:rsidRDefault="00D03A09" w:rsidP="00D03A09">
            <w:pPr>
              <w:jc w:val="both"/>
              <w:rPr>
                <w:sz w:val="24"/>
                <w:szCs w:val="24"/>
                <w:lang w:val="en-US"/>
              </w:rPr>
            </w:pPr>
          </w:p>
        </w:tc>
      </w:tr>
      <w:tr w:rsidR="00D03A09" w:rsidRPr="00C36451" w14:paraId="323E11FC"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22B0B5F9" w14:textId="77777777" w:rsidR="00D03A09" w:rsidRPr="00D03A09" w:rsidRDefault="00D03A09" w:rsidP="00D03A09">
            <w:pPr>
              <w:jc w:val="both"/>
              <w:rPr>
                <w:sz w:val="24"/>
                <w:szCs w:val="24"/>
                <w:lang w:val="en-US"/>
              </w:rPr>
            </w:pPr>
            <w:r w:rsidRPr="00D03A09">
              <w:rPr>
                <w:sz w:val="24"/>
                <w:szCs w:val="24"/>
                <w:lang w:val="en-US"/>
              </w:rPr>
              <w:t>e</w:t>
            </w:r>
          </w:p>
        </w:tc>
        <w:tc>
          <w:tcPr>
            <w:tcW w:w="2961" w:type="dxa"/>
            <w:tcBorders>
              <w:top w:val="single" w:sz="4" w:space="0" w:color="auto"/>
              <w:left w:val="single" w:sz="4" w:space="0" w:color="auto"/>
              <w:bottom w:val="single" w:sz="4" w:space="0" w:color="auto"/>
              <w:right w:val="single" w:sz="4" w:space="0" w:color="auto"/>
            </w:tcBorders>
            <w:hideMark/>
          </w:tcPr>
          <w:p w14:paraId="7041CE85" w14:textId="77777777" w:rsidR="00D03A09" w:rsidRPr="00D03A09" w:rsidRDefault="00D03A09" w:rsidP="00D03A09">
            <w:pPr>
              <w:rPr>
                <w:sz w:val="24"/>
                <w:szCs w:val="24"/>
                <w:lang w:val="kk-KZ"/>
              </w:rPr>
            </w:pPr>
            <w:r w:rsidRPr="00D03A09">
              <w:rPr>
                <w:sz w:val="24"/>
                <w:szCs w:val="24"/>
                <w:lang w:val="kk-KZ"/>
              </w:rPr>
              <w:t xml:space="preserve">Тапсырманы орындау барысында зейінін шоғырландыруға қатысты қиындық болды ма?  </w:t>
            </w:r>
            <w:r w:rsidRPr="00D03A09">
              <w:rPr>
                <w:sz w:val="24"/>
                <w:szCs w:val="24"/>
                <w:lang w:val="en-US"/>
              </w:rPr>
              <w:t xml:space="preserve"> </w:t>
            </w:r>
            <w:r w:rsidRPr="00D03A09">
              <w:rPr>
                <w:sz w:val="24"/>
                <w:szCs w:val="24"/>
                <w:lang w:val="kk-KZ"/>
              </w:rPr>
              <w:t xml:space="preserve"> </w:t>
            </w:r>
          </w:p>
        </w:tc>
        <w:tc>
          <w:tcPr>
            <w:tcW w:w="850" w:type="dxa"/>
            <w:tcBorders>
              <w:top w:val="single" w:sz="4" w:space="0" w:color="auto"/>
              <w:left w:val="single" w:sz="4" w:space="0" w:color="auto"/>
              <w:bottom w:val="single" w:sz="4" w:space="0" w:color="auto"/>
              <w:right w:val="single" w:sz="4" w:space="0" w:color="auto"/>
            </w:tcBorders>
          </w:tcPr>
          <w:p w14:paraId="279CC5F2"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446291AE" w14:textId="77777777" w:rsidR="00D03A09" w:rsidRPr="00D03A09" w:rsidRDefault="00D03A09" w:rsidP="00D03A09">
            <w:pPr>
              <w:jc w:val="both"/>
              <w:rPr>
                <w:sz w:val="24"/>
                <w:szCs w:val="24"/>
                <w:lang w:val="en-US"/>
              </w:rPr>
            </w:pPr>
          </w:p>
        </w:tc>
        <w:tc>
          <w:tcPr>
            <w:tcW w:w="992" w:type="dxa"/>
            <w:tcBorders>
              <w:top w:val="single" w:sz="4" w:space="0" w:color="auto"/>
              <w:left w:val="single" w:sz="4" w:space="0" w:color="auto"/>
              <w:bottom w:val="single" w:sz="4" w:space="0" w:color="auto"/>
              <w:right w:val="single" w:sz="4" w:space="0" w:color="auto"/>
            </w:tcBorders>
          </w:tcPr>
          <w:p w14:paraId="147BA5F7"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669AC1D4"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5A0ADEB2" w14:textId="77777777" w:rsidR="00D03A09" w:rsidRPr="00D03A09" w:rsidRDefault="00D03A09" w:rsidP="00D03A09">
            <w:pPr>
              <w:jc w:val="both"/>
              <w:rPr>
                <w:sz w:val="24"/>
                <w:szCs w:val="24"/>
                <w:lang w:val="en-US"/>
              </w:rPr>
            </w:pPr>
          </w:p>
        </w:tc>
        <w:tc>
          <w:tcPr>
            <w:tcW w:w="958" w:type="dxa"/>
            <w:tcBorders>
              <w:top w:val="single" w:sz="4" w:space="0" w:color="auto"/>
              <w:left w:val="single" w:sz="4" w:space="0" w:color="auto"/>
              <w:bottom w:val="single" w:sz="4" w:space="0" w:color="auto"/>
              <w:right w:val="single" w:sz="4" w:space="0" w:color="auto"/>
            </w:tcBorders>
          </w:tcPr>
          <w:p w14:paraId="6E0E3617" w14:textId="77777777" w:rsidR="00D03A09" w:rsidRPr="00D03A09" w:rsidRDefault="00D03A09" w:rsidP="00D03A09">
            <w:pPr>
              <w:jc w:val="both"/>
              <w:rPr>
                <w:sz w:val="24"/>
                <w:szCs w:val="24"/>
                <w:lang w:val="en-US"/>
              </w:rPr>
            </w:pPr>
          </w:p>
        </w:tc>
      </w:tr>
      <w:tr w:rsidR="00D03A09" w:rsidRPr="00C36451" w14:paraId="195CF7EE"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1244AD51" w14:textId="77777777" w:rsidR="00D03A09" w:rsidRPr="00D03A09" w:rsidRDefault="00D03A09" w:rsidP="00D03A09">
            <w:pPr>
              <w:jc w:val="both"/>
              <w:rPr>
                <w:sz w:val="24"/>
                <w:szCs w:val="24"/>
                <w:lang w:val="en-US"/>
              </w:rPr>
            </w:pPr>
            <w:r w:rsidRPr="00D03A09">
              <w:rPr>
                <w:sz w:val="24"/>
                <w:szCs w:val="24"/>
                <w:lang w:val="en-US"/>
              </w:rPr>
              <w:t>f</w:t>
            </w:r>
          </w:p>
        </w:tc>
        <w:tc>
          <w:tcPr>
            <w:tcW w:w="2961" w:type="dxa"/>
            <w:tcBorders>
              <w:top w:val="single" w:sz="4" w:space="0" w:color="auto"/>
              <w:left w:val="single" w:sz="4" w:space="0" w:color="auto"/>
              <w:bottom w:val="single" w:sz="4" w:space="0" w:color="auto"/>
              <w:right w:val="single" w:sz="4" w:space="0" w:color="auto"/>
            </w:tcBorders>
            <w:hideMark/>
          </w:tcPr>
          <w:p w14:paraId="6FB9BBD0" w14:textId="77777777" w:rsidR="00D03A09" w:rsidRPr="00D03A09" w:rsidRDefault="00D03A09" w:rsidP="00D03A09">
            <w:pPr>
              <w:rPr>
                <w:sz w:val="24"/>
                <w:szCs w:val="24"/>
                <w:lang w:val="en-US"/>
              </w:rPr>
            </w:pPr>
            <w:r w:rsidRPr="00D03A09">
              <w:rPr>
                <w:sz w:val="24"/>
                <w:szCs w:val="24"/>
                <w:lang w:val="kk-KZ"/>
              </w:rPr>
              <w:t xml:space="preserve">Кітап оқу барысында зейінін шоғырландыруға қатысты қиындық болды ма?  </w:t>
            </w:r>
            <w:r w:rsidRPr="00D03A09">
              <w:rPr>
                <w:sz w:val="24"/>
                <w:szCs w:val="24"/>
                <w:lang w:val="en-US"/>
              </w:rPr>
              <w:t xml:space="preserve"> </w:t>
            </w:r>
            <w:r w:rsidRPr="00D03A09">
              <w:rPr>
                <w:sz w:val="24"/>
                <w:szCs w:val="24"/>
                <w:lang w:val="kk-KZ"/>
              </w:rPr>
              <w:t xml:space="preserve"> </w:t>
            </w:r>
          </w:p>
        </w:tc>
        <w:tc>
          <w:tcPr>
            <w:tcW w:w="850" w:type="dxa"/>
            <w:tcBorders>
              <w:top w:val="single" w:sz="4" w:space="0" w:color="auto"/>
              <w:left w:val="single" w:sz="4" w:space="0" w:color="auto"/>
              <w:bottom w:val="single" w:sz="4" w:space="0" w:color="auto"/>
              <w:right w:val="single" w:sz="4" w:space="0" w:color="auto"/>
            </w:tcBorders>
          </w:tcPr>
          <w:p w14:paraId="43670E07"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6391F8EF" w14:textId="77777777" w:rsidR="00D03A09" w:rsidRPr="00D03A09" w:rsidRDefault="00D03A09" w:rsidP="00D03A09">
            <w:pPr>
              <w:jc w:val="both"/>
              <w:rPr>
                <w:sz w:val="24"/>
                <w:szCs w:val="24"/>
                <w:lang w:val="en-US"/>
              </w:rPr>
            </w:pPr>
          </w:p>
        </w:tc>
        <w:tc>
          <w:tcPr>
            <w:tcW w:w="992" w:type="dxa"/>
            <w:tcBorders>
              <w:top w:val="single" w:sz="4" w:space="0" w:color="auto"/>
              <w:left w:val="single" w:sz="4" w:space="0" w:color="auto"/>
              <w:bottom w:val="single" w:sz="4" w:space="0" w:color="auto"/>
              <w:right w:val="single" w:sz="4" w:space="0" w:color="auto"/>
            </w:tcBorders>
          </w:tcPr>
          <w:p w14:paraId="7207D338"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313F08DA"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5A435043" w14:textId="77777777" w:rsidR="00D03A09" w:rsidRPr="00D03A09" w:rsidRDefault="00D03A09" w:rsidP="00D03A09">
            <w:pPr>
              <w:jc w:val="both"/>
              <w:rPr>
                <w:sz w:val="24"/>
                <w:szCs w:val="24"/>
                <w:lang w:val="en-US"/>
              </w:rPr>
            </w:pPr>
          </w:p>
        </w:tc>
        <w:tc>
          <w:tcPr>
            <w:tcW w:w="958" w:type="dxa"/>
            <w:tcBorders>
              <w:top w:val="single" w:sz="4" w:space="0" w:color="auto"/>
              <w:left w:val="single" w:sz="4" w:space="0" w:color="auto"/>
              <w:bottom w:val="single" w:sz="4" w:space="0" w:color="auto"/>
              <w:right w:val="single" w:sz="4" w:space="0" w:color="auto"/>
            </w:tcBorders>
          </w:tcPr>
          <w:p w14:paraId="636AF59A" w14:textId="77777777" w:rsidR="00D03A09" w:rsidRPr="00D03A09" w:rsidRDefault="00D03A09" w:rsidP="00D03A09">
            <w:pPr>
              <w:jc w:val="both"/>
              <w:rPr>
                <w:sz w:val="24"/>
                <w:szCs w:val="24"/>
                <w:lang w:val="en-US"/>
              </w:rPr>
            </w:pPr>
          </w:p>
        </w:tc>
      </w:tr>
      <w:tr w:rsidR="00D03A09" w:rsidRPr="00C36451" w14:paraId="75144714"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1EA016EA" w14:textId="77777777" w:rsidR="00D03A09" w:rsidRPr="00D03A09" w:rsidRDefault="00D03A09" w:rsidP="00D03A09">
            <w:pPr>
              <w:jc w:val="both"/>
              <w:rPr>
                <w:sz w:val="24"/>
                <w:szCs w:val="24"/>
                <w:lang w:val="en-US"/>
              </w:rPr>
            </w:pPr>
            <w:r w:rsidRPr="00D03A09">
              <w:rPr>
                <w:sz w:val="24"/>
                <w:szCs w:val="24"/>
                <w:lang w:val="en-US"/>
              </w:rPr>
              <w:t>g</w:t>
            </w:r>
          </w:p>
        </w:tc>
        <w:tc>
          <w:tcPr>
            <w:tcW w:w="2961" w:type="dxa"/>
            <w:tcBorders>
              <w:top w:val="single" w:sz="4" w:space="0" w:color="auto"/>
              <w:left w:val="single" w:sz="4" w:space="0" w:color="auto"/>
              <w:bottom w:val="single" w:sz="4" w:space="0" w:color="auto"/>
              <w:right w:val="single" w:sz="4" w:space="0" w:color="auto"/>
            </w:tcBorders>
            <w:hideMark/>
          </w:tcPr>
          <w:p w14:paraId="7E9BE459" w14:textId="77777777" w:rsidR="00D03A09" w:rsidRPr="00D03A09" w:rsidRDefault="00D03A09" w:rsidP="00D03A09">
            <w:pPr>
              <w:rPr>
                <w:sz w:val="24"/>
                <w:szCs w:val="24"/>
                <w:lang w:val="en-US"/>
              </w:rPr>
            </w:pPr>
            <w:r w:rsidRPr="00D03A09">
              <w:rPr>
                <w:sz w:val="24"/>
                <w:szCs w:val="24"/>
                <w:lang w:val="kk-KZ"/>
              </w:rPr>
              <w:t xml:space="preserve">Нақты бір тапсырманы орындау кезінде қиындықтар болды ма? </w:t>
            </w:r>
          </w:p>
        </w:tc>
        <w:tc>
          <w:tcPr>
            <w:tcW w:w="850" w:type="dxa"/>
            <w:tcBorders>
              <w:top w:val="single" w:sz="4" w:space="0" w:color="auto"/>
              <w:left w:val="single" w:sz="4" w:space="0" w:color="auto"/>
              <w:bottom w:val="single" w:sz="4" w:space="0" w:color="auto"/>
              <w:right w:val="single" w:sz="4" w:space="0" w:color="auto"/>
            </w:tcBorders>
          </w:tcPr>
          <w:p w14:paraId="3D942644"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778CC2F6" w14:textId="77777777" w:rsidR="00D03A09" w:rsidRPr="00D03A09" w:rsidRDefault="00D03A09" w:rsidP="00D03A09">
            <w:pPr>
              <w:jc w:val="both"/>
              <w:rPr>
                <w:sz w:val="24"/>
                <w:szCs w:val="24"/>
                <w:lang w:val="en-US"/>
              </w:rPr>
            </w:pPr>
          </w:p>
        </w:tc>
        <w:tc>
          <w:tcPr>
            <w:tcW w:w="992" w:type="dxa"/>
            <w:tcBorders>
              <w:top w:val="single" w:sz="4" w:space="0" w:color="auto"/>
              <w:left w:val="single" w:sz="4" w:space="0" w:color="auto"/>
              <w:bottom w:val="single" w:sz="4" w:space="0" w:color="auto"/>
              <w:right w:val="single" w:sz="4" w:space="0" w:color="auto"/>
            </w:tcBorders>
          </w:tcPr>
          <w:p w14:paraId="6E204369"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66C710A6"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7DD693BB" w14:textId="77777777" w:rsidR="00D03A09" w:rsidRPr="00D03A09" w:rsidRDefault="00D03A09" w:rsidP="00D03A09">
            <w:pPr>
              <w:jc w:val="both"/>
              <w:rPr>
                <w:sz w:val="24"/>
                <w:szCs w:val="24"/>
                <w:lang w:val="en-US"/>
              </w:rPr>
            </w:pPr>
          </w:p>
        </w:tc>
        <w:tc>
          <w:tcPr>
            <w:tcW w:w="958" w:type="dxa"/>
            <w:tcBorders>
              <w:top w:val="single" w:sz="4" w:space="0" w:color="auto"/>
              <w:left w:val="single" w:sz="4" w:space="0" w:color="auto"/>
              <w:bottom w:val="single" w:sz="4" w:space="0" w:color="auto"/>
              <w:right w:val="single" w:sz="4" w:space="0" w:color="auto"/>
            </w:tcBorders>
          </w:tcPr>
          <w:p w14:paraId="2BEE6E90" w14:textId="77777777" w:rsidR="00D03A09" w:rsidRPr="00D03A09" w:rsidRDefault="00D03A09" w:rsidP="00D03A09">
            <w:pPr>
              <w:jc w:val="both"/>
              <w:rPr>
                <w:sz w:val="24"/>
                <w:szCs w:val="24"/>
                <w:lang w:val="en-US"/>
              </w:rPr>
            </w:pPr>
          </w:p>
        </w:tc>
      </w:tr>
      <w:tr w:rsidR="00D03A09" w:rsidRPr="00C36451" w14:paraId="43A86691"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25F7B005" w14:textId="77777777" w:rsidR="00D03A09" w:rsidRPr="00D03A09" w:rsidRDefault="00D03A09" w:rsidP="00D03A09">
            <w:pPr>
              <w:jc w:val="both"/>
              <w:rPr>
                <w:sz w:val="24"/>
                <w:szCs w:val="24"/>
                <w:lang w:val="en-US"/>
              </w:rPr>
            </w:pPr>
            <w:r w:rsidRPr="00D03A09">
              <w:rPr>
                <w:sz w:val="24"/>
                <w:szCs w:val="24"/>
                <w:lang w:val="en-US"/>
              </w:rPr>
              <w:t>h</w:t>
            </w:r>
          </w:p>
        </w:tc>
        <w:tc>
          <w:tcPr>
            <w:tcW w:w="2961" w:type="dxa"/>
            <w:tcBorders>
              <w:top w:val="single" w:sz="4" w:space="0" w:color="auto"/>
              <w:left w:val="single" w:sz="4" w:space="0" w:color="auto"/>
              <w:bottom w:val="single" w:sz="4" w:space="0" w:color="auto"/>
              <w:right w:val="single" w:sz="4" w:space="0" w:color="auto"/>
            </w:tcBorders>
            <w:hideMark/>
          </w:tcPr>
          <w:p w14:paraId="2A287D12" w14:textId="77777777" w:rsidR="00D03A09" w:rsidRPr="00D03A09" w:rsidRDefault="00D03A09" w:rsidP="00D03A09">
            <w:pPr>
              <w:rPr>
                <w:sz w:val="24"/>
                <w:szCs w:val="24"/>
                <w:lang w:val="en-US"/>
              </w:rPr>
            </w:pPr>
            <w:r w:rsidRPr="00D03A09">
              <w:rPr>
                <w:sz w:val="24"/>
                <w:szCs w:val="24"/>
                <w:lang w:val="kk-KZ"/>
              </w:rPr>
              <w:t xml:space="preserve">Қандай да бір әрекетке немесе өтінішке баяу </w:t>
            </w:r>
            <w:r w:rsidRPr="00D03A09">
              <w:rPr>
                <w:sz w:val="24"/>
                <w:szCs w:val="24"/>
                <w:lang w:val="kk-KZ"/>
              </w:rPr>
              <w:lastRenderedPageBreak/>
              <w:t xml:space="preserve">әрекет етті ме?  </w:t>
            </w:r>
          </w:p>
        </w:tc>
        <w:tc>
          <w:tcPr>
            <w:tcW w:w="850" w:type="dxa"/>
            <w:tcBorders>
              <w:top w:val="single" w:sz="4" w:space="0" w:color="auto"/>
              <w:left w:val="single" w:sz="4" w:space="0" w:color="auto"/>
              <w:bottom w:val="single" w:sz="4" w:space="0" w:color="auto"/>
              <w:right w:val="single" w:sz="4" w:space="0" w:color="auto"/>
            </w:tcBorders>
          </w:tcPr>
          <w:p w14:paraId="6E52D96D"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7B6C2C25" w14:textId="77777777" w:rsidR="00D03A09" w:rsidRPr="00D03A09" w:rsidRDefault="00D03A09" w:rsidP="00D03A09">
            <w:pPr>
              <w:jc w:val="both"/>
              <w:rPr>
                <w:sz w:val="24"/>
                <w:szCs w:val="24"/>
                <w:lang w:val="en-US"/>
              </w:rPr>
            </w:pPr>
          </w:p>
        </w:tc>
        <w:tc>
          <w:tcPr>
            <w:tcW w:w="992" w:type="dxa"/>
            <w:tcBorders>
              <w:top w:val="single" w:sz="4" w:space="0" w:color="auto"/>
              <w:left w:val="single" w:sz="4" w:space="0" w:color="auto"/>
              <w:bottom w:val="single" w:sz="4" w:space="0" w:color="auto"/>
              <w:right w:val="single" w:sz="4" w:space="0" w:color="auto"/>
            </w:tcBorders>
          </w:tcPr>
          <w:p w14:paraId="7FE689E3"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4A44D2CF"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4D582717" w14:textId="77777777" w:rsidR="00D03A09" w:rsidRPr="00D03A09" w:rsidRDefault="00D03A09" w:rsidP="00D03A09">
            <w:pPr>
              <w:jc w:val="both"/>
              <w:rPr>
                <w:sz w:val="24"/>
                <w:szCs w:val="24"/>
                <w:lang w:val="en-US"/>
              </w:rPr>
            </w:pPr>
          </w:p>
        </w:tc>
        <w:tc>
          <w:tcPr>
            <w:tcW w:w="958" w:type="dxa"/>
            <w:tcBorders>
              <w:top w:val="single" w:sz="4" w:space="0" w:color="auto"/>
              <w:left w:val="single" w:sz="4" w:space="0" w:color="auto"/>
              <w:bottom w:val="single" w:sz="4" w:space="0" w:color="auto"/>
              <w:right w:val="single" w:sz="4" w:space="0" w:color="auto"/>
            </w:tcBorders>
          </w:tcPr>
          <w:p w14:paraId="49E079AB" w14:textId="77777777" w:rsidR="00D03A09" w:rsidRPr="00D03A09" w:rsidRDefault="00D03A09" w:rsidP="00D03A09">
            <w:pPr>
              <w:jc w:val="both"/>
              <w:rPr>
                <w:sz w:val="24"/>
                <w:szCs w:val="24"/>
                <w:lang w:val="en-US"/>
              </w:rPr>
            </w:pPr>
          </w:p>
        </w:tc>
      </w:tr>
      <w:tr w:rsidR="00D03A09" w:rsidRPr="00C36451" w14:paraId="4C271D9F"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2E73B386" w14:textId="77777777" w:rsidR="00D03A09" w:rsidRPr="00D03A09" w:rsidRDefault="00D03A09" w:rsidP="00D03A09">
            <w:pPr>
              <w:jc w:val="both"/>
              <w:rPr>
                <w:sz w:val="24"/>
                <w:szCs w:val="24"/>
                <w:lang w:val="en-US"/>
              </w:rPr>
            </w:pPr>
            <w:r w:rsidRPr="00D03A09">
              <w:rPr>
                <w:sz w:val="24"/>
                <w:szCs w:val="24"/>
                <w:lang w:val="en-US"/>
              </w:rPr>
              <w:t>i</w:t>
            </w:r>
          </w:p>
        </w:tc>
        <w:tc>
          <w:tcPr>
            <w:tcW w:w="2961" w:type="dxa"/>
            <w:tcBorders>
              <w:top w:val="single" w:sz="4" w:space="0" w:color="auto"/>
              <w:left w:val="single" w:sz="4" w:space="0" w:color="auto"/>
              <w:bottom w:val="single" w:sz="4" w:space="0" w:color="auto"/>
              <w:right w:val="single" w:sz="4" w:space="0" w:color="auto"/>
            </w:tcBorders>
            <w:hideMark/>
          </w:tcPr>
          <w:p w14:paraId="27BAF645" w14:textId="77777777" w:rsidR="00D03A09" w:rsidRPr="00D03A09" w:rsidRDefault="00D03A09" w:rsidP="00D03A09">
            <w:pPr>
              <w:rPr>
                <w:sz w:val="24"/>
                <w:szCs w:val="24"/>
                <w:lang w:val="kk-KZ"/>
              </w:rPr>
            </w:pPr>
            <w:r w:rsidRPr="00D03A09">
              <w:rPr>
                <w:sz w:val="24"/>
                <w:szCs w:val="24"/>
                <w:lang w:val="kk-KZ"/>
              </w:rPr>
              <w:t>Есте сақтауына қатысты қиындықтар болды ма?</w:t>
            </w:r>
          </w:p>
        </w:tc>
        <w:tc>
          <w:tcPr>
            <w:tcW w:w="850" w:type="dxa"/>
            <w:tcBorders>
              <w:top w:val="single" w:sz="4" w:space="0" w:color="auto"/>
              <w:left w:val="single" w:sz="4" w:space="0" w:color="auto"/>
              <w:bottom w:val="single" w:sz="4" w:space="0" w:color="auto"/>
              <w:right w:val="single" w:sz="4" w:space="0" w:color="auto"/>
            </w:tcBorders>
          </w:tcPr>
          <w:p w14:paraId="4A867FB2"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24DDA635" w14:textId="77777777" w:rsidR="00D03A09" w:rsidRPr="00D03A09" w:rsidRDefault="00D03A09" w:rsidP="00D03A09">
            <w:pPr>
              <w:jc w:val="both"/>
              <w:rPr>
                <w:sz w:val="24"/>
                <w:szCs w:val="24"/>
                <w:lang w:val="en-US"/>
              </w:rPr>
            </w:pPr>
          </w:p>
        </w:tc>
        <w:tc>
          <w:tcPr>
            <w:tcW w:w="992" w:type="dxa"/>
            <w:tcBorders>
              <w:top w:val="single" w:sz="4" w:space="0" w:color="auto"/>
              <w:left w:val="single" w:sz="4" w:space="0" w:color="auto"/>
              <w:bottom w:val="single" w:sz="4" w:space="0" w:color="auto"/>
              <w:right w:val="single" w:sz="4" w:space="0" w:color="auto"/>
            </w:tcBorders>
          </w:tcPr>
          <w:p w14:paraId="663E1139"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7627ACF8"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6B238A32" w14:textId="77777777" w:rsidR="00D03A09" w:rsidRPr="00D03A09" w:rsidRDefault="00D03A09" w:rsidP="00D03A09">
            <w:pPr>
              <w:jc w:val="both"/>
              <w:rPr>
                <w:sz w:val="24"/>
                <w:szCs w:val="24"/>
                <w:lang w:val="en-US"/>
              </w:rPr>
            </w:pPr>
          </w:p>
        </w:tc>
        <w:tc>
          <w:tcPr>
            <w:tcW w:w="958" w:type="dxa"/>
            <w:tcBorders>
              <w:top w:val="single" w:sz="4" w:space="0" w:color="auto"/>
              <w:left w:val="single" w:sz="4" w:space="0" w:color="auto"/>
              <w:bottom w:val="single" w:sz="4" w:space="0" w:color="auto"/>
              <w:right w:val="single" w:sz="4" w:space="0" w:color="auto"/>
            </w:tcBorders>
          </w:tcPr>
          <w:p w14:paraId="4D7993C7" w14:textId="77777777" w:rsidR="00D03A09" w:rsidRPr="00D03A09" w:rsidRDefault="00D03A09" w:rsidP="00D03A09">
            <w:pPr>
              <w:jc w:val="both"/>
              <w:rPr>
                <w:sz w:val="24"/>
                <w:szCs w:val="24"/>
                <w:lang w:val="en-US"/>
              </w:rPr>
            </w:pPr>
          </w:p>
        </w:tc>
      </w:tr>
      <w:tr w:rsidR="00D03A09" w:rsidRPr="00D03A09" w14:paraId="6AB8AED5"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13A83EEC" w14:textId="77777777" w:rsidR="00D03A09" w:rsidRPr="00D03A09" w:rsidRDefault="00D03A09" w:rsidP="00D03A09">
            <w:pPr>
              <w:jc w:val="both"/>
              <w:rPr>
                <w:sz w:val="24"/>
                <w:szCs w:val="24"/>
                <w:lang w:val="en-US"/>
              </w:rPr>
            </w:pPr>
            <w:r w:rsidRPr="00D03A09">
              <w:rPr>
                <w:sz w:val="24"/>
                <w:szCs w:val="24"/>
                <w:lang w:val="en-US"/>
              </w:rPr>
              <w:t>j</w:t>
            </w:r>
          </w:p>
        </w:tc>
        <w:tc>
          <w:tcPr>
            <w:tcW w:w="2961" w:type="dxa"/>
            <w:tcBorders>
              <w:top w:val="single" w:sz="4" w:space="0" w:color="auto"/>
              <w:left w:val="single" w:sz="4" w:space="0" w:color="auto"/>
              <w:bottom w:val="single" w:sz="4" w:space="0" w:color="auto"/>
              <w:right w:val="single" w:sz="4" w:space="0" w:color="auto"/>
            </w:tcBorders>
            <w:hideMark/>
          </w:tcPr>
          <w:p w14:paraId="38829543" w14:textId="77777777" w:rsidR="00D03A09" w:rsidRPr="00D03A09" w:rsidRDefault="00D03A09" w:rsidP="00D03A09">
            <w:pPr>
              <w:rPr>
                <w:sz w:val="24"/>
                <w:szCs w:val="24"/>
                <w:lang w:val="kk-KZ"/>
              </w:rPr>
            </w:pPr>
            <w:r w:rsidRPr="00D03A09">
              <w:rPr>
                <w:sz w:val="24"/>
                <w:szCs w:val="24"/>
                <w:lang w:val="kk-KZ"/>
              </w:rPr>
              <w:t xml:space="preserve">Адам аттарын есте сақтауға қатысты мәселе болды ма?  </w:t>
            </w:r>
          </w:p>
        </w:tc>
        <w:tc>
          <w:tcPr>
            <w:tcW w:w="850" w:type="dxa"/>
            <w:tcBorders>
              <w:top w:val="single" w:sz="4" w:space="0" w:color="auto"/>
              <w:left w:val="single" w:sz="4" w:space="0" w:color="auto"/>
              <w:bottom w:val="single" w:sz="4" w:space="0" w:color="auto"/>
              <w:right w:val="single" w:sz="4" w:space="0" w:color="auto"/>
            </w:tcBorders>
          </w:tcPr>
          <w:p w14:paraId="04A507A8" w14:textId="77777777" w:rsidR="00D03A09" w:rsidRPr="00D03A09" w:rsidRDefault="00D03A09" w:rsidP="00D03A09">
            <w:pPr>
              <w:jc w:val="both"/>
              <w:rPr>
                <w:sz w:val="24"/>
                <w:szCs w:val="24"/>
              </w:rPr>
            </w:pPr>
          </w:p>
        </w:tc>
        <w:tc>
          <w:tcPr>
            <w:tcW w:w="1134" w:type="dxa"/>
            <w:tcBorders>
              <w:top w:val="single" w:sz="4" w:space="0" w:color="auto"/>
              <w:left w:val="single" w:sz="4" w:space="0" w:color="auto"/>
              <w:bottom w:val="single" w:sz="4" w:space="0" w:color="auto"/>
              <w:right w:val="single" w:sz="4" w:space="0" w:color="auto"/>
            </w:tcBorders>
          </w:tcPr>
          <w:p w14:paraId="4A23631D" w14:textId="77777777" w:rsidR="00D03A09" w:rsidRPr="00D03A09" w:rsidRDefault="00D03A09" w:rsidP="00D03A09">
            <w:pPr>
              <w:jc w:val="both"/>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4A9E3A62" w14:textId="77777777" w:rsidR="00D03A09" w:rsidRPr="00D03A09" w:rsidRDefault="00D03A09" w:rsidP="00D03A09">
            <w:pPr>
              <w:jc w:val="both"/>
              <w:rPr>
                <w:sz w:val="24"/>
                <w:szCs w:val="24"/>
              </w:rPr>
            </w:pPr>
          </w:p>
        </w:tc>
        <w:tc>
          <w:tcPr>
            <w:tcW w:w="1134" w:type="dxa"/>
            <w:tcBorders>
              <w:top w:val="single" w:sz="4" w:space="0" w:color="auto"/>
              <w:left w:val="single" w:sz="4" w:space="0" w:color="auto"/>
              <w:bottom w:val="single" w:sz="4" w:space="0" w:color="auto"/>
              <w:right w:val="single" w:sz="4" w:space="0" w:color="auto"/>
            </w:tcBorders>
          </w:tcPr>
          <w:p w14:paraId="33329C31" w14:textId="77777777" w:rsidR="00D03A09" w:rsidRPr="00D03A09" w:rsidRDefault="00D03A09" w:rsidP="00D03A09">
            <w:pPr>
              <w:jc w:val="both"/>
              <w:rPr>
                <w:sz w:val="24"/>
                <w:szCs w:val="24"/>
              </w:rPr>
            </w:pPr>
          </w:p>
        </w:tc>
        <w:tc>
          <w:tcPr>
            <w:tcW w:w="1134" w:type="dxa"/>
            <w:tcBorders>
              <w:top w:val="single" w:sz="4" w:space="0" w:color="auto"/>
              <w:left w:val="single" w:sz="4" w:space="0" w:color="auto"/>
              <w:bottom w:val="single" w:sz="4" w:space="0" w:color="auto"/>
              <w:right w:val="single" w:sz="4" w:space="0" w:color="auto"/>
            </w:tcBorders>
          </w:tcPr>
          <w:p w14:paraId="379ECE6E" w14:textId="77777777" w:rsidR="00D03A09" w:rsidRPr="00D03A09" w:rsidRDefault="00D03A09" w:rsidP="00D03A09">
            <w:pPr>
              <w:jc w:val="both"/>
              <w:rPr>
                <w:sz w:val="24"/>
                <w:szCs w:val="24"/>
              </w:rPr>
            </w:pPr>
          </w:p>
        </w:tc>
        <w:tc>
          <w:tcPr>
            <w:tcW w:w="958" w:type="dxa"/>
            <w:tcBorders>
              <w:top w:val="single" w:sz="4" w:space="0" w:color="auto"/>
              <w:left w:val="single" w:sz="4" w:space="0" w:color="auto"/>
              <w:bottom w:val="single" w:sz="4" w:space="0" w:color="auto"/>
              <w:right w:val="single" w:sz="4" w:space="0" w:color="auto"/>
            </w:tcBorders>
          </w:tcPr>
          <w:p w14:paraId="62622880" w14:textId="77777777" w:rsidR="00D03A09" w:rsidRPr="00D03A09" w:rsidRDefault="00D03A09" w:rsidP="00D03A09">
            <w:pPr>
              <w:jc w:val="both"/>
              <w:rPr>
                <w:sz w:val="24"/>
                <w:szCs w:val="24"/>
              </w:rPr>
            </w:pPr>
          </w:p>
        </w:tc>
      </w:tr>
      <w:tr w:rsidR="00D03A09" w:rsidRPr="00C36451" w14:paraId="3B651900"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4A1816A4" w14:textId="77777777" w:rsidR="00D03A09" w:rsidRPr="00D03A09" w:rsidRDefault="00D03A09" w:rsidP="00D03A09">
            <w:pPr>
              <w:jc w:val="both"/>
              <w:rPr>
                <w:sz w:val="24"/>
                <w:szCs w:val="24"/>
                <w:lang w:val="en-US"/>
              </w:rPr>
            </w:pPr>
            <w:r w:rsidRPr="00D03A09">
              <w:rPr>
                <w:sz w:val="24"/>
                <w:szCs w:val="24"/>
                <w:lang w:val="en-US"/>
              </w:rPr>
              <w:t>k</w:t>
            </w:r>
          </w:p>
        </w:tc>
        <w:tc>
          <w:tcPr>
            <w:tcW w:w="2961" w:type="dxa"/>
            <w:tcBorders>
              <w:top w:val="single" w:sz="4" w:space="0" w:color="auto"/>
              <w:left w:val="single" w:sz="4" w:space="0" w:color="auto"/>
              <w:bottom w:val="single" w:sz="4" w:space="0" w:color="auto"/>
              <w:right w:val="single" w:sz="4" w:space="0" w:color="auto"/>
            </w:tcBorders>
            <w:hideMark/>
          </w:tcPr>
          <w:p w14:paraId="192975AF" w14:textId="77777777" w:rsidR="00D03A09" w:rsidRPr="00D03A09" w:rsidRDefault="00D03A09" w:rsidP="00D03A09">
            <w:pPr>
              <w:rPr>
                <w:sz w:val="24"/>
                <w:szCs w:val="24"/>
                <w:lang w:val="kk-KZ"/>
              </w:rPr>
            </w:pPr>
            <w:r w:rsidRPr="00D03A09">
              <w:rPr>
                <w:sz w:val="24"/>
                <w:szCs w:val="24"/>
                <w:lang w:val="kk-KZ"/>
              </w:rPr>
              <w:t xml:space="preserve">Ол өзінің заттарын қай жерде қалдырғандығына қатысты қиындықтар болды ма?  </w:t>
            </w:r>
          </w:p>
        </w:tc>
        <w:tc>
          <w:tcPr>
            <w:tcW w:w="850" w:type="dxa"/>
            <w:tcBorders>
              <w:top w:val="single" w:sz="4" w:space="0" w:color="auto"/>
              <w:left w:val="single" w:sz="4" w:space="0" w:color="auto"/>
              <w:bottom w:val="single" w:sz="4" w:space="0" w:color="auto"/>
              <w:right w:val="single" w:sz="4" w:space="0" w:color="auto"/>
            </w:tcBorders>
          </w:tcPr>
          <w:p w14:paraId="669487D3"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6B2B8DE7" w14:textId="77777777" w:rsidR="00D03A09" w:rsidRPr="00D03A09" w:rsidRDefault="00D03A09" w:rsidP="00D03A09">
            <w:pPr>
              <w:jc w:val="both"/>
              <w:rPr>
                <w:sz w:val="24"/>
                <w:szCs w:val="24"/>
                <w:lang w:val="en-US"/>
              </w:rPr>
            </w:pPr>
          </w:p>
        </w:tc>
        <w:tc>
          <w:tcPr>
            <w:tcW w:w="992" w:type="dxa"/>
            <w:tcBorders>
              <w:top w:val="single" w:sz="4" w:space="0" w:color="auto"/>
              <w:left w:val="single" w:sz="4" w:space="0" w:color="auto"/>
              <w:bottom w:val="single" w:sz="4" w:space="0" w:color="auto"/>
              <w:right w:val="single" w:sz="4" w:space="0" w:color="auto"/>
            </w:tcBorders>
          </w:tcPr>
          <w:p w14:paraId="00EFD879"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0C504FAF"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000DA91F" w14:textId="77777777" w:rsidR="00D03A09" w:rsidRPr="00D03A09" w:rsidRDefault="00D03A09" w:rsidP="00D03A09">
            <w:pPr>
              <w:jc w:val="both"/>
              <w:rPr>
                <w:sz w:val="24"/>
                <w:szCs w:val="24"/>
                <w:lang w:val="en-US"/>
              </w:rPr>
            </w:pPr>
          </w:p>
        </w:tc>
        <w:tc>
          <w:tcPr>
            <w:tcW w:w="958" w:type="dxa"/>
            <w:tcBorders>
              <w:top w:val="single" w:sz="4" w:space="0" w:color="auto"/>
              <w:left w:val="single" w:sz="4" w:space="0" w:color="auto"/>
              <w:bottom w:val="single" w:sz="4" w:space="0" w:color="auto"/>
              <w:right w:val="single" w:sz="4" w:space="0" w:color="auto"/>
            </w:tcBorders>
          </w:tcPr>
          <w:p w14:paraId="271DC040" w14:textId="77777777" w:rsidR="00D03A09" w:rsidRPr="00D03A09" w:rsidRDefault="00D03A09" w:rsidP="00D03A09">
            <w:pPr>
              <w:jc w:val="both"/>
              <w:rPr>
                <w:sz w:val="24"/>
                <w:szCs w:val="24"/>
                <w:lang w:val="en-US"/>
              </w:rPr>
            </w:pPr>
          </w:p>
        </w:tc>
      </w:tr>
      <w:tr w:rsidR="00D03A09" w:rsidRPr="00C36451" w14:paraId="3EF6BF99"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307CF83E" w14:textId="77777777" w:rsidR="00D03A09" w:rsidRPr="00D03A09" w:rsidRDefault="00D03A09" w:rsidP="00D03A09">
            <w:pPr>
              <w:jc w:val="both"/>
              <w:rPr>
                <w:sz w:val="24"/>
                <w:szCs w:val="24"/>
                <w:lang w:val="en-US"/>
              </w:rPr>
            </w:pPr>
            <w:r w:rsidRPr="00D03A09">
              <w:rPr>
                <w:sz w:val="24"/>
                <w:szCs w:val="24"/>
                <w:lang w:val="en-US"/>
              </w:rPr>
              <w:t>l</w:t>
            </w:r>
          </w:p>
        </w:tc>
        <w:tc>
          <w:tcPr>
            <w:tcW w:w="2961" w:type="dxa"/>
            <w:tcBorders>
              <w:top w:val="single" w:sz="4" w:space="0" w:color="auto"/>
              <w:left w:val="single" w:sz="4" w:space="0" w:color="auto"/>
              <w:bottom w:val="single" w:sz="4" w:space="0" w:color="auto"/>
              <w:right w:val="single" w:sz="4" w:space="0" w:color="auto"/>
            </w:tcBorders>
            <w:hideMark/>
          </w:tcPr>
          <w:p w14:paraId="454C3F96" w14:textId="77777777" w:rsidR="00D03A09" w:rsidRPr="00D03A09" w:rsidRDefault="00D03A09" w:rsidP="00D03A09">
            <w:pPr>
              <w:rPr>
                <w:sz w:val="24"/>
                <w:szCs w:val="24"/>
                <w:lang w:val="kk-KZ"/>
              </w:rPr>
            </w:pPr>
            <w:r w:rsidRPr="00D03A09">
              <w:rPr>
                <w:sz w:val="24"/>
                <w:szCs w:val="24"/>
                <w:lang w:val="kk-KZ"/>
              </w:rPr>
              <w:t xml:space="preserve">Ол өзіне адамдардың не айтқанын ұмытқан кездері болды ма?  </w:t>
            </w:r>
          </w:p>
        </w:tc>
        <w:tc>
          <w:tcPr>
            <w:tcW w:w="850" w:type="dxa"/>
            <w:tcBorders>
              <w:top w:val="single" w:sz="4" w:space="0" w:color="auto"/>
              <w:left w:val="single" w:sz="4" w:space="0" w:color="auto"/>
              <w:bottom w:val="single" w:sz="4" w:space="0" w:color="auto"/>
              <w:right w:val="single" w:sz="4" w:space="0" w:color="auto"/>
            </w:tcBorders>
          </w:tcPr>
          <w:p w14:paraId="193027E6"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67776431" w14:textId="77777777" w:rsidR="00D03A09" w:rsidRPr="00D03A09" w:rsidRDefault="00D03A09" w:rsidP="00D03A09">
            <w:pPr>
              <w:jc w:val="both"/>
              <w:rPr>
                <w:sz w:val="24"/>
                <w:szCs w:val="24"/>
                <w:lang w:val="en-US"/>
              </w:rPr>
            </w:pPr>
          </w:p>
        </w:tc>
        <w:tc>
          <w:tcPr>
            <w:tcW w:w="992" w:type="dxa"/>
            <w:tcBorders>
              <w:top w:val="single" w:sz="4" w:space="0" w:color="auto"/>
              <w:left w:val="single" w:sz="4" w:space="0" w:color="auto"/>
              <w:bottom w:val="single" w:sz="4" w:space="0" w:color="auto"/>
              <w:right w:val="single" w:sz="4" w:space="0" w:color="auto"/>
            </w:tcBorders>
          </w:tcPr>
          <w:p w14:paraId="6A4B8A22"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6EFF2E7D"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4EA76014" w14:textId="77777777" w:rsidR="00D03A09" w:rsidRPr="00D03A09" w:rsidRDefault="00D03A09" w:rsidP="00D03A09">
            <w:pPr>
              <w:jc w:val="both"/>
              <w:rPr>
                <w:sz w:val="24"/>
                <w:szCs w:val="24"/>
                <w:lang w:val="en-US"/>
              </w:rPr>
            </w:pPr>
          </w:p>
        </w:tc>
        <w:tc>
          <w:tcPr>
            <w:tcW w:w="958" w:type="dxa"/>
            <w:tcBorders>
              <w:top w:val="single" w:sz="4" w:space="0" w:color="auto"/>
              <w:left w:val="single" w:sz="4" w:space="0" w:color="auto"/>
              <w:bottom w:val="single" w:sz="4" w:space="0" w:color="auto"/>
              <w:right w:val="single" w:sz="4" w:space="0" w:color="auto"/>
            </w:tcBorders>
          </w:tcPr>
          <w:p w14:paraId="061DC40C" w14:textId="77777777" w:rsidR="00D03A09" w:rsidRPr="00D03A09" w:rsidRDefault="00D03A09" w:rsidP="00D03A09">
            <w:pPr>
              <w:jc w:val="both"/>
              <w:rPr>
                <w:sz w:val="24"/>
                <w:szCs w:val="24"/>
                <w:lang w:val="en-US"/>
              </w:rPr>
            </w:pPr>
          </w:p>
        </w:tc>
      </w:tr>
      <w:tr w:rsidR="00D03A09" w:rsidRPr="00C36451" w14:paraId="25D99ACF"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1B21361D" w14:textId="77777777" w:rsidR="00D03A09" w:rsidRPr="00D03A09" w:rsidRDefault="00D03A09" w:rsidP="00D03A09">
            <w:pPr>
              <w:jc w:val="both"/>
              <w:rPr>
                <w:sz w:val="24"/>
                <w:szCs w:val="24"/>
                <w:lang w:val="en-US"/>
              </w:rPr>
            </w:pPr>
            <w:r w:rsidRPr="00D03A09">
              <w:rPr>
                <w:sz w:val="24"/>
                <w:szCs w:val="24"/>
                <w:lang w:val="en-US"/>
              </w:rPr>
              <w:t>m</w:t>
            </w:r>
          </w:p>
        </w:tc>
        <w:tc>
          <w:tcPr>
            <w:tcW w:w="2961" w:type="dxa"/>
            <w:tcBorders>
              <w:top w:val="single" w:sz="4" w:space="0" w:color="auto"/>
              <w:left w:val="single" w:sz="4" w:space="0" w:color="auto"/>
              <w:bottom w:val="single" w:sz="4" w:space="0" w:color="auto"/>
              <w:right w:val="single" w:sz="4" w:space="0" w:color="auto"/>
            </w:tcBorders>
            <w:hideMark/>
          </w:tcPr>
          <w:p w14:paraId="6425AEBB" w14:textId="77777777" w:rsidR="00D03A09" w:rsidRPr="00D03A09" w:rsidRDefault="00D03A09" w:rsidP="00D03A09">
            <w:pPr>
              <w:rPr>
                <w:sz w:val="24"/>
                <w:szCs w:val="24"/>
                <w:lang w:val="en-US"/>
              </w:rPr>
            </w:pPr>
            <w:r w:rsidRPr="00D03A09">
              <w:rPr>
                <w:sz w:val="24"/>
                <w:szCs w:val="24"/>
                <w:lang w:val="kk-KZ"/>
              </w:rPr>
              <w:t xml:space="preserve">Ол өзінің бірнеше сағат немесе бірнеше күн бұрын оқығанын ұмытқан кездері болды ма? </w:t>
            </w:r>
          </w:p>
        </w:tc>
        <w:tc>
          <w:tcPr>
            <w:tcW w:w="850" w:type="dxa"/>
            <w:tcBorders>
              <w:top w:val="single" w:sz="4" w:space="0" w:color="auto"/>
              <w:left w:val="single" w:sz="4" w:space="0" w:color="auto"/>
              <w:bottom w:val="single" w:sz="4" w:space="0" w:color="auto"/>
              <w:right w:val="single" w:sz="4" w:space="0" w:color="auto"/>
            </w:tcBorders>
          </w:tcPr>
          <w:p w14:paraId="14AD1E9E"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507C4F57" w14:textId="77777777" w:rsidR="00D03A09" w:rsidRPr="00D03A09" w:rsidRDefault="00D03A09" w:rsidP="00D03A09">
            <w:pPr>
              <w:jc w:val="both"/>
              <w:rPr>
                <w:sz w:val="24"/>
                <w:szCs w:val="24"/>
                <w:lang w:val="en-US"/>
              </w:rPr>
            </w:pPr>
          </w:p>
        </w:tc>
        <w:tc>
          <w:tcPr>
            <w:tcW w:w="992" w:type="dxa"/>
            <w:tcBorders>
              <w:top w:val="single" w:sz="4" w:space="0" w:color="auto"/>
              <w:left w:val="single" w:sz="4" w:space="0" w:color="auto"/>
              <w:bottom w:val="single" w:sz="4" w:space="0" w:color="auto"/>
              <w:right w:val="single" w:sz="4" w:space="0" w:color="auto"/>
            </w:tcBorders>
          </w:tcPr>
          <w:p w14:paraId="4BFCA26F"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35F05065"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5F4904E3" w14:textId="77777777" w:rsidR="00D03A09" w:rsidRPr="00D03A09" w:rsidRDefault="00D03A09" w:rsidP="00D03A09">
            <w:pPr>
              <w:jc w:val="both"/>
              <w:rPr>
                <w:sz w:val="24"/>
                <w:szCs w:val="24"/>
                <w:lang w:val="en-US"/>
              </w:rPr>
            </w:pPr>
          </w:p>
        </w:tc>
        <w:tc>
          <w:tcPr>
            <w:tcW w:w="958" w:type="dxa"/>
            <w:tcBorders>
              <w:top w:val="single" w:sz="4" w:space="0" w:color="auto"/>
              <w:left w:val="single" w:sz="4" w:space="0" w:color="auto"/>
              <w:bottom w:val="single" w:sz="4" w:space="0" w:color="auto"/>
              <w:right w:val="single" w:sz="4" w:space="0" w:color="auto"/>
            </w:tcBorders>
          </w:tcPr>
          <w:p w14:paraId="0F4D5C46" w14:textId="77777777" w:rsidR="00D03A09" w:rsidRPr="00D03A09" w:rsidRDefault="00D03A09" w:rsidP="00D03A09">
            <w:pPr>
              <w:jc w:val="both"/>
              <w:rPr>
                <w:sz w:val="24"/>
                <w:szCs w:val="24"/>
                <w:lang w:val="en-US"/>
              </w:rPr>
            </w:pPr>
          </w:p>
        </w:tc>
      </w:tr>
      <w:tr w:rsidR="00D03A09" w:rsidRPr="00C36451" w14:paraId="0D182C05"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2814C593" w14:textId="77777777" w:rsidR="00D03A09" w:rsidRPr="00D03A09" w:rsidRDefault="00D03A09" w:rsidP="00D03A09">
            <w:pPr>
              <w:jc w:val="both"/>
              <w:rPr>
                <w:sz w:val="24"/>
                <w:szCs w:val="24"/>
                <w:lang w:val="en-US"/>
              </w:rPr>
            </w:pPr>
            <w:r w:rsidRPr="00D03A09">
              <w:rPr>
                <w:sz w:val="24"/>
                <w:szCs w:val="24"/>
                <w:lang w:val="en-US"/>
              </w:rPr>
              <w:t>n</w:t>
            </w:r>
          </w:p>
        </w:tc>
        <w:tc>
          <w:tcPr>
            <w:tcW w:w="2961" w:type="dxa"/>
            <w:tcBorders>
              <w:top w:val="single" w:sz="4" w:space="0" w:color="auto"/>
              <w:left w:val="single" w:sz="4" w:space="0" w:color="auto"/>
              <w:bottom w:val="single" w:sz="4" w:space="0" w:color="auto"/>
              <w:right w:val="single" w:sz="4" w:space="0" w:color="auto"/>
            </w:tcBorders>
            <w:hideMark/>
          </w:tcPr>
          <w:p w14:paraId="3FEC7218" w14:textId="77777777" w:rsidR="00D03A09" w:rsidRPr="00D03A09" w:rsidRDefault="00D03A09" w:rsidP="00D03A09">
            <w:pPr>
              <w:rPr>
                <w:sz w:val="24"/>
                <w:szCs w:val="24"/>
                <w:lang w:val="kk-KZ"/>
              </w:rPr>
            </w:pPr>
            <w:r w:rsidRPr="00D03A09">
              <w:rPr>
                <w:sz w:val="24"/>
                <w:szCs w:val="24"/>
                <w:lang w:val="kk-KZ"/>
              </w:rPr>
              <w:t xml:space="preserve">Бір нәрсені жоспарлап, кейін ұмытқан кездері болды ма?  </w:t>
            </w:r>
          </w:p>
        </w:tc>
        <w:tc>
          <w:tcPr>
            <w:tcW w:w="850" w:type="dxa"/>
            <w:tcBorders>
              <w:top w:val="single" w:sz="4" w:space="0" w:color="auto"/>
              <w:left w:val="single" w:sz="4" w:space="0" w:color="auto"/>
              <w:bottom w:val="single" w:sz="4" w:space="0" w:color="auto"/>
              <w:right w:val="single" w:sz="4" w:space="0" w:color="auto"/>
            </w:tcBorders>
          </w:tcPr>
          <w:p w14:paraId="6CE1C674"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2C8731C6" w14:textId="77777777" w:rsidR="00D03A09" w:rsidRPr="00D03A09" w:rsidRDefault="00D03A09" w:rsidP="00D03A09">
            <w:pPr>
              <w:jc w:val="both"/>
              <w:rPr>
                <w:sz w:val="24"/>
                <w:szCs w:val="24"/>
                <w:lang w:val="en-US"/>
              </w:rPr>
            </w:pPr>
          </w:p>
        </w:tc>
        <w:tc>
          <w:tcPr>
            <w:tcW w:w="992" w:type="dxa"/>
            <w:tcBorders>
              <w:top w:val="single" w:sz="4" w:space="0" w:color="auto"/>
              <w:left w:val="single" w:sz="4" w:space="0" w:color="auto"/>
              <w:bottom w:val="single" w:sz="4" w:space="0" w:color="auto"/>
              <w:right w:val="single" w:sz="4" w:space="0" w:color="auto"/>
            </w:tcBorders>
          </w:tcPr>
          <w:p w14:paraId="598D467B"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1BD5B673"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70C5247A" w14:textId="77777777" w:rsidR="00D03A09" w:rsidRPr="00D03A09" w:rsidRDefault="00D03A09" w:rsidP="00D03A09">
            <w:pPr>
              <w:jc w:val="both"/>
              <w:rPr>
                <w:sz w:val="24"/>
                <w:szCs w:val="24"/>
                <w:lang w:val="en-US"/>
              </w:rPr>
            </w:pPr>
          </w:p>
        </w:tc>
        <w:tc>
          <w:tcPr>
            <w:tcW w:w="958" w:type="dxa"/>
            <w:tcBorders>
              <w:top w:val="single" w:sz="4" w:space="0" w:color="auto"/>
              <w:left w:val="single" w:sz="4" w:space="0" w:color="auto"/>
              <w:bottom w:val="single" w:sz="4" w:space="0" w:color="auto"/>
              <w:right w:val="single" w:sz="4" w:space="0" w:color="auto"/>
            </w:tcBorders>
          </w:tcPr>
          <w:p w14:paraId="56156031" w14:textId="77777777" w:rsidR="00D03A09" w:rsidRPr="00D03A09" w:rsidRDefault="00D03A09" w:rsidP="00D03A09">
            <w:pPr>
              <w:jc w:val="both"/>
              <w:rPr>
                <w:sz w:val="24"/>
                <w:szCs w:val="24"/>
                <w:lang w:val="en-US"/>
              </w:rPr>
            </w:pPr>
          </w:p>
        </w:tc>
      </w:tr>
      <w:tr w:rsidR="00D03A09" w:rsidRPr="00C36451" w14:paraId="27B23941"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735D64B9" w14:textId="77777777" w:rsidR="00D03A09" w:rsidRPr="00D03A09" w:rsidRDefault="00D03A09" w:rsidP="00D03A09">
            <w:pPr>
              <w:jc w:val="both"/>
              <w:rPr>
                <w:sz w:val="24"/>
                <w:szCs w:val="24"/>
                <w:lang w:val="en-US"/>
              </w:rPr>
            </w:pPr>
            <w:r w:rsidRPr="00D03A09">
              <w:rPr>
                <w:sz w:val="24"/>
                <w:szCs w:val="24"/>
                <w:lang w:val="en-US"/>
              </w:rPr>
              <w:t>o</w:t>
            </w:r>
          </w:p>
        </w:tc>
        <w:tc>
          <w:tcPr>
            <w:tcW w:w="2961" w:type="dxa"/>
            <w:tcBorders>
              <w:top w:val="single" w:sz="4" w:space="0" w:color="auto"/>
              <w:left w:val="single" w:sz="4" w:space="0" w:color="auto"/>
              <w:bottom w:val="single" w:sz="4" w:space="0" w:color="auto"/>
              <w:right w:val="single" w:sz="4" w:space="0" w:color="auto"/>
            </w:tcBorders>
            <w:hideMark/>
          </w:tcPr>
          <w:p w14:paraId="60EE1427" w14:textId="77777777" w:rsidR="00D03A09" w:rsidRPr="00D03A09" w:rsidRDefault="00D03A09" w:rsidP="00D03A09">
            <w:pPr>
              <w:rPr>
                <w:sz w:val="24"/>
                <w:szCs w:val="24"/>
                <w:lang w:val="kk-KZ"/>
              </w:rPr>
            </w:pPr>
            <w:r w:rsidRPr="00D03A09">
              <w:rPr>
                <w:sz w:val="24"/>
                <w:szCs w:val="24"/>
                <w:lang w:val="kk-KZ"/>
              </w:rPr>
              <w:t xml:space="preserve">Қажетті сөздерді айтқанда қинала ма?  </w:t>
            </w:r>
          </w:p>
        </w:tc>
        <w:tc>
          <w:tcPr>
            <w:tcW w:w="850" w:type="dxa"/>
            <w:tcBorders>
              <w:top w:val="single" w:sz="4" w:space="0" w:color="auto"/>
              <w:left w:val="single" w:sz="4" w:space="0" w:color="auto"/>
              <w:bottom w:val="single" w:sz="4" w:space="0" w:color="auto"/>
              <w:right w:val="single" w:sz="4" w:space="0" w:color="auto"/>
            </w:tcBorders>
          </w:tcPr>
          <w:p w14:paraId="2887FB41"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03BEB359" w14:textId="77777777" w:rsidR="00D03A09" w:rsidRPr="00D03A09" w:rsidRDefault="00D03A09" w:rsidP="00D03A09">
            <w:pPr>
              <w:jc w:val="both"/>
              <w:rPr>
                <w:sz w:val="24"/>
                <w:szCs w:val="24"/>
                <w:lang w:val="en-US"/>
              </w:rPr>
            </w:pPr>
          </w:p>
        </w:tc>
        <w:tc>
          <w:tcPr>
            <w:tcW w:w="992" w:type="dxa"/>
            <w:tcBorders>
              <w:top w:val="single" w:sz="4" w:space="0" w:color="auto"/>
              <w:left w:val="single" w:sz="4" w:space="0" w:color="auto"/>
              <w:bottom w:val="single" w:sz="4" w:space="0" w:color="auto"/>
              <w:right w:val="single" w:sz="4" w:space="0" w:color="auto"/>
            </w:tcBorders>
          </w:tcPr>
          <w:p w14:paraId="45F322CA"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1B8A87D6"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2C89D829" w14:textId="77777777" w:rsidR="00D03A09" w:rsidRPr="00D03A09" w:rsidRDefault="00D03A09" w:rsidP="00D03A09">
            <w:pPr>
              <w:jc w:val="both"/>
              <w:rPr>
                <w:sz w:val="24"/>
                <w:szCs w:val="24"/>
                <w:lang w:val="en-US"/>
              </w:rPr>
            </w:pPr>
          </w:p>
        </w:tc>
        <w:tc>
          <w:tcPr>
            <w:tcW w:w="958" w:type="dxa"/>
            <w:tcBorders>
              <w:top w:val="single" w:sz="4" w:space="0" w:color="auto"/>
              <w:left w:val="single" w:sz="4" w:space="0" w:color="auto"/>
              <w:bottom w:val="single" w:sz="4" w:space="0" w:color="auto"/>
              <w:right w:val="single" w:sz="4" w:space="0" w:color="auto"/>
            </w:tcBorders>
          </w:tcPr>
          <w:p w14:paraId="3F36784F" w14:textId="77777777" w:rsidR="00D03A09" w:rsidRPr="00D03A09" w:rsidRDefault="00D03A09" w:rsidP="00D03A09">
            <w:pPr>
              <w:jc w:val="both"/>
              <w:rPr>
                <w:sz w:val="24"/>
                <w:szCs w:val="24"/>
                <w:lang w:val="en-US"/>
              </w:rPr>
            </w:pPr>
          </w:p>
        </w:tc>
      </w:tr>
      <w:tr w:rsidR="00D03A09" w:rsidRPr="00C36451" w14:paraId="129C5F1A"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7B4B422F" w14:textId="77777777" w:rsidR="00D03A09" w:rsidRPr="00D03A09" w:rsidRDefault="00D03A09" w:rsidP="00D03A09">
            <w:pPr>
              <w:jc w:val="both"/>
              <w:rPr>
                <w:sz w:val="24"/>
                <w:szCs w:val="24"/>
                <w:lang w:val="en-US"/>
              </w:rPr>
            </w:pPr>
            <w:r w:rsidRPr="00D03A09">
              <w:rPr>
                <w:sz w:val="24"/>
                <w:szCs w:val="24"/>
                <w:lang w:val="en-US"/>
              </w:rPr>
              <w:t>p</w:t>
            </w:r>
          </w:p>
        </w:tc>
        <w:tc>
          <w:tcPr>
            <w:tcW w:w="2961" w:type="dxa"/>
            <w:tcBorders>
              <w:top w:val="single" w:sz="4" w:space="0" w:color="auto"/>
              <w:left w:val="single" w:sz="4" w:space="0" w:color="auto"/>
              <w:bottom w:val="single" w:sz="4" w:space="0" w:color="auto"/>
              <w:right w:val="single" w:sz="4" w:space="0" w:color="auto"/>
            </w:tcBorders>
            <w:hideMark/>
          </w:tcPr>
          <w:p w14:paraId="11370189" w14:textId="77777777" w:rsidR="00D03A09" w:rsidRPr="00D03A09" w:rsidRDefault="00D03A09" w:rsidP="00D03A09">
            <w:pPr>
              <w:rPr>
                <w:sz w:val="24"/>
                <w:szCs w:val="24"/>
                <w:lang w:val="kk-KZ"/>
              </w:rPr>
            </w:pPr>
            <w:r w:rsidRPr="00D03A09">
              <w:rPr>
                <w:sz w:val="24"/>
                <w:szCs w:val="24"/>
                <w:lang w:val="kk-KZ"/>
              </w:rPr>
              <w:t xml:space="preserve">Өзгелердің айтқанын түсінуде немес жасағанда қиындықтар болды ма?  </w:t>
            </w:r>
          </w:p>
        </w:tc>
        <w:tc>
          <w:tcPr>
            <w:tcW w:w="850" w:type="dxa"/>
            <w:tcBorders>
              <w:top w:val="single" w:sz="4" w:space="0" w:color="auto"/>
              <w:left w:val="single" w:sz="4" w:space="0" w:color="auto"/>
              <w:bottom w:val="single" w:sz="4" w:space="0" w:color="auto"/>
              <w:right w:val="single" w:sz="4" w:space="0" w:color="auto"/>
            </w:tcBorders>
          </w:tcPr>
          <w:p w14:paraId="06428D03"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42284DF5" w14:textId="77777777" w:rsidR="00D03A09" w:rsidRPr="00D03A09" w:rsidRDefault="00D03A09" w:rsidP="00D03A09">
            <w:pPr>
              <w:jc w:val="both"/>
              <w:rPr>
                <w:sz w:val="24"/>
                <w:szCs w:val="24"/>
                <w:lang w:val="en-US"/>
              </w:rPr>
            </w:pPr>
          </w:p>
        </w:tc>
        <w:tc>
          <w:tcPr>
            <w:tcW w:w="992" w:type="dxa"/>
            <w:tcBorders>
              <w:top w:val="single" w:sz="4" w:space="0" w:color="auto"/>
              <w:left w:val="single" w:sz="4" w:space="0" w:color="auto"/>
              <w:bottom w:val="single" w:sz="4" w:space="0" w:color="auto"/>
              <w:right w:val="single" w:sz="4" w:space="0" w:color="auto"/>
            </w:tcBorders>
          </w:tcPr>
          <w:p w14:paraId="1F438DBE"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7DA16E6A"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3515C1C8" w14:textId="77777777" w:rsidR="00D03A09" w:rsidRPr="00D03A09" w:rsidRDefault="00D03A09" w:rsidP="00D03A09">
            <w:pPr>
              <w:jc w:val="both"/>
              <w:rPr>
                <w:sz w:val="24"/>
                <w:szCs w:val="24"/>
                <w:lang w:val="en-US"/>
              </w:rPr>
            </w:pPr>
          </w:p>
        </w:tc>
        <w:tc>
          <w:tcPr>
            <w:tcW w:w="958" w:type="dxa"/>
            <w:tcBorders>
              <w:top w:val="single" w:sz="4" w:space="0" w:color="auto"/>
              <w:left w:val="single" w:sz="4" w:space="0" w:color="auto"/>
              <w:bottom w:val="single" w:sz="4" w:space="0" w:color="auto"/>
              <w:right w:val="single" w:sz="4" w:space="0" w:color="auto"/>
            </w:tcBorders>
          </w:tcPr>
          <w:p w14:paraId="1EB7F771" w14:textId="77777777" w:rsidR="00D03A09" w:rsidRPr="00D03A09" w:rsidRDefault="00D03A09" w:rsidP="00D03A09">
            <w:pPr>
              <w:jc w:val="both"/>
              <w:rPr>
                <w:sz w:val="24"/>
                <w:szCs w:val="24"/>
                <w:lang w:val="en-US"/>
              </w:rPr>
            </w:pPr>
          </w:p>
        </w:tc>
      </w:tr>
      <w:tr w:rsidR="00D03A09" w:rsidRPr="00C36451" w14:paraId="4614ED94"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13F93301" w14:textId="77777777" w:rsidR="00D03A09" w:rsidRPr="00D03A09" w:rsidRDefault="00D03A09" w:rsidP="00D03A09">
            <w:pPr>
              <w:jc w:val="both"/>
              <w:rPr>
                <w:sz w:val="24"/>
                <w:szCs w:val="24"/>
                <w:lang w:val="en-US"/>
              </w:rPr>
            </w:pPr>
            <w:r w:rsidRPr="00D03A09">
              <w:rPr>
                <w:sz w:val="24"/>
                <w:szCs w:val="24"/>
                <w:lang w:val="en-US"/>
              </w:rPr>
              <w:t>q</w:t>
            </w:r>
          </w:p>
        </w:tc>
        <w:tc>
          <w:tcPr>
            <w:tcW w:w="2961" w:type="dxa"/>
            <w:tcBorders>
              <w:top w:val="single" w:sz="4" w:space="0" w:color="auto"/>
              <w:left w:val="single" w:sz="4" w:space="0" w:color="auto"/>
              <w:bottom w:val="single" w:sz="4" w:space="0" w:color="auto"/>
              <w:right w:val="single" w:sz="4" w:space="0" w:color="auto"/>
            </w:tcBorders>
            <w:hideMark/>
          </w:tcPr>
          <w:p w14:paraId="5A265693" w14:textId="77777777" w:rsidR="00D03A09" w:rsidRPr="00D03A09" w:rsidRDefault="00D03A09" w:rsidP="00D03A09">
            <w:pPr>
              <w:rPr>
                <w:sz w:val="24"/>
                <w:szCs w:val="24"/>
                <w:lang w:val="en-US"/>
              </w:rPr>
            </w:pPr>
            <w:r w:rsidRPr="00D03A09">
              <w:rPr>
                <w:sz w:val="24"/>
                <w:szCs w:val="24"/>
                <w:lang w:val="kk-KZ"/>
              </w:rPr>
              <w:t xml:space="preserve">Бағытты түсінуінде  қиындықтар болды ма? </w:t>
            </w:r>
          </w:p>
        </w:tc>
        <w:tc>
          <w:tcPr>
            <w:tcW w:w="850" w:type="dxa"/>
            <w:tcBorders>
              <w:top w:val="single" w:sz="4" w:space="0" w:color="auto"/>
              <w:left w:val="single" w:sz="4" w:space="0" w:color="auto"/>
              <w:bottom w:val="single" w:sz="4" w:space="0" w:color="auto"/>
              <w:right w:val="single" w:sz="4" w:space="0" w:color="auto"/>
            </w:tcBorders>
          </w:tcPr>
          <w:p w14:paraId="0BD41B80"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632FA5A9" w14:textId="77777777" w:rsidR="00D03A09" w:rsidRPr="00D03A09" w:rsidRDefault="00D03A09" w:rsidP="00D03A09">
            <w:pPr>
              <w:jc w:val="both"/>
              <w:rPr>
                <w:sz w:val="24"/>
                <w:szCs w:val="24"/>
                <w:lang w:val="en-US"/>
              </w:rPr>
            </w:pPr>
          </w:p>
        </w:tc>
        <w:tc>
          <w:tcPr>
            <w:tcW w:w="992" w:type="dxa"/>
            <w:tcBorders>
              <w:top w:val="single" w:sz="4" w:space="0" w:color="auto"/>
              <w:left w:val="single" w:sz="4" w:space="0" w:color="auto"/>
              <w:bottom w:val="single" w:sz="4" w:space="0" w:color="auto"/>
              <w:right w:val="single" w:sz="4" w:space="0" w:color="auto"/>
            </w:tcBorders>
          </w:tcPr>
          <w:p w14:paraId="35F32C05"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4CEC9DAC"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2C69B1DE" w14:textId="77777777" w:rsidR="00D03A09" w:rsidRPr="00D03A09" w:rsidRDefault="00D03A09" w:rsidP="00D03A09">
            <w:pPr>
              <w:jc w:val="both"/>
              <w:rPr>
                <w:sz w:val="24"/>
                <w:szCs w:val="24"/>
                <w:lang w:val="en-US"/>
              </w:rPr>
            </w:pPr>
          </w:p>
        </w:tc>
        <w:tc>
          <w:tcPr>
            <w:tcW w:w="958" w:type="dxa"/>
            <w:tcBorders>
              <w:top w:val="single" w:sz="4" w:space="0" w:color="auto"/>
              <w:left w:val="single" w:sz="4" w:space="0" w:color="auto"/>
              <w:bottom w:val="single" w:sz="4" w:space="0" w:color="auto"/>
              <w:right w:val="single" w:sz="4" w:space="0" w:color="auto"/>
            </w:tcBorders>
          </w:tcPr>
          <w:p w14:paraId="6DD95814" w14:textId="77777777" w:rsidR="00D03A09" w:rsidRPr="00D03A09" w:rsidRDefault="00D03A09" w:rsidP="00D03A09">
            <w:pPr>
              <w:jc w:val="both"/>
              <w:rPr>
                <w:sz w:val="24"/>
                <w:szCs w:val="24"/>
                <w:lang w:val="en-US"/>
              </w:rPr>
            </w:pPr>
          </w:p>
        </w:tc>
      </w:tr>
      <w:tr w:rsidR="00D03A09" w:rsidRPr="00C36451" w14:paraId="34557C63"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2BEB196A" w14:textId="77777777" w:rsidR="00D03A09" w:rsidRPr="00D03A09" w:rsidRDefault="00D03A09" w:rsidP="00D03A09">
            <w:pPr>
              <w:jc w:val="both"/>
              <w:rPr>
                <w:sz w:val="24"/>
                <w:szCs w:val="24"/>
                <w:lang w:val="en-US"/>
              </w:rPr>
            </w:pPr>
            <w:r w:rsidRPr="00D03A09">
              <w:rPr>
                <w:sz w:val="24"/>
                <w:szCs w:val="24"/>
                <w:lang w:val="en-US"/>
              </w:rPr>
              <w:t>r</w:t>
            </w:r>
          </w:p>
        </w:tc>
        <w:tc>
          <w:tcPr>
            <w:tcW w:w="2961" w:type="dxa"/>
            <w:tcBorders>
              <w:top w:val="single" w:sz="4" w:space="0" w:color="auto"/>
              <w:left w:val="single" w:sz="4" w:space="0" w:color="auto"/>
              <w:bottom w:val="single" w:sz="4" w:space="0" w:color="auto"/>
              <w:right w:val="single" w:sz="4" w:space="0" w:color="auto"/>
            </w:tcBorders>
            <w:hideMark/>
          </w:tcPr>
          <w:p w14:paraId="753AB865" w14:textId="77777777" w:rsidR="00D03A09" w:rsidRPr="00D03A09" w:rsidRDefault="00D03A09" w:rsidP="00D03A09">
            <w:pPr>
              <w:rPr>
                <w:sz w:val="24"/>
                <w:szCs w:val="24"/>
                <w:lang w:val="en-US"/>
              </w:rPr>
            </w:pPr>
            <w:r w:rsidRPr="00D03A09">
              <w:rPr>
                <w:sz w:val="24"/>
                <w:szCs w:val="24"/>
                <w:lang w:val="kk-KZ"/>
              </w:rPr>
              <w:t>Қарапайым нұсқаулықтарды орындаған кезде қиындықтар болды ма?</w:t>
            </w:r>
          </w:p>
        </w:tc>
        <w:tc>
          <w:tcPr>
            <w:tcW w:w="850" w:type="dxa"/>
            <w:tcBorders>
              <w:top w:val="single" w:sz="4" w:space="0" w:color="auto"/>
              <w:left w:val="single" w:sz="4" w:space="0" w:color="auto"/>
              <w:bottom w:val="single" w:sz="4" w:space="0" w:color="auto"/>
              <w:right w:val="single" w:sz="4" w:space="0" w:color="auto"/>
            </w:tcBorders>
          </w:tcPr>
          <w:p w14:paraId="68C0E011"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4A60E33D" w14:textId="77777777" w:rsidR="00D03A09" w:rsidRPr="00D03A09" w:rsidRDefault="00D03A09" w:rsidP="00D03A09">
            <w:pPr>
              <w:jc w:val="both"/>
              <w:rPr>
                <w:sz w:val="24"/>
                <w:szCs w:val="24"/>
                <w:lang w:val="en-US"/>
              </w:rPr>
            </w:pPr>
          </w:p>
        </w:tc>
        <w:tc>
          <w:tcPr>
            <w:tcW w:w="992" w:type="dxa"/>
            <w:tcBorders>
              <w:top w:val="single" w:sz="4" w:space="0" w:color="auto"/>
              <w:left w:val="single" w:sz="4" w:space="0" w:color="auto"/>
              <w:bottom w:val="single" w:sz="4" w:space="0" w:color="auto"/>
              <w:right w:val="single" w:sz="4" w:space="0" w:color="auto"/>
            </w:tcBorders>
          </w:tcPr>
          <w:p w14:paraId="01FA66B1"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7E424B5F"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505268C2" w14:textId="77777777" w:rsidR="00D03A09" w:rsidRPr="00D03A09" w:rsidRDefault="00D03A09" w:rsidP="00D03A09">
            <w:pPr>
              <w:jc w:val="both"/>
              <w:rPr>
                <w:sz w:val="24"/>
                <w:szCs w:val="24"/>
                <w:lang w:val="en-US"/>
              </w:rPr>
            </w:pPr>
          </w:p>
        </w:tc>
        <w:tc>
          <w:tcPr>
            <w:tcW w:w="958" w:type="dxa"/>
            <w:tcBorders>
              <w:top w:val="single" w:sz="4" w:space="0" w:color="auto"/>
              <w:left w:val="single" w:sz="4" w:space="0" w:color="auto"/>
              <w:bottom w:val="single" w:sz="4" w:space="0" w:color="auto"/>
              <w:right w:val="single" w:sz="4" w:space="0" w:color="auto"/>
            </w:tcBorders>
          </w:tcPr>
          <w:p w14:paraId="0489C4F4" w14:textId="77777777" w:rsidR="00D03A09" w:rsidRPr="00D03A09" w:rsidRDefault="00D03A09" w:rsidP="00D03A09">
            <w:pPr>
              <w:jc w:val="both"/>
              <w:rPr>
                <w:sz w:val="24"/>
                <w:szCs w:val="24"/>
                <w:lang w:val="en-US"/>
              </w:rPr>
            </w:pPr>
          </w:p>
        </w:tc>
      </w:tr>
      <w:tr w:rsidR="00D03A09" w:rsidRPr="00C36451" w14:paraId="41760613"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4E91C133" w14:textId="77777777" w:rsidR="00D03A09" w:rsidRPr="00D03A09" w:rsidRDefault="00D03A09" w:rsidP="00D03A09">
            <w:pPr>
              <w:jc w:val="both"/>
              <w:rPr>
                <w:sz w:val="24"/>
                <w:szCs w:val="24"/>
                <w:lang w:val="en-US"/>
              </w:rPr>
            </w:pPr>
            <w:r w:rsidRPr="00D03A09">
              <w:rPr>
                <w:sz w:val="24"/>
                <w:szCs w:val="24"/>
                <w:lang w:val="en-US"/>
              </w:rPr>
              <w:t>s</w:t>
            </w:r>
          </w:p>
        </w:tc>
        <w:tc>
          <w:tcPr>
            <w:tcW w:w="2961" w:type="dxa"/>
            <w:tcBorders>
              <w:top w:val="single" w:sz="4" w:space="0" w:color="auto"/>
              <w:left w:val="single" w:sz="4" w:space="0" w:color="auto"/>
              <w:bottom w:val="single" w:sz="4" w:space="0" w:color="auto"/>
              <w:right w:val="single" w:sz="4" w:space="0" w:color="auto"/>
            </w:tcBorders>
            <w:hideMark/>
          </w:tcPr>
          <w:p w14:paraId="48AD9632" w14:textId="77777777" w:rsidR="00D03A09" w:rsidRPr="00D03A09" w:rsidRDefault="00D03A09" w:rsidP="00D03A09">
            <w:pPr>
              <w:rPr>
                <w:sz w:val="24"/>
                <w:szCs w:val="24"/>
                <w:lang w:val="en-US"/>
              </w:rPr>
            </w:pPr>
            <w:r w:rsidRPr="00D03A09">
              <w:rPr>
                <w:sz w:val="24"/>
                <w:szCs w:val="24"/>
                <w:lang w:val="kk-KZ"/>
              </w:rPr>
              <w:t>Күрделі  нұсқаулықтарды орындаған кезде қиындықтар болды ма?</w:t>
            </w:r>
          </w:p>
        </w:tc>
        <w:tc>
          <w:tcPr>
            <w:tcW w:w="850" w:type="dxa"/>
            <w:tcBorders>
              <w:top w:val="single" w:sz="4" w:space="0" w:color="auto"/>
              <w:left w:val="single" w:sz="4" w:space="0" w:color="auto"/>
              <w:bottom w:val="single" w:sz="4" w:space="0" w:color="auto"/>
              <w:right w:val="single" w:sz="4" w:space="0" w:color="auto"/>
            </w:tcBorders>
          </w:tcPr>
          <w:p w14:paraId="4667DFBE"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19FF653A" w14:textId="77777777" w:rsidR="00D03A09" w:rsidRPr="00D03A09" w:rsidRDefault="00D03A09" w:rsidP="00D03A09">
            <w:pPr>
              <w:jc w:val="both"/>
              <w:rPr>
                <w:sz w:val="24"/>
                <w:szCs w:val="24"/>
                <w:lang w:val="en-US"/>
              </w:rPr>
            </w:pPr>
          </w:p>
        </w:tc>
        <w:tc>
          <w:tcPr>
            <w:tcW w:w="992" w:type="dxa"/>
            <w:tcBorders>
              <w:top w:val="single" w:sz="4" w:space="0" w:color="auto"/>
              <w:left w:val="single" w:sz="4" w:space="0" w:color="auto"/>
              <w:bottom w:val="single" w:sz="4" w:space="0" w:color="auto"/>
              <w:right w:val="single" w:sz="4" w:space="0" w:color="auto"/>
            </w:tcBorders>
          </w:tcPr>
          <w:p w14:paraId="75DB1671"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70F8EBFA"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1881CAA3" w14:textId="77777777" w:rsidR="00D03A09" w:rsidRPr="00D03A09" w:rsidRDefault="00D03A09" w:rsidP="00D03A09">
            <w:pPr>
              <w:jc w:val="both"/>
              <w:rPr>
                <w:sz w:val="24"/>
                <w:szCs w:val="24"/>
                <w:lang w:val="en-US"/>
              </w:rPr>
            </w:pPr>
          </w:p>
        </w:tc>
        <w:tc>
          <w:tcPr>
            <w:tcW w:w="958" w:type="dxa"/>
            <w:tcBorders>
              <w:top w:val="single" w:sz="4" w:space="0" w:color="auto"/>
              <w:left w:val="single" w:sz="4" w:space="0" w:color="auto"/>
              <w:bottom w:val="single" w:sz="4" w:space="0" w:color="auto"/>
              <w:right w:val="single" w:sz="4" w:space="0" w:color="auto"/>
            </w:tcBorders>
          </w:tcPr>
          <w:p w14:paraId="46478995" w14:textId="77777777" w:rsidR="00D03A09" w:rsidRPr="00D03A09" w:rsidRDefault="00D03A09" w:rsidP="00D03A09">
            <w:pPr>
              <w:jc w:val="both"/>
              <w:rPr>
                <w:sz w:val="24"/>
                <w:szCs w:val="24"/>
                <w:lang w:val="en-US"/>
              </w:rPr>
            </w:pPr>
          </w:p>
        </w:tc>
      </w:tr>
      <w:tr w:rsidR="00D03A09" w:rsidRPr="00C36451" w14:paraId="54D393BC"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67D3E4C9" w14:textId="77777777" w:rsidR="00D03A09" w:rsidRPr="00D03A09" w:rsidRDefault="00D03A09" w:rsidP="00D03A09">
            <w:pPr>
              <w:jc w:val="both"/>
              <w:rPr>
                <w:sz w:val="24"/>
                <w:szCs w:val="24"/>
                <w:lang w:val="en-US"/>
              </w:rPr>
            </w:pPr>
            <w:r w:rsidRPr="00D03A09">
              <w:rPr>
                <w:sz w:val="24"/>
                <w:szCs w:val="24"/>
                <w:lang w:val="en-US"/>
              </w:rPr>
              <w:t>t</w:t>
            </w:r>
          </w:p>
        </w:tc>
        <w:tc>
          <w:tcPr>
            <w:tcW w:w="2961" w:type="dxa"/>
            <w:tcBorders>
              <w:top w:val="single" w:sz="4" w:space="0" w:color="auto"/>
              <w:left w:val="single" w:sz="4" w:space="0" w:color="auto"/>
              <w:bottom w:val="single" w:sz="4" w:space="0" w:color="auto"/>
              <w:right w:val="single" w:sz="4" w:space="0" w:color="auto"/>
            </w:tcBorders>
            <w:hideMark/>
          </w:tcPr>
          <w:p w14:paraId="46FCE3B6" w14:textId="77777777" w:rsidR="00D03A09" w:rsidRPr="00D03A09" w:rsidRDefault="00D03A09" w:rsidP="00D03A09">
            <w:pPr>
              <w:rPr>
                <w:sz w:val="24"/>
                <w:szCs w:val="24"/>
                <w:lang w:val="kk-KZ"/>
              </w:rPr>
            </w:pPr>
            <w:r w:rsidRPr="00D03A09">
              <w:rPr>
                <w:sz w:val="24"/>
                <w:szCs w:val="24"/>
                <w:lang w:val="kk-KZ"/>
              </w:rPr>
              <w:t xml:space="preserve">Ол өзінің оқыған нәрсесін түсінуге қатысты қиындықтар болды ма?  </w:t>
            </w:r>
          </w:p>
        </w:tc>
        <w:tc>
          <w:tcPr>
            <w:tcW w:w="850" w:type="dxa"/>
            <w:tcBorders>
              <w:top w:val="single" w:sz="4" w:space="0" w:color="auto"/>
              <w:left w:val="single" w:sz="4" w:space="0" w:color="auto"/>
              <w:bottom w:val="single" w:sz="4" w:space="0" w:color="auto"/>
              <w:right w:val="single" w:sz="4" w:space="0" w:color="auto"/>
            </w:tcBorders>
          </w:tcPr>
          <w:p w14:paraId="6EB89E26"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3B97FA43" w14:textId="77777777" w:rsidR="00D03A09" w:rsidRPr="00D03A09" w:rsidRDefault="00D03A09" w:rsidP="00D03A09">
            <w:pPr>
              <w:jc w:val="both"/>
              <w:rPr>
                <w:sz w:val="24"/>
                <w:szCs w:val="24"/>
                <w:lang w:val="en-US"/>
              </w:rPr>
            </w:pPr>
          </w:p>
        </w:tc>
        <w:tc>
          <w:tcPr>
            <w:tcW w:w="992" w:type="dxa"/>
            <w:tcBorders>
              <w:top w:val="single" w:sz="4" w:space="0" w:color="auto"/>
              <w:left w:val="single" w:sz="4" w:space="0" w:color="auto"/>
              <w:bottom w:val="single" w:sz="4" w:space="0" w:color="auto"/>
              <w:right w:val="single" w:sz="4" w:space="0" w:color="auto"/>
            </w:tcBorders>
          </w:tcPr>
          <w:p w14:paraId="5068A9E4"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5A4A6997"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73C1B6EB" w14:textId="77777777" w:rsidR="00D03A09" w:rsidRPr="00D03A09" w:rsidRDefault="00D03A09" w:rsidP="00D03A09">
            <w:pPr>
              <w:jc w:val="both"/>
              <w:rPr>
                <w:sz w:val="24"/>
                <w:szCs w:val="24"/>
                <w:lang w:val="en-US"/>
              </w:rPr>
            </w:pPr>
          </w:p>
        </w:tc>
        <w:tc>
          <w:tcPr>
            <w:tcW w:w="958" w:type="dxa"/>
            <w:tcBorders>
              <w:top w:val="single" w:sz="4" w:space="0" w:color="auto"/>
              <w:left w:val="single" w:sz="4" w:space="0" w:color="auto"/>
              <w:bottom w:val="single" w:sz="4" w:space="0" w:color="auto"/>
              <w:right w:val="single" w:sz="4" w:space="0" w:color="auto"/>
            </w:tcBorders>
          </w:tcPr>
          <w:p w14:paraId="6993593E" w14:textId="77777777" w:rsidR="00D03A09" w:rsidRPr="00D03A09" w:rsidRDefault="00D03A09" w:rsidP="00D03A09">
            <w:pPr>
              <w:jc w:val="both"/>
              <w:rPr>
                <w:sz w:val="24"/>
                <w:szCs w:val="24"/>
                <w:lang w:val="en-US"/>
              </w:rPr>
            </w:pPr>
          </w:p>
        </w:tc>
      </w:tr>
      <w:tr w:rsidR="00D03A09" w:rsidRPr="00C36451" w14:paraId="6967F66E"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53D788EF" w14:textId="77777777" w:rsidR="00D03A09" w:rsidRPr="00D03A09" w:rsidRDefault="00D03A09" w:rsidP="00D03A09">
            <w:pPr>
              <w:jc w:val="both"/>
              <w:rPr>
                <w:sz w:val="24"/>
                <w:szCs w:val="24"/>
                <w:lang w:val="en-US"/>
              </w:rPr>
            </w:pPr>
            <w:r w:rsidRPr="00D03A09">
              <w:rPr>
                <w:sz w:val="24"/>
                <w:szCs w:val="24"/>
                <w:lang w:val="en-US"/>
              </w:rPr>
              <w:t>u</w:t>
            </w:r>
          </w:p>
        </w:tc>
        <w:tc>
          <w:tcPr>
            <w:tcW w:w="2961" w:type="dxa"/>
            <w:tcBorders>
              <w:top w:val="single" w:sz="4" w:space="0" w:color="auto"/>
              <w:left w:val="single" w:sz="4" w:space="0" w:color="auto"/>
              <w:bottom w:val="single" w:sz="4" w:space="0" w:color="auto"/>
              <w:right w:val="single" w:sz="4" w:space="0" w:color="auto"/>
            </w:tcBorders>
            <w:hideMark/>
          </w:tcPr>
          <w:p w14:paraId="0EAD1969" w14:textId="77777777" w:rsidR="00D03A09" w:rsidRPr="00D03A09" w:rsidRDefault="00D03A09" w:rsidP="00D03A09">
            <w:pPr>
              <w:rPr>
                <w:sz w:val="24"/>
                <w:szCs w:val="24"/>
                <w:lang w:val="kk-KZ"/>
              </w:rPr>
            </w:pPr>
            <w:r w:rsidRPr="00D03A09">
              <w:rPr>
                <w:sz w:val="24"/>
                <w:szCs w:val="24"/>
                <w:lang w:val="kk-KZ"/>
              </w:rPr>
              <w:t xml:space="preserve">Таза жазуда қиындықтар болды ма?  </w:t>
            </w:r>
          </w:p>
        </w:tc>
        <w:tc>
          <w:tcPr>
            <w:tcW w:w="850" w:type="dxa"/>
            <w:tcBorders>
              <w:top w:val="single" w:sz="4" w:space="0" w:color="auto"/>
              <w:left w:val="single" w:sz="4" w:space="0" w:color="auto"/>
              <w:bottom w:val="single" w:sz="4" w:space="0" w:color="auto"/>
              <w:right w:val="single" w:sz="4" w:space="0" w:color="auto"/>
            </w:tcBorders>
          </w:tcPr>
          <w:p w14:paraId="21B489CB"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2616F083" w14:textId="77777777" w:rsidR="00D03A09" w:rsidRPr="00D03A09" w:rsidRDefault="00D03A09" w:rsidP="00D03A09">
            <w:pPr>
              <w:jc w:val="both"/>
              <w:rPr>
                <w:sz w:val="24"/>
                <w:szCs w:val="24"/>
                <w:lang w:val="en-US"/>
              </w:rPr>
            </w:pPr>
          </w:p>
        </w:tc>
        <w:tc>
          <w:tcPr>
            <w:tcW w:w="992" w:type="dxa"/>
            <w:tcBorders>
              <w:top w:val="single" w:sz="4" w:space="0" w:color="auto"/>
              <w:left w:val="single" w:sz="4" w:space="0" w:color="auto"/>
              <w:bottom w:val="single" w:sz="4" w:space="0" w:color="auto"/>
              <w:right w:val="single" w:sz="4" w:space="0" w:color="auto"/>
            </w:tcBorders>
          </w:tcPr>
          <w:p w14:paraId="59159B2B"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2CEEA8B3"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5ACA99F7" w14:textId="77777777" w:rsidR="00D03A09" w:rsidRPr="00D03A09" w:rsidRDefault="00D03A09" w:rsidP="00D03A09">
            <w:pPr>
              <w:jc w:val="both"/>
              <w:rPr>
                <w:sz w:val="24"/>
                <w:szCs w:val="24"/>
                <w:lang w:val="en-US"/>
              </w:rPr>
            </w:pPr>
          </w:p>
        </w:tc>
        <w:tc>
          <w:tcPr>
            <w:tcW w:w="958" w:type="dxa"/>
            <w:tcBorders>
              <w:top w:val="single" w:sz="4" w:space="0" w:color="auto"/>
              <w:left w:val="single" w:sz="4" w:space="0" w:color="auto"/>
              <w:bottom w:val="single" w:sz="4" w:space="0" w:color="auto"/>
              <w:right w:val="single" w:sz="4" w:space="0" w:color="auto"/>
            </w:tcBorders>
          </w:tcPr>
          <w:p w14:paraId="298188C0" w14:textId="77777777" w:rsidR="00D03A09" w:rsidRPr="00D03A09" w:rsidRDefault="00D03A09" w:rsidP="00D03A09">
            <w:pPr>
              <w:jc w:val="both"/>
              <w:rPr>
                <w:sz w:val="24"/>
                <w:szCs w:val="24"/>
                <w:lang w:val="en-US"/>
              </w:rPr>
            </w:pPr>
          </w:p>
        </w:tc>
      </w:tr>
      <w:tr w:rsidR="00D03A09" w:rsidRPr="00C36451" w14:paraId="38FBC50C"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5465BB24" w14:textId="77777777" w:rsidR="00D03A09" w:rsidRPr="00D03A09" w:rsidRDefault="00D03A09" w:rsidP="00D03A09">
            <w:pPr>
              <w:jc w:val="both"/>
              <w:rPr>
                <w:sz w:val="24"/>
                <w:szCs w:val="24"/>
                <w:lang w:val="en-US"/>
              </w:rPr>
            </w:pPr>
            <w:r w:rsidRPr="00D03A09">
              <w:rPr>
                <w:sz w:val="24"/>
                <w:szCs w:val="24"/>
                <w:lang w:val="en-US"/>
              </w:rPr>
              <w:t>v</w:t>
            </w:r>
          </w:p>
        </w:tc>
        <w:tc>
          <w:tcPr>
            <w:tcW w:w="2961" w:type="dxa"/>
            <w:tcBorders>
              <w:top w:val="single" w:sz="4" w:space="0" w:color="auto"/>
              <w:left w:val="single" w:sz="4" w:space="0" w:color="auto"/>
              <w:bottom w:val="single" w:sz="4" w:space="0" w:color="auto"/>
              <w:right w:val="single" w:sz="4" w:space="0" w:color="auto"/>
            </w:tcBorders>
            <w:hideMark/>
          </w:tcPr>
          <w:p w14:paraId="5DC94478" w14:textId="77777777" w:rsidR="00D03A09" w:rsidRPr="00D03A09" w:rsidRDefault="00D03A09" w:rsidP="00D03A09">
            <w:pPr>
              <w:rPr>
                <w:sz w:val="24"/>
                <w:szCs w:val="24"/>
                <w:lang w:val="kk-KZ"/>
              </w:rPr>
            </w:pPr>
            <w:r w:rsidRPr="00D03A09">
              <w:rPr>
                <w:sz w:val="24"/>
                <w:szCs w:val="24"/>
                <w:lang w:val="kk-KZ"/>
              </w:rPr>
              <w:t xml:space="preserve">Ауызекі сөйлеуде қиындықтар болды ма?  </w:t>
            </w:r>
          </w:p>
        </w:tc>
        <w:tc>
          <w:tcPr>
            <w:tcW w:w="850" w:type="dxa"/>
            <w:tcBorders>
              <w:top w:val="single" w:sz="4" w:space="0" w:color="auto"/>
              <w:left w:val="single" w:sz="4" w:space="0" w:color="auto"/>
              <w:bottom w:val="single" w:sz="4" w:space="0" w:color="auto"/>
              <w:right w:val="single" w:sz="4" w:space="0" w:color="auto"/>
            </w:tcBorders>
          </w:tcPr>
          <w:p w14:paraId="0D549B1F"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01CF9A7B" w14:textId="77777777" w:rsidR="00D03A09" w:rsidRPr="00D03A09" w:rsidRDefault="00D03A09" w:rsidP="00D03A09">
            <w:pPr>
              <w:jc w:val="both"/>
              <w:rPr>
                <w:sz w:val="24"/>
                <w:szCs w:val="24"/>
                <w:lang w:val="en-US"/>
              </w:rPr>
            </w:pPr>
          </w:p>
        </w:tc>
        <w:tc>
          <w:tcPr>
            <w:tcW w:w="992" w:type="dxa"/>
            <w:tcBorders>
              <w:top w:val="single" w:sz="4" w:space="0" w:color="auto"/>
              <w:left w:val="single" w:sz="4" w:space="0" w:color="auto"/>
              <w:bottom w:val="single" w:sz="4" w:space="0" w:color="auto"/>
              <w:right w:val="single" w:sz="4" w:space="0" w:color="auto"/>
            </w:tcBorders>
          </w:tcPr>
          <w:p w14:paraId="1466063A"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290992A0"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6F4ACD67" w14:textId="77777777" w:rsidR="00D03A09" w:rsidRPr="00D03A09" w:rsidRDefault="00D03A09" w:rsidP="00D03A09">
            <w:pPr>
              <w:jc w:val="both"/>
              <w:rPr>
                <w:sz w:val="24"/>
                <w:szCs w:val="24"/>
                <w:lang w:val="en-US"/>
              </w:rPr>
            </w:pPr>
          </w:p>
        </w:tc>
        <w:tc>
          <w:tcPr>
            <w:tcW w:w="958" w:type="dxa"/>
            <w:tcBorders>
              <w:top w:val="single" w:sz="4" w:space="0" w:color="auto"/>
              <w:left w:val="single" w:sz="4" w:space="0" w:color="auto"/>
              <w:bottom w:val="single" w:sz="4" w:space="0" w:color="auto"/>
              <w:right w:val="single" w:sz="4" w:space="0" w:color="auto"/>
            </w:tcBorders>
          </w:tcPr>
          <w:p w14:paraId="23B6DAFC" w14:textId="77777777" w:rsidR="00D03A09" w:rsidRPr="00D03A09" w:rsidRDefault="00D03A09" w:rsidP="00D03A09">
            <w:pPr>
              <w:jc w:val="both"/>
              <w:rPr>
                <w:sz w:val="24"/>
                <w:szCs w:val="24"/>
                <w:lang w:val="en-US"/>
              </w:rPr>
            </w:pPr>
          </w:p>
        </w:tc>
      </w:tr>
    </w:tbl>
    <w:p w14:paraId="2DC32C7C" w14:textId="3DA2B8E7" w:rsidR="00D03A09" w:rsidRDefault="00D03A09" w:rsidP="00D03A09">
      <w:pPr>
        <w:spacing w:after="0" w:line="276" w:lineRule="auto"/>
        <w:jc w:val="both"/>
        <w:rPr>
          <w:rFonts w:ascii="Calibri" w:eastAsia="Calibri" w:hAnsi="Calibri" w:cs="Times New Roman"/>
          <w:sz w:val="24"/>
          <w:szCs w:val="24"/>
          <w:lang w:val="en-US"/>
        </w:rPr>
      </w:pPr>
    </w:p>
    <w:p w14:paraId="269C58C0" w14:textId="570587A1" w:rsidR="003571E7" w:rsidRDefault="003571E7" w:rsidP="00D03A09">
      <w:pPr>
        <w:spacing w:after="0" w:line="276" w:lineRule="auto"/>
        <w:jc w:val="both"/>
        <w:rPr>
          <w:rFonts w:ascii="Calibri" w:eastAsia="Calibri" w:hAnsi="Calibri" w:cs="Times New Roman"/>
          <w:sz w:val="24"/>
          <w:szCs w:val="24"/>
          <w:lang w:val="en-US"/>
        </w:rPr>
      </w:pPr>
    </w:p>
    <w:p w14:paraId="0A310914" w14:textId="1635F2B9" w:rsidR="003571E7" w:rsidRDefault="003571E7" w:rsidP="00D03A09">
      <w:pPr>
        <w:spacing w:after="0" w:line="276" w:lineRule="auto"/>
        <w:jc w:val="both"/>
        <w:rPr>
          <w:rFonts w:ascii="Calibri" w:eastAsia="Calibri" w:hAnsi="Calibri" w:cs="Times New Roman"/>
          <w:sz w:val="24"/>
          <w:szCs w:val="24"/>
          <w:lang w:val="en-US"/>
        </w:rPr>
      </w:pPr>
    </w:p>
    <w:p w14:paraId="2EAD6E5D" w14:textId="4E6FA061" w:rsidR="003571E7" w:rsidRDefault="003571E7" w:rsidP="00D03A09">
      <w:pPr>
        <w:spacing w:after="0" w:line="276" w:lineRule="auto"/>
        <w:jc w:val="both"/>
        <w:rPr>
          <w:rFonts w:ascii="Calibri" w:eastAsia="Calibri" w:hAnsi="Calibri" w:cs="Times New Roman"/>
          <w:sz w:val="24"/>
          <w:szCs w:val="24"/>
          <w:lang w:val="en-US"/>
        </w:rPr>
      </w:pPr>
    </w:p>
    <w:p w14:paraId="2B6884BA" w14:textId="77777777" w:rsidR="003571E7" w:rsidRPr="00D03A09" w:rsidRDefault="003571E7" w:rsidP="00D03A09">
      <w:pPr>
        <w:spacing w:after="0" w:line="276" w:lineRule="auto"/>
        <w:jc w:val="both"/>
        <w:rPr>
          <w:rFonts w:ascii="Calibri" w:eastAsia="Calibri" w:hAnsi="Calibri" w:cs="Times New Roman"/>
          <w:sz w:val="24"/>
          <w:szCs w:val="24"/>
          <w:lang w:val="en-US"/>
        </w:rPr>
      </w:pPr>
    </w:p>
    <w:p w14:paraId="338E63B2" w14:textId="77777777" w:rsidR="00D03A09" w:rsidRPr="00D03A09" w:rsidRDefault="00D03A09" w:rsidP="00D03A09">
      <w:pPr>
        <w:spacing w:after="0" w:line="276" w:lineRule="auto"/>
        <w:jc w:val="both"/>
        <w:rPr>
          <w:rFonts w:ascii="Calibri" w:eastAsia="Calibri" w:hAnsi="Calibri" w:cs="Times New Roman"/>
          <w:b/>
          <w:sz w:val="24"/>
          <w:szCs w:val="24"/>
          <w:u w:val="single"/>
          <w:lang w:val="en-US"/>
        </w:rPr>
      </w:pPr>
      <w:r w:rsidRPr="00D03A09">
        <w:rPr>
          <w:rFonts w:ascii="Calibri" w:eastAsia="Calibri" w:hAnsi="Calibri" w:cs="Times New Roman"/>
          <w:b/>
          <w:sz w:val="24"/>
          <w:szCs w:val="24"/>
          <w:u w:val="single"/>
          <w:lang w:val="kk-KZ"/>
        </w:rPr>
        <w:lastRenderedPageBreak/>
        <w:t xml:space="preserve"> </w:t>
      </w:r>
      <w:r w:rsidRPr="00D03A09">
        <w:rPr>
          <w:rFonts w:ascii="Calibri" w:eastAsia="Calibri" w:hAnsi="Calibri" w:cs="Times New Roman"/>
          <w:b/>
          <w:sz w:val="24"/>
          <w:szCs w:val="24"/>
          <w:u w:val="single"/>
          <w:lang w:val="en-US"/>
        </w:rPr>
        <w:t xml:space="preserve"> 2</w:t>
      </w:r>
      <w:r w:rsidRPr="00D03A09">
        <w:rPr>
          <w:rFonts w:ascii="Calibri" w:eastAsia="Calibri" w:hAnsi="Calibri" w:cs="Times New Roman"/>
          <w:b/>
          <w:sz w:val="24"/>
          <w:szCs w:val="24"/>
          <w:u w:val="single"/>
          <w:lang w:val="kk-KZ"/>
        </w:rPr>
        <w:t xml:space="preserve"> БӨЛІМ </w:t>
      </w:r>
      <w:r w:rsidRPr="00D03A09">
        <w:rPr>
          <w:rFonts w:ascii="Calibri" w:eastAsia="Calibri" w:hAnsi="Calibri" w:cs="Times New Roman"/>
          <w:b/>
          <w:sz w:val="24"/>
          <w:szCs w:val="24"/>
          <w:u w:val="single"/>
          <w:lang w:val="en-US"/>
        </w:rPr>
        <w:t xml:space="preserve">: </w:t>
      </w:r>
      <w:r w:rsidRPr="00D03A09">
        <w:rPr>
          <w:rFonts w:ascii="Calibri" w:eastAsia="Calibri" w:hAnsi="Calibri" w:cs="Times New Roman"/>
          <w:b/>
          <w:sz w:val="24"/>
          <w:szCs w:val="24"/>
          <w:u w:val="single"/>
          <w:lang w:val="kk-KZ"/>
        </w:rPr>
        <w:t xml:space="preserve">СІЗДІҢ БАЛАҢЫЗДЫҢ </w:t>
      </w:r>
      <w:r w:rsidRPr="00D03A09">
        <w:rPr>
          <w:rFonts w:ascii="Calibri" w:eastAsia="Calibri" w:hAnsi="Calibri" w:cs="Times New Roman"/>
          <w:b/>
          <w:sz w:val="24"/>
          <w:szCs w:val="24"/>
          <w:u w:val="single"/>
        </w:rPr>
        <w:t>ЭМОЦИОНАЛДЫҚ</w:t>
      </w:r>
      <w:r w:rsidRPr="00D03A09">
        <w:rPr>
          <w:rFonts w:ascii="Calibri" w:eastAsia="Calibri" w:hAnsi="Calibri" w:cs="Times New Roman"/>
          <w:b/>
          <w:sz w:val="24"/>
          <w:szCs w:val="24"/>
          <w:u w:val="single"/>
          <w:lang w:val="en-US"/>
        </w:rPr>
        <w:t xml:space="preserve"> </w:t>
      </w:r>
      <w:r w:rsidRPr="00D03A09">
        <w:rPr>
          <w:rFonts w:ascii="Calibri" w:eastAsia="Calibri" w:hAnsi="Calibri" w:cs="Times New Roman"/>
          <w:b/>
          <w:sz w:val="24"/>
          <w:szCs w:val="24"/>
          <w:u w:val="single"/>
        </w:rPr>
        <w:t>ҚАЛЫПТАСУЫ</w:t>
      </w:r>
    </w:p>
    <w:p w14:paraId="7893648D" w14:textId="77777777" w:rsidR="00D03A09" w:rsidRPr="00D03A09" w:rsidRDefault="00D03A09" w:rsidP="00D03A09">
      <w:pPr>
        <w:spacing w:after="0" w:line="276" w:lineRule="auto"/>
        <w:jc w:val="both"/>
        <w:rPr>
          <w:rFonts w:ascii="Calibri" w:eastAsia="Calibri" w:hAnsi="Calibri" w:cs="Times New Roman"/>
          <w:sz w:val="24"/>
          <w:szCs w:val="24"/>
          <w:lang w:val="en-US"/>
        </w:rPr>
      </w:pPr>
      <w:r w:rsidRPr="00D03A09">
        <w:rPr>
          <w:rFonts w:ascii="Calibri" w:eastAsia="Calibri" w:hAnsi="Calibri" w:cs="Times New Roman"/>
          <w:sz w:val="24"/>
          <w:szCs w:val="24"/>
          <w:lang w:val="kk-KZ"/>
        </w:rPr>
        <w:t xml:space="preserve">Төменде сіздің балаңыз өзін толықтай қалай сезінетіндігі туралы сипаттама берілген:  </w:t>
      </w:r>
    </w:p>
    <w:p w14:paraId="49855A9A" w14:textId="77777777" w:rsidR="00D03A09" w:rsidRPr="00D03A09" w:rsidRDefault="00D03A09" w:rsidP="00D03A09">
      <w:pPr>
        <w:spacing w:after="0" w:line="276" w:lineRule="auto"/>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 xml:space="preserve">2.1  </w:t>
      </w:r>
      <w:r w:rsidRPr="00D03A09">
        <w:rPr>
          <w:rFonts w:ascii="Calibri" w:eastAsia="Calibri" w:hAnsi="Calibri" w:cs="Times New Roman"/>
          <w:sz w:val="24"/>
          <w:szCs w:val="24"/>
          <w:lang w:val="kk-KZ"/>
        </w:rPr>
        <w:t xml:space="preserve">Соңғы 4 апта ішінде сіздің ойыңызша балаңыз қанша уақыт: </w:t>
      </w:r>
      <w:r w:rsidRPr="00D03A09">
        <w:rPr>
          <w:rFonts w:ascii="Calibri" w:eastAsia="Calibri" w:hAnsi="Calibri" w:cs="Times New Roman"/>
          <w:sz w:val="24"/>
          <w:szCs w:val="24"/>
          <w:u w:val="single"/>
          <w:lang w:val="kk-KZ"/>
        </w:rPr>
        <w:t xml:space="preserve"> </w:t>
      </w:r>
    </w:p>
    <w:tbl>
      <w:tblPr>
        <w:tblStyle w:val="2"/>
        <w:tblW w:w="0" w:type="auto"/>
        <w:tblLayout w:type="fixed"/>
        <w:tblLook w:val="04A0" w:firstRow="1" w:lastRow="0" w:firstColumn="1" w:lastColumn="0" w:noHBand="0" w:noVBand="1"/>
      </w:tblPr>
      <w:tblGrid>
        <w:gridCol w:w="408"/>
        <w:gridCol w:w="2961"/>
        <w:gridCol w:w="992"/>
        <w:gridCol w:w="992"/>
        <w:gridCol w:w="992"/>
        <w:gridCol w:w="993"/>
        <w:gridCol w:w="1134"/>
        <w:gridCol w:w="1099"/>
      </w:tblGrid>
      <w:tr w:rsidR="00D03A09" w:rsidRPr="00D03A09" w14:paraId="276D5680" w14:textId="77777777" w:rsidTr="00D03A09">
        <w:tc>
          <w:tcPr>
            <w:tcW w:w="408" w:type="dxa"/>
            <w:tcBorders>
              <w:top w:val="single" w:sz="4" w:space="0" w:color="auto"/>
              <w:left w:val="single" w:sz="4" w:space="0" w:color="auto"/>
              <w:bottom w:val="single" w:sz="4" w:space="0" w:color="auto"/>
              <w:right w:val="single" w:sz="4" w:space="0" w:color="auto"/>
            </w:tcBorders>
          </w:tcPr>
          <w:p w14:paraId="1BF196A5" w14:textId="77777777" w:rsidR="00D03A09" w:rsidRPr="00D03A09" w:rsidRDefault="00D03A09" w:rsidP="00D03A09">
            <w:pPr>
              <w:jc w:val="both"/>
              <w:rPr>
                <w:sz w:val="24"/>
                <w:szCs w:val="24"/>
                <w:lang w:val="en-US"/>
              </w:rPr>
            </w:pPr>
          </w:p>
        </w:tc>
        <w:tc>
          <w:tcPr>
            <w:tcW w:w="2961" w:type="dxa"/>
            <w:tcBorders>
              <w:top w:val="single" w:sz="4" w:space="0" w:color="auto"/>
              <w:left w:val="single" w:sz="4" w:space="0" w:color="auto"/>
              <w:bottom w:val="single" w:sz="4" w:space="0" w:color="auto"/>
              <w:right w:val="single" w:sz="4" w:space="0" w:color="auto"/>
            </w:tcBorders>
          </w:tcPr>
          <w:p w14:paraId="1E2D0379" w14:textId="77777777" w:rsidR="00D03A09" w:rsidRPr="00D03A09" w:rsidRDefault="00D03A09" w:rsidP="00D03A09">
            <w:pPr>
              <w:jc w:val="both"/>
              <w:rPr>
                <w:sz w:val="24"/>
                <w:szCs w:val="24"/>
                <w:lang w:val="en-US"/>
              </w:rPr>
            </w:pPr>
          </w:p>
        </w:tc>
        <w:tc>
          <w:tcPr>
            <w:tcW w:w="992" w:type="dxa"/>
            <w:tcBorders>
              <w:top w:val="single" w:sz="4" w:space="0" w:color="auto"/>
              <w:left w:val="single" w:sz="4" w:space="0" w:color="auto"/>
              <w:bottom w:val="single" w:sz="4" w:space="0" w:color="auto"/>
              <w:right w:val="single" w:sz="4" w:space="0" w:color="auto"/>
            </w:tcBorders>
            <w:hideMark/>
          </w:tcPr>
          <w:p w14:paraId="3FEAF008" w14:textId="77777777" w:rsidR="00D03A09" w:rsidRPr="00D03A09" w:rsidRDefault="00D03A09" w:rsidP="00D03A09">
            <w:pPr>
              <w:jc w:val="center"/>
              <w:rPr>
                <w:b/>
                <w:sz w:val="20"/>
                <w:szCs w:val="20"/>
                <w:lang w:val="kk-KZ"/>
              </w:rPr>
            </w:pPr>
            <w:r w:rsidRPr="00D03A09">
              <w:rPr>
                <w:b/>
                <w:sz w:val="20"/>
                <w:szCs w:val="20"/>
                <w:lang w:val="kk-KZ"/>
              </w:rPr>
              <w:t>барлық кезде</w:t>
            </w:r>
          </w:p>
        </w:tc>
        <w:tc>
          <w:tcPr>
            <w:tcW w:w="992" w:type="dxa"/>
            <w:tcBorders>
              <w:top w:val="single" w:sz="4" w:space="0" w:color="auto"/>
              <w:left w:val="single" w:sz="4" w:space="0" w:color="auto"/>
              <w:bottom w:val="single" w:sz="4" w:space="0" w:color="auto"/>
              <w:right w:val="single" w:sz="4" w:space="0" w:color="auto"/>
            </w:tcBorders>
            <w:hideMark/>
          </w:tcPr>
          <w:p w14:paraId="330729CA" w14:textId="77777777" w:rsidR="00D03A09" w:rsidRPr="00D03A09" w:rsidRDefault="00D03A09" w:rsidP="00D03A09">
            <w:pPr>
              <w:jc w:val="center"/>
              <w:rPr>
                <w:b/>
                <w:sz w:val="20"/>
                <w:szCs w:val="20"/>
                <w:lang w:val="kk-KZ"/>
              </w:rPr>
            </w:pPr>
            <w:r w:rsidRPr="00D03A09">
              <w:rPr>
                <w:b/>
                <w:sz w:val="20"/>
                <w:szCs w:val="20"/>
                <w:lang w:val="kk-KZ"/>
              </w:rPr>
              <w:t>көбінесе</w:t>
            </w:r>
            <w:r w:rsidRPr="00D03A09">
              <w:rPr>
                <w:b/>
                <w:sz w:val="20"/>
                <w:szCs w:val="20"/>
              </w:rPr>
              <w:t xml:space="preserve">  </w:t>
            </w:r>
            <w:r w:rsidRPr="00D03A09">
              <w:rPr>
                <w:b/>
                <w:sz w:val="20"/>
                <w:szCs w:val="20"/>
                <w:lang w:val="kk-KZ"/>
              </w:rPr>
              <w:t xml:space="preserve"> </w:t>
            </w:r>
          </w:p>
        </w:tc>
        <w:tc>
          <w:tcPr>
            <w:tcW w:w="992" w:type="dxa"/>
            <w:tcBorders>
              <w:top w:val="single" w:sz="4" w:space="0" w:color="auto"/>
              <w:left w:val="single" w:sz="4" w:space="0" w:color="auto"/>
              <w:bottom w:val="single" w:sz="4" w:space="0" w:color="auto"/>
              <w:right w:val="single" w:sz="4" w:space="0" w:color="auto"/>
            </w:tcBorders>
            <w:hideMark/>
          </w:tcPr>
          <w:p w14:paraId="34DAFDC7" w14:textId="77777777" w:rsidR="00D03A09" w:rsidRPr="00D03A09" w:rsidRDefault="00D03A09" w:rsidP="00D03A09">
            <w:pPr>
              <w:jc w:val="center"/>
              <w:rPr>
                <w:b/>
                <w:sz w:val="20"/>
                <w:szCs w:val="20"/>
                <w:lang w:val="kk-KZ"/>
              </w:rPr>
            </w:pPr>
            <w:r w:rsidRPr="00D03A09">
              <w:rPr>
                <w:b/>
                <w:sz w:val="20"/>
                <w:szCs w:val="20"/>
                <w:lang w:val="kk-KZ"/>
              </w:rPr>
              <w:t xml:space="preserve">кей кездері </w:t>
            </w:r>
          </w:p>
        </w:tc>
        <w:tc>
          <w:tcPr>
            <w:tcW w:w="993" w:type="dxa"/>
            <w:tcBorders>
              <w:top w:val="single" w:sz="4" w:space="0" w:color="auto"/>
              <w:left w:val="single" w:sz="4" w:space="0" w:color="auto"/>
              <w:bottom w:val="single" w:sz="4" w:space="0" w:color="auto"/>
              <w:right w:val="single" w:sz="4" w:space="0" w:color="auto"/>
            </w:tcBorders>
            <w:hideMark/>
          </w:tcPr>
          <w:p w14:paraId="50469B80" w14:textId="77777777" w:rsidR="00D03A09" w:rsidRPr="00D03A09" w:rsidRDefault="00D03A09" w:rsidP="00D03A09">
            <w:pPr>
              <w:jc w:val="center"/>
              <w:rPr>
                <w:b/>
                <w:sz w:val="20"/>
                <w:szCs w:val="20"/>
                <w:lang w:val="kk-KZ"/>
              </w:rPr>
            </w:pPr>
            <w:r w:rsidRPr="00D03A09">
              <w:rPr>
                <w:b/>
                <w:sz w:val="20"/>
                <w:szCs w:val="20"/>
                <w:lang w:val="kk-KZ"/>
              </w:rPr>
              <w:t xml:space="preserve">көп емес  </w:t>
            </w:r>
          </w:p>
        </w:tc>
        <w:tc>
          <w:tcPr>
            <w:tcW w:w="1134" w:type="dxa"/>
            <w:tcBorders>
              <w:top w:val="single" w:sz="4" w:space="0" w:color="auto"/>
              <w:left w:val="single" w:sz="4" w:space="0" w:color="auto"/>
              <w:bottom w:val="single" w:sz="4" w:space="0" w:color="auto"/>
              <w:right w:val="single" w:sz="4" w:space="0" w:color="auto"/>
            </w:tcBorders>
            <w:hideMark/>
          </w:tcPr>
          <w:p w14:paraId="3FC86008" w14:textId="77777777" w:rsidR="00D03A09" w:rsidRPr="00D03A09" w:rsidRDefault="00D03A09" w:rsidP="00D03A09">
            <w:pPr>
              <w:jc w:val="center"/>
              <w:rPr>
                <w:b/>
                <w:sz w:val="20"/>
                <w:szCs w:val="20"/>
                <w:lang w:val="kk-KZ"/>
              </w:rPr>
            </w:pPr>
            <w:r w:rsidRPr="00D03A09">
              <w:rPr>
                <w:b/>
                <w:sz w:val="20"/>
                <w:szCs w:val="20"/>
                <w:lang w:val="kk-KZ"/>
              </w:rPr>
              <w:t>ешқашан</w:t>
            </w:r>
          </w:p>
        </w:tc>
        <w:tc>
          <w:tcPr>
            <w:tcW w:w="1099" w:type="dxa"/>
            <w:tcBorders>
              <w:top w:val="single" w:sz="4" w:space="0" w:color="auto"/>
              <w:left w:val="single" w:sz="4" w:space="0" w:color="auto"/>
              <w:bottom w:val="single" w:sz="4" w:space="0" w:color="auto"/>
              <w:right w:val="single" w:sz="4" w:space="0" w:color="auto"/>
            </w:tcBorders>
            <w:hideMark/>
          </w:tcPr>
          <w:p w14:paraId="0518E748" w14:textId="77777777" w:rsidR="00D03A09" w:rsidRPr="00D03A09" w:rsidRDefault="00D03A09" w:rsidP="00D03A09">
            <w:pPr>
              <w:jc w:val="center"/>
              <w:rPr>
                <w:b/>
                <w:sz w:val="20"/>
                <w:szCs w:val="20"/>
                <w:lang w:val="kk-KZ"/>
              </w:rPr>
            </w:pPr>
            <w:r w:rsidRPr="00D03A09">
              <w:rPr>
                <w:b/>
                <w:sz w:val="20"/>
                <w:szCs w:val="20"/>
                <w:lang w:val="kk-KZ"/>
              </w:rPr>
              <w:t>болған емес</w:t>
            </w:r>
          </w:p>
        </w:tc>
      </w:tr>
      <w:tr w:rsidR="00D03A09" w:rsidRPr="00C36451" w14:paraId="095950BB"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289C3FD2" w14:textId="77777777" w:rsidR="00D03A09" w:rsidRPr="00D03A09" w:rsidRDefault="00D03A09" w:rsidP="00D03A09">
            <w:pPr>
              <w:jc w:val="both"/>
              <w:rPr>
                <w:sz w:val="24"/>
                <w:szCs w:val="24"/>
                <w:lang w:val="en-US"/>
              </w:rPr>
            </w:pPr>
            <w:r w:rsidRPr="00D03A09">
              <w:rPr>
                <w:sz w:val="24"/>
                <w:szCs w:val="24"/>
                <w:lang w:val="en-US"/>
              </w:rPr>
              <w:t>a</w:t>
            </w:r>
          </w:p>
        </w:tc>
        <w:tc>
          <w:tcPr>
            <w:tcW w:w="2961" w:type="dxa"/>
            <w:tcBorders>
              <w:top w:val="single" w:sz="4" w:space="0" w:color="auto"/>
              <w:left w:val="single" w:sz="4" w:space="0" w:color="auto"/>
              <w:bottom w:val="single" w:sz="4" w:space="0" w:color="auto"/>
              <w:right w:val="single" w:sz="4" w:space="0" w:color="auto"/>
            </w:tcBorders>
            <w:hideMark/>
          </w:tcPr>
          <w:p w14:paraId="0D493488" w14:textId="77777777" w:rsidR="00D03A09" w:rsidRPr="00D03A09" w:rsidRDefault="00D03A09" w:rsidP="00D03A09">
            <w:pPr>
              <w:rPr>
                <w:sz w:val="24"/>
                <w:szCs w:val="24"/>
                <w:lang w:val="en-US"/>
              </w:rPr>
            </w:pPr>
            <w:r w:rsidRPr="00D03A09">
              <w:rPr>
                <w:sz w:val="24"/>
                <w:szCs w:val="24"/>
                <w:lang w:val="kk-KZ"/>
              </w:rPr>
              <w:t>Өзін жабырқаңқы немесе депрессиялық күйде сезінді?</w:t>
            </w:r>
          </w:p>
        </w:tc>
        <w:tc>
          <w:tcPr>
            <w:tcW w:w="992" w:type="dxa"/>
            <w:tcBorders>
              <w:top w:val="single" w:sz="4" w:space="0" w:color="auto"/>
              <w:left w:val="single" w:sz="4" w:space="0" w:color="auto"/>
              <w:bottom w:val="single" w:sz="4" w:space="0" w:color="auto"/>
              <w:right w:val="single" w:sz="4" w:space="0" w:color="auto"/>
            </w:tcBorders>
          </w:tcPr>
          <w:p w14:paraId="4C7105B2" w14:textId="77777777" w:rsidR="00D03A09" w:rsidRPr="00D03A09" w:rsidRDefault="00D03A09" w:rsidP="00D03A09">
            <w:pPr>
              <w:jc w:val="both"/>
              <w:rPr>
                <w:sz w:val="24"/>
                <w:szCs w:val="24"/>
                <w:lang w:val="en-US"/>
              </w:rPr>
            </w:pPr>
          </w:p>
        </w:tc>
        <w:tc>
          <w:tcPr>
            <w:tcW w:w="992" w:type="dxa"/>
            <w:tcBorders>
              <w:top w:val="single" w:sz="4" w:space="0" w:color="auto"/>
              <w:left w:val="single" w:sz="4" w:space="0" w:color="auto"/>
              <w:bottom w:val="single" w:sz="4" w:space="0" w:color="auto"/>
              <w:right w:val="single" w:sz="4" w:space="0" w:color="auto"/>
            </w:tcBorders>
          </w:tcPr>
          <w:p w14:paraId="26F451A9" w14:textId="77777777" w:rsidR="00D03A09" w:rsidRPr="00D03A09" w:rsidRDefault="00D03A09" w:rsidP="00D03A09">
            <w:pPr>
              <w:jc w:val="both"/>
              <w:rPr>
                <w:sz w:val="24"/>
                <w:szCs w:val="24"/>
                <w:lang w:val="en-US"/>
              </w:rPr>
            </w:pPr>
          </w:p>
        </w:tc>
        <w:tc>
          <w:tcPr>
            <w:tcW w:w="992" w:type="dxa"/>
            <w:tcBorders>
              <w:top w:val="single" w:sz="4" w:space="0" w:color="auto"/>
              <w:left w:val="single" w:sz="4" w:space="0" w:color="auto"/>
              <w:bottom w:val="single" w:sz="4" w:space="0" w:color="auto"/>
              <w:right w:val="single" w:sz="4" w:space="0" w:color="auto"/>
            </w:tcBorders>
          </w:tcPr>
          <w:p w14:paraId="05ED8BA0" w14:textId="77777777" w:rsidR="00D03A09" w:rsidRPr="00D03A09" w:rsidRDefault="00D03A09" w:rsidP="00D03A09">
            <w:pPr>
              <w:jc w:val="both"/>
              <w:rPr>
                <w:sz w:val="24"/>
                <w:szCs w:val="24"/>
                <w:lang w:val="en-US"/>
              </w:rPr>
            </w:pPr>
          </w:p>
        </w:tc>
        <w:tc>
          <w:tcPr>
            <w:tcW w:w="993" w:type="dxa"/>
            <w:tcBorders>
              <w:top w:val="single" w:sz="4" w:space="0" w:color="auto"/>
              <w:left w:val="single" w:sz="4" w:space="0" w:color="auto"/>
              <w:bottom w:val="single" w:sz="4" w:space="0" w:color="auto"/>
              <w:right w:val="single" w:sz="4" w:space="0" w:color="auto"/>
            </w:tcBorders>
          </w:tcPr>
          <w:p w14:paraId="05123AB1"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2762494E" w14:textId="77777777" w:rsidR="00D03A09" w:rsidRPr="00D03A09" w:rsidRDefault="00D03A09" w:rsidP="00D03A09">
            <w:pPr>
              <w:jc w:val="both"/>
              <w:rPr>
                <w:sz w:val="24"/>
                <w:szCs w:val="24"/>
                <w:lang w:val="en-US"/>
              </w:rPr>
            </w:pPr>
          </w:p>
        </w:tc>
        <w:tc>
          <w:tcPr>
            <w:tcW w:w="1099" w:type="dxa"/>
            <w:tcBorders>
              <w:top w:val="single" w:sz="4" w:space="0" w:color="auto"/>
              <w:left w:val="single" w:sz="4" w:space="0" w:color="auto"/>
              <w:bottom w:val="single" w:sz="4" w:space="0" w:color="auto"/>
              <w:right w:val="single" w:sz="4" w:space="0" w:color="auto"/>
            </w:tcBorders>
          </w:tcPr>
          <w:p w14:paraId="00A3073D" w14:textId="77777777" w:rsidR="00D03A09" w:rsidRPr="00D03A09" w:rsidRDefault="00D03A09" w:rsidP="00D03A09">
            <w:pPr>
              <w:jc w:val="both"/>
              <w:rPr>
                <w:sz w:val="24"/>
                <w:szCs w:val="24"/>
                <w:lang w:val="en-US"/>
              </w:rPr>
            </w:pPr>
          </w:p>
        </w:tc>
      </w:tr>
      <w:tr w:rsidR="00D03A09" w:rsidRPr="00D03A09" w14:paraId="612FA8B5"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427AD7CC" w14:textId="77777777" w:rsidR="00D03A09" w:rsidRPr="00D03A09" w:rsidRDefault="00D03A09" w:rsidP="00D03A09">
            <w:pPr>
              <w:jc w:val="both"/>
              <w:rPr>
                <w:sz w:val="24"/>
                <w:szCs w:val="24"/>
                <w:lang w:val="en-US"/>
              </w:rPr>
            </w:pPr>
            <w:r w:rsidRPr="00D03A09">
              <w:rPr>
                <w:sz w:val="24"/>
                <w:szCs w:val="24"/>
                <w:lang w:val="en-US"/>
              </w:rPr>
              <w:t>b</w:t>
            </w:r>
          </w:p>
        </w:tc>
        <w:tc>
          <w:tcPr>
            <w:tcW w:w="2961" w:type="dxa"/>
            <w:tcBorders>
              <w:top w:val="single" w:sz="4" w:space="0" w:color="auto"/>
              <w:left w:val="single" w:sz="4" w:space="0" w:color="auto"/>
              <w:bottom w:val="single" w:sz="4" w:space="0" w:color="auto"/>
              <w:right w:val="single" w:sz="4" w:space="0" w:color="auto"/>
            </w:tcBorders>
            <w:hideMark/>
          </w:tcPr>
          <w:p w14:paraId="7DB5857C" w14:textId="77777777" w:rsidR="00D03A09" w:rsidRPr="00D03A09" w:rsidRDefault="00D03A09" w:rsidP="00D03A09">
            <w:pPr>
              <w:rPr>
                <w:sz w:val="24"/>
                <w:szCs w:val="24"/>
                <w:lang w:val="kk-KZ"/>
              </w:rPr>
            </w:pPr>
            <w:r w:rsidRPr="00D03A09">
              <w:rPr>
                <w:sz w:val="24"/>
                <w:szCs w:val="24"/>
                <w:lang w:val="kk-KZ"/>
              </w:rPr>
              <w:t>Өзін бақытты сезінді?</w:t>
            </w:r>
          </w:p>
        </w:tc>
        <w:tc>
          <w:tcPr>
            <w:tcW w:w="992" w:type="dxa"/>
            <w:tcBorders>
              <w:top w:val="single" w:sz="4" w:space="0" w:color="auto"/>
              <w:left w:val="single" w:sz="4" w:space="0" w:color="auto"/>
              <w:bottom w:val="single" w:sz="4" w:space="0" w:color="auto"/>
              <w:right w:val="single" w:sz="4" w:space="0" w:color="auto"/>
            </w:tcBorders>
          </w:tcPr>
          <w:p w14:paraId="37CEDC6F" w14:textId="77777777" w:rsidR="00D03A09" w:rsidRPr="00D03A09" w:rsidRDefault="00D03A09" w:rsidP="00D03A09">
            <w:pPr>
              <w:jc w:val="both"/>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15EB67DE" w14:textId="77777777" w:rsidR="00D03A09" w:rsidRPr="00D03A09" w:rsidRDefault="00D03A09" w:rsidP="00D03A09">
            <w:pPr>
              <w:jc w:val="both"/>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02FC6573" w14:textId="77777777" w:rsidR="00D03A09" w:rsidRPr="00D03A09" w:rsidRDefault="00D03A09" w:rsidP="00D03A09">
            <w:pPr>
              <w:jc w:val="both"/>
              <w:rPr>
                <w:sz w:val="24"/>
                <w:szCs w:val="24"/>
              </w:rPr>
            </w:pPr>
          </w:p>
        </w:tc>
        <w:tc>
          <w:tcPr>
            <w:tcW w:w="993" w:type="dxa"/>
            <w:tcBorders>
              <w:top w:val="single" w:sz="4" w:space="0" w:color="auto"/>
              <w:left w:val="single" w:sz="4" w:space="0" w:color="auto"/>
              <w:bottom w:val="single" w:sz="4" w:space="0" w:color="auto"/>
              <w:right w:val="single" w:sz="4" w:space="0" w:color="auto"/>
            </w:tcBorders>
          </w:tcPr>
          <w:p w14:paraId="27CCB04A" w14:textId="77777777" w:rsidR="00D03A09" w:rsidRPr="00D03A09" w:rsidRDefault="00D03A09" w:rsidP="00D03A09">
            <w:pPr>
              <w:jc w:val="both"/>
              <w:rPr>
                <w:sz w:val="24"/>
                <w:szCs w:val="24"/>
              </w:rPr>
            </w:pPr>
          </w:p>
        </w:tc>
        <w:tc>
          <w:tcPr>
            <w:tcW w:w="1134" w:type="dxa"/>
            <w:tcBorders>
              <w:top w:val="single" w:sz="4" w:space="0" w:color="auto"/>
              <w:left w:val="single" w:sz="4" w:space="0" w:color="auto"/>
              <w:bottom w:val="single" w:sz="4" w:space="0" w:color="auto"/>
              <w:right w:val="single" w:sz="4" w:space="0" w:color="auto"/>
            </w:tcBorders>
          </w:tcPr>
          <w:p w14:paraId="7293D39C" w14:textId="77777777" w:rsidR="00D03A09" w:rsidRPr="00D03A09" w:rsidRDefault="00D03A09" w:rsidP="00D03A09">
            <w:pPr>
              <w:jc w:val="both"/>
              <w:rPr>
                <w:sz w:val="24"/>
                <w:szCs w:val="24"/>
              </w:rPr>
            </w:pPr>
          </w:p>
        </w:tc>
        <w:tc>
          <w:tcPr>
            <w:tcW w:w="1099" w:type="dxa"/>
            <w:tcBorders>
              <w:top w:val="single" w:sz="4" w:space="0" w:color="auto"/>
              <w:left w:val="single" w:sz="4" w:space="0" w:color="auto"/>
              <w:bottom w:val="single" w:sz="4" w:space="0" w:color="auto"/>
              <w:right w:val="single" w:sz="4" w:space="0" w:color="auto"/>
            </w:tcBorders>
          </w:tcPr>
          <w:p w14:paraId="2C29F884" w14:textId="77777777" w:rsidR="00D03A09" w:rsidRPr="00D03A09" w:rsidRDefault="00D03A09" w:rsidP="00D03A09">
            <w:pPr>
              <w:jc w:val="both"/>
              <w:rPr>
                <w:sz w:val="24"/>
                <w:szCs w:val="24"/>
              </w:rPr>
            </w:pPr>
          </w:p>
        </w:tc>
      </w:tr>
      <w:tr w:rsidR="00D03A09" w:rsidRPr="00D03A09" w14:paraId="0E5488C4"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7C680FE7" w14:textId="77777777" w:rsidR="00D03A09" w:rsidRPr="00D03A09" w:rsidRDefault="00D03A09" w:rsidP="00D03A09">
            <w:pPr>
              <w:jc w:val="both"/>
              <w:rPr>
                <w:sz w:val="24"/>
                <w:szCs w:val="24"/>
                <w:lang w:val="en-US"/>
              </w:rPr>
            </w:pPr>
            <w:r w:rsidRPr="00D03A09">
              <w:rPr>
                <w:sz w:val="24"/>
                <w:szCs w:val="24"/>
                <w:lang w:val="en-US"/>
              </w:rPr>
              <w:t>c</w:t>
            </w:r>
          </w:p>
        </w:tc>
        <w:tc>
          <w:tcPr>
            <w:tcW w:w="2961" w:type="dxa"/>
            <w:tcBorders>
              <w:top w:val="single" w:sz="4" w:space="0" w:color="auto"/>
              <w:left w:val="single" w:sz="4" w:space="0" w:color="auto"/>
              <w:bottom w:val="single" w:sz="4" w:space="0" w:color="auto"/>
              <w:right w:val="single" w:sz="4" w:space="0" w:color="auto"/>
            </w:tcBorders>
            <w:hideMark/>
          </w:tcPr>
          <w:p w14:paraId="3F36FD31" w14:textId="77777777" w:rsidR="00D03A09" w:rsidRPr="00D03A09" w:rsidRDefault="00D03A09" w:rsidP="00D03A09">
            <w:pPr>
              <w:rPr>
                <w:sz w:val="24"/>
                <w:szCs w:val="24"/>
                <w:lang w:val="kk-KZ"/>
              </w:rPr>
            </w:pPr>
            <w:r w:rsidRPr="00D03A09">
              <w:rPr>
                <w:sz w:val="24"/>
                <w:szCs w:val="24"/>
                <w:lang w:val="kk-KZ"/>
              </w:rPr>
              <w:t>Ол өзінің өлгенін қалады?</w:t>
            </w:r>
          </w:p>
        </w:tc>
        <w:tc>
          <w:tcPr>
            <w:tcW w:w="992" w:type="dxa"/>
            <w:tcBorders>
              <w:top w:val="single" w:sz="4" w:space="0" w:color="auto"/>
              <w:left w:val="single" w:sz="4" w:space="0" w:color="auto"/>
              <w:bottom w:val="single" w:sz="4" w:space="0" w:color="auto"/>
              <w:right w:val="single" w:sz="4" w:space="0" w:color="auto"/>
            </w:tcBorders>
          </w:tcPr>
          <w:p w14:paraId="3B9C0669" w14:textId="77777777" w:rsidR="00D03A09" w:rsidRPr="00D03A09" w:rsidRDefault="00D03A09" w:rsidP="00D03A09">
            <w:pPr>
              <w:jc w:val="both"/>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6BAEBA2A" w14:textId="77777777" w:rsidR="00D03A09" w:rsidRPr="00D03A09" w:rsidRDefault="00D03A09" w:rsidP="00D03A09">
            <w:pPr>
              <w:jc w:val="both"/>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2928DD2A" w14:textId="77777777" w:rsidR="00D03A09" w:rsidRPr="00D03A09" w:rsidRDefault="00D03A09" w:rsidP="00D03A09">
            <w:pPr>
              <w:jc w:val="both"/>
              <w:rPr>
                <w:sz w:val="24"/>
                <w:szCs w:val="24"/>
              </w:rPr>
            </w:pPr>
          </w:p>
        </w:tc>
        <w:tc>
          <w:tcPr>
            <w:tcW w:w="993" w:type="dxa"/>
            <w:tcBorders>
              <w:top w:val="single" w:sz="4" w:space="0" w:color="auto"/>
              <w:left w:val="single" w:sz="4" w:space="0" w:color="auto"/>
              <w:bottom w:val="single" w:sz="4" w:space="0" w:color="auto"/>
              <w:right w:val="single" w:sz="4" w:space="0" w:color="auto"/>
            </w:tcBorders>
          </w:tcPr>
          <w:p w14:paraId="1FB94A22" w14:textId="77777777" w:rsidR="00D03A09" w:rsidRPr="00D03A09" w:rsidRDefault="00D03A09" w:rsidP="00D03A09">
            <w:pPr>
              <w:jc w:val="both"/>
              <w:rPr>
                <w:sz w:val="24"/>
                <w:szCs w:val="24"/>
              </w:rPr>
            </w:pPr>
          </w:p>
        </w:tc>
        <w:tc>
          <w:tcPr>
            <w:tcW w:w="1134" w:type="dxa"/>
            <w:tcBorders>
              <w:top w:val="single" w:sz="4" w:space="0" w:color="auto"/>
              <w:left w:val="single" w:sz="4" w:space="0" w:color="auto"/>
              <w:bottom w:val="single" w:sz="4" w:space="0" w:color="auto"/>
              <w:right w:val="single" w:sz="4" w:space="0" w:color="auto"/>
            </w:tcBorders>
          </w:tcPr>
          <w:p w14:paraId="225DC4D5" w14:textId="77777777" w:rsidR="00D03A09" w:rsidRPr="00D03A09" w:rsidRDefault="00D03A09" w:rsidP="00D03A09">
            <w:pPr>
              <w:jc w:val="both"/>
              <w:rPr>
                <w:sz w:val="24"/>
                <w:szCs w:val="24"/>
              </w:rPr>
            </w:pPr>
          </w:p>
        </w:tc>
        <w:tc>
          <w:tcPr>
            <w:tcW w:w="1099" w:type="dxa"/>
            <w:tcBorders>
              <w:top w:val="single" w:sz="4" w:space="0" w:color="auto"/>
              <w:left w:val="single" w:sz="4" w:space="0" w:color="auto"/>
              <w:bottom w:val="single" w:sz="4" w:space="0" w:color="auto"/>
              <w:right w:val="single" w:sz="4" w:space="0" w:color="auto"/>
            </w:tcBorders>
          </w:tcPr>
          <w:p w14:paraId="0254E7FD" w14:textId="77777777" w:rsidR="00D03A09" w:rsidRPr="00D03A09" w:rsidRDefault="00D03A09" w:rsidP="00D03A09">
            <w:pPr>
              <w:jc w:val="both"/>
              <w:rPr>
                <w:sz w:val="24"/>
                <w:szCs w:val="24"/>
              </w:rPr>
            </w:pPr>
          </w:p>
        </w:tc>
      </w:tr>
      <w:tr w:rsidR="00D03A09" w:rsidRPr="00D03A09" w14:paraId="46F812DC"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5C0F6EFE" w14:textId="77777777" w:rsidR="00D03A09" w:rsidRPr="00D03A09" w:rsidRDefault="00D03A09" w:rsidP="00D03A09">
            <w:pPr>
              <w:jc w:val="both"/>
              <w:rPr>
                <w:sz w:val="24"/>
                <w:szCs w:val="24"/>
                <w:lang w:val="en-US"/>
              </w:rPr>
            </w:pPr>
            <w:r w:rsidRPr="00D03A09">
              <w:rPr>
                <w:sz w:val="24"/>
                <w:szCs w:val="24"/>
                <w:lang w:val="en-US"/>
              </w:rPr>
              <w:t>d</w:t>
            </w:r>
          </w:p>
        </w:tc>
        <w:tc>
          <w:tcPr>
            <w:tcW w:w="2961" w:type="dxa"/>
            <w:tcBorders>
              <w:top w:val="single" w:sz="4" w:space="0" w:color="auto"/>
              <w:left w:val="single" w:sz="4" w:space="0" w:color="auto"/>
              <w:bottom w:val="single" w:sz="4" w:space="0" w:color="auto"/>
              <w:right w:val="single" w:sz="4" w:space="0" w:color="auto"/>
            </w:tcBorders>
            <w:hideMark/>
          </w:tcPr>
          <w:p w14:paraId="5721E20F" w14:textId="77777777" w:rsidR="00D03A09" w:rsidRPr="00D03A09" w:rsidRDefault="00D03A09" w:rsidP="00D03A09">
            <w:pPr>
              <w:rPr>
                <w:sz w:val="24"/>
                <w:szCs w:val="24"/>
                <w:lang w:val="kk-KZ"/>
              </w:rPr>
            </w:pPr>
            <w:r w:rsidRPr="00D03A09">
              <w:rPr>
                <w:sz w:val="24"/>
                <w:szCs w:val="24"/>
                <w:lang w:val="kk-KZ"/>
              </w:rPr>
              <w:t>Қынжылды?</w:t>
            </w:r>
          </w:p>
        </w:tc>
        <w:tc>
          <w:tcPr>
            <w:tcW w:w="992" w:type="dxa"/>
            <w:tcBorders>
              <w:top w:val="single" w:sz="4" w:space="0" w:color="auto"/>
              <w:left w:val="single" w:sz="4" w:space="0" w:color="auto"/>
              <w:bottom w:val="single" w:sz="4" w:space="0" w:color="auto"/>
              <w:right w:val="single" w:sz="4" w:space="0" w:color="auto"/>
            </w:tcBorders>
          </w:tcPr>
          <w:p w14:paraId="49EA46D8" w14:textId="77777777" w:rsidR="00D03A09" w:rsidRPr="00D03A09" w:rsidRDefault="00D03A09" w:rsidP="00D03A09">
            <w:pPr>
              <w:jc w:val="both"/>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3BACADCD" w14:textId="77777777" w:rsidR="00D03A09" w:rsidRPr="00D03A09" w:rsidRDefault="00D03A09" w:rsidP="00D03A09">
            <w:pPr>
              <w:jc w:val="both"/>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6A946970" w14:textId="77777777" w:rsidR="00D03A09" w:rsidRPr="00D03A09" w:rsidRDefault="00D03A09" w:rsidP="00D03A09">
            <w:pPr>
              <w:jc w:val="both"/>
              <w:rPr>
                <w:sz w:val="24"/>
                <w:szCs w:val="24"/>
              </w:rPr>
            </w:pPr>
          </w:p>
        </w:tc>
        <w:tc>
          <w:tcPr>
            <w:tcW w:w="993" w:type="dxa"/>
            <w:tcBorders>
              <w:top w:val="single" w:sz="4" w:space="0" w:color="auto"/>
              <w:left w:val="single" w:sz="4" w:space="0" w:color="auto"/>
              <w:bottom w:val="single" w:sz="4" w:space="0" w:color="auto"/>
              <w:right w:val="single" w:sz="4" w:space="0" w:color="auto"/>
            </w:tcBorders>
          </w:tcPr>
          <w:p w14:paraId="5A9DD0F7" w14:textId="77777777" w:rsidR="00D03A09" w:rsidRPr="00D03A09" w:rsidRDefault="00D03A09" w:rsidP="00D03A09">
            <w:pPr>
              <w:jc w:val="both"/>
              <w:rPr>
                <w:sz w:val="24"/>
                <w:szCs w:val="24"/>
              </w:rPr>
            </w:pPr>
          </w:p>
        </w:tc>
        <w:tc>
          <w:tcPr>
            <w:tcW w:w="1134" w:type="dxa"/>
            <w:tcBorders>
              <w:top w:val="single" w:sz="4" w:space="0" w:color="auto"/>
              <w:left w:val="single" w:sz="4" w:space="0" w:color="auto"/>
              <w:bottom w:val="single" w:sz="4" w:space="0" w:color="auto"/>
              <w:right w:val="single" w:sz="4" w:space="0" w:color="auto"/>
            </w:tcBorders>
          </w:tcPr>
          <w:p w14:paraId="7366876B" w14:textId="77777777" w:rsidR="00D03A09" w:rsidRPr="00D03A09" w:rsidRDefault="00D03A09" w:rsidP="00D03A09">
            <w:pPr>
              <w:jc w:val="both"/>
              <w:rPr>
                <w:sz w:val="24"/>
                <w:szCs w:val="24"/>
              </w:rPr>
            </w:pPr>
          </w:p>
        </w:tc>
        <w:tc>
          <w:tcPr>
            <w:tcW w:w="1099" w:type="dxa"/>
            <w:tcBorders>
              <w:top w:val="single" w:sz="4" w:space="0" w:color="auto"/>
              <w:left w:val="single" w:sz="4" w:space="0" w:color="auto"/>
              <w:bottom w:val="single" w:sz="4" w:space="0" w:color="auto"/>
              <w:right w:val="single" w:sz="4" w:space="0" w:color="auto"/>
            </w:tcBorders>
          </w:tcPr>
          <w:p w14:paraId="3F65FF18" w14:textId="77777777" w:rsidR="00D03A09" w:rsidRPr="00D03A09" w:rsidRDefault="00D03A09" w:rsidP="00D03A09">
            <w:pPr>
              <w:jc w:val="both"/>
              <w:rPr>
                <w:sz w:val="24"/>
                <w:szCs w:val="24"/>
              </w:rPr>
            </w:pPr>
          </w:p>
        </w:tc>
      </w:tr>
      <w:tr w:rsidR="00D03A09" w:rsidRPr="00D03A09" w14:paraId="068A0264"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35F86547" w14:textId="77777777" w:rsidR="00D03A09" w:rsidRPr="00D03A09" w:rsidRDefault="00D03A09" w:rsidP="00D03A09">
            <w:pPr>
              <w:jc w:val="both"/>
              <w:rPr>
                <w:sz w:val="24"/>
                <w:szCs w:val="24"/>
                <w:lang w:val="en-US"/>
              </w:rPr>
            </w:pPr>
            <w:r w:rsidRPr="00D03A09">
              <w:rPr>
                <w:sz w:val="24"/>
                <w:szCs w:val="24"/>
                <w:lang w:val="en-US"/>
              </w:rPr>
              <w:t>e</w:t>
            </w:r>
          </w:p>
        </w:tc>
        <w:tc>
          <w:tcPr>
            <w:tcW w:w="2961" w:type="dxa"/>
            <w:tcBorders>
              <w:top w:val="single" w:sz="4" w:space="0" w:color="auto"/>
              <w:left w:val="single" w:sz="4" w:space="0" w:color="auto"/>
              <w:bottom w:val="single" w:sz="4" w:space="0" w:color="auto"/>
              <w:right w:val="single" w:sz="4" w:space="0" w:color="auto"/>
            </w:tcBorders>
            <w:hideMark/>
          </w:tcPr>
          <w:p w14:paraId="15522917" w14:textId="77777777" w:rsidR="00D03A09" w:rsidRPr="00D03A09" w:rsidRDefault="00D03A09" w:rsidP="00D03A09">
            <w:pPr>
              <w:rPr>
                <w:sz w:val="24"/>
                <w:szCs w:val="24"/>
              </w:rPr>
            </w:pPr>
            <w:r w:rsidRPr="00D03A09">
              <w:rPr>
                <w:sz w:val="24"/>
                <w:szCs w:val="24"/>
                <w:lang w:val="kk-KZ"/>
              </w:rPr>
              <w:t>Қатты толқыды</w:t>
            </w:r>
            <w:r w:rsidRPr="00D03A09">
              <w:rPr>
                <w:sz w:val="24"/>
                <w:szCs w:val="24"/>
              </w:rPr>
              <w:t>?</w:t>
            </w:r>
          </w:p>
        </w:tc>
        <w:tc>
          <w:tcPr>
            <w:tcW w:w="992" w:type="dxa"/>
            <w:tcBorders>
              <w:top w:val="single" w:sz="4" w:space="0" w:color="auto"/>
              <w:left w:val="single" w:sz="4" w:space="0" w:color="auto"/>
              <w:bottom w:val="single" w:sz="4" w:space="0" w:color="auto"/>
              <w:right w:val="single" w:sz="4" w:space="0" w:color="auto"/>
            </w:tcBorders>
          </w:tcPr>
          <w:p w14:paraId="0BFF1819" w14:textId="77777777" w:rsidR="00D03A09" w:rsidRPr="00D03A09" w:rsidRDefault="00D03A09" w:rsidP="00D03A09">
            <w:pPr>
              <w:jc w:val="both"/>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544C2829" w14:textId="77777777" w:rsidR="00D03A09" w:rsidRPr="00D03A09" w:rsidRDefault="00D03A09" w:rsidP="00D03A09">
            <w:pPr>
              <w:jc w:val="both"/>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08AD85C3" w14:textId="77777777" w:rsidR="00D03A09" w:rsidRPr="00D03A09" w:rsidRDefault="00D03A09" w:rsidP="00D03A09">
            <w:pPr>
              <w:jc w:val="both"/>
              <w:rPr>
                <w:sz w:val="24"/>
                <w:szCs w:val="24"/>
              </w:rPr>
            </w:pPr>
          </w:p>
        </w:tc>
        <w:tc>
          <w:tcPr>
            <w:tcW w:w="993" w:type="dxa"/>
            <w:tcBorders>
              <w:top w:val="single" w:sz="4" w:space="0" w:color="auto"/>
              <w:left w:val="single" w:sz="4" w:space="0" w:color="auto"/>
              <w:bottom w:val="single" w:sz="4" w:space="0" w:color="auto"/>
              <w:right w:val="single" w:sz="4" w:space="0" w:color="auto"/>
            </w:tcBorders>
          </w:tcPr>
          <w:p w14:paraId="03F14DA7" w14:textId="77777777" w:rsidR="00D03A09" w:rsidRPr="00D03A09" w:rsidRDefault="00D03A09" w:rsidP="00D03A09">
            <w:pPr>
              <w:jc w:val="both"/>
              <w:rPr>
                <w:sz w:val="24"/>
                <w:szCs w:val="24"/>
              </w:rPr>
            </w:pPr>
          </w:p>
        </w:tc>
        <w:tc>
          <w:tcPr>
            <w:tcW w:w="1134" w:type="dxa"/>
            <w:tcBorders>
              <w:top w:val="single" w:sz="4" w:space="0" w:color="auto"/>
              <w:left w:val="single" w:sz="4" w:space="0" w:color="auto"/>
              <w:bottom w:val="single" w:sz="4" w:space="0" w:color="auto"/>
              <w:right w:val="single" w:sz="4" w:space="0" w:color="auto"/>
            </w:tcBorders>
          </w:tcPr>
          <w:p w14:paraId="5B3CC1E7" w14:textId="77777777" w:rsidR="00D03A09" w:rsidRPr="00D03A09" w:rsidRDefault="00D03A09" w:rsidP="00D03A09">
            <w:pPr>
              <w:jc w:val="both"/>
              <w:rPr>
                <w:sz w:val="24"/>
                <w:szCs w:val="24"/>
              </w:rPr>
            </w:pPr>
          </w:p>
        </w:tc>
        <w:tc>
          <w:tcPr>
            <w:tcW w:w="1099" w:type="dxa"/>
            <w:tcBorders>
              <w:top w:val="single" w:sz="4" w:space="0" w:color="auto"/>
              <w:left w:val="single" w:sz="4" w:space="0" w:color="auto"/>
              <w:bottom w:val="single" w:sz="4" w:space="0" w:color="auto"/>
              <w:right w:val="single" w:sz="4" w:space="0" w:color="auto"/>
            </w:tcBorders>
          </w:tcPr>
          <w:p w14:paraId="44E7AAA3" w14:textId="77777777" w:rsidR="00D03A09" w:rsidRPr="00D03A09" w:rsidRDefault="00D03A09" w:rsidP="00D03A09">
            <w:pPr>
              <w:jc w:val="both"/>
              <w:rPr>
                <w:sz w:val="24"/>
                <w:szCs w:val="24"/>
              </w:rPr>
            </w:pPr>
          </w:p>
        </w:tc>
      </w:tr>
      <w:tr w:rsidR="00D03A09" w:rsidRPr="00D03A09" w14:paraId="2994FA34"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778A5B44" w14:textId="77777777" w:rsidR="00D03A09" w:rsidRPr="00D03A09" w:rsidRDefault="00D03A09" w:rsidP="00D03A09">
            <w:pPr>
              <w:jc w:val="both"/>
              <w:rPr>
                <w:sz w:val="24"/>
                <w:szCs w:val="24"/>
                <w:lang w:val="en-US"/>
              </w:rPr>
            </w:pPr>
            <w:r w:rsidRPr="00D03A09">
              <w:rPr>
                <w:sz w:val="24"/>
                <w:szCs w:val="24"/>
                <w:lang w:val="en-US"/>
              </w:rPr>
              <w:t>f</w:t>
            </w:r>
          </w:p>
        </w:tc>
        <w:tc>
          <w:tcPr>
            <w:tcW w:w="2961" w:type="dxa"/>
            <w:tcBorders>
              <w:top w:val="single" w:sz="4" w:space="0" w:color="auto"/>
              <w:left w:val="single" w:sz="4" w:space="0" w:color="auto"/>
              <w:bottom w:val="single" w:sz="4" w:space="0" w:color="auto"/>
              <w:right w:val="single" w:sz="4" w:space="0" w:color="auto"/>
            </w:tcBorders>
            <w:hideMark/>
          </w:tcPr>
          <w:p w14:paraId="11DC2E9A" w14:textId="77777777" w:rsidR="00D03A09" w:rsidRPr="00D03A09" w:rsidRDefault="00D03A09" w:rsidP="00D03A09">
            <w:pPr>
              <w:rPr>
                <w:sz w:val="24"/>
                <w:szCs w:val="24"/>
              </w:rPr>
            </w:pPr>
            <w:r w:rsidRPr="00D03A09">
              <w:rPr>
                <w:sz w:val="24"/>
                <w:szCs w:val="24"/>
                <w:lang w:val="kk-KZ"/>
              </w:rPr>
              <w:t>Өзін сенімді сезінді</w:t>
            </w:r>
            <w:r w:rsidRPr="00D03A09">
              <w:rPr>
                <w:sz w:val="24"/>
                <w:szCs w:val="24"/>
              </w:rPr>
              <w:t>?</w:t>
            </w:r>
          </w:p>
        </w:tc>
        <w:tc>
          <w:tcPr>
            <w:tcW w:w="992" w:type="dxa"/>
            <w:tcBorders>
              <w:top w:val="single" w:sz="4" w:space="0" w:color="auto"/>
              <w:left w:val="single" w:sz="4" w:space="0" w:color="auto"/>
              <w:bottom w:val="single" w:sz="4" w:space="0" w:color="auto"/>
              <w:right w:val="single" w:sz="4" w:space="0" w:color="auto"/>
            </w:tcBorders>
          </w:tcPr>
          <w:p w14:paraId="46F476D4" w14:textId="77777777" w:rsidR="00D03A09" w:rsidRPr="00D03A09" w:rsidRDefault="00D03A09" w:rsidP="00D03A09">
            <w:pPr>
              <w:jc w:val="both"/>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2B7F754A" w14:textId="77777777" w:rsidR="00D03A09" w:rsidRPr="00D03A09" w:rsidRDefault="00D03A09" w:rsidP="00D03A09">
            <w:pPr>
              <w:jc w:val="both"/>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53C35C4B" w14:textId="77777777" w:rsidR="00D03A09" w:rsidRPr="00D03A09" w:rsidRDefault="00D03A09" w:rsidP="00D03A09">
            <w:pPr>
              <w:jc w:val="both"/>
              <w:rPr>
                <w:sz w:val="24"/>
                <w:szCs w:val="24"/>
              </w:rPr>
            </w:pPr>
          </w:p>
        </w:tc>
        <w:tc>
          <w:tcPr>
            <w:tcW w:w="993" w:type="dxa"/>
            <w:tcBorders>
              <w:top w:val="single" w:sz="4" w:space="0" w:color="auto"/>
              <w:left w:val="single" w:sz="4" w:space="0" w:color="auto"/>
              <w:bottom w:val="single" w:sz="4" w:space="0" w:color="auto"/>
              <w:right w:val="single" w:sz="4" w:space="0" w:color="auto"/>
            </w:tcBorders>
          </w:tcPr>
          <w:p w14:paraId="08B87CDF" w14:textId="77777777" w:rsidR="00D03A09" w:rsidRPr="00D03A09" w:rsidRDefault="00D03A09" w:rsidP="00D03A09">
            <w:pPr>
              <w:jc w:val="both"/>
              <w:rPr>
                <w:sz w:val="24"/>
                <w:szCs w:val="24"/>
              </w:rPr>
            </w:pPr>
          </w:p>
        </w:tc>
        <w:tc>
          <w:tcPr>
            <w:tcW w:w="1134" w:type="dxa"/>
            <w:tcBorders>
              <w:top w:val="single" w:sz="4" w:space="0" w:color="auto"/>
              <w:left w:val="single" w:sz="4" w:space="0" w:color="auto"/>
              <w:bottom w:val="single" w:sz="4" w:space="0" w:color="auto"/>
              <w:right w:val="single" w:sz="4" w:space="0" w:color="auto"/>
            </w:tcBorders>
          </w:tcPr>
          <w:p w14:paraId="289B1F66" w14:textId="77777777" w:rsidR="00D03A09" w:rsidRPr="00D03A09" w:rsidRDefault="00D03A09" w:rsidP="00D03A09">
            <w:pPr>
              <w:jc w:val="both"/>
              <w:rPr>
                <w:sz w:val="24"/>
                <w:szCs w:val="24"/>
              </w:rPr>
            </w:pPr>
          </w:p>
        </w:tc>
        <w:tc>
          <w:tcPr>
            <w:tcW w:w="1099" w:type="dxa"/>
            <w:tcBorders>
              <w:top w:val="single" w:sz="4" w:space="0" w:color="auto"/>
              <w:left w:val="single" w:sz="4" w:space="0" w:color="auto"/>
              <w:bottom w:val="single" w:sz="4" w:space="0" w:color="auto"/>
              <w:right w:val="single" w:sz="4" w:space="0" w:color="auto"/>
            </w:tcBorders>
          </w:tcPr>
          <w:p w14:paraId="62106238" w14:textId="77777777" w:rsidR="00D03A09" w:rsidRPr="00D03A09" w:rsidRDefault="00D03A09" w:rsidP="00D03A09">
            <w:pPr>
              <w:jc w:val="both"/>
              <w:rPr>
                <w:sz w:val="24"/>
                <w:szCs w:val="24"/>
              </w:rPr>
            </w:pPr>
          </w:p>
        </w:tc>
      </w:tr>
      <w:tr w:rsidR="00D03A09" w:rsidRPr="00C36451" w14:paraId="467FD580"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534F5A08" w14:textId="77777777" w:rsidR="00D03A09" w:rsidRPr="00D03A09" w:rsidRDefault="00D03A09" w:rsidP="00D03A09">
            <w:pPr>
              <w:jc w:val="both"/>
              <w:rPr>
                <w:sz w:val="24"/>
                <w:szCs w:val="24"/>
                <w:lang w:val="en-US"/>
              </w:rPr>
            </w:pPr>
            <w:r w:rsidRPr="00D03A09">
              <w:rPr>
                <w:sz w:val="24"/>
                <w:szCs w:val="24"/>
                <w:lang w:val="en-US"/>
              </w:rPr>
              <w:t>g</w:t>
            </w:r>
          </w:p>
        </w:tc>
        <w:tc>
          <w:tcPr>
            <w:tcW w:w="2961" w:type="dxa"/>
            <w:tcBorders>
              <w:top w:val="single" w:sz="4" w:space="0" w:color="auto"/>
              <w:left w:val="single" w:sz="4" w:space="0" w:color="auto"/>
              <w:bottom w:val="single" w:sz="4" w:space="0" w:color="auto"/>
              <w:right w:val="single" w:sz="4" w:space="0" w:color="auto"/>
            </w:tcBorders>
            <w:hideMark/>
          </w:tcPr>
          <w:p w14:paraId="263DC724" w14:textId="77777777" w:rsidR="00D03A09" w:rsidRPr="00D03A09" w:rsidRDefault="00D03A09" w:rsidP="00D03A09">
            <w:pPr>
              <w:rPr>
                <w:sz w:val="24"/>
                <w:szCs w:val="24"/>
                <w:lang w:val="en-US"/>
              </w:rPr>
            </w:pPr>
            <w:r w:rsidRPr="00D03A09">
              <w:rPr>
                <w:sz w:val="24"/>
                <w:szCs w:val="24"/>
                <w:lang w:val="kk-KZ"/>
              </w:rPr>
              <w:t>Толқыған немесе бір нәрсеге қызығушылығы артқан күйде болды</w:t>
            </w:r>
            <w:r w:rsidRPr="00D03A09">
              <w:rPr>
                <w:sz w:val="24"/>
                <w:szCs w:val="24"/>
                <w:lang w:val="en-US"/>
              </w:rPr>
              <w:t>?</w:t>
            </w:r>
          </w:p>
        </w:tc>
        <w:tc>
          <w:tcPr>
            <w:tcW w:w="992" w:type="dxa"/>
            <w:tcBorders>
              <w:top w:val="single" w:sz="4" w:space="0" w:color="auto"/>
              <w:left w:val="single" w:sz="4" w:space="0" w:color="auto"/>
              <w:bottom w:val="single" w:sz="4" w:space="0" w:color="auto"/>
              <w:right w:val="single" w:sz="4" w:space="0" w:color="auto"/>
            </w:tcBorders>
          </w:tcPr>
          <w:p w14:paraId="2B0D6893" w14:textId="77777777" w:rsidR="00D03A09" w:rsidRPr="00D03A09" w:rsidRDefault="00D03A09" w:rsidP="00D03A09">
            <w:pPr>
              <w:jc w:val="both"/>
              <w:rPr>
                <w:sz w:val="24"/>
                <w:szCs w:val="24"/>
                <w:lang w:val="en-US"/>
              </w:rPr>
            </w:pPr>
          </w:p>
        </w:tc>
        <w:tc>
          <w:tcPr>
            <w:tcW w:w="992" w:type="dxa"/>
            <w:tcBorders>
              <w:top w:val="single" w:sz="4" w:space="0" w:color="auto"/>
              <w:left w:val="single" w:sz="4" w:space="0" w:color="auto"/>
              <w:bottom w:val="single" w:sz="4" w:space="0" w:color="auto"/>
              <w:right w:val="single" w:sz="4" w:space="0" w:color="auto"/>
            </w:tcBorders>
          </w:tcPr>
          <w:p w14:paraId="3C71A798" w14:textId="77777777" w:rsidR="00D03A09" w:rsidRPr="00D03A09" w:rsidRDefault="00D03A09" w:rsidP="00D03A09">
            <w:pPr>
              <w:jc w:val="both"/>
              <w:rPr>
                <w:sz w:val="24"/>
                <w:szCs w:val="24"/>
                <w:lang w:val="en-US"/>
              </w:rPr>
            </w:pPr>
          </w:p>
        </w:tc>
        <w:tc>
          <w:tcPr>
            <w:tcW w:w="992" w:type="dxa"/>
            <w:tcBorders>
              <w:top w:val="single" w:sz="4" w:space="0" w:color="auto"/>
              <w:left w:val="single" w:sz="4" w:space="0" w:color="auto"/>
              <w:bottom w:val="single" w:sz="4" w:space="0" w:color="auto"/>
              <w:right w:val="single" w:sz="4" w:space="0" w:color="auto"/>
            </w:tcBorders>
          </w:tcPr>
          <w:p w14:paraId="6F37440A" w14:textId="77777777" w:rsidR="00D03A09" w:rsidRPr="00D03A09" w:rsidRDefault="00D03A09" w:rsidP="00D03A09">
            <w:pPr>
              <w:jc w:val="both"/>
              <w:rPr>
                <w:sz w:val="24"/>
                <w:szCs w:val="24"/>
                <w:lang w:val="en-US"/>
              </w:rPr>
            </w:pPr>
          </w:p>
        </w:tc>
        <w:tc>
          <w:tcPr>
            <w:tcW w:w="993" w:type="dxa"/>
            <w:tcBorders>
              <w:top w:val="single" w:sz="4" w:space="0" w:color="auto"/>
              <w:left w:val="single" w:sz="4" w:space="0" w:color="auto"/>
              <w:bottom w:val="single" w:sz="4" w:space="0" w:color="auto"/>
              <w:right w:val="single" w:sz="4" w:space="0" w:color="auto"/>
            </w:tcBorders>
          </w:tcPr>
          <w:p w14:paraId="363A1AF6"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6E29156C" w14:textId="77777777" w:rsidR="00D03A09" w:rsidRPr="00D03A09" w:rsidRDefault="00D03A09" w:rsidP="00D03A09">
            <w:pPr>
              <w:jc w:val="both"/>
              <w:rPr>
                <w:sz w:val="24"/>
                <w:szCs w:val="24"/>
                <w:lang w:val="en-US"/>
              </w:rPr>
            </w:pPr>
          </w:p>
        </w:tc>
        <w:tc>
          <w:tcPr>
            <w:tcW w:w="1099" w:type="dxa"/>
            <w:tcBorders>
              <w:top w:val="single" w:sz="4" w:space="0" w:color="auto"/>
              <w:left w:val="single" w:sz="4" w:space="0" w:color="auto"/>
              <w:bottom w:val="single" w:sz="4" w:space="0" w:color="auto"/>
              <w:right w:val="single" w:sz="4" w:space="0" w:color="auto"/>
            </w:tcBorders>
          </w:tcPr>
          <w:p w14:paraId="3927CA12" w14:textId="77777777" w:rsidR="00D03A09" w:rsidRPr="00D03A09" w:rsidRDefault="00D03A09" w:rsidP="00D03A09">
            <w:pPr>
              <w:jc w:val="both"/>
              <w:rPr>
                <w:sz w:val="24"/>
                <w:szCs w:val="24"/>
                <w:lang w:val="en-US"/>
              </w:rPr>
            </w:pPr>
          </w:p>
        </w:tc>
      </w:tr>
      <w:tr w:rsidR="00D03A09" w:rsidRPr="00C36451" w14:paraId="2EFD2447"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312E7BD9" w14:textId="77777777" w:rsidR="00D03A09" w:rsidRPr="00D03A09" w:rsidRDefault="00D03A09" w:rsidP="00D03A09">
            <w:pPr>
              <w:jc w:val="both"/>
              <w:rPr>
                <w:sz w:val="24"/>
                <w:szCs w:val="24"/>
                <w:lang w:val="en-US"/>
              </w:rPr>
            </w:pPr>
            <w:r w:rsidRPr="00D03A09">
              <w:rPr>
                <w:sz w:val="24"/>
                <w:szCs w:val="24"/>
                <w:lang w:val="en-US"/>
              </w:rPr>
              <w:t>h</w:t>
            </w:r>
          </w:p>
        </w:tc>
        <w:tc>
          <w:tcPr>
            <w:tcW w:w="2961" w:type="dxa"/>
            <w:tcBorders>
              <w:top w:val="single" w:sz="4" w:space="0" w:color="auto"/>
              <w:left w:val="single" w:sz="4" w:space="0" w:color="auto"/>
              <w:bottom w:val="single" w:sz="4" w:space="0" w:color="auto"/>
              <w:right w:val="single" w:sz="4" w:space="0" w:color="auto"/>
            </w:tcBorders>
            <w:hideMark/>
          </w:tcPr>
          <w:p w14:paraId="5F520055" w14:textId="77777777" w:rsidR="00D03A09" w:rsidRPr="00D03A09" w:rsidRDefault="00D03A09" w:rsidP="00D03A09">
            <w:pPr>
              <w:rPr>
                <w:sz w:val="24"/>
                <w:szCs w:val="24"/>
                <w:lang w:val="kk-KZ"/>
              </w:rPr>
            </w:pPr>
            <w:r w:rsidRPr="00D03A09">
              <w:rPr>
                <w:sz w:val="24"/>
                <w:szCs w:val="24"/>
                <w:lang w:val="kk-KZ"/>
              </w:rPr>
              <w:t>Қол жеткізген нәтижесіне риза болды?</w:t>
            </w:r>
          </w:p>
        </w:tc>
        <w:tc>
          <w:tcPr>
            <w:tcW w:w="992" w:type="dxa"/>
            <w:tcBorders>
              <w:top w:val="single" w:sz="4" w:space="0" w:color="auto"/>
              <w:left w:val="single" w:sz="4" w:space="0" w:color="auto"/>
              <w:bottom w:val="single" w:sz="4" w:space="0" w:color="auto"/>
              <w:right w:val="single" w:sz="4" w:space="0" w:color="auto"/>
            </w:tcBorders>
          </w:tcPr>
          <w:p w14:paraId="67E3A82D" w14:textId="77777777" w:rsidR="00D03A09" w:rsidRPr="00D03A09" w:rsidRDefault="00D03A09" w:rsidP="00D03A09">
            <w:pPr>
              <w:jc w:val="both"/>
              <w:rPr>
                <w:sz w:val="24"/>
                <w:szCs w:val="24"/>
                <w:lang w:val="en-US"/>
              </w:rPr>
            </w:pPr>
          </w:p>
        </w:tc>
        <w:tc>
          <w:tcPr>
            <w:tcW w:w="992" w:type="dxa"/>
            <w:tcBorders>
              <w:top w:val="single" w:sz="4" w:space="0" w:color="auto"/>
              <w:left w:val="single" w:sz="4" w:space="0" w:color="auto"/>
              <w:bottom w:val="single" w:sz="4" w:space="0" w:color="auto"/>
              <w:right w:val="single" w:sz="4" w:space="0" w:color="auto"/>
            </w:tcBorders>
          </w:tcPr>
          <w:p w14:paraId="23B7A462" w14:textId="77777777" w:rsidR="00D03A09" w:rsidRPr="00D03A09" w:rsidRDefault="00D03A09" w:rsidP="00D03A09">
            <w:pPr>
              <w:jc w:val="both"/>
              <w:rPr>
                <w:sz w:val="24"/>
                <w:szCs w:val="24"/>
                <w:lang w:val="en-US"/>
              </w:rPr>
            </w:pPr>
          </w:p>
        </w:tc>
        <w:tc>
          <w:tcPr>
            <w:tcW w:w="992" w:type="dxa"/>
            <w:tcBorders>
              <w:top w:val="single" w:sz="4" w:space="0" w:color="auto"/>
              <w:left w:val="single" w:sz="4" w:space="0" w:color="auto"/>
              <w:bottom w:val="single" w:sz="4" w:space="0" w:color="auto"/>
              <w:right w:val="single" w:sz="4" w:space="0" w:color="auto"/>
            </w:tcBorders>
          </w:tcPr>
          <w:p w14:paraId="572A1BDE" w14:textId="77777777" w:rsidR="00D03A09" w:rsidRPr="00D03A09" w:rsidRDefault="00D03A09" w:rsidP="00D03A09">
            <w:pPr>
              <w:jc w:val="both"/>
              <w:rPr>
                <w:sz w:val="24"/>
                <w:szCs w:val="24"/>
                <w:lang w:val="en-US"/>
              </w:rPr>
            </w:pPr>
          </w:p>
        </w:tc>
        <w:tc>
          <w:tcPr>
            <w:tcW w:w="993" w:type="dxa"/>
            <w:tcBorders>
              <w:top w:val="single" w:sz="4" w:space="0" w:color="auto"/>
              <w:left w:val="single" w:sz="4" w:space="0" w:color="auto"/>
              <w:bottom w:val="single" w:sz="4" w:space="0" w:color="auto"/>
              <w:right w:val="single" w:sz="4" w:space="0" w:color="auto"/>
            </w:tcBorders>
          </w:tcPr>
          <w:p w14:paraId="057BEC71"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7E2A67E4" w14:textId="77777777" w:rsidR="00D03A09" w:rsidRPr="00D03A09" w:rsidRDefault="00D03A09" w:rsidP="00D03A09">
            <w:pPr>
              <w:jc w:val="both"/>
              <w:rPr>
                <w:sz w:val="24"/>
                <w:szCs w:val="24"/>
                <w:lang w:val="en-US"/>
              </w:rPr>
            </w:pPr>
          </w:p>
        </w:tc>
        <w:tc>
          <w:tcPr>
            <w:tcW w:w="1099" w:type="dxa"/>
            <w:tcBorders>
              <w:top w:val="single" w:sz="4" w:space="0" w:color="auto"/>
              <w:left w:val="single" w:sz="4" w:space="0" w:color="auto"/>
              <w:bottom w:val="single" w:sz="4" w:space="0" w:color="auto"/>
              <w:right w:val="single" w:sz="4" w:space="0" w:color="auto"/>
            </w:tcBorders>
          </w:tcPr>
          <w:p w14:paraId="3BE0828D" w14:textId="77777777" w:rsidR="00D03A09" w:rsidRPr="00D03A09" w:rsidRDefault="00D03A09" w:rsidP="00D03A09">
            <w:pPr>
              <w:jc w:val="both"/>
              <w:rPr>
                <w:sz w:val="24"/>
                <w:szCs w:val="24"/>
                <w:lang w:val="en-US"/>
              </w:rPr>
            </w:pPr>
          </w:p>
        </w:tc>
      </w:tr>
      <w:tr w:rsidR="00D03A09" w:rsidRPr="00C36451" w14:paraId="3A9FD2FF"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40659574" w14:textId="77777777" w:rsidR="00D03A09" w:rsidRPr="00D03A09" w:rsidRDefault="00D03A09" w:rsidP="00D03A09">
            <w:pPr>
              <w:jc w:val="both"/>
              <w:rPr>
                <w:sz w:val="24"/>
                <w:szCs w:val="24"/>
                <w:lang w:val="en-US"/>
              </w:rPr>
            </w:pPr>
            <w:r w:rsidRPr="00D03A09">
              <w:rPr>
                <w:sz w:val="24"/>
                <w:szCs w:val="24"/>
                <w:lang w:val="en-US"/>
              </w:rPr>
              <w:t>i</w:t>
            </w:r>
          </w:p>
        </w:tc>
        <w:tc>
          <w:tcPr>
            <w:tcW w:w="2961" w:type="dxa"/>
            <w:tcBorders>
              <w:top w:val="single" w:sz="4" w:space="0" w:color="auto"/>
              <w:left w:val="single" w:sz="4" w:space="0" w:color="auto"/>
              <w:bottom w:val="single" w:sz="4" w:space="0" w:color="auto"/>
              <w:right w:val="single" w:sz="4" w:space="0" w:color="auto"/>
            </w:tcBorders>
            <w:hideMark/>
          </w:tcPr>
          <w:p w14:paraId="14235EEE" w14:textId="77777777" w:rsidR="00D03A09" w:rsidRPr="00D03A09" w:rsidRDefault="00D03A09" w:rsidP="00D03A09">
            <w:pPr>
              <w:rPr>
                <w:sz w:val="24"/>
                <w:szCs w:val="24"/>
                <w:lang w:val="kk-KZ"/>
              </w:rPr>
            </w:pPr>
            <w:r w:rsidRPr="00D03A09">
              <w:rPr>
                <w:sz w:val="24"/>
                <w:szCs w:val="24"/>
                <w:lang w:val="kk-KZ"/>
              </w:rPr>
              <w:t>Ол өзін ешкім түсінбейтіндей сезінді</w:t>
            </w:r>
          </w:p>
        </w:tc>
        <w:tc>
          <w:tcPr>
            <w:tcW w:w="992" w:type="dxa"/>
            <w:tcBorders>
              <w:top w:val="single" w:sz="4" w:space="0" w:color="auto"/>
              <w:left w:val="single" w:sz="4" w:space="0" w:color="auto"/>
              <w:bottom w:val="single" w:sz="4" w:space="0" w:color="auto"/>
              <w:right w:val="single" w:sz="4" w:space="0" w:color="auto"/>
            </w:tcBorders>
          </w:tcPr>
          <w:p w14:paraId="2BFD977F" w14:textId="77777777" w:rsidR="00D03A09" w:rsidRPr="00D03A09" w:rsidRDefault="00D03A09" w:rsidP="00D03A09">
            <w:pPr>
              <w:jc w:val="both"/>
              <w:rPr>
                <w:sz w:val="24"/>
                <w:szCs w:val="24"/>
                <w:lang w:val="en-US"/>
              </w:rPr>
            </w:pPr>
          </w:p>
        </w:tc>
        <w:tc>
          <w:tcPr>
            <w:tcW w:w="992" w:type="dxa"/>
            <w:tcBorders>
              <w:top w:val="single" w:sz="4" w:space="0" w:color="auto"/>
              <w:left w:val="single" w:sz="4" w:space="0" w:color="auto"/>
              <w:bottom w:val="single" w:sz="4" w:space="0" w:color="auto"/>
              <w:right w:val="single" w:sz="4" w:space="0" w:color="auto"/>
            </w:tcBorders>
          </w:tcPr>
          <w:p w14:paraId="3AA99E1B" w14:textId="77777777" w:rsidR="00D03A09" w:rsidRPr="00D03A09" w:rsidRDefault="00D03A09" w:rsidP="00D03A09">
            <w:pPr>
              <w:jc w:val="both"/>
              <w:rPr>
                <w:sz w:val="24"/>
                <w:szCs w:val="24"/>
                <w:lang w:val="en-US"/>
              </w:rPr>
            </w:pPr>
          </w:p>
        </w:tc>
        <w:tc>
          <w:tcPr>
            <w:tcW w:w="992" w:type="dxa"/>
            <w:tcBorders>
              <w:top w:val="single" w:sz="4" w:space="0" w:color="auto"/>
              <w:left w:val="single" w:sz="4" w:space="0" w:color="auto"/>
              <w:bottom w:val="single" w:sz="4" w:space="0" w:color="auto"/>
              <w:right w:val="single" w:sz="4" w:space="0" w:color="auto"/>
            </w:tcBorders>
          </w:tcPr>
          <w:p w14:paraId="182349C7" w14:textId="77777777" w:rsidR="00D03A09" w:rsidRPr="00D03A09" w:rsidRDefault="00D03A09" w:rsidP="00D03A09">
            <w:pPr>
              <w:jc w:val="both"/>
              <w:rPr>
                <w:sz w:val="24"/>
                <w:szCs w:val="24"/>
                <w:lang w:val="en-US"/>
              </w:rPr>
            </w:pPr>
          </w:p>
        </w:tc>
        <w:tc>
          <w:tcPr>
            <w:tcW w:w="993" w:type="dxa"/>
            <w:tcBorders>
              <w:top w:val="single" w:sz="4" w:space="0" w:color="auto"/>
              <w:left w:val="single" w:sz="4" w:space="0" w:color="auto"/>
              <w:bottom w:val="single" w:sz="4" w:space="0" w:color="auto"/>
              <w:right w:val="single" w:sz="4" w:space="0" w:color="auto"/>
            </w:tcBorders>
          </w:tcPr>
          <w:p w14:paraId="1CD21436"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425E28F2" w14:textId="77777777" w:rsidR="00D03A09" w:rsidRPr="00D03A09" w:rsidRDefault="00D03A09" w:rsidP="00D03A09">
            <w:pPr>
              <w:jc w:val="both"/>
              <w:rPr>
                <w:sz w:val="24"/>
                <w:szCs w:val="24"/>
                <w:lang w:val="en-US"/>
              </w:rPr>
            </w:pPr>
          </w:p>
        </w:tc>
        <w:tc>
          <w:tcPr>
            <w:tcW w:w="1099" w:type="dxa"/>
            <w:tcBorders>
              <w:top w:val="single" w:sz="4" w:space="0" w:color="auto"/>
              <w:left w:val="single" w:sz="4" w:space="0" w:color="auto"/>
              <w:bottom w:val="single" w:sz="4" w:space="0" w:color="auto"/>
              <w:right w:val="single" w:sz="4" w:space="0" w:color="auto"/>
            </w:tcBorders>
          </w:tcPr>
          <w:p w14:paraId="315590C6" w14:textId="77777777" w:rsidR="00D03A09" w:rsidRPr="00D03A09" w:rsidRDefault="00D03A09" w:rsidP="00D03A09">
            <w:pPr>
              <w:jc w:val="both"/>
              <w:rPr>
                <w:sz w:val="24"/>
                <w:szCs w:val="24"/>
                <w:lang w:val="en-US"/>
              </w:rPr>
            </w:pPr>
          </w:p>
        </w:tc>
      </w:tr>
      <w:tr w:rsidR="00D03A09" w:rsidRPr="00D03A09" w14:paraId="66892046"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206E5D07" w14:textId="77777777" w:rsidR="00D03A09" w:rsidRPr="00D03A09" w:rsidRDefault="00D03A09" w:rsidP="00D03A09">
            <w:pPr>
              <w:jc w:val="both"/>
              <w:rPr>
                <w:sz w:val="24"/>
                <w:szCs w:val="24"/>
                <w:lang w:val="en-US"/>
              </w:rPr>
            </w:pPr>
            <w:r w:rsidRPr="00D03A09">
              <w:rPr>
                <w:sz w:val="24"/>
                <w:szCs w:val="24"/>
                <w:lang w:val="en-US"/>
              </w:rPr>
              <w:t>j</w:t>
            </w:r>
          </w:p>
        </w:tc>
        <w:tc>
          <w:tcPr>
            <w:tcW w:w="2961" w:type="dxa"/>
            <w:tcBorders>
              <w:top w:val="single" w:sz="4" w:space="0" w:color="auto"/>
              <w:left w:val="single" w:sz="4" w:space="0" w:color="auto"/>
              <w:bottom w:val="single" w:sz="4" w:space="0" w:color="auto"/>
              <w:right w:val="single" w:sz="4" w:space="0" w:color="auto"/>
            </w:tcBorders>
            <w:hideMark/>
          </w:tcPr>
          <w:p w14:paraId="44F38798" w14:textId="77777777" w:rsidR="00D03A09" w:rsidRPr="00D03A09" w:rsidRDefault="00D03A09" w:rsidP="00D03A09">
            <w:pPr>
              <w:rPr>
                <w:sz w:val="24"/>
                <w:szCs w:val="24"/>
              </w:rPr>
            </w:pPr>
            <w:r w:rsidRPr="00D03A09">
              <w:rPr>
                <w:sz w:val="24"/>
                <w:szCs w:val="24"/>
                <w:lang w:val="kk-KZ"/>
              </w:rPr>
              <w:t>Өзін бағалайтынын сезінді</w:t>
            </w:r>
            <w:r w:rsidRPr="00D03A09">
              <w:rPr>
                <w:sz w:val="24"/>
                <w:szCs w:val="24"/>
              </w:rPr>
              <w:t>?</w:t>
            </w:r>
          </w:p>
        </w:tc>
        <w:tc>
          <w:tcPr>
            <w:tcW w:w="992" w:type="dxa"/>
            <w:tcBorders>
              <w:top w:val="single" w:sz="4" w:space="0" w:color="auto"/>
              <w:left w:val="single" w:sz="4" w:space="0" w:color="auto"/>
              <w:bottom w:val="single" w:sz="4" w:space="0" w:color="auto"/>
              <w:right w:val="single" w:sz="4" w:space="0" w:color="auto"/>
            </w:tcBorders>
          </w:tcPr>
          <w:p w14:paraId="4DA5B8F2" w14:textId="77777777" w:rsidR="00D03A09" w:rsidRPr="00D03A09" w:rsidRDefault="00D03A09" w:rsidP="00D03A09">
            <w:pPr>
              <w:jc w:val="both"/>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69B4F6E0" w14:textId="77777777" w:rsidR="00D03A09" w:rsidRPr="00D03A09" w:rsidRDefault="00D03A09" w:rsidP="00D03A09">
            <w:pPr>
              <w:jc w:val="both"/>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5E6FDCD8" w14:textId="77777777" w:rsidR="00D03A09" w:rsidRPr="00D03A09" w:rsidRDefault="00D03A09" w:rsidP="00D03A09">
            <w:pPr>
              <w:jc w:val="both"/>
              <w:rPr>
                <w:sz w:val="24"/>
                <w:szCs w:val="24"/>
              </w:rPr>
            </w:pPr>
          </w:p>
        </w:tc>
        <w:tc>
          <w:tcPr>
            <w:tcW w:w="993" w:type="dxa"/>
            <w:tcBorders>
              <w:top w:val="single" w:sz="4" w:space="0" w:color="auto"/>
              <w:left w:val="single" w:sz="4" w:space="0" w:color="auto"/>
              <w:bottom w:val="single" w:sz="4" w:space="0" w:color="auto"/>
              <w:right w:val="single" w:sz="4" w:space="0" w:color="auto"/>
            </w:tcBorders>
          </w:tcPr>
          <w:p w14:paraId="047832C6" w14:textId="77777777" w:rsidR="00D03A09" w:rsidRPr="00D03A09" w:rsidRDefault="00D03A09" w:rsidP="00D03A09">
            <w:pPr>
              <w:jc w:val="both"/>
              <w:rPr>
                <w:sz w:val="24"/>
                <w:szCs w:val="24"/>
              </w:rPr>
            </w:pPr>
          </w:p>
        </w:tc>
        <w:tc>
          <w:tcPr>
            <w:tcW w:w="1134" w:type="dxa"/>
            <w:tcBorders>
              <w:top w:val="single" w:sz="4" w:space="0" w:color="auto"/>
              <w:left w:val="single" w:sz="4" w:space="0" w:color="auto"/>
              <w:bottom w:val="single" w:sz="4" w:space="0" w:color="auto"/>
              <w:right w:val="single" w:sz="4" w:space="0" w:color="auto"/>
            </w:tcBorders>
          </w:tcPr>
          <w:p w14:paraId="1240836A" w14:textId="77777777" w:rsidR="00D03A09" w:rsidRPr="00D03A09" w:rsidRDefault="00D03A09" w:rsidP="00D03A09">
            <w:pPr>
              <w:jc w:val="both"/>
              <w:rPr>
                <w:sz w:val="24"/>
                <w:szCs w:val="24"/>
              </w:rPr>
            </w:pPr>
          </w:p>
        </w:tc>
        <w:tc>
          <w:tcPr>
            <w:tcW w:w="1099" w:type="dxa"/>
            <w:tcBorders>
              <w:top w:val="single" w:sz="4" w:space="0" w:color="auto"/>
              <w:left w:val="single" w:sz="4" w:space="0" w:color="auto"/>
              <w:bottom w:val="single" w:sz="4" w:space="0" w:color="auto"/>
              <w:right w:val="single" w:sz="4" w:space="0" w:color="auto"/>
            </w:tcBorders>
          </w:tcPr>
          <w:p w14:paraId="4FFE36CC" w14:textId="77777777" w:rsidR="00D03A09" w:rsidRPr="00D03A09" w:rsidRDefault="00D03A09" w:rsidP="00D03A09">
            <w:pPr>
              <w:jc w:val="both"/>
              <w:rPr>
                <w:sz w:val="24"/>
                <w:szCs w:val="24"/>
              </w:rPr>
            </w:pPr>
          </w:p>
        </w:tc>
      </w:tr>
      <w:tr w:rsidR="00D03A09" w:rsidRPr="00D03A09" w14:paraId="597D7E00"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35A81A69" w14:textId="77777777" w:rsidR="00D03A09" w:rsidRPr="00D03A09" w:rsidRDefault="00D03A09" w:rsidP="00D03A09">
            <w:pPr>
              <w:jc w:val="both"/>
              <w:rPr>
                <w:sz w:val="24"/>
                <w:szCs w:val="24"/>
                <w:lang w:val="en-US"/>
              </w:rPr>
            </w:pPr>
            <w:r w:rsidRPr="00D03A09">
              <w:rPr>
                <w:sz w:val="24"/>
                <w:szCs w:val="24"/>
                <w:lang w:val="en-US"/>
              </w:rPr>
              <w:t>k</w:t>
            </w:r>
          </w:p>
        </w:tc>
        <w:tc>
          <w:tcPr>
            <w:tcW w:w="2961" w:type="dxa"/>
            <w:tcBorders>
              <w:top w:val="single" w:sz="4" w:space="0" w:color="auto"/>
              <w:left w:val="single" w:sz="4" w:space="0" w:color="auto"/>
              <w:bottom w:val="single" w:sz="4" w:space="0" w:color="auto"/>
              <w:right w:val="single" w:sz="4" w:space="0" w:color="auto"/>
            </w:tcBorders>
            <w:hideMark/>
          </w:tcPr>
          <w:p w14:paraId="0D0A0716" w14:textId="77777777" w:rsidR="00D03A09" w:rsidRPr="00D03A09" w:rsidRDefault="00D03A09" w:rsidP="00D03A09">
            <w:pPr>
              <w:rPr>
                <w:sz w:val="24"/>
                <w:szCs w:val="24"/>
              </w:rPr>
            </w:pPr>
            <w:r w:rsidRPr="00D03A09">
              <w:rPr>
                <w:sz w:val="24"/>
                <w:szCs w:val="24"/>
                <w:lang w:val="kk-KZ"/>
              </w:rPr>
              <w:t>Өзін ешкімге керексіз сезінді</w:t>
            </w:r>
            <w:r w:rsidRPr="00D03A09">
              <w:rPr>
                <w:sz w:val="24"/>
                <w:szCs w:val="24"/>
              </w:rPr>
              <w:t>?</w:t>
            </w:r>
          </w:p>
        </w:tc>
        <w:tc>
          <w:tcPr>
            <w:tcW w:w="992" w:type="dxa"/>
            <w:tcBorders>
              <w:top w:val="single" w:sz="4" w:space="0" w:color="auto"/>
              <w:left w:val="single" w:sz="4" w:space="0" w:color="auto"/>
              <w:bottom w:val="single" w:sz="4" w:space="0" w:color="auto"/>
              <w:right w:val="single" w:sz="4" w:space="0" w:color="auto"/>
            </w:tcBorders>
          </w:tcPr>
          <w:p w14:paraId="54BEA1C5" w14:textId="77777777" w:rsidR="00D03A09" w:rsidRPr="00D03A09" w:rsidRDefault="00D03A09" w:rsidP="00D03A09">
            <w:pPr>
              <w:jc w:val="both"/>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3050E70C" w14:textId="77777777" w:rsidR="00D03A09" w:rsidRPr="00D03A09" w:rsidRDefault="00D03A09" w:rsidP="00D03A09">
            <w:pPr>
              <w:jc w:val="both"/>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2ABC8117" w14:textId="77777777" w:rsidR="00D03A09" w:rsidRPr="00D03A09" w:rsidRDefault="00D03A09" w:rsidP="00D03A09">
            <w:pPr>
              <w:jc w:val="both"/>
              <w:rPr>
                <w:sz w:val="24"/>
                <w:szCs w:val="24"/>
              </w:rPr>
            </w:pPr>
          </w:p>
        </w:tc>
        <w:tc>
          <w:tcPr>
            <w:tcW w:w="993" w:type="dxa"/>
            <w:tcBorders>
              <w:top w:val="single" w:sz="4" w:space="0" w:color="auto"/>
              <w:left w:val="single" w:sz="4" w:space="0" w:color="auto"/>
              <w:bottom w:val="single" w:sz="4" w:space="0" w:color="auto"/>
              <w:right w:val="single" w:sz="4" w:space="0" w:color="auto"/>
            </w:tcBorders>
          </w:tcPr>
          <w:p w14:paraId="1CB11F02" w14:textId="77777777" w:rsidR="00D03A09" w:rsidRPr="00D03A09" w:rsidRDefault="00D03A09" w:rsidP="00D03A09">
            <w:pPr>
              <w:jc w:val="both"/>
              <w:rPr>
                <w:sz w:val="24"/>
                <w:szCs w:val="24"/>
              </w:rPr>
            </w:pPr>
          </w:p>
        </w:tc>
        <w:tc>
          <w:tcPr>
            <w:tcW w:w="1134" w:type="dxa"/>
            <w:tcBorders>
              <w:top w:val="single" w:sz="4" w:space="0" w:color="auto"/>
              <w:left w:val="single" w:sz="4" w:space="0" w:color="auto"/>
              <w:bottom w:val="single" w:sz="4" w:space="0" w:color="auto"/>
              <w:right w:val="single" w:sz="4" w:space="0" w:color="auto"/>
            </w:tcBorders>
          </w:tcPr>
          <w:p w14:paraId="51FF466C" w14:textId="77777777" w:rsidR="00D03A09" w:rsidRPr="00D03A09" w:rsidRDefault="00D03A09" w:rsidP="00D03A09">
            <w:pPr>
              <w:jc w:val="both"/>
              <w:rPr>
                <w:sz w:val="24"/>
                <w:szCs w:val="24"/>
              </w:rPr>
            </w:pPr>
          </w:p>
        </w:tc>
        <w:tc>
          <w:tcPr>
            <w:tcW w:w="1099" w:type="dxa"/>
            <w:tcBorders>
              <w:top w:val="single" w:sz="4" w:space="0" w:color="auto"/>
              <w:left w:val="single" w:sz="4" w:space="0" w:color="auto"/>
              <w:bottom w:val="single" w:sz="4" w:space="0" w:color="auto"/>
              <w:right w:val="single" w:sz="4" w:space="0" w:color="auto"/>
            </w:tcBorders>
          </w:tcPr>
          <w:p w14:paraId="493D8E00" w14:textId="77777777" w:rsidR="00D03A09" w:rsidRPr="00D03A09" w:rsidRDefault="00D03A09" w:rsidP="00D03A09">
            <w:pPr>
              <w:jc w:val="both"/>
              <w:rPr>
                <w:sz w:val="24"/>
                <w:szCs w:val="24"/>
              </w:rPr>
            </w:pPr>
          </w:p>
        </w:tc>
      </w:tr>
    </w:tbl>
    <w:p w14:paraId="3E57A456" w14:textId="77777777" w:rsidR="00D03A09" w:rsidRPr="00D03A09" w:rsidRDefault="00D03A09" w:rsidP="00D03A09">
      <w:pPr>
        <w:spacing w:after="0" w:line="276" w:lineRule="auto"/>
        <w:jc w:val="both"/>
        <w:rPr>
          <w:rFonts w:ascii="Calibri" w:eastAsia="Calibri" w:hAnsi="Calibri" w:cs="Times New Roman"/>
          <w:sz w:val="24"/>
          <w:szCs w:val="24"/>
        </w:rPr>
      </w:pPr>
    </w:p>
    <w:p w14:paraId="43484505" w14:textId="77777777" w:rsidR="00D03A09" w:rsidRPr="00D03A09" w:rsidRDefault="00D03A09" w:rsidP="00D03A09">
      <w:pPr>
        <w:spacing w:after="0" w:line="276" w:lineRule="auto"/>
        <w:jc w:val="both"/>
        <w:rPr>
          <w:rFonts w:ascii="Calibri" w:eastAsia="Calibri" w:hAnsi="Calibri" w:cs="Times New Roman"/>
          <w:sz w:val="24"/>
          <w:szCs w:val="24"/>
          <w:lang w:val="kk-KZ"/>
        </w:rPr>
      </w:pPr>
      <w:r w:rsidRPr="00D03A09">
        <w:rPr>
          <w:rFonts w:ascii="Calibri" w:eastAsia="Calibri" w:hAnsi="Calibri" w:cs="Times New Roman"/>
          <w:sz w:val="24"/>
          <w:szCs w:val="24"/>
          <w:lang w:val="kk-KZ"/>
        </w:rPr>
        <w:t xml:space="preserve">Төменде балалардың тәртібін сипаттайтын пайымдаулар келтірілген.  </w:t>
      </w:r>
    </w:p>
    <w:p w14:paraId="468C991F" w14:textId="77777777" w:rsidR="00D03A09" w:rsidRPr="00D03A09" w:rsidRDefault="00D03A09" w:rsidP="00D03A09">
      <w:pPr>
        <w:spacing w:after="0" w:line="276" w:lineRule="auto"/>
        <w:jc w:val="both"/>
        <w:rPr>
          <w:rFonts w:ascii="Calibri" w:eastAsia="Calibri" w:hAnsi="Calibri" w:cs="Times New Roman"/>
          <w:sz w:val="24"/>
          <w:szCs w:val="24"/>
          <w:lang w:val="kk-KZ"/>
        </w:rPr>
      </w:pPr>
      <w:r w:rsidRPr="00D03A09">
        <w:rPr>
          <w:rFonts w:ascii="Calibri" w:eastAsia="Calibri" w:hAnsi="Calibri" w:cs="Times New Roman"/>
          <w:sz w:val="24"/>
          <w:szCs w:val="24"/>
          <w:lang w:val="kk-KZ"/>
        </w:rPr>
        <w:t>Өтініш, тіпті кей сұрақтар сіздің балаңызға қатысты болмаса да, барлық сұрақтарға барынша өте жақсы жауап беруге тырысыңыз.</w:t>
      </w:r>
    </w:p>
    <w:p w14:paraId="1ADB1EF8" w14:textId="77777777" w:rsidR="00D03A09" w:rsidRPr="00D03A09" w:rsidRDefault="00D03A09" w:rsidP="00D03A09">
      <w:pPr>
        <w:spacing w:after="0" w:line="276" w:lineRule="auto"/>
        <w:jc w:val="both"/>
        <w:rPr>
          <w:rFonts w:ascii="Calibri" w:eastAsia="Calibri" w:hAnsi="Calibri" w:cs="Times New Roman"/>
          <w:sz w:val="24"/>
          <w:szCs w:val="24"/>
          <w:lang w:val="kk-KZ"/>
        </w:rPr>
      </w:pPr>
    </w:p>
    <w:p w14:paraId="633FC85D" w14:textId="77777777" w:rsidR="00D03A09" w:rsidRPr="00D03A09" w:rsidRDefault="00D03A09" w:rsidP="00D03A09">
      <w:pPr>
        <w:spacing w:after="0" w:line="276" w:lineRule="auto"/>
        <w:jc w:val="both"/>
        <w:rPr>
          <w:rFonts w:ascii="Calibri" w:eastAsia="Calibri" w:hAnsi="Calibri" w:cs="Times New Roman"/>
          <w:sz w:val="24"/>
          <w:szCs w:val="24"/>
          <w:lang w:val="kk-KZ"/>
        </w:rPr>
      </w:pPr>
      <w:r w:rsidRPr="00D03A09">
        <w:rPr>
          <w:rFonts w:ascii="Calibri" w:eastAsia="Calibri" w:hAnsi="Calibri" w:cs="Times New Roman"/>
          <w:sz w:val="24"/>
          <w:szCs w:val="24"/>
          <w:lang w:val="kk-KZ"/>
        </w:rPr>
        <w:t xml:space="preserve">2.2. </w:t>
      </w:r>
      <w:r w:rsidRPr="00D03A09">
        <w:rPr>
          <w:rFonts w:ascii="Calibri" w:eastAsia="Calibri" w:hAnsi="Calibri" w:cs="Times New Roman"/>
          <w:sz w:val="24"/>
          <w:szCs w:val="24"/>
          <w:u w:val="single"/>
          <w:lang w:val="kk-KZ"/>
        </w:rPr>
        <w:t>Өзінің жасындағы басқа балалармен салыстырғанда</w:t>
      </w:r>
      <w:r w:rsidRPr="00D03A09">
        <w:rPr>
          <w:rFonts w:ascii="Calibri" w:eastAsia="Calibri" w:hAnsi="Calibri" w:cs="Times New Roman"/>
          <w:sz w:val="24"/>
          <w:szCs w:val="24"/>
          <w:lang w:val="kk-KZ"/>
        </w:rPr>
        <w:t xml:space="preserve"> </w:t>
      </w:r>
      <w:r w:rsidRPr="00D03A09">
        <w:rPr>
          <w:rFonts w:ascii="Calibri" w:eastAsia="Calibri" w:hAnsi="Calibri" w:cs="Times New Roman"/>
          <w:sz w:val="24"/>
          <w:szCs w:val="24"/>
          <w:u w:val="single"/>
          <w:lang w:val="kk-KZ"/>
        </w:rPr>
        <w:t xml:space="preserve"> соңғы 4 аптаның ішінде </w:t>
      </w:r>
      <w:r w:rsidRPr="00D03A09">
        <w:rPr>
          <w:rFonts w:ascii="Calibri" w:eastAsia="Calibri" w:hAnsi="Calibri" w:cs="Times New Roman"/>
          <w:sz w:val="24"/>
          <w:szCs w:val="24"/>
          <w:lang w:val="kk-KZ"/>
        </w:rPr>
        <w:t xml:space="preserve">төмендегі пайымдаулардың қайсысы сіздің балаңызға қатысты?  </w:t>
      </w:r>
    </w:p>
    <w:p w14:paraId="20F68170" w14:textId="77777777" w:rsidR="00D03A09" w:rsidRPr="00D03A09" w:rsidRDefault="00D03A09" w:rsidP="00D03A09">
      <w:pPr>
        <w:spacing w:after="0" w:line="276" w:lineRule="auto"/>
        <w:jc w:val="both"/>
        <w:rPr>
          <w:rFonts w:ascii="Calibri" w:eastAsia="Calibri" w:hAnsi="Calibri" w:cs="Times New Roman"/>
          <w:sz w:val="24"/>
          <w:szCs w:val="24"/>
          <w:lang w:val="kk-KZ"/>
        </w:rPr>
      </w:pPr>
    </w:p>
    <w:tbl>
      <w:tblPr>
        <w:tblStyle w:val="2"/>
        <w:tblW w:w="0" w:type="auto"/>
        <w:tblLayout w:type="fixed"/>
        <w:tblLook w:val="04A0" w:firstRow="1" w:lastRow="0" w:firstColumn="1" w:lastColumn="0" w:noHBand="0" w:noVBand="1"/>
      </w:tblPr>
      <w:tblGrid>
        <w:gridCol w:w="408"/>
        <w:gridCol w:w="2961"/>
        <w:gridCol w:w="850"/>
        <w:gridCol w:w="1134"/>
        <w:gridCol w:w="992"/>
        <w:gridCol w:w="1134"/>
        <w:gridCol w:w="1134"/>
        <w:gridCol w:w="958"/>
      </w:tblGrid>
      <w:tr w:rsidR="00D03A09" w:rsidRPr="00D03A09" w14:paraId="2A5A9B18" w14:textId="77777777" w:rsidTr="00D03A09">
        <w:tc>
          <w:tcPr>
            <w:tcW w:w="408" w:type="dxa"/>
            <w:tcBorders>
              <w:top w:val="single" w:sz="4" w:space="0" w:color="auto"/>
              <w:left w:val="single" w:sz="4" w:space="0" w:color="auto"/>
              <w:bottom w:val="single" w:sz="4" w:space="0" w:color="auto"/>
              <w:right w:val="single" w:sz="4" w:space="0" w:color="auto"/>
            </w:tcBorders>
          </w:tcPr>
          <w:p w14:paraId="2BD05D83" w14:textId="77777777" w:rsidR="00D03A09" w:rsidRPr="00D03A09" w:rsidRDefault="00D03A09" w:rsidP="00D03A09">
            <w:pPr>
              <w:jc w:val="both"/>
              <w:rPr>
                <w:sz w:val="24"/>
                <w:szCs w:val="24"/>
                <w:lang w:val="kk-KZ"/>
              </w:rPr>
            </w:pPr>
          </w:p>
        </w:tc>
        <w:tc>
          <w:tcPr>
            <w:tcW w:w="2961" w:type="dxa"/>
            <w:tcBorders>
              <w:top w:val="single" w:sz="4" w:space="0" w:color="auto"/>
              <w:left w:val="single" w:sz="4" w:space="0" w:color="auto"/>
              <w:bottom w:val="single" w:sz="4" w:space="0" w:color="auto"/>
              <w:right w:val="single" w:sz="4" w:space="0" w:color="auto"/>
            </w:tcBorders>
          </w:tcPr>
          <w:p w14:paraId="73A02A6D" w14:textId="77777777" w:rsidR="00D03A09" w:rsidRPr="00D03A09" w:rsidRDefault="00D03A09" w:rsidP="00D03A09">
            <w:pPr>
              <w:jc w:val="both"/>
              <w:rPr>
                <w:sz w:val="24"/>
                <w:szCs w:val="24"/>
                <w:lang w:val="kk-KZ"/>
              </w:rPr>
            </w:pPr>
          </w:p>
        </w:tc>
        <w:tc>
          <w:tcPr>
            <w:tcW w:w="850" w:type="dxa"/>
            <w:tcBorders>
              <w:top w:val="single" w:sz="4" w:space="0" w:color="auto"/>
              <w:left w:val="single" w:sz="4" w:space="0" w:color="auto"/>
              <w:bottom w:val="single" w:sz="4" w:space="0" w:color="auto"/>
              <w:right w:val="single" w:sz="4" w:space="0" w:color="auto"/>
            </w:tcBorders>
            <w:hideMark/>
          </w:tcPr>
          <w:p w14:paraId="62888E82" w14:textId="77777777" w:rsidR="00D03A09" w:rsidRPr="00D03A09" w:rsidRDefault="00D03A09" w:rsidP="00D03A09">
            <w:pPr>
              <w:jc w:val="center"/>
              <w:rPr>
                <w:b/>
                <w:sz w:val="20"/>
                <w:szCs w:val="20"/>
                <w:lang w:val="kk-KZ"/>
              </w:rPr>
            </w:pPr>
            <w:r w:rsidRPr="00D03A09">
              <w:rPr>
                <w:b/>
                <w:sz w:val="20"/>
                <w:szCs w:val="20"/>
                <w:lang w:val="kk-KZ"/>
              </w:rPr>
              <w:t>өте жиі</w:t>
            </w:r>
          </w:p>
        </w:tc>
        <w:tc>
          <w:tcPr>
            <w:tcW w:w="1134" w:type="dxa"/>
            <w:tcBorders>
              <w:top w:val="single" w:sz="4" w:space="0" w:color="auto"/>
              <w:left w:val="single" w:sz="4" w:space="0" w:color="auto"/>
              <w:bottom w:val="single" w:sz="4" w:space="0" w:color="auto"/>
              <w:right w:val="single" w:sz="4" w:space="0" w:color="auto"/>
            </w:tcBorders>
            <w:hideMark/>
          </w:tcPr>
          <w:p w14:paraId="2BCFF542" w14:textId="77777777" w:rsidR="00D03A09" w:rsidRPr="00D03A09" w:rsidRDefault="00D03A09" w:rsidP="00D03A09">
            <w:pPr>
              <w:jc w:val="center"/>
              <w:rPr>
                <w:b/>
                <w:sz w:val="20"/>
                <w:szCs w:val="20"/>
                <w:lang w:val="kk-KZ"/>
              </w:rPr>
            </w:pPr>
            <w:r w:rsidRPr="00D03A09">
              <w:rPr>
                <w:b/>
                <w:sz w:val="20"/>
                <w:szCs w:val="20"/>
                <w:lang w:val="kk-KZ"/>
              </w:rPr>
              <w:t>біршама жиі</w:t>
            </w:r>
          </w:p>
        </w:tc>
        <w:tc>
          <w:tcPr>
            <w:tcW w:w="992" w:type="dxa"/>
            <w:tcBorders>
              <w:top w:val="single" w:sz="4" w:space="0" w:color="auto"/>
              <w:left w:val="single" w:sz="4" w:space="0" w:color="auto"/>
              <w:bottom w:val="single" w:sz="4" w:space="0" w:color="auto"/>
              <w:right w:val="single" w:sz="4" w:space="0" w:color="auto"/>
            </w:tcBorders>
            <w:hideMark/>
          </w:tcPr>
          <w:p w14:paraId="6400AB42" w14:textId="77777777" w:rsidR="00D03A09" w:rsidRPr="00D03A09" w:rsidRDefault="00D03A09" w:rsidP="00D03A09">
            <w:pPr>
              <w:jc w:val="center"/>
              <w:rPr>
                <w:b/>
                <w:sz w:val="20"/>
                <w:szCs w:val="20"/>
                <w:lang w:val="kk-KZ"/>
              </w:rPr>
            </w:pPr>
            <w:r w:rsidRPr="00D03A09">
              <w:rPr>
                <w:b/>
                <w:sz w:val="20"/>
                <w:szCs w:val="20"/>
                <w:lang w:val="kk-KZ"/>
              </w:rPr>
              <w:t>кейде</w:t>
            </w:r>
          </w:p>
        </w:tc>
        <w:tc>
          <w:tcPr>
            <w:tcW w:w="1134" w:type="dxa"/>
            <w:tcBorders>
              <w:top w:val="single" w:sz="4" w:space="0" w:color="auto"/>
              <w:left w:val="single" w:sz="4" w:space="0" w:color="auto"/>
              <w:bottom w:val="single" w:sz="4" w:space="0" w:color="auto"/>
              <w:right w:val="single" w:sz="4" w:space="0" w:color="auto"/>
            </w:tcBorders>
            <w:hideMark/>
          </w:tcPr>
          <w:p w14:paraId="08B6EB5B" w14:textId="77777777" w:rsidR="00D03A09" w:rsidRPr="00D03A09" w:rsidRDefault="00D03A09" w:rsidP="00D03A09">
            <w:pPr>
              <w:jc w:val="center"/>
              <w:rPr>
                <w:b/>
                <w:sz w:val="20"/>
                <w:szCs w:val="20"/>
                <w:lang w:val="kk-KZ"/>
              </w:rPr>
            </w:pPr>
            <w:r w:rsidRPr="00D03A09">
              <w:rPr>
                <w:b/>
                <w:sz w:val="20"/>
                <w:szCs w:val="20"/>
                <w:lang w:val="kk-KZ"/>
              </w:rPr>
              <w:t>ешқашан дерлік</w:t>
            </w:r>
          </w:p>
        </w:tc>
        <w:tc>
          <w:tcPr>
            <w:tcW w:w="1134" w:type="dxa"/>
            <w:tcBorders>
              <w:top w:val="single" w:sz="4" w:space="0" w:color="auto"/>
              <w:left w:val="single" w:sz="4" w:space="0" w:color="auto"/>
              <w:bottom w:val="single" w:sz="4" w:space="0" w:color="auto"/>
              <w:right w:val="single" w:sz="4" w:space="0" w:color="auto"/>
            </w:tcBorders>
            <w:hideMark/>
          </w:tcPr>
          <w:p w14:paraId="6C6FB682" w14:textId="54A2B93D" w:rsidR="00D03A09" w:rsidRPr="00D03A09" w:rsidRDefault="00D03A09" w:rsidP="00D03A09">
            <w:pPr>
              <w:rPr>
                <w:b/>
                <w:sz w:val="20"/>
                <w:szCs w:val="20"/>
                <w:lang w:val="kk-KZ"/>
              </w:rPr>
            </w:pPr>
            <w:r w:rsidRPr="00D03A09">
              <w:rPr>
                <w:b/>
                <w:sz w:val="20"/>
                <w:szCs w:val="20"/>
                <w:lang w:val="kk-KZ"/>
              </w:rPr>
              <w:t>ешқаша</w:t>
            </w:r>
            <w:r>
              <w:rPr>
                <w:b/>
                <w:sz w:val="20"/>
                <w:szCs w:val="20"/>
                <w:lang w:val="kk-KZ"/>
              </w:rPr>
              <w:t>н</w:t>
            </w:r>
          </w:p>
        </w:tc>
        <w:tc>
          <w:tcPr>
            <w:tcW w:w="958" w:type="dxa"/>
            <w:tcBorders>
              <w:top w:val="single" w:sz="4" w:space="0" w:color="auto"/>
              <w:left w:val="single" w:sz="4" w:space="0" w:color="auto"/>
              <w:bottom w:val="single" w:sz="4" w:space="0" w:color="auto"/>
              <w:right w:val="single" w:sz="4" w:space="0" w:color="auto"/>
            </w:tcBorders>
            <w:hideMark/>
          </w:tcPr>
          <w:p w14:paraId="14B978C3" w14:textId="77777777" w:rsidR="00D03A09" w:rsidRPr="00D03A09" w:rsidRDefault="00D03A09" w:rsidP="00D03A09">
            <w:pPr>
              <w:jc w:val="center"/>
              <w:rPr>
                <w:b/>
                <w:sz w:val="20"/>
                <w:szCs w:val="20"/>
                <w:lang w:val="kk-KZ"/>
              </w:rPr>
            </w:pPr>
            <w:r w:rsidRPr="00D03A09">
              <w:rPr>
                <w:b/>
                <w:sz w:val="20"/>
                <w:szCs w:val="20"/>
                <w:lang w:val="kk-KZ"/>
              </w:rPr>
              <w:t>болған емес</w:t>
            </w:r>
          </w:p>
        </w:tc>
      </w:tr>
      <w:tr w:rsidR="00D03A09" w:rsidRPr="00C36451" w14:paraId="7CC06CAF"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70FCC1C8" w14:textId="77777777" w:rsidR="00D03A09" w:rsidRPr="00D03A09" w:rsidRDefault="00D03A09" w:rsidP="00D03A09">
            <w:pPr>
              <w:jc w:val="both"/>
              <w:rPr>
                <w:sz w:val="24"/>
                <w:szCs w:val="24"/>
                <w:lang w:val="en-US"/>
              </w:rPr>
            </w:pPr>
            <w:r w:rsidRPr="00D03A09">
              <w:rPr>
                <w:sz w:val="24"/>
                <w:szCs w:val="24"/>
                <w:lang w:val="en-US"/>
              </w:rPr>
              <w:t>a</w:t>
            </w:r>
          </w:p>
        </w:tc>
        <w:tc>
          <w:tcPr>
            <w:tcW w:w="2961" w:type="dxa"/>
            <w:tcBorders>
              <w:top w:val="single" w:sz="4" w:space="0" w:color="auto"/>
              <w:left w:val="single" w:sz="4" w:space="0" w:color="auto"/>
              <w:bottom w:val="single" w:sz="4" w:space="0" w:color="auto"/>
              <w:right w:val="single" w:sz="4" w:space="0" w:color="auto"/>
            </w:tcBorders>
            <w:hideMark/>
          </w:tcPr>
          <w:p w14:paraId="2BA2FC3C" w14:textId="77777777" w:rsidR="00D03A09" w:rsidRPr="00D03A09" w:rsidRDefault="00D03A09" w:rsidP="00D03A09">
            <w:pPr>
              <w:rPr>
                <w:sz w:val="24"/>
                <w:szCs w:val="24"/>
                <w:lang w:val="en-US"/>
              </w:rPr>
            </w:pPr>
            <w:r w:rsidRPr="00D03A09">
              <w:rPr>
                <w:sz w:val="24"/>
                <w:szCs w:val="24"/>
                <w:lang w:val="kk-KZ"/>
              </w:rPr>
              <w:t>Әлеуметтік жағынан орынсыз болды (қоғамда өзін жөнсіз ұстады немесе орынсыз сөйледі)</w:t>
            </w:r>
          </w:p>
        </w:tc>
        <w:tc>
          <w:tcPr>
            <w:tcW w:w="850" w:type="dxa"/>
            <w:tcBorders>
              <w:top w:val="single" w:sz="4" w:space="0" w:color="auto"/>
              <w:left w:val="single" w:sz="4" w:space="0" w:color="auto"/>
              <w:bottom w:val="single" w:sz="4" w:space="0" w:color="auto"/>
              <w:right w:val="single" w:sz="4" w:space="0" w:color="auto"/>
            </w:tcBorders>
          </w:tcPr>
          <w:p w14:paraId="26B356E6"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49198BDF" w14:textId="77777777" w:rsidR="00D03A09" w:rsidRPr="00D03A09" w:rsidRDefault="00D03A09" w:rsidP="00D03A09">
            <w:pPr>
              <w:jc w:val="both"/>
              <w:rPr>
                <w:sz w:val="24"/>
                <w:szCs w:val="24"/>
                <w:lang w:val="en-US"/>
              </w:rPr>
            </w:pPr>
          </w:p>
        </w:tc>
        <w:tc>
          <w:tcPr>
            <w:tcW w:w="992" w:type="dxa"/>
            <w:tcBorders>
              <w:top w:val="single" w:sz="4" w:space="0" w:color="auto"/>
              <w:left w:val="single" w:sz="4" w:space="0" w:color="auto"/>
              <w:bottom w:val="single" w:sz="4" w:space="0" w:color="auto"/>
              <w:right w:val="single" w:sz="4" w:space="0" w:color="auto"/>
            </w:tcBorders>
          </w:tcPr>
          <w:p w14:paraId="7417CD70"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50314350"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0CF03732" w14:textId="77777777" w:rsidR="00D03A09" w:rsidRPr="00D03A09" w:rsidRDefault="00D03A09" w:rsidP="00D03A09">
            <w:pPr>
              <w:jc w:val="both"/>
              <w:rPr>
                <w:sz w:val="24"/>
                <w:szCs w:val="24"/>
                <w:lang w:val="en-US"/>
              </w:rPr>
            </w:pPr>
          </w:p>
        </w:tc>
        <w:tc>
          <w:tcPr>
            <w:tcW w:w="958" w:type="dxa"/>
            <w:tcBorders>
              <w:top w:val="single" w:sz="4" w:space="0" w:color="auto"/>
              <w:left w:val="single" w:sz="4" w:space="0" w:color="auto"/>
              <w:bottom w:val="single" w:sz="4" w:space="0" w:color="auto"/>
              <w:right w:val="single" w:sz="4" w:space="0" w:color="auto"/>
            </w:tcBorders>
          </w:tcPr>
          <w:p w14:paraId="7682388D" w14:textId="77777777" w:rsidR="00D03A09" w:rsidRPr="00D03A09" w:rsidRDefault="00D03A09" w:rsidP="00D03A09">
            <w:pPr>
              <w:jc w:val="both"/>
              <w:rPr>
                <w:sz w:val="24"/>
                <w:szCs w:val="24"/>
                <w:lang w:val="en-US"/>
              </w:rPr>
            </w:pPr>
          </w:p>
        </w:tc>
      </w:tr>
      <w:tr w:rsidR="00D03A09" w:rsidRPr="00D03A09" w14:paraId="7D2CE0F3"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7D167254" w14:textId="77777777" w:rsidR="00D03A09" w:rsidRPr="00D03A09" w:rsidRDefault="00D03A09" w:rsidP="00D03A09">
            <w:pPr>
              <w:jc w:val="both"/>
              <w:rPr>
                <w:sz w:val="24"/>
                <w:szCs w:val="24"/>
                <w:lang w:val="en-US"/>
              </w:rPr>
            </w:pPr>
            <w:r w:rsidRPr="00D03A09">
              <w:rPr>
                <w:sz w:val="24"/>
                <w:szCs w:val="24"/>
                <w:lang w:val="en-US"/>
              </w:rPr>
              <w:t>b</w:t>
            </w:r>
          </w:p>
        </w:tc>
        <w:tc>
          <w:tcPr>
            <w:tcW w:w="2961" w:type="dxa"/>
            <w:tcBorders>
              <w:top w:val="single" w:sz="4" w:space="0" w:color="auto"/>
              <w:left w:val="single" w:sz="4" w:space="0" w:color="auto"/>
              <w:bottom w:val="single" w:sz="4" w:space="0" w:color="auto"/>
              <w:right w:val="single" w:sz="4" w:space="0" w:color="auto"/>
            </w:tcBorders>
            <w:hideMark/>
          </w:tcPr>
          <w:p w14:paraId="612CEAFD" w14:textId="77777777" w:rsidR="00D03A09" w:rsidRPr="00D03A09" w:rsidRDefault="00D03A09" w:rsidP="00D03A09">
            <w:pPr>
              <w:rPr>
                <w:sz w:val="24"/>
                <w:szCs w:val="24"/>
                <w:lang w:val="kk-KZ"/>
              </w:rPr>
            </w:pPr>
            <w:r w:rsidRPr="00D03A09">
              <w:rPr>
                <w:sz w:val="24"/>
                <w:szCs w:val="24"/>
                <w:lang w:val="kk-KZ"/>
              </w:rPr>
              <w:t>Тез ашуланды?</w:t>
            </w:r>
          </w:p>
        </w:tc>
        <w:tc>
          <w:tcPr>
            <w:tcW w:w="850" w:type="dxa"/>
            <w:tcBorders>
              <w:top w:val="single" w:sz="4" w:space="0" w:color="auto"/>
              <w:left w:val="single" w:sz="4" w:space="0" w:color="auto"/>
              <w:bottom w:val="single" w:sz="4" w:space="0" w:color="auto"/>
              <w:right w:val="single" w:sz="4" w:space="0" w:color="auto"/>
            </w:tcBorders>
          </w:tcPr>
          <w:p w14:paraId="133FCA19" w14:textId="77777777" w:rsidR="00D03A09" w:rsidRPr="00D03A09" w:rsidRDefault="00D03A09" w:rsidP="00D03A09">
            <w:pPr>
              <w:jc w:val="both"/>
              <w:rPr>
                <w:sz w:val="24"/>
                <w:szCs w:val="24"/>
              </w:rPr>
            </w:pPr>
          </w:p>
        </w:tc>
        <w:tc>
          <w:tcPr>
            <w:tcW w:w="1134" w:type="dxa"/>
            <w:tcBorders>
              <w:top w:val="single" w:sz="4" w:space="0" w:color="auto"/>
              <w:left w:val="single" w:sz="4" w:space="0" w:color="auto"/>
              <w:bottom w:val="single" w:sz="4" w:space="0" w:color="auto"/>
              <w:right w:val="single" w:sz="4" w:space="0" w:color="auto"/>
            </w:tcBorders>
          </w:tcPr>
          <w:p w14:paraId="1138E0ED" w14:textId="77777777" w:rsidR="00D03A09" w:rsidRPr="00D03A09" w:rsidRDefault="00D03A09" w:rsidP="00D03A09">
            <w:pPr>
              <w:jc w:val="both"/>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4E198E48" w14:textId="77777777" w:rsidR="00D03A09" w:rsidRPr="00D03A09" w:rsidRDefault="00D03A09" w:rsidP="00D03A09">
            <w:pPr>
              <w:jc w:val="both"/>
              <w:rPr>
                <w:sz w:val="24"/>
                <w:szCs w:val="24"/>
              </w:rPr>
            </w:pPr>
          </w:p>
        </w:tc>
        <w:tc>
          <w:tcPr>
            <w:tcW w:w="1134" w:type="dxa"/>
            <w:tcBorders>
              <w:top w:val="single" w:sz="4" w:space="0" w:color="auto"/>
              <w:left w:val="single" w:sz="4" w:space="0" w:color="auto"/>
              <w:bottom w:val="single" w:sz="4" w:space="0" w:color="auto"/>
              <w:right w:val="single" w:sz="4" w:space="0" w:color="auto"/>
            </w:tcBorders>
          </w:tcPr>
          <w:p w14:paraId="4574441C" w14:textId="77777777" w:rsidR="00D03A09" w:rsidRPr="00D03A09" w:rsidRDefault="00D03A09" w:rsidP="00D03A09">
            <w:pPr>
              <w:jc w:val="both"/>
              <w:rPr>
                <w:sz w:val="24"/>
                <w:szCs w:val="24"/>
              </w:rPr>
            </w:pPr>
          </w:p>
        </w:tc>
        <w:tc>
          <w:tcPr>
            <w:tcW w:w="1134" w:type="dxa"/>
            <w:tcBorders>
              <w:top w:val="single" w:sz="4" w:space="0" w:color="auto"/>
              <w:left w:val="single" w:sz="4" w:space="0" w:color="auto"/>
              <w:bottom w:val="single" w:sz="4" w:space="0" w:color="auto"/>
              <w:right w:val="single" w:sz="4" w:space="0" w:color="auto"/>
            </w:tcBorders>
          </w:tcPr>
          <w:p w14:paraId="1865CBDA" w14:textId="77777777" w:rsidR="00D03A09" w:rsidRPr="00D03A09" w:rsidRDefault="00D03A09" w:rsidP="00D03A09">
            <w:pPr>
              <w:jc w:val="both"/>
              <w:rPr>
                <w:sz w:val="24"/>
                <w:szCs w:val="24"/>
              </w:rPr>
            </w:pPr>
          </w:p>
        </w:tc>
        <w:tc>
          <w:tcPr>
            <w:tcW w:w="958" w:type="dxa"/>
            <w:tcBorders>
              <w:top w:val="single" w:sz="4" w:space="0" w:color="auto"/>
              <w:left w:val="single" w:sz="4" w:space="0" w:color="auto"/>
              <w:bottom w:val="single" w:sz="4" w:space="0" w:color="auto"/>
              <w:right w:val="single" w:sz="4" w:space="0" w:color="auto"/>
            </w:tcBorders>
          </w:tcPr>
          <w:p w14:paraId="144A3055" w14:textId="77777777" w:rsidR="00D03A09" w:rsidRPr="00D03A09" w:rsidRDefault="00D03A09" w:rsidP="00D03A09">
            <w:pPr>
              <w:jc w:val="both"/>
              <w:rPr>
                <w:sz w:val="24"/>
                <w:szCs w:val="24"/>
              </w:rPr>
            </w:pPr>
          </w:p>
        </w:tc>
      </w:tr>
      <w:tr w:rsidR="00D03A09" w:rsidRPr="00C36451" w14:paraId="5264A6C2"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3DBED3B2" w14:textId="77777777" w:rsidR="00D03A09" w:rsidRPr="00D03A09" w:rsidRDefault="00D03A09" w:rsidP="00D03A09">
            <w:pPr>
              <w:jc w:val="both"/>
              <w:rPr>
                <w:sz w:val="24"/>
                <w:szCs w:val="24"/>
                <w:lang w:val="en-US"/>
              </w:rPr>
            </w:pPr>
            <w:r w:rsidRPr="00D03A09">
              <w:rPr>
                <w:sz w:val="24"/>
                <w:szCs w:val="24"/>
                <w:lang w:val="en-US"/>
              </w:rPr>
              <w:t>c</w:t>
            </w:r>
          </w:p>
        </w:tc>
        <w:tc>
          <w:tcPr>
            <w:tcW w:w="2961" w:type="dxa"/>
            <w:tcBorders>
              <w:top w:val="single" w:sz="4" w:space="0" w:color="auto"/>
              <w:left w:val="single" w:sz="4" w:space="0" w:color="auto"/>
              <w:bottom w:val="single" w:sz="4" w:space="0" w:color="auto"/>
              <w:right w:val="single" w:sz="4" w:space="0" w:color="auto"/>
            </w:tcBorders>
            <w:hideMark/>
          </w:tcPr>
          <w:p w14:paraId="5CCC3299" w14:textId="77777777" w:rsidR="00D03A09" w:rsidRPr="00D03A09" w:rsidRDefault="00D03A09" w:rsidP="00D03A09">
            <w:pPr>
              <w:rPr>
                <w:sz w:val="24"/>
                <w:szCs w:val="24"/>
                <w:lang w:val="en-US"/>
              </w:rPr>
            </w:pPr>
            <w:r w:rsidRPr="00D03A09">
              <w:rPr>
                <w:sz w:val="24"/>
                <w:szCs w:val="24"/>
                <w:lang w:val="kk-KZ"/>
              </w:rPr>
              <w:t>Біреуді ұрып жіберді немесе  адамдарға қатысты озбырлық танытты?</w:t>
            </w:r>
          </w:p>
        </w:tc>
        <w:tc>
          <w:tcPr>
            <w:tcW w:w="850" w:type="dxa"/>
            <w:tcBorders>
              <w:top w:val="single" w:sz="4" w:space="0" w:color="auto"/>
              <w:left w:val="single" w:sz="4" w:space="0" w:color="auto"/>
              <w:bottom w:val="single" w:sz="4" w:space="0" w:color="auto"/>
              <w:right w:val="single" w:sz="4" w:space="0" w:color="auto"/>
            </w:tcBorders>
          </w:tcPr>
          <w:p w14:paraId="20BDF6BE"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32AFA4BA" w14:textId="77777777" w:rsidR="00D03A09" w:rsidRPr="00D03A09" w:rsidRDefault="00D03A09" w:rsidP="00D03A09">
            <w:pPr>
              <w:jc w:val="both"/>
              <w:rPr>
                <w:sz w:val="24"/>
                <w:szCs w:val="24"/>
                <w:lang w:val="en-US"/>
              </w:rPr>
            </w:pPr>
          </w:p>
        </w:tc>
        <w:tc>
          <w:tcPr>
            <w:tcW w:w="992" w:type="dxa"/>
            <w:tcBorders>
              <w:top w:val="single" w:sz="4" w:space="0" w:color="auto"/>
              <w:left w:val="single" w:sz="4" w:space="0" w:color="auto"/>
              <w:bottom w:val="single" w:sz="4" w:space="0" w:color="auto"/>
              <w:right w:val="single" w:sz="4" w:space="0" w:color="auto"/>
            </w:tcBorders>
          </w:tcPr>
          <w:p w14:paraId="174F34E9"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54AD911B"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21A49712" w14:textId="77777777" w:rsidR="00D03A09" w:rsidRPr="00D03A09" w:rsidRDefault="00D03A09" w:rsidP="00D03A09">
            <w:pPr>
              <w:jc w:val="both"/>
              <w:rPr>
                <w:sz w:val="24"/>
                <w:szCs w:val="24"/>
                <w:lang w:val="en-US"/>
              </w:rPr>
            </w:pPr>
          </w:p>
        </w:tc>
        <w:tc>
          <w:tcPr>
            <w:tcW w:w="958" w:type="dxa"/>
            <w:tcBorders>
              <w:top w:val="single" w:sz="4" w:space="0" w:color="auto"/>
              <w:left w:val="single" w:sz="4" w:space="0" w:color="auto"/>
              <w:bottom w:val="single" w:sz="4" w:space="0" w:color="auto"/>
              <w:right w:val="single" w:sz="4" w:space="0" w:color="auto"/>
            </w:tcBorders>
          </w:tcPr>
          <w:p w14:paraId="42445459" w14:textId="77777777" w:rsidR="00D03A09" w:rsidRPr="00D03A09" w:rsidRDefault="00D03A09" w:rsidP="00D03A09">
            <w:pPr>
              <w:jc w:val="both"/>
              <w:rPr>
                <w:sz w:val="24"/>
                <w:szCs w:val="24"/>
                <w:lang w:val="en-US"/>
              </w:rPr>
            </w:pPr>
          </w:p>
        </w:tc>
      </w:tr>
      <w:tr w:rsidR="00D03A09" w:rsidRPr="00D03A09" w14:paraId="6F595BB1"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7A5E44CD" w14:textId="77777777" w:rsidR="00D03A09" w:rsidRPr="00D03A09" w:rsidRDefault="00D03A09" w:rsidP="00D03A09">
            <w:pPr>
              <w:jc w:val="both"/>
              <w:rPr>
                <w:sz w:val="24"/>
                <w:szCs w:val="24"/>
                <w:lang w:val="en-US"/>
              </w:rPr>
            </w:pPr>
            <w:r w:rsidRPr="00D03A09">
              <w:rPr>
                <w:sz w:val="24"/>
                <w:szCs w:val="24"/>
                <w:lang w:val="en-US"/>
              </w:rPr>
              <w:t>d</w:t>
            </w:r>
          </w:p>
        </w:tc>
        <w:tc>
          <w:tcPr>
            <w:tcW w:w="2961" w:type="dxa"/>
            <w:tcBorders>
              <w:top w:val="single" w:sz="4" w:space="0" w:color="auto"/>
              <w:left w:val="single" w:sz="4" w:space="0" w:color="auto"/>
              <w:bottom w:val="single" w:sz="4" w:space="0" w:color="auto"/>
              <w:right w:val="single" w:sz="4" w:space="0" w:color="auto"/>
            </w:tcBorders>
            <w:hideMark/>
          </w:tcPr>
          <w:p w14:paraId="0D8274FF" w14:textId="77777777" w:rsidR="00D03A09" w:rsidRPr="00D03A09" w:rsidRDefault="00D03A09" w:rsidP="00D03A09">
            <w:pPr>
              <w:rPr>
                <w:sz w:val="24"/>
                <w:szCs w:val="24"/>
                <w:lang w:val="kk-KZ"/>
              </w:rPr>
            </w:pPr>
            <w:r w:rsidRPr="00D03A09">
              <w:rPr>
                <w:sz w:val="24"/>
                <w:szCs w:val="24"/>
                <w:lang w:val="kk-KZ"/>
              </w:rPr>
              <w:t>Көпшіліктің көзінше ұрысты?</w:t>
            </w:r>
          </w:p>
        </w:tc>
        <w:tc>
          <w:tcPr>
            <w:tcW w:w="850" w:type="dxa"/>
            <w:tcBorders>
              <w:top w:val="single" w:sz="4" w:space="0" w:color="auto"/>
              <w:left w:val="single" w:sz="4" w:space="0" w:color="auto"/>
              <w:bottom w:val="single" w:sz="4" w:space="0" w:color="auto"/>
              <w:right w:val="single" w:sz="4" w:space="0" w:color="auto"/>
            </w:tcBorders>
          </w:tcPr>
          <w:p w14:paraId="60CF0C50" w14:textId="77777777" w:rsidR="00D03A09" w:rsidRPr="00D03A09" w:rsidRDefault="00D03A09" w:rsidP="00D03A09">
            <w:pPr>
              <w:jc w:val="both"/>
              <w:rPr>
                <w:sz w:val="24"/>
                <w:szCs w:val="24"/>
              </w:rPr>
            </w:pPr>
          </w:p>
        </w:tc>
        <w:tc>
          <w:tcPr>
            <w:tcW w:w="1134" w:type="dxa"/>
            <w:tcBorders>
              <w:top w:val="single" w:sz="4" w:space="0" w:color="auto"/>
              <w:left w:val="single" w:sz="4" w:space="0" w:color="auto"/>
              <w:bottom w:val="single" w:sz="4" w:space="0" w:color="auto"/>
              <w:right w:val="single" w:sz="4" w:space="0" w:color="auto"/>
            </w:tcBorders>
          </w:tcPr>
          <w:p w14:paraId="02184351" w14:textId="77777777" w:rsidR="00D03A09" w:rsidRPr="00D03A09" w:rsidRDefault="00D03A09" w:rsidP="00D03A09">
            <w:pPr>
              <w:jc w:val="both"/>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77DB1D44" w14:textId="77777777" w:rsidR="00D03A09" w:rsidRPr="00D03A09" w:rsidRDefault="00D03A09" w:rsidP="00D03A09">
            <w:pPr>
              <w:jc w:val="both"/>
              <w:rPr>
                <w:sz w:val="24"/>
                <w:szCs w:val="24"/>
              </w:rPr>
            </w:pPr>
          </w:p>
        </w:tc>
        <w:tc>
          <w:tcPr>
            <w:tcW w:w="1134" w:type="dxa"/>
            <w:tcBorders>
              <w:top w:val="single" w:sz="4" w:space="0" w:color="auto"/>
              <w:left w:val="single" w:sz="4" w:space="0" w:color="auto"/>
              <w:bottom w:val="single" w:sz="4" w:space="0" w:color="auto"/>
              <w:right w:val="single" w:sz="4" w:space="0" w:color="auto"/>
            </w:tcBorders>
          </w:tcPr>
          <w:p w14:paraId="2BFEA54E" w14:textId="77777777" w:rsidR="00D03A09" w:rsidRPr="00D03A09" w:rsidRDefault="00D03A09" w:rsidP="00D03A09">
            <w:pPr>
              <w:jc w:val="both"/>
              <w:rPr>
                <w:sz w:val="24"/>
                <w:szCs w:val="24"/>
              </w:rPr>
            </w:pPr>
          </w:p>
        </w:tc>
        <w:tc>
          <w:tcPr>
            <w:tcW w:w="1134" w:type="dxa"/>
            <w:tcBorders>
              <w:top w:val="single" w:sz="4" w:space="0" w:color="auto"/>
              <w:left w:val="single" w:sz="4" w:space="0" w:color="auto"/>
              <w:bottom w:val="single" w:sz="4" w:space="0" w:color="auto"/>
              <w:right w:val="single" w:sz="4" w:space="0" w:color="auto"/>
            </w:tcBorders>
          </w:tcPr>
          <w:p w14:paraId="63186598" w14:textId="77777777" w:rsidR="00D03A09" w:rsidRPr="00D03A09" w:rsidRDefault="00D03A09" w:rsidP="00D03A09">
            <w:pPr>
              <w:jc w:val="both"/>
              <w:rPr>
                <w:sz w:val="24"/>
                <w:szCs w:val="24"/>
              </w:rPr>
            </w:pPr>
          </w:p>
        </w:tc>
        <w:tc>
          <w:tcPr>
            <w:tcW w:w="958" w:type="dxa"/>
            <w:tcBorders>
              <w:top w:val="single" w:sz="4" w:space="0" w:color="auto"/>
              <w:left w:val="single" w:sz="4" w:space="0" w:color="auto"/>
              <w:bottom w:val="single" w:sz="4" w:space="0" w:color="auto"/>
              <w:right w:val="single" w:sz="4" w:space="0" w:color="auto"/>
            </w:tcBorders>
          </w:tcPr>
          <w:p w14:paraId="39FE6444" w14:textId="77777777" w:rsidR="00D03A09" w:rsidRPr="00D03A09" w:rsidRDefault="00D03A09" w:rsidP="00D03A09">
            <w:pPr>
              <w:jc w:val="both"/>
              <w:rPr>
                <w:sz w:val="24"/>
                <w:szCs w:val="24"/>
              </w:rPr>
            </w:pPr>
          </w:p>
        </w:tc>
      </w:tr>
      <w:tr w:rsidR="00D03A09" w:rsidRPr="00D03A09" w14:paraId="357CAC8F"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521F9115" w14:textId="77777777" w:rsidR="00D03A09" w:rsidRPr="00D03A09" w:rsidRDefault="00D03A09" w:rsidP="00D03A09">
            <w:pPr>
              <w:jc w:val="both"/>
              <w:rPr>
                <w:sz w:val="24"/>
                <w:szCs w:val="24"/>
                <w:lang w:val="en-US"/>
              </w:rPr>
            </w:pPr>
            <w:r w:rsidRPr="00D03A09">
              <w:rPr>
                <w:sz w:val="24"/>
                <w:szCs w:val="24"/>
                <w:lang w:val="en-US"/>
              </w:rPr>
              <w:t>e</w:t>
            </w:r>
          </w:p>
        </w:tc>
        <w:tc>
          <w:tcPr>
            <w:tcW w:w="2961" w:type="dxa"/>
            <w:tcBorders>
              <w:top w:val="single" w:sz="4" w:space="0" w:color="auto"/>
              <w:left w:val="single" w:sz="4" w:space="0" w:color="auto"/>
              <w:bottom w:val="single" w:sz="4" w:space="0" w:color="auto"/>
              <w:right w:val="single" w:sz="4" w:space="0" w:color="auto"/>
            </w:tcBorders>
            <w:hideMark/>
          </w:tcPr>
          <w:p w14:paraId="200DAF2B" w14:textId="77777777" w:rsidR="00D03A09" w:rsidRPr="00D03A09" w:rsidRDefault="00D03A09" w:rsidP="00D03A09">
            <w:pPr>
              <w:rPr>
                <w:sz w:val="24"/>
                <w:szCs w:val="24"/>
                <w:lang w:val="kk-KZ"/>
              </w:rPr>
            </w:pPr>
            <w:r w:rsidRPr="00D03A09">
              <w:rPr>
                <w:sz w:val="24"/>
                <w:szCs w:val="24"/>
                <w:lang w:val="kk-KZ"/>
              </w:rPr>
              <w:t>Айтқанды тыңдады?</w:t>
            </w:r>
          </w:p>
        </w:tc>
        <w:tc>
          <w:tcPr>
            <w:tcW w:w="850" w:type="dxa"/>
            <w:tcBorders>
              <w:top w:val="single" w:sz="4" w:space="0" w:color="auto"/>
              <w:left w:val="single" w:sz="4" w:space="0" w:color="auto"/>
              <w:bottom w:val="single" w:sz="4" w:space="0" w:color="auto"/>
              <w:right w:val="single" w:sz="4" w:space="0" w:color="auto"/>
            </w:tcBorders>
          </w:tcPr>
          <w:p w14:paraId="4805C49C" w14:textId="77777777" w:rsidR="00D03A09" w:rsidRPr="00D03A09" w:rsidRDefault="00D03A09" w:rsidP="00D03A09">
            <w:pPr>
              <w:jc w:val="both"/>
              <w:rPr>
                <w:sz w:val="24"/>
                <w:szCs w:val="24"/>
              </w:rPr>
            </w:pPr>
          </w:p>
        </w:tc>
        <w:tc>
          <w:tcPr>
            <w:tcW w:w="1134" w:type="dxa"/>
            <w:tcBorders>
              <w:top w:val="single" w:sz="4" w:space="0" w:color="auto"/>
              <w:left w:val="single" w:sz="4" w:space="0" w:color="auto"/>
              <w:bottom w:val="single" w:sz="4" w:space="0" w:color="auto"/>
              <w:right w:val="single" w:sz="4" w:space="0" w:color="auto"/>
            </w:tcBorders>
          </w:tcPr>
          <w:p w14:paraId="20547329" w14:textId="77777777" w:rsidR="00D03A09" w:rsidRPr="00D03A09" w:rsidRDefault="00D03A09" w:rsidP="00D03A09">
            <w:pPr>
              <w:jc w:val="both"/>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62D2A13E" w14:textId="77777777" w:rsidR="00D03A09" w:rsidRPr="00D03A09" w:rsidRDefault="00D03A09" w:rsidP="00D03A09">
            <w:pPr>
              <w:jc w:val="both"/>
              <w:rPr>
                <w:sz w:val="24"/>
                <w:szCs w:val="24"/>
              </w:rPr>
            </w:pPr>
          </w:p>
        </w:tc>
        <w:tc>
          <w:tcPr>
            <w:tcW w:w="1134" w:type="dxa"/>
            <w:tcBorders>
              <w:top w:val="single" w:sz="4" w:space="0" w:color="auto"/>
              <w:left w:val="single" w:sz="4" w:space="0" w:color="auto"/>
              <w:bottom w:val="single" w:sz="4" w:space="0" w:color="auto"/>
              <w:right w:val="single" w:sz="4" w:space="0" w:color="auto"/>
            </w:tcBorders>
          </w:tcPr>
          <w:p w14:paraId="4580ADF3" w14:textId="77777777" w:rsidR="00D03A09" w:rsidRPr="00D03A09" w:rsidRDefault="00D03A09" w:rsidP="00D03A09">
            <w:pPr>
              <w:jc w:val="both"/>
              <w:rPr>
                <w:sz w:val="24"/>
                <w:szCs w:val="24"/>
              </w:rPr>
            </w:pPr>
          </w:p>
        </w:tc>
        <w:tc>
          <w:tcPr>
            <w:tcW w:w="1134" w:type="dxa"/>
            <w:tcBorders>
              <w:top w:val="single" w:sz="4" w:space="0" w:color="auto"/>
              <w:left w:val="single" w:sz="4" w:space="0" w:color="auto"/>
              <w:bottom w:val="single" w:sz="4" w:space="0" w:color="auto"/>
              <w:right w:val="single" w:sz="4" w:space="0" w:color="auto"/>
            </w:tcBorders>
          </w:tcPr>
          <w:p w14:paraId="749E28BA" w14:textId="77777777" w:rsidR="00D03A09" w:rsidRPr="00D03A09" w:rsidRDefault="00D03A09" w:rsidP="00D03A09">
            <w:pPr>
              <w:jc w:val="both"/>
              <w:rPr>
                <w:sz w:val="24"/>
                <w:szCs w:val="24"/>
              </w:rPr>
            </w:pPr>
          </w:p>
        </w:tc>
        <w:tc>
          <w:tcPr>
            <w:tcW w:w="958" w:type="dxa"/>
            <w:tcBorders>
              <w:top w:val="single" w:sz="4" w:space="0" w:color="auto"/>
              <w:left w:val="single" w:sz="4" w:space="0" w:color="auto"/>
              <w:bottom w:val="single" w:sz="4" w:space="0" w:color="auto"/>
              <w:right w:val="single" w:sz="4" w:space="0" w:color="auto"/>
            </w:tcBorders>
          </w:tcPr>
          <w:p w14:paraId="728D6586" w14:textId="77777777" w:rsidR="00D03A09" w:rsidRPr="00D03A09" w:rsidRDefault="00D03A09" w:rsidP="00D03A09">
            <w:pPr>
              <w:jc w:val="both"/>
              <w:rPr>
                <w:sz w:val="24"/>
                <w:szCs w:val="24"/>
              </w:rPr>
            </w:pPr>
          </w:p>
        </w:tc>
      </w:tr>
      <w:tr w:rsidR="00D03A09" w:rsidRPr="00C36451" w14:paraId="5DEAF101"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0AF4AC90" w14:textId="77777777" w:rsidR="00D03A09" w:rsidRPr="00D03A09" w:rsidRDefault="00D03A09" w:rsidP="00D03A09">
            <w:pPr>
              <w:jc w:val="both"/>
              <w:rPr>
                <w:sz w:val="24"/>
                <w:szCs w:val="24"/>
                <w:lang w:val="en-US"/>
              </w:rPr>
            </w:pPr>
            <w:r w:rsidRPr="00D03A09">
              <w:rPr>
                <w:sz w:val="24"/>
                <w:szCs w:val="24"/>
                <w:lang w:val="en-US"/>
              </w:rPr>
              <w:lastRenderedPageBreak/>
              <w:t>f</w:t>
            </w:r>
          </w:p>
        </w:tc>
        <w:tc>
          <w:tcPr>
            <w:tcW w:w="2961" w:type="dxa"/>
            <w:tcBorders>
              <w:top w:val="single" w:sz="4" w:space="0" w:color="auto"/>
              <w:left w:val="single" w:sz="4" w:space="0" w:color="auto"/>
              <w:bottom w:val="single" w:sz="4" w:space="0" w:color="auto"/>
              <w:right w:val="single" w:sz="4" w:space="0" w:color="auto"/>
            </w:tcBorders>
            <w:hideMark/>
          </w:tcPr>
          <w:p w14:paraId="678CD625" w14:textId="77777777" w:rsidR="00D03A09" w:rsidRPr="00D03A09" w:rsidRDefault="00D03A09" w:rsidP="00D03A09">
            <w:pPr>
              <w:rPr>
                <w:sz w:val="24"/>
                <w:szCs w:val="24"/>
                <w:lang w:val="kk-KZ"/>
              </w:rPr>
            </w:pPr>
            <w:r w:rsidRPr="00D03A09">
              <w:rPr>
                <w:sz w:val="24"/>
                <w:szCs w:val="24"/>
                <w:lang w:val="kk-KZ"/>
              </w:rPr>
              <w:t>Өзіне көбірек назар аударғанын қалады?</w:t>
            </w:r>
          </w:p>
        </w:tc>
        <w:tc>
          <w:tcPr>
            <w:tcW w:w="850" w:type="dxa"/>
            <w:tcBorders>
              <w:top w:val="single" w:sz="4" w:space="0" w:color="auto"/>
              <w:left w:val="single" w:sz="4" w:space="0" w:color="auto"/>
              <w:bottom w:val="single" w:sz="4" w:space="0" w:color="auto"/>
              <w:right w:val="single" w:sz="4" w:space="0" w:color="auto"/>
            </w:tcBorders>
          </w:tcPr>
          <w:p w14:paraId="21002E5F"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1EFFBFB1" w14:textId="77777777" w:rsidR="00D03A09" w:rsidRPr="00D03A09" w:rsidRDefault="00D03A09" w:rsidP="00D03A09">
            <w:pPr>
              <w:jc w:val="both"/>
              <w:rPr>
                <w:sz w:val="24"/>
                <w:szCs w:val="24"/>
                <w:lang w:val="en-US"/>
              </w:rPr>
            </w:pPr>
          </w:p>
        </w:tc>
        <w:tc>
          <w:tcPr>
            <w:tcW w:w="992" w:type="dxa"/>
            <w:tcBorders>
              <w:top w:val="single" w:sz="4" w:space="0" w:color="auto"/>
              <w:left w:val="single" w:sz="4" w:space="0" w:color="auto"/>
              <w:bottom w:val="single" w:sz="4" w:space="0" w:color="auto"/>
              <w:right w:val="single" w:sz="4" w:space="0" w:color="auto"/>
            </w:tcBorders>
          </w:tcPr>
          <w:p w14:paraId="5469A039"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73348A03"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419F9717" w14:textId="77777777" w:rsidR="00D03A09" w:rsidRPr="00D03A09" w:rsidRDefault="00D03A09" w:rsidP="00D03A09">
            <w:pPr>
              <w:jc w:val="both"/>
              <w:rPr>
                <w:sz w:val="24"/>
                <w:szCs w:val="24"/>
                <w:lang w:val="en-US"/>
              </w:rPr>
            </w:pPr>
          </w:p>
        </w:tc>
        <w:tc>
          <w:tcPr>
            <w:tcW w:w="958" w:type="dxa"/>
            <w:tcBorders>
              <w:top w:val="single" w:sz="4" w:space="0" w:color="auto"/>
              <w:left w:val="single" w:sz="4" w:space="0" w:color="auto"/>
              <w:bottom w:val="single" w:sz="4" w:space="0" w:color="auto"/>
              <w:right w:val="single" w:sz="4" w:space="0" w:color="auto"/>
            </w:tcBorders>
          </w:tcPr>
          <w:p w14:paraId="22742CE4" w14:textId="77777777" w:rsidR="00D03A09" w:rsidRPr="00D03A09" w:rsidRDefault="00D03A09" w:rsidP="00D03A09">
            <w:pPr>
              <w:jc w:val="both"/>
              <w:rPr>
                <w:sz w:val="24"/>
                <w:szCs w:val="24"/>
                <w:lang w:val="en-US"/>
              </w:rPr>
            </w:pPr>
          </w:p>
        </w:tc>
      </w:tr>
    </w:tbl>
    <w:p w14:paraId="192CACD3" w14:textId="77777777" w:rsidR="00D03A09" w:rsidRPr="00D03A09" w:rsidRDefault="00D03A09" w:rsidP="00D03A09">
      <w:pPr>
        <w:spacing w:after="0" w:line="276" w:lineRule="auto"/>
        <w:jc w:val="both"/>
        <w:rPr>
          <w:rFonts w:ascii="Calibri" w:eastAsia="Calibri" w:hAnsi="Calibri" w:cs="Times New Roman"/>
          <w:sz w:val="24"/>
          <w:szCs w:val="24"/>
          <w:lang w:val="en-US"/>
        </w:rPr>
      </w:pPr>
    </w:p>
    <w:p w14:paraId="61EEDEFC" w14:textId="77777777" w:rsidR="00D03A09" w:rsidRPr="00D03A09" w:rsidRDefault="00D03A09" w:rsidP="00D03A09">
      <w:pPr>
        <w:spacing w:after="0" w:line="276" w:lineRule="auto"/>
        <w:jc w:val="both"/>
        <w:rPr>
          <w:rFonts w:ascii="Calibri" w:eastAsia="Calibri" w:hAnsi="Calibri" w:cs="Times New Roman"/>
          <w:b/>
          <w:sz w:val="24"/>
          <w:szCs w:val="24"/>
          <w:u w:val="single"/>
          <w:lang w:val="en-US"/>
        </w:rPr>
      </w:pPr>
      <w:r w:rsidRPr="00D03A09">
        <w:rPr>
          <w:rFonts w:ascii="Calibri" w:eastAsia="Calibri" w:hAnsi="Calibri" w:cs="Times New Roman"/>
          <w:b/>
          <w:sz w:val="24"/>
          <w:szCs w:val="24"/>
          <w:u w:val="single"/>
          <w:lang w:val="en-US"/>
        </w:rPr>
        <w:t xml:space="preserve"> 3</w:t>
      </w:r>
      <w:r w:rsidRPr="00D03A09">
        <w:rPr>
          <w:rFonts w:ascii="Calibri" w:eastAsia="Calibri" w:hAnsi="Calibri" w:cs="Times New Roman"/>
          <w:b/>
          <w:sz w:val="24"/>
          <w:szCs w:val="24"/>
          <w:u w:val="single"/>
          <w:lang w:val="kk-KZ"/>
        </w:rPr>
        <w:t xml:space="preserve"> БӨЛІМ</w:t>
      </w:r>
      <w:r w:rsidRPr="00D03A09">
        <w:rPr>
          <w:rFonts w:ascii="Calibri" w:eastAsia="Calibri" w:hAnsi="Calibri" w:cs="Times New Roman"/>
          <w:b/>
          <w:sz w:val="24"/>
          <w:szCs w:val="24"/>
          <w:u w:val="single"/>
          <w:lang w:val="en-US"/>
        </w:rPr>
        <w:t xml:space="preserve">: </w:t>
      </w:r>
      <w:r w:rsidRPr="00D03A09">
        <w:rPr>
          <w:rFonts w:ascii="Calibri" w:eastAsia="Calibri" w:hAnsi="Calibri" w:cs="Times New Roman"/>
          <w:b/>
          <w:sz w:val="24"/>
          <w:szCs w:val="24"/>
          <w:u w:val="single"/>
          <w:lang w:val="kk-KZ"/>
        </w:rPr>
        <w:t>СІЗДІҢ БАЛАҢЫЗДЫҢ ӘЛЕУМЕТТІК ҚАЛЫПТАСУЫ</w:t>
      </w:r>
    </w:p>
    <w:p w14:paraId="23ED5C90" w14:textId="77777777" w:rsidR="00D03A09" w:rsidRPr="00D03A09" w:rsidRDefault="00D03A09" w:rsidP="00D03A09">
      <w:pPr>
        <w:spacing w:after="0" w:line="276" w:lineRule="auto"/>
        <w:jc w:val="both"/>
        <w:rPr>
          <w:rFonts w:ascii="Calibri" w:eastAsia="Calibri" w:hAnsi="Calibri" w:cs="Times New Roman"/>
          <w:sz w:val="24"/>
          <w:szCs w:val="24"/>
          <w:lang w:val="kk-KZ"/>
        </w:rPr>
      </w:pPr>
      <w:r w:rsidRPr="00D03A09">
        <w:rPr>
          <w:rFonts w:ascii="Calibri" w:eastAsia="Calibri" w:hAnsi="Calibri" w:cs="Times New Roman"/>
          <w:sz w:val="24"/>
          <w:szCs w:val="24"/>
          <w:lang w:val="kk-KZ"/>
        </w:rPr>
        <w:t xml:space="preserve">Төменде балалардың әлеуметтік белсенділігі мен әлеуметтік өзара әрекеттесуін сипаттайтын пайымдаулар келтірілген:  </w:t>
      </w:r>
    </w:p>
    <w:p w14:paraId="6404D32E" w14:textId="77777777" w:rsidR="00D03A09" w:rsidRPr="00D03A09" w:rsidRDefault="00D03A09" w:rsidP="00D03A09">
      <w:pPr>
        <w:spacing w:after="0" w:line="276" w:lineRule="auto"/>
        <w:jc w:val="both"/>
        <w:rPr>
          <w:rFonts w:ascii="Calibri" w:eastAsia="Calibri" w:hAnsi="Calibri" w:cs="Times New Roman"/>
          <w:sz w:val="24"/>
          <w:szCs w:val="24"/>
          <w:lang w:val="kk-KZ"/>
        </w:rPr>
      </w:pPr>
      <w:r w:rsidRPr="00D03A09">
        <w:rPr>
          <w:rFonts w:ascii="Calibri" w:eastAsia="Calibri" w:hAnsi="Calibri" w:cs="Times New Roman"/>
          <w:sz w:val="24"/>
          <w:szCs w:val="24"/>
          <w:lang w:val="kk-KZ"/>
        </w:rPr>
        <w:t xml:space="preserve">Өтініш, кейбір сұрақтардың сіздің балаңызға қатысы болмас да, барынша нақтырақ жауап беруге тырысыңыз.  </w:t>
      </w:r>
    </w:p>
    <w:p w14:paraId="282687DE" w14:textId="77777777" w:rsidR="00D03A09" w:rsidRPr="00D03A09" w:rsidRDefault="00D03A09" w:rsidP="00D03A09">
      <w:pPr>
        <w:spacing w:after="0" w:line="276" w:lineRule="auto"/>
        <w:jc w:val="both"/>
        <w:rPr>
          <w:rFonts w:ascii="Calibri" w:eastAsia="Calibri" w:hAnsi="Calibri" w:cs="Times New Roman"/>
          <w:sz w:val="24"/>
          <w:szCs w:val="24"/>
          <w:lang w:val="kk-KZ"/>
        </w:rPr>
      </w:pPr>
      <w:r w:rsidRPr="00D03A09">
        <w:rPr>
          <w:rFonts w:ascii="Calibri" w:eastAsia="Calibri" w:hAnsi="Calibri" w:cs="Times New Roman"/>
          <w:sz w:val="24"/>
          <w:szCs w:val="24"/>
          <w:lang w:val="kk-KZ"/>
        </w:rPr>
        <w:t xml:space="preserve">3.1 Соңғы 4 апта ішінде сіздің балаңыздың эпилепсиялық ұстамасы қаншалықты жиі болды?  </w:t>
      </w:r>
    </w:p>
    <w:tbl>
      <w:tblPr>
        <w:tblStyle w:val="2"/>
        <w:tblW w:w="0" w:type="auto"/>
        <w:tblLayout w:type="fixed"/>
        <w:tblLook w:val="04A0" w:firstRow="1" w:lastRow="0" w:firstColumn="1" w:lastColumn="0" w:noHBand="0" w:noVBand="1"/>
      </w:tblPr>
      <w:tblGrid>
        <w:gridCol w:w="408"/>
        <w:gridCol w:w="2961"/>
        <w:gridCol w:w="850"/>
        <w:gridCol w:w="1134"/>
        <w:gridCol w:w="992"/>
        <w:gridCol w:w="1276"/>
        <w:gridCol w:w="1134"/>
        <w:gridCol w:w="816"/>
      </w:tblGrid>
      <w:tr w:rsidR="00D03A09" w:rsidRPr="00D03A09" w14:paraId="28347443" w14:textId="77777777" w:rsidTr="00D03A09">
        <w:tc>
          <w:tcPr>
            <w:tcW w:w="408" w:type="dxa"/>
            <w:tcBorders>
              <w:top w:val="single" w:sz="4" w:space="0" w:color="auto"/>
              <w:left w:val="single" w:sz="4" w:space="0" w:color="auto"/>
              <w:bottom w:val="single" w:sz="4" w:space="0" w:color="auto"/>
              <w:right w:val="single" w:sz="4" w:space="0" w:color="auto"/>
            </w:tcBorders>
          </w:tcPr>
          <w:p w14:paraId="693728A9" w14:textId="77777777" w:rsidR="00D03A09" w:rsidRPr="00D03A09" w:rsidRDefault="00D03A09" w:rsidP="00D03A09">
            <w:pPr>
              <w:jc w:val="both"/>
              <w:rPr>
                <w:sz w:val="24"/>
                <w:szCs w:val="24"/>
                <w:lang w:val="kk-KZ"/>
              </w:rPr>
            </w:pPr>
          </w:p>
        </w:tc>
        <w:tc>
          <w:tcPr>
            <w:tcW w:w="2961" w:type="dxa"/>
            <w:tcBorders>
              <w:top w:val="single" w:sz="4" w:space="0" w:color="auto"/>
              <w:left w:val="single" w:sz="4" w:space="0" w:color="auto"/>
              <w:bottom w:val="single" w:sz="4" w:space="0" w:color="auto"/>
              <w:right w:val="single" w:sz="4" w:space="0" w:color="auto"/>
            </w:tcBorders>
          </w:tcPr>
          <w:p w14:paraId="041FD382" w14:textId="77777777" w:rsidR="00D03A09" w:rsidRPr="00D03A09" w:rsidRDefault="00D03A09" w:rsidP="00D03A09">
            <w:pPr>
              <w:jc w:val="both"/>
              <w:rPr>
                <w:sz w:val="24"/>
                <w:szCs w:val="24"/>
                <w:lang w:val="kk-KZ"/>
              </w:rPr>
            </w:pPr>
          </w:p>
        </w:tc>
        <w:tc>
          <w:tcPr>
            <w:tcW w:w="850" w:type="dxa"/>
            <w:tcBorders>
              <w:top w:val="single" w:sz="4" w:space="0" w:color="auto"/>
              <w:left w:val="single" w:sz="4" w:space="0" w:color="auto"/>
              <w:bottom w:val="single" w:sz="4" w:space="0" w:color="auto"/>
              <w:right w:val="single" w:sz="4" w:space="0" w:color="auto"/>
            </w:tcBorders>
            <w:hideMark/>
          </w:tcPr>
          <w:p w14:paraId="5401DC38" w14:textId="77777777" w:rsidR="00D03A09" w:rsidRPr="00D03A09" w:rsidRDefault="00D03A09" w:rsidP="00D03A09">
            <w:pPr>
              <w:jc w:val="center"/>
              <w:rPr>
                <w:b/>
                <w:sz w:val="20"/>
                <w:szCs w:val="20"/>
                <w:lang w:val="kk-KZ"/>
              </w:rPr>
            </w:pPr>
            <w:r w:rsidRPr="00D03A09">
              <w:rPr>
                <w:b/>
                <w:sz w:val="20"/>
                <w:szCs w:val="20"/>
                <w:lang w:val="kk-KZ"/>
              </w:rPr>
              <w:t>өте жиі/ия, қатты шектелген</w:t>
            </w:r>
          </w:p>
        </w:tc>
        <w:tc>
          <w:tcPr>
            <w:tcW w:w="1134" w:type="dxa"/>
            <w:tcBorders>
              <w:top w:val="single" w:sz="4" w:space="0" w:color="auto"/>
              <w:left w:val="single" w:sz="4" w:space="0" w:color="auto"/>
              <w:bottom w:val="single" w:sz="4" w:space="0" w:color="auto"/>
              <w:right w:val="single" w:sz="4" w:space="0" w:color="auto"/>
            </w:tcBorders>
            <w:hideMark/>
          </w:tcPr>
          <w:p w14:paraId="666A40CF" w14:textId="77777777" w:rsidR="00D03A09" w:rsidRPr="00D03A09" w:rsidRDefault="00D03A09" w:rsidP="00D03A09">
            <w:pPr>
              <w:jc w:val="center"/>
              <w:rPr>
                <w:b/>
                <w:sz w:val="20"/>
                <w:szCs w:val="20"/>
                <w:lang w:val="kk-KZ"/>
              </w:rPr>
            </w:pPr>
            <w:r w:rsidRPr="00D03A09">
              <w:rPr>
                <w:b/>
                <w:sz w:val="20"/>
                <w:szCs w:val="20"/>
                <w:lang w:val="kk-KZ"/>
              </w:rPr>
              <w:t>біршама жиі/кейбір шектеулер бар</w:t>
            </w:r>
          </w:p>
        </w:tc>
        <w:tc>
          <w:tcPr>
            <w:tcW w:w="992" w:type="dxa"/>
            <w:tcBorders>
              <w:top w:val="single" w:sz="4" w:space="0" w:color="auto"/>
              <w:left w:val="single" w:sz="4" w:space="0" w:color="auto"/>
              <w:bottom w:val="single" w:sz="4" w:space="0" w:color="auto"/>
              <w:right w:val="single" w:sz="4" w:space="0" w:color="auto"/>
            </w:tcBorders>
            <w:hideMark/>
          </w:tcPr>
          <w:p w14:paraId="154537B1" w14:textId="77777777" w:rsidR="00D03A09" w:rsidRPr="00D03A09" w:rsidRDefault="00D03A09" w:rsidP="00D03A09">
            <w:pPr>
              <w:jc w:val="center"/>
              <w:rPr>
                <w:b/>
                <w:sz w:val="20"/>
                <w:szCs w:val="20"/>
                <w:lang w:val="en-US"/>
              </w:rPr>
            </w:pPr>
            <w:r w:rsidRPr="00D03A09">
              <w:rPr>
                <w:b/>
                <w:sz w:val="20"/>
                <w:szCs w:val="20"/>
                <w:lang w:val="kk-KZ"/>
              </w:rPr>
              <w:t xml:space="preserve"> кейде </w:t>
            </w:r>
            <w:r w:rsidRPr="00D03A09">
              <w:rPr>
                <w:b/>
                <w:sz w:val="20"/>
                <w:szCs w:val="20"/>
                <w:lang w:val="en-US"/>
              </w:rPr>
              <w:t>/</w:t>
            </w:r>
            <w:r w:rsidRPr="00D03A09">
              <w:rPr>
                <w:b/>
                <w:sz w:val="20"/>
                <w:szCs w:val="20"/>
                <w:lang w:val="kk-KZ"/>
              </w:rPr>
              <w:t xml:space="preserve">ия, аздап шектелген </w:t>
            </w:r>
          </w:p>
        </w:tc>
        <w:tc>
          <w:tcPr>
            <w:tcW w:w="1276" w:type="dxa"/>
            <w:tcBorders>
              <w:top w:val="single" w:sz="4" w:space="0" w:color="auto"/>
              <w:left w:val="single" w:sz="4" w:space="0" w:color="auto"/>
              <w:bottom w:val="single" w:sz="4" w:space="0" w:color="auto"/>
              <w:right w:val="single" w:sz="4" w:space="0" w:color="auto"/>
            </w:tcBorders>
            <w:hideMark/>
          </w:tcPr>
          <w:p w14:paraId="1B7649C2" w14:textId="77777777" w:rsidR="00D03A09" w:rsidRPr="00D03A09" w:rsidRDefault="00D03A09" w:rsidP="00D03A09">
            <w:pPr>
              <w:jc w:val="center"/>
              <w:rPr>
                <w:b/>
                <w:sz w:val="20"/>
                <w:szCs w:val="20"/>
                <w:lang w:val="kk-KZ"/>
              </w:rPr>
            </w:pPr>
            <w:r w:rsidRPr="00D03A09">
              <w:rPr>
                <w:b/>
                <w:sz w:val="20"/>
                <w:szCs w:val="20"/>
                <w:lang w:val="kk-KZ"/>
              </w:rPr>
              <w:t>ешқашан дерлік</w:t>
            </w:r>
            <w:r w:rsidRPr="00D03A09">
              <w:rPr>
                <w:b/>
                <w:sz w:val="20"/>
                <w:szCs w:val="20"/>
                <w:lang w:val="en-US"/>
              </w:rPr>
              <w:t>/</w:t>
            </w:r>
            <w:r w:rsidRPr="00D03A09">
              <w:rPr>
                <w:b/>
                <w:sz w:val="20"/>
                <w:szCs w:val="20"/>
                <w:lang w:val="kk-KZ"/>
              </w:rPr>
              <w:t>ия, бірақ сирек</w:t>
            </w:r>
          </w:p>
        </w:tc>
        <w:tc>
          <w:tcPr>
            <w:tcW w:w="1134" w:type="dxa"/>
            <w:tcBorders>
              <w:top w:val="single" w:sz="4" w:space="0" w:color="auto"/>
              <w:left w:val="single" w:sz="4" w:space="0" w:color="auto"/>
              <w:bottom w:val="single" w:sz="4" w:space="0" w:color="auto"/>
              <w:right w:val="single" w:sz="4" w:space="0" w:color="auto"/>
            </w:tcBorders>
            <w:hideMark/>
          </w:tcPr>
          <w:p w14:paraId="23F863C1" w14:textId="77777777" w:rsidR="00D03A09" w:rsidRPr="00D03A09" w:rsidRDefault="00D03A09" w:rsidP="00D03A09">
            <w:pPr>
              <w:jc w:val="center"/>
              <w:rPr>
                <w:b/>
                <w:sz w:val="20"/>
                <w:szCs w:val="20"/>
                <w:lang w:val="en-US"/>
              </w:rPr>
            </w:pPr>
            <w:r w:rsidRPr="00D03A09">
              <w:rPr>
                <w:b/>
                <w:sz w:val="20"/>
                <w:szCs w:val="20"/>
                <w:lang w:val="kk-KZ"/>
              </w:rPr>
              <w:t>ешқашан</w:t>
            </w:r>
            <w:r w:rsidRPr="00D03A09">
              <w:rPr>
                <w:b/>
                <w:sz w:val="20"/>
                <w:szCs w:val="20"/>
                <w:lang w:val="en-US"/>
              </w:rPr>
              <w:t>/</w:t>
            </w:r>
            <w:r w:rsidRPr="00D03A09">
              <w:rPr>
                <w:b/>
                <w:sz w:val="20"/>
                <w:szCs w:val="20"/>
                <w:lang w:val="kk-KZ"/>
              </w:rPr>
              <w:t>жоқ, шектеулер жоқ</w:t>
            </w:r>
          </w:p>
        </w:tc>
        <w:tc>
          <w:tcPr>
            <w:tcW w:w="816" w:type="dxa"/>
            <w:tcBorders>
              <w:top w:val="single" w:sz="4" w:space="0" w:color="auto"/>
              <w:left w:val="single" w:sz="4" w:space="0" w:color="auto"/>
              <w:bottom w:val="single" w:sz="4" w:space="0" w:color="auto"/>
              <w:right w:val="single" w:sz="4" w:space="0" w:color="auto"/>
            </w:tcBorders>
            <w:hideMark/>
          </w:tcPr>
          <w:p w14:paraId="0B17B982" w14:textId="77777777" w:rsidR="00D03A09" w:rsidRPr="00D03A09" w:rsidRDefault="00D03A09" w:rsidP="00D03A09">
            <w:pPr>
              <w:jc w:val="center"/>
              <w:rPr>
                <w:b/>
                <w:sz w:val="20"/>
                <w:szCs w:val="20"/>
                <w:lang w:val="kk-KZ"/>
              </w:rPr>
            </w:pPr>
            <w:r w:rsidRPr="00D03A09">
              <w:rPr>
                <w:b/>
                <w:sz w:val="20"/>
                <w:szCs w:val="20"/>
                <w:lang w:val="kk-KZ"/>
              </w:rPr>
              <w:t>болған емес</w:t>
            </w:r>
          </w:p>
        </w:tc>
      </w:tr>
      <w:tr w:rsidR="00D03A09" w:rsidRPr="00C36451" w14:paraId="6E0F1730"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7F5D057A" w14:textId="77777777" w:rsidR="00D03A09" w:rsidRPr="00D03A09" w:rsidRDefault="00D03A09" w:rsidP="00D03A09">
            <w:pPr>
              <w:jc w:val="both"/>
              <w:rPr>
                <w:sz w:val="24"/>
                <w:szCs w:val="24"/>
                <w:lang w:val="en-US"/>
              </w:rPr>
            </w:pPr>
            <w:r w:rsidRPr="00D03A09">
              <w:rPr>
                <w:sz w:val="24"/>
                <w:szCs w:val="24"/>
                <w:lang w:val="en-US"/>
              </w:rPr>
              <w:t>a</w:t>
            </w:r>
          </w:p>
        </w:tc>
        <w:tc>
          <w:tcPr>
            <w:tcW w:w="2961" w:type="dxa"/>
            <w:tcBorders>
              <w:top w:val="single" w:sz="4" w:space="0" w:color="auto"/>
              <w:left w:val="single" w:sz="4" w:space="0" w:color="auto"/>
              <w:bottom w:val="single" w:sz="4" w:space="0" w:color="auto"/>
              <w:right w:val="single" w:sz="4" w:space="0" w:color="auto"/>
            </w:tcBorders>
            <w:hideMark/>
          </w:tcPr>
          <w:p w14:paraId="2EA8230A" w14:textId="77777777" w:rsidR="00D03A09" w:rsidRPr="00D03A09" w:rsidRDefault="00D03A09" w:rsidP="00D03A09">
            <w:pPr>
              <w:rPr>
                <w:sz w:val="24"/>
                <w:szCs w:val="24"/>
                <w:lang w:val="en-US"/>
              </w:rPr>
            </w:pPr>
            <w:r w:rsidRPr="00D03A09">
              <w:rPr>
                <w:sz w:val="24"/>
                <w:szCs w:val="24"/>
                <w:lang w:val="kk-KZ"/>
              </w:rPr>
              <w:t>Оның әлеуметтік  белсінділігін</w:t>
            </w:r>
            <w:r w:rsidRPr="00D03A09">
              <w:rPr>
                <w:sz w:val="24"/>
                <w:szCs w:val="24"/>
                <w:lang w:val="en-US"/>
              </w:rPr>
              <w:t xml:space="preserve"> (</w:t>
            </w:r>
            <w:r w:rsidRPr="00D03A09">
              <w:rPr>
                <w:sz w:val="24"/>
                <w:szCs w:val="24"/>
                <w:lang w:val="kk-KZ"/>
              </w:rPr>
              <w:t>достарына, жақын туыстарға немесе көршілерге баруын) шектедіңіз бе?</w:t>
            </w:r>
          </w:p>
        </w:tc>
        <w:tc>
          <w:tcPr>
            <w:tcW w:w="850" w:type="dxa"/>
            <w:tcBorders>
              <w:top w:val="single" w:sz="4" w:space="0" w:color="auto"/>
              <w:left w:val="single" w:sz="4" w:space="0" w:color="auto"/>
              <w:bottom w:val="single" w:sz="4" w:space="0" w:color="auto"/>
              <w:right w:val="single" w:sz="4" w:space="0" w:color="auto"/>
            </w:tcBorders>
          </w:tcPr>
          <w:p w14:paraId="03550B15"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7096CCF0" w14:textId="77777777" w:rsidR="00D03A09" w:rsidRPr="00D03A09" w:rsidRDefault="00D03A09" w:rsidP="00D03A09">
            <w:pPr>
              <w:jc w:val="both"/>
              <w:rPr>
                <w:sz w:val="24"/>
                <w:szCs w:val="24"/>
                <w:lang w:val="en-US"/>
              </w:rPr>
            </w:pPr>
          </w:p>
        </w:tc>
        <w:tc>
          <w:tcPr>
            <w:tcW w:w="992" w:type="dxa"/>
            <w:tcBorders>
              <w:top w:val="single" w:sz="4" w:space="0" w:color="auto"/>
              <w:left w:val="single" w:sz="4" w:space="0" w:color="auto"/>
              <w:bottom w:val="single" w:sz="4" w:space="0" w:color="auto"/>
              <w:right w:val="single" w:sz="4" w:space="0" w:color="auto"/>
            </w:tcBorders>
          </w:tcPr>
          <w:p w14:paraId="644108C0" w14:textId="77777777" w:rsidR="00D03A09" w:rsidRPr="00D03A09" w:rsidRDefault="00D03A09" w:rsidP="00D03A09">
            <w:pPr>
              <w:jc w:val="both"/>
              <w:rPr>
                <w:sz w:val="24"/>
                <w:szCs w:val="24"/>
                <w:lang w:val="en-US"/>
              </w:rPr>
            </w:pPr>
          </w:p>
        </w:tc>
        <w:tc>
          <w:tcPr>
            <w:tcW w:w="1276" w:type="dxa"/>
            <w:tcBorders>
              <w:top w:val="single" w:sz="4" w:space="0" w:color="auto"/>
              <w:left w:val="single" w:sz="4" w:space="0" w:color="auto"/>
              <w:bottom w:val="single" w:sz="4" w:space="0" w:color="auto"/>
              <w:right w:val="single" w:sz="4" w:space="0" w:color="auto"/>
            </w:tcBorders>
          </w:tcPr>
          <w:p w14:paraId="2DF99E5E"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5C3D5636" w14:textId="77777777" w:rsidR="00D03A09" w:rsidRPr="00D03A09" w:rsidRDefault="00D03A09" w:rsidP="00D03A09">
            <w:pPr>
              <w:jc w:val="both"/>
              <w:rPr>
                <w:sz w:val="24"/>
                <w:szCs w:val="24"/>
                <w:lang w:val="en-US"/>
              </w:rPr>
            </w:pPr>
          </w:p>
        </w:tc>
        <w:tc>
          <w:tcPr>
            <w:tcW w:w="816" w:type="dxa"/>
            <w:tcBorders>
              <w:top w:val="single" w:sz="4" w:space="0" w:color="auto"/>
              <w:left w:val="single" w:sz="4" w:space="0" w:color="auto"/>
              <w:bottom w:val="single" w:sz="4" w:space="0" w:color="auto"/>
              <w:right w:val="single" w:sz="4" w:space="0" w:color="auto"/>
            </w:tcBorders>
          </w:tcPr>
          <w:p w14:paraId="38213C32" w14:textId="77777777" w:rsidR="00D03A09" w:rsidRPr="00D03A09" w:rsidRDefault="00D03A09" w:rsidP="00D03A09">
            <w:pPr>
              <w:jc w:val="both"/>
              <w:rPr>
                <w:sz w:val="24"/>
                <w:szCs w:val="24"/>
                <w:lang w:val="en-US"/>
              </w:rPr>
            </w:pPr>
          </w:p>
        </w:tc>
      </w:tr>
      <w:tr w:rsidR="00D03A09" w:rsidRPr="00C36451" w14:paraId="05EC98CC"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53F98226" w14:textId="77777777" w:rsidR="00D03A09" w:rsidRPr="00D03A09" w:rsidRDefault="00D03A09" w:rsidP="00D03A09">
            <w:pPr>
              <w:jc w:val="both"/>
              <w:rPr>
                <w:sz w:val="24"/>
                <w:szCs w:val="24"/>
                <w:lang w:val="en-US"/>
              </w:rPr>
            </w:pPr>
            <w:r w:rsidRPr="00D03A09">
              <w:rPr>
                <w:sz w:val="24"/>
                <w:szCs w:val="24"/>
                <w:lang w:val="en-US"/>
              </w:rPr>
              <w:t>b</w:t>
            </w:r>
          </w:p>
        </w:tc>
        <w:tc>
          <w:tcPr>
            <w:tcW w:w="2961" w:type="dxa"/>
            <w:tcBorders>
              <w:top w:val="single" w:sz="4" w:space="0" w:color="auto"/>
              <w:left w:val="single" w:sz="4" w:space="0" w:color="auto"/>
              <w:bottom w:val="single" w:sz="4" w:space="0" w:color="auto"/>
              <w:right w:val="single" w:sz="4" w:space="0" w:color="auto"/>
            </w:tcBorders>
            <w:hideMark/>
          </w:tcPr>
          <w:p w14:paraId="2602D36F" w14:textId="77777777" w:rsidR="00D03A09" w:rsidRPr="00D03A09" w:rsidRDefault="00D03A09" w:rsidP="00D03A09">
            <w:pPr>
              <w:rPr>
                <w:sz w:val="24"/>
                <w:szCs w:val="24"/>
                <w:lang w:val="en-US"/>
              </w:rPr>
            </w:pPr>
            <w:r w:rsidRPr="00D03A09">
              <w:rPr>
                <w:sz w:val="24"/>
                <w:szCs w:val="24"/>
                <w:lang w:val="kk-KZ"/>
              </w:rPr>
              <w:t>Мектепте немесе жұмыста оның әлеуметтік өзара әрекеттесуіне әсер еттіңіз бе?</w:t>
            </w:r>
          </w:p>
        </w:tc>
        <w:tc>
          <w:tcPr>
            <w:tcW w:w="850" w:type="dxa"/>
            <w:tcBorders>
              <w:top w:val="single" w:sz="4" w:space="0" w:color="auto"/>
              <w:left w:val="single" w:sz="4" w:space="0" w:color="auto"/>
              <w:bottom w:val="single" w:sz="4" w:space="0" w:color="auto"/>
              <w:right w:val="single" w:sz="4" w:space="0" w:color="auto"/>
            </w:tcBorders>
          </w:tcPr>
          <w:p w14:paraId="557604D1"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2BA3A84F" w14:textId="77777777" w:rsidR="00D03A09" w:rsidRPr="00D03A09" w:rsidRDefault="00D03A09" w:rsidP="00D03A09">
            <w:pPr>
              <w:jc w:val="both"/>
              <w:rPr>
                <w:sz w:val="24"/>
                <w:szCs w:val="24"/>
                <w:lang w:val="en-US"/>
              </w:rPr>
            </w:pPr>
          </w:p>
        </w:tc>
        <w:tc>
          <w:tcPr>
            <w:tcW w:w="992" w:type="dxa"/>
            <w:tcBorders>
              <w:top w:val="single" w:sz="4" w:space="0" w:color="auto"/>
              <w:left w:val="single" w:sz="4" w:space="0" w:color="auto"/>
              <w:bottom w:val="single" w:sz="4" w:space="0" w:color="auto"/>
              <w:right w:val="single" w:sz="4" w:space="0" w:color="auto"/>
            </w:tcBorders>
          </w:tcPr>
          <w:p w14:paraId="407CA522" w14:textId="77777777" w:rsidR="00D03A09" w:rsidRPr="00D03A09" w:rsidRDefault="00D03A09" w:rsidP="00D03A09">
            <w:pPr>
              <w:jc w:val="both"/>
              <w:rPr>
                <w:sz w:val="24"/>
                <w:szCs w:val="24"/>
                <w:lang w:val="en-US"/>
              </w:rPr>
            </w:pPr>
          </w:p>
        </w:tc>
        <w:tc>
          <w:tcPr>
            <w:tcW w:w="1276" w:type="dxa"/>
            <w:tcBorders>
              <w:top w:val="single" w:sz="4" w:space="0" w:color="auto"/>
              <w:left w:val="single" w:sz="4" w:space="0" w:color="auto"/>
              <w:bottom w:val="single" w:sz="4" w:space="0" w:color="auto"/>
              <w:right w:val="single" w:sz="4" w:space="0" w:color="auto"/>
            </w:tcBorders>
          </w:tcPr>
          <w:p w14:paraId="08D7D94E"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5BB8318B" w14:textId="77777777" w:rsidR="00D03A09" w:rsidRPr="00D03A09" w:rsidRDefault="00D03A09" w:rsidP="00D03A09">
            <w:pPr>
              <w:jc w:val="both"/>
              <w:rPr>
                <w:sz w:val="24"/>
                <w:szCs w:val="24"/>
                <w:lang w:val="en-US"/>
              </w:rPr>
            </w:pPr>
          </w:p>
        </w:tc>
        <w:tc>
          <w:tcPr>
            <w:tcW w:w="816" w:type="dxa"/>
            <w:tcBorders>
              <w:top w:val="single" w:sz="4" w:space="0" w:color="auto"/>
              <w:left w:val="single" w:sz="4" w:space="0" w:color="auto"/>
              <w:bottom w:val="single" w:sz="4" w:space="0" w:color="auto"/>
              <w:right w:val="single" w:sz="4" w:space="0" w:color="auto"/>
            </w:tcBorders>
          </w:tcPr>
          <w:p w14:paraId="445181C7" w14:textId="77777777" w:rsidR="00D03A09" w:rsidRPr="00D03A09" w:rsidRDefault="00D03A09" w:rsidP="00D03A09">
            <w:pPr>
              <w:jc w:val="both"/>
              <w:rPr>
                <w:sz w:val="24"/>
                <w:szCs w:val="24"/>
                <w:lang w:val="en-US"/>
              </w:rPr>
            </w:pPr>
          </w:p>
        </w:tc>
      </w:tr>
      <w:tr w:rsidR="00D03A09" w:rsidRPr="00C36451" w14:paraId="1F75860E"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60AE73FE" w14:textId="77777777" w:rsidR="00D03A09" w:rsidRPr="00D03A09" w:rsidRDefault="00D03A09" w:rsidP="00D03A09">
            <w:pPr>
              <w:jc w:val="both"/>
              <w:rPr>
                <w:sz w:val="24"/>
                <w:szCs w:val="24"/>
                <w:lang w:val="en-US"/>
              </w:rPr>
            </w:pPr>
            <w:r w:rsidRPr="00D03A09">
              <w:rPr>
                <w:sz w:val="24"/>
                <w:szCs w:val="24"/>
                <w:lang w:val="en-US"/>
              </w:rPr>
              <w:t>c</w:t>
            </w:r>
          </w:p>
        </w:tc>
        <w:tc>
          <w:tcPr>
            <w:tcW w:w="2961" w:type="dxa"/>
            <w:tcBorders>
              <w:top w:val="single" w:sz="4" w:space="0" w:color="auto"/>
              <w:left w:val="single" w:sz="4" w:space="0" w:color="auto"/>
              <w:bottom w:val="single" w:sz="4" w:space="0" w:color="auto"/>
              <w:right w:val="single" w:sz="4" w:space="0" w:color="auto"/>
            </w:tcBorders>
            <w:hideMark/>
          </w:tcPr>
          <w:p w14:paraId="1FA4C5B8" w14:textId="77777777" w:rsidR="00D03A09" w:rsidRPr="00D03A09" w:rsidRDefault="00D03A09" w:rsidP="00D03A09">
            <w:pPr>
              <w:rPr>
                <w:sz w:val="24"/>
                <w:szCs w:val="24"/>
                <w:lang w:val="en-US"/>
              </w:rPr>
            </w:pPr>
            <w:r w:rsidRPr="00D03A09">
              <w:rPr>
                <w:sz w:val="24"/>
                <w:szCs w:val="24"/>
                <w:lang w:val="kk-KZ"/>
              </w:rPr>
              <w:t>Оның бос уақытын</w:t>
            </w:r>
            <w:r w:rsidRPr="00D03A09">
              <w:rPr>
                <w:sz w:val="24"/>
                <w:szCs w:val="24"/>
                <w:lang w:val="en-US"/>
              </w:rPr>
              <w:t xml:space="preserve"> (</w:t>
            </w:r>
            <w:r w:rsidRPr="00D03A09">
              <w:rPr>
                <w:sz w:val="24"/>
                <w:szCs w:val="24"/>
              </w:rPr>
              <w:t>хобби</w:t>
            </w:r>
            <w:r w:rsidRPr="00D03A09">
              <w:rPr>
                <w:sz w:val="24"/>
                <w:szCs w:val="24"/>
                <w:lang w:val="kk-KZ"/>
              </w:rPr>
              <w:t>ін немесе әуестенген нәрсесін) шектедіңіз бе</w:t>
            </w:r>
            <w:r w:rsidRPr="00D03A09">
              <w:rPr>
                <w:sz w:val="24"/>
                <w:szCs w:val="24"/>
                <w:lang w:val="en-US"/>
              </w:rPr>
              <w:t>?</w:t>
            </w:r>
          </w:p>
        </w:tc>
        <w:tc>
          <w:tcPr>
            <w:tcW w:w="850" w:type="dxa"/>
            <w:tcBorders>
              <w:top w:val="single" w:sz="4" w:space="0" w:color="auto"/>
              <w:left w:val="single" w:sz="4" w:space="0" w:color="auto"/>
              <w:bottom w:val="single" w:sz="4" w:space="0" w:color="auto"/>
              <w:right w:val="single" w:sz="4" w:space="0" w:color="auto"/>
            </w:tcBorders>
          </w:tcPr>
          <w:p w14:paraId="0F41F3A5"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702CC593" w14:textId="77777777" w:rsidR="00D03A09" w:rsidRPr="00D03A09" w:rsidRDefault="00D03A09" w:rsidP="00D03A09">
            <w:pPr>
              <w:jc w:val="both"/>
              <w:rPr>
                <w:sz w:val="24"/>
                <w:szCs w:val="24"/>
                <w:lang w:val="en-US"/>
              </w:rPr>
            </w:pPr>
          </w:p>
        </w:tc>
        <w:tc>
          <w:tcPr>
            <w:tcW w:w="992" w:type="dxa"/>
            <w:tcBorders>
              <w:top w:val="single" w:sz="4" w:space="0" w:color="auto"/>
              <w:left w:val="single" w:sz="4" w:space="0" w:color="auto"/>
              <w:bottom w:val="single" w:sz="4" w:space="0" w:color="auto"/>
              <w:right w:val="single" w:sz="4" w:space="0" w:color="auto"/>
            </w:tcBorders>
          </w:tcPr>
          <w:p w14:paraId="00A480EE" w14:textId="77777777" w:rsidR="00D03A09" w:rsidRPr="00D03A09" w:rsidRDefault="00D03A09" w:rsidP="00D03A09">
            <w:pPr>
              <w:jc w:val="both"/>
              <w:rPr>
                <w:sz w:val="24"/>
                <w:szCs w:val="24"/>
                <w:lang w:val="en-US"/>
              </w:rPr>
            </w:pPr>
          </w:p>
        </w:tc>
        <w:tc>
          <w:tcPr>
            <w:tcW w:w="1276" w:type="dxa"/>
            <w:tcBorders>
              <w:top w:val="single" w:sz="4" w:space="0" w:color="auto"/>
              <w:left w:val="single" w:sz="4" w:space="0" w:color="auto"/>
              <w:bottom w:val="single" w:sz="4" w:space="0" w:color="auto"/>
              <w:right w:val="single" w:sz="4" w:space="0" w:color="auto"/>
            </w:tcBorders>
          </w:tcPr>
          <w:p w14:paraId="41F2ECEC"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1F77F7FF" w14:textId="77777777" w:rsidR="00D03A09" w:rsidRPr="00D03A09" w:rsidRDefault="00D03A09" w:rsidP="00D03A09">
            <w:pPr>
              <w:jc w:val="both"/>
              <w:rPr>
                <w:sz w:val="24"/>
                <w:szCs w:val="24"/>
                <w:lang w:val="en-US"/>
              </w:rPr>
            </w:pPr>
          </w:p>
        </w:tc>
        <w:tc>
          <w:tcPr>
            <w:tcW w:w="816" w:type="dxa"/>
            <w:tcBorders>
              <w:top w:val="single" w:sz="4" w:space="0" w:color="auto"/>
              <w:left w:val="single" w:sz="4" w:space="0" w:color="auto"/>
              <w:bottom w:val="single" w:sz="4" w:space="0" w:color="auto"/>
              <w:right w:val="single" w:sz="4" w:space="0" w:color="auto"/>
            </w:tcBorders>
          </w:tcPr>
          <w:p w14:paraId="5871C3E8" w14:textId="77777777" w:rsidR="00D03A09" w:rsidRPr="00D03A09" w:rsidRDefault="00D03A09" w:rsidP="00D03A09">
            <w:pPr>
              <w:jc w:val="both"/>
              <w:rPr>
                <w:sz w:val="24"/>
                <w:szCs w:val="24"/>
                <w:lang w:val="en-US"/>
              </w:rPr>
            </w:pPr>
          </w:p>
        </w:tc>
      </w:tr>
      <w:tr w:rsidR="00D03A09" w:rsidRPr="00D03A09" w14:paraId="31B73090"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7AA49AB4" w14:textId="77777777" w:rsidR="00D03A09" w:rsidRPr="00D03A09" w:rsidRDefault="00D03A09" w:rsidP="00D03A09">
            <w:pPr>
              <w:jc w:val="both"/>
              <w:rPr>
                <w:sz w:val="24"/>
                <w:szCs w:val="24"/>
                <w:lang w:val="en-US"/>
              </w:rPr>
            </w:pPr>
            <w:r w:rsidRPr="00D03A09">
              <w:rPr>
                <w:sz w:val="24"/>
                <w:szCs w:val="24"/>
                <w:lang w:val="en-US"/>
              </w:rPr>
              <w:t>d</w:t>
            </w:r>
          </w:p>
        </w:tc>
        <w:tc>
          <w:tcPr>
            <w:tcW w:w="2961" w:type="dxa"/>
            <w:tcBorders>
              <w:top w:val="single" w:sz="4" w:space="0" w:color="auto"/>
              <w:left w:val="single" w:sz="4" w:space="0" w:color="auto"/>
              <w:bottom w:val="single" w:sz="4" w:space="0" w:color="auto"/>
              <w:right w:val="single" w:sz="4" w:space="0" w:color="auto"/>
            </w:tcBorders>
            <w:hideMark/>
          </w:tcPr>
          <w:p w14:paraId="17CFE082" w14:textId="77777777" w:rsidR="00D03A09" w:rsidRPr="00D03A09" w:rsidRDefault="00D03A09" w:rsidP="00D03A09">
            <w:pPr>
              <w:rPr>
                <w:sz w:val="24"/>
                <w:szCs w:val="24"/>
                <w:lang w:val="kk-KZ"/>
              </w:rPr>
            </w:pPr>
            <w:r w:rsidRPr="00D03A09">
              <w:rPr>
                <w:sz w:val="24"/>
                <w:szCs w:val="24"/>
                <w:lang w:val="kk-KZ"/>
              </w:rPr>
              <w:t>Оны өзгелерден оқшауладыңыз ба?</w:t>
            </w:r>
          </w:p>
        </w:tc>
        <w:tc>
          <w:tcPr>
            <w:tcW w:w="850" w:type="dxa"/>
            <w:tcBorders>
              <w:top w:val="single" w:sz="4" w:space="0" w:color="auto"/>
              <w:left w:val="single" w:sz="4" w:space="0" w:color="auto"/>
              <w:bottom w:val="single" w:sz="4" w:space="0" w:color="auto"/>
              <w:right w:val="single" w:sz="4" w:space="0" w:color="auto"/>
            </w:tcBorders>
          </w:tcPr>
          <w:p w14:paraId="1CE48B1C" w14:textId="77777777" w:rsidR="00D03A09" w:rsidRPr="00D03A09" w:rsidRDefault="00D03A09" w:rsidP="00D03A09">
            <w:pPr>
              <w:jc w:val="both"/>
              <w:rPr>
                <w:sz w:val="24"/>
                <w:szCs w:val="24"/>
              </w:rPr>
            </w:pPr>
          </w:p>
        </w:tc>
        <w:tc>
          <w:tcPr>
            <w:tcW w:w="1134" w:type="dxa"/>
            <w:tcBorders>
              <w:top w:val="single" w:sz="4" w:space="0" w:color="auto"/>
              <w:left w:val="single" w:sz="4" w:space="0" w:color="auto"/>
              <w:bottom w:val="single" w:sz="4" w:space="0" w:color="auto"/>
              <w:right w:val="single" w:sz="4" w:space="0" w:color="auto"/>
            </w:tcBorders>
          </w:tcPr>
          <w:p w14:paraId="06B96746" w14:textId="77777777" w:rsidR="00D03A09" w:rsidRPr="00D03A09" w:rsidRDefault="00D03A09" w:rsidP="00D03A09">
            <w:pPr>
              <w:jc w:val="both"/>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11BBA174" w14:textId="77777777" w:rsidR="00D03A09" w:rsidRPr="00D03A09" w:rsidRDefault="00D03A09" w:rsidP="00D03A09">
            <w:pPr>
              <w:jc w:val="both"/>
              <w:rPr>
                <w:sz w:val="24"/>
                <w:szCs w:val="24"/>
              </w:rPr>
            </w:pPr>
          </w:p>
        </w:tc>
        <w:tc>
          <w:tcPr>
            <w:tcW w:w="1276" w:type="dxa"/>
            <w:tcBorders>
              <w:top w:val="single" w:sz="4" w:space="0" w:color="auto"/>
              <w:left w:val="single" w:sz="4" w:space="0" w:color="auto"/>
              <w:bottom w:val="single" w:sz="4" w:space="0" w:color="auto"/>
              <w:right w:val="single" w:sz="4" w:space="0" w:color="auto"/>
            </w:tcBorders>
          </w:tcPr>
          <w:p w14:paraId="662D9B62" w14:textId="77777777" w:rsidR="00D03A09" w:rsidRPr="00D03A09" w:rsidRDefault="00D03A09" w:rsidP="00D03A09">
            <w:pPr>
              <w:jc w:val="both"/>
              <w:rPr>
                <w:sz w:val="24"/>
                <w:szCs w:val="24"/>
              </w:rPr>
            </w:pPr>
          </w:p>
        </w:tc>
        <w:tc>
          <w:tcPr>
            <w:tcW w:w="1134" w:type="dxa"/>
            <w:tcBorders>
              <w:top w:val="single" w:sz="4" w:space="0" w:color="auto"/>
              <w:left w:val="single" w:sz="4" w:space="0" w:color="auto"/>
              <w:bottom w:val="single" w:sz="4" w:space="0" w:color="auto"/>
              <w:right w:val="single" w:sz="4" w:space="0" w:color="auto"/>
            </w:tcBorders>
          </w:tcPr>
          <w:p w14:paraId="7EAED9F0" w14:textId="77777777" w:rsidR="00D03A09" w:rsidRPr="00D03A09" w:rsidRDefault="00D03A09" w:rsidP="00D03A09">
            <w:pPr>
              <w:jc w:val="both"/>
              <w:rPr>
                <w:sz w:val="24"/>
                <w:szCs w:val="24"/>
              </w:rPr>
            </w:pPr>
          </w:p>
        </w:tc>
        <w:tc>
          <w:tcPr>
            <w:tcW w:w="816" w:type="dxa"/>
            <w:tcBorders>
              <w:top w:val="single" w:sz="4" w:space="0" w:color="auto"/>
              <w:left w:val="single" w:sz="4" w:space="0" w:color="auto"/>
              <w:bottom w:val="single" w:sz="4" w:space="0" w:color="auto"/>
              <w:right w:val="single" w:sz="4" w:space="0" w:color="auto"/>
            </w:tcBorders>
          </w:tcPr>
          <w:p w14:paraId="14EBB624" w14:textId="77777777" w:rsidR="00D03A09" w:rsidRPr="00D03A09" w:rsidRDefault="00D03A09" w:rsidP="00D03A09">
            <w:pPr>
              <w:jc w:val="both"/>
              <w:rPr>
                <w:sz w:val="24"/>
                <w:szCs w:val="24"/>
              </w:rPr>
            </w:pPr>
          </w:p>
        </w:tc>
      </w:tr>
      <w:tr w:rsidR="00D03A09" w:rsidRPr="00C36451" w14:paraId="572BABBD"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5BCEC19A" w14:textId="77777777" w:rsidR="00D03A09" w:rsidRPr="00D03A09" w:rsidRDefault="00D03A09" w:rsidP="00D03A09">
            <w:pPr>
              <w:jc w:val="both"/>
              <w:rPr>
                <w:sz w:val="24"/>
                <w:szCs w:val="24"/>
                <w:lang w:val="en-US"/>
              </w:rPr>
            </w:pPr>
            <w:r w:rsidRPr="00D03A09">
              <w:rPr>
                <w:sz w:val="24"/>
                <w:szCs w:val="24"/>
                <w:lang w:val="en-US"/>
              </w:rPr>
              <w:t>e</w:t>
            </w:r>
          </w:p>
        </w:tc>
        <w:tc>
          <w:tcPr>
            <w:tcW w:w="2961" w:type="dxa"/>
            <w:tcBorders>
              <w:top w:val="single" w:sz="4" w:space="0" w:color="auto"/>
              <w:left w:val="single" w:sz="4" w:space="0" w:color="auto"/>
              <w:bottom w:val="single" w:sz="4" w:space="0" w:color="auto"/>
              <w:right w:val="single" w:sz="4" w:space="0" w:color="auto"/>
            </w:tcBorders>
            <w:hideMark/>
          </w:tcPr>
          <w:p w14:paraId="25E6211D" w14:textId="77777777" w:rsidR="00D03A09" w:rsidRPr="00D03A09" w:rsidRDefault="00D03A09" w:rsidP="00D03A09">
            <w:pPr>
              <w:rPr>
                <w:sz w:val="24"/>
                <w:szCs w:val="24"/>
                <w:lang w:val="kk-KZ"/>
              </w:rPr>
            </w:pPr>
            <w:r w:rsidRPr="00D03A09">
              <w:rPr>
                <w:sz w:val="24"/>
                <w:szCs w:val="24"/>
                <w:lang w:val="kk-KZ"/>
              </w:rPr>
              <w:t>Достарын сақтауға кедергі келтірдіңіз бе?</w:t>
            </w:r>
          </w:p>
        </w:tc>
        <w:tc>
          <w:tcPr>
            <w:tcW w:w="850" w:type="dxa"/>
            <w:tcBorders>
              <w:top w:val="single" w:sz="4" w:space="0" w:color="auto"/>
              <w:left w:val="single" w:sz="4" w:space="0" w:color="auto"/>
              <w:bottom w:val="single" w:sz="4" w:space="0" w:color="auto"/>
              <w:right w:val="single" w:sz="4" w:space="0" w:color="auto"/>
            </w:tcBorders>
          </w:tcPr>
          <w:p w14:paraId="08912C28"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4457AD1C" w14:textId="77777777" w:rsidR="00D03A09" w:rsidRPr="00D03A09" w:rsidRDefault="00D03A09" w:rsidP="00D03A09">
            <w:pPr>
              <w:jc w:val="both"/>
              <w:rPr>
                <w:sz w:val="24"/>
                <w:szCs w:val="24"/>
                <w:lang w:val="en-US"/>
              </w:rPr>
            </w:pPr>
          </w:p>
        </w:tc>
        <w:tc>
          <w:tcPr>
            <w:tcW w:w="992" w:type="dxa"/>
            <w:tcBorders>
              <w:top w:val="single" w:sz="4" w:space="0" w:color="auto"/>
              <w:left w:val="single" w:sz="4" w:space="0" w:color="auto"/>
              <w:bottom w:val="single" w:sz="4" w:space="0" w:color="auto"/>
              <w:right w:val="single" w:sz="4" w:space="0" w:color="auto"/>
            </w:tcBorders>
          </w:tcPr>
          <w:p w14:paraId="7298D5F3" w14:textId="77777777" w:rsidR="00D03A09" w:rsidRPr="00D03A09" w:rsidRDefault="00D03A09" w:rsidP="00D03A09">
            <w:pPr>
              <w:jc w:val="both"/>
              <w:rPr>
                <w:sz w:val="24"/>
                <w:szCs w:val="24"/>
                <w:lang w:val="en-US"/>
              </w:rPr>
            </w:pPr>
          </w:p>
        </w:tc>
        <w:tc>
          <w:tcPr>
            <w:tcW w:w="1276" w:type="dxa"/>
            <w:tcBorders>
              <w:top w:val="single" w:sz="4" w:space="0" w:color="auto"/>
              <w:left w:val="single" w:sz="4" w:space="0" w:color="auto"/>
              <w:bottom w:val="single" w:sz="4" w:space="0" w:color="auto"/>
              <w:right w:val="single" w:sz="4" w:space="0" w:color="auto"/>
            </w:tcBorders>
          </w:tcPr>
          <w:p w14:paraId="6C54AFC1"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07E76F49" w14:textId="77777777" w:rsidR="00D03A09" w:rsidRPr="00D03A09" w:rsidRDefault="00D03A09" w:rsidP="00D03A09">
            <w:pPr>
              <w:jc w:val="both"/>
              <w:rPr>
                <w:sz w:val="24"/>
                <w:szCs w:val="24"/>
                <w:lang w:val="en-US"/>
              </w:rPr>
            </w:pPr>
          </w:p>
        </w:tc>
        <w:tc>
          <w:tcPr>
            <w:tcW w:w="816" w:type="dxa"/>
            <w:tcBorders>
              <w:top w:val="single" w:sz="4" w:space="0" w:color="auto"/>
              <w:left w:val="single" w:sz="4" w:space="0" w:color="auto"/>
              <w:bottom w:val="single" w:sz="4" w:space="0" w:color="auto"/>
              <w:right w:val="single" w:sz="4" w:space="0" w:color="auto"/>
            </w:tcBorders>
          </w:tcPr>
          <w:p w14:paraId="54A4F3D9" w14:textId="77777777" w:rsidR="00D03A09" w:rsidRPr="00D03A09" w:rsidRDefault="00D03A09" w:rsidP="00D03A09">
            <w:pPr>
              <w:jc w:val="both"/>
              <w:rPr>
                <w:sz w:val="24"/>
                <w:szCs w:val="24"/>
                <w:lang w:val="en-US"/>
              </w:rPr>
            </w:pPr>
          </w:p>
        </w:tc>
      </w:tr>
      <w:tr w:rsidR="00D03A09" w:rsidRPr="00D03A09" w14:paraId="2CBC0C2C"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41685EAE" w14:textId="77777777" w:rsidR="00D03A09" w:rsidRPr="00D03A09" w:rsidRDefault="00D03A09" w:rsidP="00D03A09">
            <w:pPr>
              <w:jc w:val="both"/>
              <w:rPr>
                <w:sz w:val="24"/>
                <w:szCs w:val="24"/>
                <w:lang w:val="en-US"/>
              </w:rPr>
            </w:pPr>
            <w:r w:rsidRPr="00D03A09">
              <w:rPr>
                <w:sz w:val="24"/>
                <w:szCs w:val="24"/>
                <w:lang w:val="en-US"/>
              </w:rPr>
              <w:t>f</w:t>
            </w:r>
          </w:p>
        </w:tc>
        <w:tc>
          <w:tcPr>
            <w:tcW w:w="2961" w:type="dxa"/>
            <w:tcBorders>
              <w:top w:val="single" w:sz="4" w:space="0" w:color="auto"/>
              <w:left w:val="single" w:sz="4" w:space="0" w:color="auto"/>
              <w:bottom w:val="single" w:sz="4" w:space="0" w:color="auto"/>
              <w:right w:val="single" w:sz="4" w:space="0" w:color="auto"/>
            </w:tcBorders>
            <w:hideMark/>
          </w:tcPr>
          <w:p w14:paraId="5C051E10" w14:textId="77777777" w:rsidR="00D03A09" w:rsidRPr="00D03A09" w:rsidRDefault="00D03A09" w:rsidP="00D03A09">
            <w:pPr>
              <w:rPr>
                <w:sz w:val="24"/>
                <w:szCs w:val="24"/>
                <w:lang w:val="kk-KZ"/>
              </w:rPr>
            </w:pPr>
            <w:r w:rsidRPr="00D03A09">
              <w:rPr>
                <w:sz w:val="24"/>
                <w:szCs w:val="24"/>
                <w:lang w:val="kk-KZ"/>
              </w:rPr>
              <w:t>Қоршаған адамдарды шошыттыңыз ба?</w:t>
            </w:r>
          </w:p>
        </w:tc>
        <w:tc>
          <w:tcPr>
            <w:tcW w:w="850" w:type="dxa"/>
            <w:tcBorders>
              <w:top w:val="single" w:sz="4" w:space="0" w:color="auto"/>
              <w:left w:val="single" w:sz="4" w:space="0" w:color="auto"/>
              <w:bottom w:val="single" w:sz="4" w:space="0" w:color="auto"/>
              <w:right w:val="single" w:sz="4" w:space="0" w:color="auto"/>
            </w:tcBorders>
          </w:tcPr>
          <w:p w14:paraId="4B5F3862" w14:textId="77777777" w:rsidR="00D03A09" w:rsidRPr="00D03A09" w:rsidRDefault="00D03A09" w:rsidP="00D03A09">
            <w:pPr>
              <w:jc w:val="both"/>
              <w:rPr>
                <w:sz w:val="24"/>
                <w:szCs w:val="24"/>
              </w:rPr>
            </w:pPr>
          </w:p>
        </w:tc>
        <w:tc>
          <w:tcPr>
            <w:tcW w:w="1134" w:type="dxa"/>
            <w:tcBorders>
              <w:top w:val="single" w:sz="4" w:space="0" w:color="auto"/>
              <w:left w:val="single" w:sz="4" w:space="0" w:color="auto"/>
              <w:bottom w:val="single" w:sz="4" w:space="0" w:color="auto"/>
              <w:right w:val="single" w:sz="4" w:space="0" w:color="auto"/>
            </w:tcBorders>
          </w:tcPr>
          <w:p w14:paraId="1F02E903" w14:textId="77777777" w:rsidR="00D03A09" w:rsidRPr="00D03A09" w:rsidRDefault="00D03A09" w:rsidP="00D03A09">
            <w:pPr>
              <w:jc w:val="both"/>
              <w:rPr>
                <w:sz w:val="24"/>
                <w:szCs w:val="24"/>
              </w:rPr>
            </w:pPr>
          </w:p>
        </w:tc>
        <w:tc>
          <w:tcPr>
            <w:tcW w:w="992" w:type="dxa"/>
            <w:tcBorders>
              <w:top w:val="single" w:sz="4" w:space="0" w:color="auto"/>
              <w:left w:val="single" w:sz="4" w:space="0" w:color="auto"/>
              <w:bottom w:val="single" w:sz="4" w:space="0" w:color="auto"/>
              <w:right w:val="single" w:sz="4" w:space="0" w:color="auto"/>
            </w:tcBorders>
          </w:tcPr>
          <w:p w14:paraId="4DB1D0A9" w14:textId="77777777" w:rsidR="00D03A09" w:rsidRPr="00D03A09" w:rsidRDefault="00D03A09" w:rsidP="00D03A09">
            <w:pPr>
              <w:jc w:val="both"/>
              <w:rPr>
                <w:sz w:val="24"/>
                <w:szCs w:val="24"/>
              </w:rPr>
            </w:pPr>
          </w:p>
        </w:tc>
        <w:tc>
          <w:tcPr>
            <w:tcW w:w="1276" w:type="dxa"/>
            <w:tcBorders>
              <w:top w:val="single" w:sz="4" w:space="0" w:color="auto"/>
              <w:left w:val="single" w:sz="4" w:space="0" w:color="auto"/>
              <w:bottom w:val="single" w:sz="4" w:space="0" w:color="auto"/>
              <w:right w:val="single" w:sz="4" w:space="0" w:color="auto"/>
            </w:tcBorders>
          </w:tcPr>
          <w:p w14:paraId="399EC28E" w14:textId="77777777" w:rsidR="00D03A09" w:rsidRPr="00D03A09" w:rsidRDefault="00D03A09" w:rsidP="00D03A09">
            <w:pPr>
              <w:jc w:val="both"/>
              <w:rPr>
                <w:sz w:val="24"/>
                <w:szCs w:val="24"/>
              </w:rPr>
            </w:pPr>
          </w:p>
        </w:tc>
        <w:tc>
          <w:tcPr>
            <w:tcW w:w="1134" w:type="dxa"/>
            <w:tcBorders>
              <w:top w:val="single" w:sz="4" w:space="0" w:color="auto"/>
              <w:left w:val="single" w:sz="4" w:space="0" w:color="auto"/>
              <w:bottom w:val="single" w:sz="4" w:space="0" w:color="auto"/>
              <w:right w:val="single" w:sz="4" w:space="0" w:color="auto"/>
            </w:tcBorders>
          </w:tcPr>
          <w:p w14:paraId="1A9A8F4A" w14:textId="77777777" w:rsidR="00D03A09" w:rsidRPr="00D03A09" w:rsidRDefault="00D03A09" w:rsidP="00D03A09">
            <w:pPr>
              <w:jc w:val="both"/>
              <w:rPr>
                <w:sz w:val="24"/>
                <w:szCs w:val="24"/>
              </w:rPr>
            </w:pPr>
          </w:p>
        </w:tc>
        <w:tc>
          <w:tcPr>
            <w:tcW w:w="816" w:type="dxa"/>
            <w:tcBorders>
              <w:top w:val="single" w:sz="4" w:space="0" w:color="auto"/>
              <w:left w:val="single" w:sz="4" w:space="0" w:color="auto"/>
              <w:bottom w:val="single" w:sz="4" w:space="0" w:color="auto"/>
              <w:right w:val="single" w:sz="4" w:space="0" w:color="auto"/>
            </w:tcBorders>
          </w:tcPr>
          <w:p w14:paraId="3677CB39" w14:textId="77777777" w:rsidR="00D03A09" w:rsidRPr="00D03A09" w:rsidRDefault="00D03A09" w:rsidP="00D03A09">
            <w:pPr>
              <w:jc w:val="both"/>
              <w:rPr>
                <w:sz w:val="24"/>
                <w:szCs w:val="24"/>
              </w:rPr>
            </w:pPr>
          </w:p>
        </w:tc>
      </w:tr>
      <w:tr w:rsidR="00D03A09" w:rsidRPr="00C36451" w14:paraId="63399BB5"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452BABE2" w14:textId="77777777" w:rsidR="00D03A09" w:rsidRPr="00D03A09" w:rsidRDefault="00D03A09" w:rsidP="00D03A09">
            <w:pPr>
              <w:jc w:val="both"/>
              <w:rPr>
                <w:sz w:val="24"/>
                <w:szCs w:val="24"/>
                <w:lang w:val="en-US"/>
              </w:rPr>
            </w:pPr>
            <w:r w:rsidRPr="00D03A09">
              <w:rPr>
                <w:sz w:val="24"/>
                <w:szCs w:val="24"/>
                <w:lang w:val="en-US"/>
              </w:rPr>
              <w:t>g</w:t>
            </w:r>
          </w:p>
        </w:tc>
        <w:tc>
          <w:tcPr>
            <w:tcW w:w="2961" w:type="dxa"/>
            <w:tcBorders>
              <w:top w:val="single" w:sz="4" w:space="0" w:color="auto"/>
              <w:left w:val="single" w:sz="4" w:space="0" w:color="auto"/>
              <w:bottom w:val="single" w:sz="4" w:space="0" w:color="auto"/>
              <w:right w:val="single" w:sz="4" w:space="0" w:color="auto"/>
            </w:tcBorders>
            <w:hideMark/>
          </w:tcPr>
          <w:p w14:paraId="376DC3E9" w14:textId="77777777" w:rsidR="00D03A09" w:rsidRPr="00D03A09" w:rsidRDefault="00D03A09" w:rsidP="00D03A09">
            <w:pPr>
              <w:rPr>
                <w:sz w:val="24"/>
                <w:szCs w:val="24"/>
                <w:lang w:val="kk-KZ"/>
              </w:rPr>
            </w:pPr>
            <w:r w:rsidRPr="00D03A09">
              <w:rPr>
                <w:sz w:val="24"/>
                <w:szCs w:val="24"/>
                <w:lang w:val="kk-KZ"/>
              </w:rPr>
              <w:t xml:space="preserve">Эпилепсия мәселелеріне байланысты сіздің балаңыз соңғы 4 аптаның ішінде әлеуметтік жағынан қаншалықты шектелді?   </w:t>
            </w:r>
          </w:p>
        </w:tc>
        <w:tc>
          <w:tcPr>
            <w:tcW w:w="850" w:type="dxa"/>
            <w:tcBorders>
              <w:top w:val="single" w:sz="4" w:space="0" w:color="auto"/>
              <w:left w:val="single" w:sz="4" w:space="0" w:color="auto"/>
              <w:bottom w:val="single" w:sz="4" w:space="0" w:color="auto"/>
              <w:right w:val="single" w:sz="4" w:space="0" w:color="auto"/>
            </w:tcBorders>
          </w:tcPr>
          <w:p w14:paraId="09018E13"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1BB42CDF" w14:textId="77777777" w:rsidR="00D03A09" w:rsidRPr="00D03A09" w:rsidRDefault="00D03A09" w:rsidP="00D03A09">
            <w:pPr>
              <w:jc w:val="both"/>
              <w:rPr>
                <w:sz w:val="24"/>
                <w:szCs w:val="24"/>
                <w:lang w:val="en-US"/>
              </w:rPr>
            </w:pPr>
          </w:p>
        </w:tc>
        <w:tc>
          <w:tcPr>
            <w:tcW w:w="992" w:type="dxa"/>
            <w:tcBorders>
              <w:top w:val="single" w:sz="4" w:space="0" w:color="auto"/>
              <w:left w:val="single" w:sz="4" w:space="0" w:color="auto"/>
              <w:bottom w:val="single" w:sz="4" w:space="0" w:color="auto"/>
              <w:right w:val="single" w:sz="4" w:space="0" w:color="auto"/>
            </w:tcBorders>
          </w:tcPr>
          <w:p w14:paraId="6A2A22CD" w14:textId="77777777" w:rsidR="00D03A09" w:rsidRPr="00D03A09" w:rsidRDefault="00D03A09" w:rsidP="00D03A09">
            <w:pPr>
              <w:jc w:val="both"/>
              <w:rPr>
                <w:sz w:val="24"/>
                <w:szCs w:val="24"/>
                <w:lang w:val="en-US"/>
              </w:rPr>
            </w:pPr>
          </w:p>
        </w:tc>
        <w:tc>
          <w:tcPr>
            <w:tcW w:w="1276" w:type="dxa"/>
            <w:tcBorders>
              <w:top w:val="single" w:sz="4" w:space="0" w:color="auto"/>
              <w:left w:val="single" w:sz="4" w:space="0" w:color="auto"/>
              <w:bottom w:val="single" w:sz="4" w:space="0" w:color="auto"/>
              <w:right w:val="single" w:sz="4" w:space="0" w:color="auto"/>
            </w:tcBorders>
          </w:tcPr>
          <w:p w14:paraId="6D8610B9"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4B3C8BE2" w14:textId="77777777" w:rsidR="00D03A09" w:rsidRPr="00D03A09" w:rsidRDefault="00D03A09" w:rsidP="00D03A09">
            <w:pPr>
              <w:jc w:val="both"/>
              <w:rPr>
                <w:sz w:val="24"/>
                <w:szCs w:val="24"/>
                <w:lang w:val="en-US"/>
              </w:rPr>
            </w:pPr>
          </w:p>
        </w:tc>
        <w:tc>
          <w:tcPr>
            <w:tcW w:w="816" w:type="dxa"/>
            <w:tcBorders>
              <w:top w:val="single" w:sz="4" w:space="0" w:color="auto"/>
              <w:left w:val="single" w:sz="4" w:space="0" w:color="auto"/>
              <w:bottom w:val="single" w:sz="4" w:space="0" w:color="auto"/>
              <w:right w:val="single" w:sz="4" w:space="0" w:color="auto"/>
            </w:tcBorders>
          </w:tcPr>
          <w:p w14:paraId="6CCF2E8C" w14:textId="77777777" w:rsidR="00D03A09" w:rsidRPr="00D03A09" w:rsidRDefault="00D03A09" w:rsidP="00D03A09">
            <w:pPr>
              <w:jc w:val="both"/>
              <w:rPr>
                <w:sz w:val="24"/>
                <w:szCs w:val="24"/>
                <w:lang w:val="en-US"/>
              </w:rPr>
            </w:pPr>
          </w:p>
        </w:tc>
      </w:tr>
    </w:tbl>
    <w:p w14:paraId="3417497E" w14:textId="77777777" w:rsidR="00D03A09" w:rsidRPr="00D03A09" w:rsidRDefault="00D03A09" w:rsidP="00D03A09">
      <w:pPr>
        <w:spacing w:after="0" w:line="276" w:lineRule="auto"/>
        <w:jc w:val="both"/>
        <w:rPr>
          <w:rFonts w:ascii="Calibri" w:eastAsia="Calibri" w:hAnsi="Calibri" w:cs="Times New Roman"/>
          <w:sz w:val="24"/>
          <w:szCs w:val="24"/>
          <w:lang w:val="en-US"/>
        </w:rPr>
      </w:pPr>
    </w:p>
    <w:p w14:paraId="7C6B3F56" w14:textId="77777777" w:rsidR="00D03A09" w:rsidRPr="00D03A09" w:rsidRDefault="00D03A09" w:rsidP="00D03A09">
      <w:pPr>
        <w:spacing w:after="0" w:line="276" w:lineRule="auto"/>
        <w:jc w:val="both"/>
        <w:rPr>
          <w:rFonts w:ascii="Calibri" w:eastAsia="Calibri" w:hAnsi="Calibri" w:cs="Times New Roman"/>
          <w:b/>
          <w:sz w:val="24"/>
          <w:szCs w:val="24"/>
          <w:u w:val="single"/>
          <w:lang w:val="en-US"/>
        </w:rPr>
      </w:pPr>
      <w:r w:rsidRPr="00D03A09">
        <w:rPr>
          <w:rFonts w:ascii="Calibri" w:eastAsia="Calibri" w:hAnsi="Calibri" w:cs="Times New Roman"/>
          <w:b/>
          <w:sz w:val="24"/>
          <w:szCs w:val="24"/>
          <w:u w:val="single"/>
          <w:lang w:val="kk-KZ"/>
        </w:rPr>
        <w:t>4 БӨЛІМ:</w:t>
      </w:r>
      <w:r w:rsidRPr="00D03A09">
        <w:rPr>
          <w:rFonts w:ascii="Calibri" w:eastAsia="Calibri" w:hAnsi="Calibri" w:cs="Times New Roman"/>
          <w:b/>
          <w:sz w:val="24"/>
          <w:szCs w:val="24"/>
          <w:u w:val="single"/>
          <w:lang w:val="en-US"/>
        </w:rPr>
        <w:t xml:space="preserve"> </w:t>
      </w:r>
      <w:r w:rsidRPr="00D03A09">
        <w:rPr>
          <w:rFonts w:ascii="Calibri" w:eastAsia="Calibri" w:hAnsi="Calibri" w:cs="Times New Roman"/>
          <w:b/>
          <w:sz w:val="24"/>
          <w:szCs w:val="24"/>
          <w:u w:val="single"/>
          <w:lang w:val="kk-KZ"/>
        </w:rPr>
        <w:t xml:space="preserve">СІЗДІҢ БАЛАҢЫЗДЫҢ </w:t>
      </w:r>
      <w:r w:rsidRPr="00D03A09">
        <w:rPr>
          <w:rFonts w:ascii="Calibri" w:eastAsia="Calibri" w:hAnsi="Calibri" w:cs="Times New Roman"/>
          <w:b/>
          <w:sz w:val="24"/>
          <w:szCs w:val="24"/>
          <w:u w:val="single"/>
        </w:rPr>
        <w:t>ФИЗИКАЛЫҚ</w:t>
      </w:r>
      <w:r w:rsidRPr="00D03A09">
        <w:rPr>
          <w:rFonts w:ascii="Calibri" w:eastAsia="Calibri" w:hAnsi="Calibri" w:cs="Times New Roman"/>
          <w:b/>
          <w:sz w:val="24"/>
          <w:szCs w:val="24"/>
          <w:u w:val="single"/>
          <w:lang w:val="en-US"/>
        </w:rPr>
        <w:t xml:space="preserve"> </w:t>
      </w:r>
      <w:r w:rsidRPr="00D03A09">
        <w:rPr>
          <w:rFonts w:ascii="Calibri" w:eastAsia="Calibri" w:hAnsi="Calibri" w:cs="Times New Roman"/>
          <w:b/>
          <w:sz w:val="24"/>
          <w:szCs w:val="24"/>
          <w:u w:val="single"/>
        </w:rPr>
        <w:t>ҚАЛЫПТАСАУЫ</w:t>
      </w:r>
    </w:p>
    <w:p w14:paraId="3969BAE8" w14:textId="77777777" w:rsidR="00D03A09" w:rsidRPr="00D03A09" w:rsidRDefault="00D03A09" w:rsidP="00D03A09">
      <w:pPr>
        <w:spacing w:after="0" w:line="276" w:lineRule="auto"/>
        <w:jc w:val="both"/>
        <w:rPr>
          <w:rFonts w:ascii="Calibri" w:eastAsia="Calibri" w:hAnsi="Calibri" w:cs="Times New Roman"/>
          <w:sz w:val="24"/>
          <w:szCs w:val="24"/>
          <w:lang w:val="en-US"/>
        </w:rPr>
      </w:pPr>
      <w:r w:rsidRPr="00D03A09">
        <w:rPr>
          <w:rFonts w:ascii="Calibri" w:eastAsia="Calibri" w:hAnsi="Calibri" w:cs="Times New Roman"/>
          <w:sz w:val="24"/>
          <w:szCs w:val="24"/>
          <w:lang w:val="kk-KZ"/>
        </w:rPr>
        <w:t>Келесі сұрақтар сіздің балаңыздың физикалық белсенділігіне қатысты</w:t>
      </w:r>
      <w:r w:rsidRPr="00D03A09">
        <w:rPr>
          <w:rFonts w:ascii="Calibri" w:eastAsia="Calibri" w:hAnsi="Calibri" w:cs="Times New Roman"/>
          <w:sz w:val="24"/>
          <w:szCs w:val="24"/>
          <w:lang w:val="en-US"/>
        </w:rPr>
        <w:t>.</w:t>
      </w:r>
    </w:p>
    <w:p w14:paraId="28342914" w14:textId="77777777" w:rsidR="00D03A09" w:rsidRPr="00D03A09" w:rsidRDefault="00D03A09" w:rsidP="00D03A09">
      <w:pPr>
        <w:spacing w:after="0" w:line="276" w:lineRule="auto"/>
        <w:jc w:val="both"/>
        <w:rPr>
          <w:rFonts w:ascii="Calibri" w:eastAsia="Calibri" w:hAnsi="Calibri" w:cs="Times New Roman"/>
          <w:sz w:val="24"/>
          <w:szCs w:val="24"/>
          <w:lang w:val="en-US"/>
        </w:rPr>
      </w:pPr>
    </w:p>
    <w:p w14:paraId="7418B316" w14:textId="77777777" w:rsidR="00D03A09" w:rsidRPr="00D03A09" w:rsidRDefault="00D03A09" w:rsidP="00D03A09">
      <w:pPr>
        <w:spacing w:after="0" w:line="276" w:lineRule="auto"/>
        <w:jc w:val="both"/>
        <w:rPr>
          <w:rFonts w:ascii="Calibri" w:eastAsia="Calibri" w:hAnsi="Calibri" w:cs="Times New Roman"/>
          <w:sz w:val="24"/>
          <w:szCs w:val="24"/>
          <w:lang w:val="kk-KZ"/>
        </w:rPr>
      </w:pPr>
      <w:r w:rsidRPr="00D03A09">
        <w:rPr>
          <w:rFonts w:ascii="Calibri" w:eastAsia="Calibri" w:hAnsi="Calibri" w:cs="Times New Roman"/>
          <w:sz w:val="24"/>
          <w:szCs w:val="24"/>
          <w:lang w:val="en-US"/>
        </w:rPr>
        <w:t xml:space="preserve">4.1. </w:t>
      </w:r>
      <w:r w:rsidRPr="00D03A09">
        <w:rPr>
          <w:rFonts w:ascii="Calibri" w:eastAsia="Calibri" w:hAnsi="Calibri" w:cs="Times New Roman"/>
          <w:sz w:val="24"/>
          <w:szCs w:val="24"/>
          <w:lang w:val="kk-KZ"/>
        </w:rPr>
        <w:t xml:space="preserve">Өзінің күнделікті әрекетінде соңғы 4 апта ішінде сіздің балаңыз қаншалықты жиі </w:t>
      </w:r>
    </w:p>
    <w:p w14:paraId="729B567D" w14:textId="77777777" w:rsidR="00D03A09" w:rsidRPr="00D03A09" w:rsidRDefault="00D03A09" w:rsidP="00D03A09">
      <w:pPr>
        <w:spacing w:after="0" w:line="276" w:lineRule="auto"/>
        <w:jc w:val="both"/>
        <w:rPr>
          <w:rFonts w:ascii="Calibri" w:eastAsia="Calibri" w:hAnsi="Calibri" w:cs="Times New Roman"/>
          <w:sz w:val="24"/>
          <w:szCs w:val="24"/>
          <w:lang w:val="en-US"/>
        </w:rPr>
      </w:pPr>
    </w:p>
    <w:tbl>
      <w:tblPr>
        <w:tblStyle w:val="2"/>
        <w:tblW w:w="0" w:type="auto"/>
        <w:tblLayout w:type="fixed"/>
        <w:tblLook w:val="04A0" w:firstRow="1" w:lastRow="0" w:firstColumn="1" w:lastColumn="0" w:noHBand="0" w:noVBand="1"/>
      </w:tblPr>
      <w:tblGrid>
        <w:gridCol w:w="408"/>
        <w:gridCol w:w="2961"/>
        <w:gridCol w:w="850"/>
        <w:gridCol w:w="1134"/>
        <w:gridCol w:w="851"/>
        <w:gridCol w:w="1134"/>
        <w:gridCol w:w="1134"/>
        <w:gridCol w:w="1099"/>
      </w:tblGrid>
      <w:tr w:rsidR="00D03A09" w:rsidRPr="00D03A09" w14:paraId="1CA041C4" w14:textId="77777777" w:rsidTr="00D03A09">
        <w:tc>
          <w:tcPr>
            <w:tcW w:w="408" w:type="dxa"/>
            <w:tcBorders>
              <w:top w:val="single" w:sz="4" w:space="0" w:color="auto"/>
              <w:left w:val="single" w:sz="4" w:space="0" w:color="auto"/>
              <w:bottom w:val="single" w:sz="4" w:space="0" w:color="auto"/>
              <w:right w:val="single" w:sz="4" w:space="0" w:color="auto"/>
            </w:tcBorders>
          </w:tcPr>
          <w:p w14:paraId="4C51F138" w14:textId="77777777" w:rsidR="00D03A09" w:rsidRPr="00D03A09" w:rsidRDefault="00D03A09" w:rsidP="00D03A09">
            <w:pPr>
              <w:jc w:val="both"/>
              <w:rPr>
                <w:sz w:val="24"/>
                <w:szCs w:val="24"/>
                <w:lang w:val="en-US"/>
              </w:rPr>
            </w:pPr>
          </w:p>
        </w:tc>
        <w:tc>
          <w:tcPr>
            <w:tcW w:w="2961" w:type="dxa"/>
            <w:tcBorders>
              <w:top w:val="single" w:sz="4" w:space="0" w:color="auto"/>
              <w:left w:val="single" w:sz="4" w:space="0" w:color="auto"/>
              <w:bottom w:val="single" w:sz="4" w:space="0" w:color="auto"/>
              <w:right w:val="single" w:sz="4" w:space="0" w:color="auto"/>
            </w:tcBorders>
          </w:tcPr>
          <w:p w14:paraId="7E9FDC43" w14:textId="77777777" w:rsidR="00D03A09" w:rsidRPr="00D03A09" w:rsidRDefault="00D03A09" w:rsidP="00D03A09">
            <w:pPr>
              <w:jc w:val="both"/>
              <w:rPr>
                <w:sz w:val="24"/>
                <w:szCs w:val="24"/>
                <w:lang w:val="en-US"/>
              </w:rPr>
            </w:pPr>
          </w:p>
        </w:tc>
        <w:tc>
          <w:tcPr>
            <w:tcW w:w="850" w:type="dxa"/>
            <w:tcBorders>
              <w:top w:val="single" w:sz="4" w:space="0" w:color="auto"/>
              <w:left w:val="single" w:sz="4" w:space="0" w:color="auto"/>
              <w:bottom w:val="single" w:sz="4" w:space="0" w:color="auto"/>
              <w:right w:val="single" w:sz="4" w:space="0" w:color="auto"/>
            </w:tcBorders>
            <w:hideMark/>
          </w:tcPr>
          <w:p w14:paraId="55D1FE42" w14:textId="77777777" w:rsidR="00D03A09" w:rsidRPr="00D03A09" w:rsidRDefault="00D03A09" w:rsidP="00D03A09">
            <w:pPr>
              <w:rPr>
                <w:b/>
                <w:sz w:val="20"/>
                <w:szCs w:val="20"/>
                <w:lang w:val="kk-KZ"/>
              </w:rPr>
            </w:pPr>
            <w:r w:rsidRPr="00D03A09">
              <w:rPr>
                <w:b/>
                <w:sz w:val="20"/>
                <w:szCs w:val="20"/>
                <w:lang w:val="kk-KZ"/>
              </w:rPr>
              <w:t xml:space="preserve">өте </w:t>
            </w:r>
            <w:r w:rsidRPr="00D03A09">
              <w:rPr>
                <w:b/>
                <w:sz w:val="20"/>
                <w:szCs w:val="20"/>
                <w:lang w:val="kk-KZ"/>
              </w:rPr>
              <w:lastRenderedPageBreak/>
              <w:t>жиі</w:t>
            </w:r>
          </w:p>
        </w:tc>
        <w:tc>
          <w:tcPr>
            <w:tcW w:w="1134" w:type="dxa"/>
            <w:tcBorders>
              <w:top w:val="single" w:sz="4" w:space="0" w:color="auto"/>
              <w:left w:val="single" w:sz="4" w:space="0" w:color="auto"/>
              <w:bottom w:val="single" w:sz="4" w:space="0" w:color="auto"/>
              <w:right w:val="single" w:sz="4" w:space="0" w:color="auto"/>
            </w:tcBorders>
            <w:hideMark/>
          </w:tcPr>
          <w:p w14:paraId="741416FF" w14:textId="77777777" w:rsidR="00D03A09" w:rsidRPr="00D03A09" w:rsidRDefault="00D03A09" w:rsidP="00D03A09">
            <w:pPr>
              <w:jc w:val="center"/>
              <w:rPr>
                <w:b/>
                <w:sz w:val="20"/>
                <w:szCs w:val="20"/>
                <w:lang w:val="kk-KZ"/>
              </w:rPr>
            </w:pPr>
            <w:r w:rsidRPr="00D03A09">
              <w:rPr>
                <w:b/>
                <w:sz w:val="20"/>
                <w:szCs w:val="20"/>
                <w:lang w:val="kk-KZ"/>
              </w:rPr>
              <w:lastRenderedPageBreak/>
              <w:t xml:space="preserve">біршама </w:t>
            </w:r>
            <w:r w:rsidRPr="00D03A09">
              <w:rPr>
                <w:b/>
                <w:sz w:val="20"/>
                <w:szCs w:val="20"/>
                <w:lang w:val="kk-KZ"/>
              </w:rPr>
              <w:lastRenderedPageBreak/>
              <w:t>жиі</w:t>
            </w:r>
          </w:p>
        </w:tc>
        <w:tc>
          <w:tcPr>
            <w:tcW w:w="851" w:type="dxa"/>
            <w:tcBorders>
              <w:top w:val="single" w:sz="4" w:space="0" w:color="auto"/>
              <w:left w:val="single" w:sz="4" w:space="0" w:color="auto"/>
              <w:bottom w:val="single" w:sz="4" w:space="0" w:color="auto"/>
              <w:right w:val="single" w:sz="4" w:space="0" w:color="auto"/>
            </w:tcBorders>
            <w:hideMark/>
          </w:tcPr>
          <w:p w14:paraId="41C3197E" w14:textId="77777777" w:rsidR="00D03A09" w:rsidRPr="00D03A09" w:rsidRDefault="00D03A09" w:rsidP="00D03A09">
            <w:pPr>
              <w:jc w:val="center"/>
              <w:rPr>
                <w:b/>
                <w:sz w:val="20"/>
                <w:szCs w:val="20"/>
                <w:lang w:val="kk-KZ"/>
              </w:rPr>
            </w:pPr>
            <w:r w:rsidRPr="00D03A09">
              <w:rPr>
                <w:b/>
                <w:sz w:val="20"/>
                <w:szCs w:val="20"/>
                <w:lang w:val="kk-KZ"/>
              </w:rPr>
              <w:lastRenderedPageBreak/>
              <w:t>кейде</w:t>
            </w:r>
          </w:p>
        </w:tc>
        <w:tc>
          <w:tcPr>
            <w:tcW w:w="1134" w:type="dxa"/>
            <w:tcBorders>
              <w:top w:val="single" w:sz="4" w:space="0" w:color="auto"/>
              <w:left w:val="single" w:sz="4" w:space="0" w:color="auto"/>
              <w:bottom w:val="single" w:sz="4" w:space="0" w:color="auto"/>
              <w:right w:val="single" w:sz="4" w:space="0" w:color="auto"/>
            </w:tcBorders>
            <w:hideMark/>
          </w:tcPr>
          <w:p w14:paraId="74B5BD21" w14:textId="77777777" w:rsidR="00D03A09" w:rsidRPr="00D03A09" w:rsidRDefault="00D03A09" w:rsidP="00D03A09">
            <w:pPr>
              <w:jc w:val="center"/>
              <w:rPr>
                <w:b/>
                <w:sz w:val="20"/>
                <w:szCs w:val="20"/>
                <w:lang w:val="kk-KZ"/>
              </w:rPr>
            </w:pPr>
            <w:r w:rsidRPr="00D03A09">
              <w:rPr>
                <w:b/>
                <w:sz w:val="20"/>
                <w:szCs w:val="20"/>
                <w:lang w:val="kk-KZ"/>
              </w:rPr>
              <w:t xml:space="preserve">ешқашан </w:t>
            </w:r>
            <w:r w:rsidRPr="00D03A09">
              <w:rPr>
                <w:b/>
                <w:sz w:val="20"/>
                <w:szCs w:val="20"/>
                <w:lang w:val="kk-KZ"/>
              </w:rPr>
              <w:lastRenderedPageBreak/>
              <w:t>дерлік</w:t>
            </w:r>
          </w:p>
        </w:tc>
        <w:tc>
          <w:tcPr>
            <w:tcW w:w="1134" w:type="dxa"/>
            <w:tcBorders>
              <w:top w:val="single" w:sz="4" w:space="0" w:color="auto"/>
              <w:left w:val="single" w:sz="4" w:space="0" w:color="auto"/>
              <w:bottom w:val="single" w:sz="4" w:space="0" w:color="auto"/>
              <w:right w:val="single" w:sz="4" w:space="0" w:color="auto"/>
            </w:tcBorders>
            <w:hideMark/>
          </w:tcPr>
          <w:p w14:paraId="7B258A54" w14:textId="77777777" w:rsidR="00D03A09" w:rsidRPr="00D03A09" w:rsidRDefault="00D03A09" w:rsidP="00D03A09">
            <w:pPr>
              <w:jc w:val="center"/>
              <w:rPr>
                <w:b/>
                <w:sz w:val="20"/>
                <w:szCs w:val="20"/>
                <w:lang w:val="kk-KZ"/>
              </w:rPr>
            </w:pPr>
            <w:r w:rsidRPr="00D03A09">
              <w:rPr>
                <w:b/>
                <w:sz w:val="20"/>
                <w:szCs w:val="20"/>
                <w:lang w:val="kk-KZ"/>
              </w:rPr>
              <w:lastRenderedPageBreak/>
              <w:t xml:space="preserve">ешқашан </w:t>
            </w:r>
          </w:p>
        </w:tc>
        <w:tc>
          <w:tcPr>
            <w:tcW w:w="1099" w:type="dxa"/>
            <w:tcBorders>
              <w:top w:val="single" w:sz="4" w:space="0" w:color="auto"/>
              <w:left w:val="single" w:sz="4" w:space="0" w:color="auto"/>
              <w:bottom w:val="single" w:sz="4" w:space="0" w:color="auto"/>
              <w:right w:val="single" w:sz="4" w:space="0" w:color="auto"/>
            </w:tcBorders>
            <w:hideMark/>
          </w:tcPr>
          <w:p w14:paraId="6A38B5B8" w14:textId="77777777" w:rsidR="00D03A09" w:rsidRPr="00D03A09" w:rsidRDefault="00D03A09" w:rsidP="00D03A09">
            <w:pPr>
              <w:jc w:val="center"/>
              <w:rPr>
                <w:b/>
                <w:sz w:val="20"/>
                <w:szCs w:val="20"/>
                <w:lang w:val="kk-KZ"/>
              </w:rPr>
            </w:pPr>
            <w:r w:rsidRPr="00D03A09">
              <w:rPr>
                <w:b/>
                <w:sz w:val="20"/>
                <w:szCs w:val="20"/>
                <w:lang w:val="kk-KZ"/>
              </w:rPr>
              <w:t xml:space="preserve">болған </w:t>
            </w:r>
            <w:r w:rsidRPr="00D03A09">
              <w:rPr>
                <w:b/>
                <w:sz w:val="20"/>
                <w:szCs w:val="20"/>
                <w:lang w:val="kk-KZ"/>
              </w:rPr>
              <w:lastRenderedPageBreak/>
              <w:t>емес</w:t>
            </w:r>
          </w:p>
        </w:tc>
      </w:tr>
      <w:tr w:rsidR="00D03A09" w:rsidRPr="00C36451" w14:paraId="7E539A88"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4B07C196" w14:textId="77777777" w:rsidR="00D03A09" w:rsidRPr="00D03A09" w:rsidRDefault="00D03A09" w:rsidP="00D03A09">
            <w:pPr>
              <w:jc w:val="both"/>
              <w:rPr>
                <w:sz w:val="24"/>
                <w:szCs w:val="24"/>
                <w:lang w:val="en-US"/>
              </w:rPr>
            </w:pPr>
            <w:r w:rsidRPr="00D03A09">
              <w:rPr>
                <w:sz w:val="24"/>
                <w:szCs w:val="24"/>
                <w:lang w:val="en-US"/>
              </w:rPr>
              <w:lastRenderedPageBreak/>
              <w:t>a</w:t>
            </w:r>
          </w:p>
        </w:tc>
        <w:tc>
          <w:tcPr>
            <w:tcW w:w="2961" w:type="dxa"/>
            <w:tcBorders>
              <w:top w:val="single" w:sz="4" w:space="0" w:color="auto"/>
              <w:left w:val="single" w:sz="4" w:space="0" w:color="auto"/>
              <w:bottom w:val="single" w:sz="4" w:space="0" w:color="auto"/>
              <w:right w:val="single" w:sz="4" w:space="0" w:color="auto"/>
            </w:tcBorders>
            <w:hideMark/>
          </w:tcPr>
          <w:p w14:paraId="039A78FA" w14:textId="77777777" w:rsidR="00D03A09" w:rsidRPr="00D03A09" w:rsidRDefault="00D03A09" w:rsidP="00D03A09">
            <w:pPr>
              <w:rPr>
                <w:sz w:val="24"/>
                <w:szCs w:val="24"/>
                <w:lang w:val="en-US"/>
              </w:rPr>
            </w:pPr>
            <w:r w:rsidRPr="00D03A09">
              <w:rPr>
                <w:sz w:val="24"/>
                <w:szCs w:val="24"/>
                <w:lang w:val="kk-KZ"/>
              </w:rPr>
              <w:t xml:space="preserve">Оның жасындағы өзге балаларға қарағанда көбірек назар аударғанды қажет етеді? </w:t>
            </w:r>
          </w:p>
        </w:tc>
        <w:tc>
          <w:tcPr>
            <w:tcW w:w="850" w:type="dxa"/>
            <w:tcBorders>
              <w:top w:val="single" w:sz="4" w:space="0" w:color="auto"/>
              <w:left w:val="single" w:sz="4" w:space="0" w:color="auto"/>
              <w:bottom w:val="single" w:sz="4" w:space="0" w:color="auto"/>
              <w:right w:val="single" w:sz="4" w:space="0" w:color="auto"/>
            </w:tcBorders>
          </w:tcPr>
          <w:p w14:paraId="581FCE5C"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573C7A75" w14:textId="77777777" w:rsidR="00D03A09" w:rsidRPr="00D03A09" w:rsidRDefault="00D03A09" w:rsidP="00D03A09">
            <w:pPr>
              <w:jc w:val="both"/>
              <w:rPr>
                <w:sz w:val="24"/>
                <w:szCs w:val="24"/>
                <w:lang w:val="en-US"/>
              </w:rPr>
            </w:pPr>
          </w:p>
        </w:tc>
        <w:tc>
          <w:tcPr>
            <w:tcW w:w="851" w:type="dxa"/>
            <w:tcBorders>
              <w:top w:val="single" w:sz="4" w:space="0" w:color="auto"/>
              <w:left w:val="single" w:sz="4" w:space="0" w:color="auto"/>
              <w:bottom w:val="single" w:sz="4" w:space="0" w:color="auto"/>
              <w:right w:val="single" w:sz="4" w:space="0" w:color="auto"/>
            </w:tcBorders>
          </w:tcPr>
          <w:p w14:paraId="4632CEF1"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2639D7BB"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1415F528" w14:textId="77777777" w:rsidR="00D03A09" w:rsidRPr="00D03A09" w:rsidRDefault="00D03A09" w:rsidP="00D03A09">
            <w:pPr>
              <w:jc w:val="both"/>
              <w:rPr>
                <w:sz w:val="24"/>
                <w:szCs w:val="24"/>
                <w:lang w:val="en-US"/>
              </w:rPr>
            </w:pPr>
          </w:p>
        </w:tc>
        <w:tc>
          <w:tcPr>
            <w:tcW w:w="1099" w:type="dxa"/>
            <w:tcBorders>
              <w:top w:val="single" w:sz="4" w:space="0" w:color="auto"/>
              <w:left w:val="single" w:sz="4" w:space="0" w:color="auto"/>
              <w:bottom w:val="single" w:sz="4" w:space="0" w:color="auto"/>
              <w:right w:val="single" w:sz="4" w:space="0" w:color="auto"/>
            </w:tcBorders>
          </w:tcPr>
          <w:p w14:paraId="296AB94D" w14:textId="77777777" w:rsidR="00D03A09" w:rsidRPr="00D03A09" w:rsidRDefault="00D03A09" w:rsidP="00D03A09">
            <w:pPr>
              <w:jc w:val="both"/>
              <w:rPr>
                <w:sz w:val="24"/>
                <w:szCs w:val="24"/>
                <w:lang w:val="en-US"/>
              </w:rPr>
            </w:pPr>
          </w:p>
        </w:tc>
      </w:tr>
      <w:tr w:rsidR="00D03A09" w:rsidRPr="00C36451" w14:paraId="07031E81"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685C5242" w14:textId="77777777" w:rsidR="00D03A09" w:rsidRPr="00D03A09" w:rsidRDefault="00D03A09" w:rsidP="00D03A09">
            <w:pPr>
              <w:jc w:val="both"/>
              <w:rPr>
                <w:sz w:val="24"/>
                <w:szCs w:val="24"/>
                <w:lang w:val="en-US"/>
              </w:rPr>
            </w:pPr>
            <w:r w:rsidRPr="00D03A09">
              <w:rPr>
                <w:sz w:val="24"/>
                <w:szCs w:val="24"/>
                <w:lang w:val="en-US"/>
              </w:rPr>
              <w:t>b</w:t>
            </w:r>
          </w:p>
        </w:tc>
        <w:tc>
          <w:tcPr>
            <w:tcW w:w="2961" w:type="dxa"/>
            <w:tcBorders>
              <w:top w:val="single" w:sz="4" w:space="0" w:color="auto"/>
              <w:left w:val="single" w:sz="4" w:space="0" w:color="auto"/>
              <w:bottom w:val="single" w:sz="4" w:space="0" w:color="auto"/>
              <w:right w:val="single" w:sz="4" w:space="0" w:color="auto"/>
            </w:tcBorders>
            <w:hideMark/>
          </w:tcPr>
          <w:p w14:paraId="38CC9BBF" w14:textId="77777777" w:rsidR="00D03A09" w:rsidRPr="00D03A09" w:rsidRDefault="00D03A09" w:rsidP="00D03A09">
            <w:pPr>
              <w:rPr>
                <w:sz w:val="24"/>
                <w:szCs w:val="24"/>
                <w:lang w:val="en-US"/>
              </w:rPr>
            </w:pPr>
            <w:r w:rsidRPr="00D03A09">
              <w:rPr>
                <w:sz w:val="24"/>
                <w:szCs w:val="24"/>
                <w:lang w:val="kk-KZ"/>
              </w:rPr>
              <w:t>Оның жасындағы басқа балалар сияқты үйде еркін ойнады?</w:t>
            </w:r>
          </w:p>
        </w:tc>
        <w:tc>
          <w:tcPr>
            <w:tcW w:w="850" w:type="dxa"/>
            <w:tcBorders>
              <w:top w:val="single" w:sz="4" w:space="0" w:color="auto"/>
              <w:left w:val="single" w:sz="4" w:space="0" w:color="auto"/>
              <w:bottom w:val="single" w:sz="4" w:space="0" w:color="auto"/>
              <w:right w:val="single" w:sz="4" w:space="0" w:color="auto"/>
            </w:tcBorders>
          </w:tcPr>
          <w:p w14:paraId="1C7FCC33"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6DC983E3" w14:textId="77777777" w:rsidR="00D03A09" w:rsidRPr="00D03A09" w:rsidRDefault="00D03A09" w:rsidP="00D03A09">
            <w:pPr>
              <w:jc w:val="both"/>
              <w:rPr>
                <w:sz w:val="24"/>
                <w:szCs w:val="24"/>
                <w:lang w:val="en-US"/>
              </w:rPr>
            </w:pPr>
          </w:p>
        </w:tc>
        <w:tc>
          <w:tcPr>
            <w:tcW w:w="851" w:type="dxa"/>
            <w:tcBorders>
              <w:top w:val="single" w:sz="4" w:space="0" w:color="auto"/>
              <w:left w:val="single" w:sz="4" w:space="0" w:color="auto"/>
              <w:bottom w:val="single" w:sz="4" w:space="0" w:color="auto"/>
              <w:right w:val="single" w:sz="4" w:space="0" w:color="auto"/>
            </w:tcBorders>
          </w:tcPr>
          <w:p w14:paraId="66D5809E"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27B40FA2"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41C87259" w14:textId="77777777" w:rsidR="00D03A09" w:rsidRPr="00D03A09" w:rsidRDefault="00D03A09" w:rsidP="00D03A09">
            <w:pPr>
              <w:jc w:val="both"/>
              <w:rPr>
                <w:sz w:val="24"/>
                <w:szCs w:val="24"/>
                <w:lang w:val="en-US"/>
              </w:rPr>
            </w:pPr>
          </w:p>
        </w:tc>
        <w:tc>
          <w:tcPr>
            <w:tcW w:w="1099" w:type="dxa"/>
            <w:tcBorders>
              <w:top w:val="single" w:sz="4" w:space="0" w:color="auto"/>
              <w:left w:val="single" w:sz="4" w:space="0" w:color="auto"/>
              <w:bottom w:val="single" w:sz="4" w:space="0" w:color="auto"/>
              <w:right w:val="single" w:sz="4" w:space="0" w:color="auto"/>
            </w:tcBorders>
          </w:tcPr>
          <w:p w14:paraId="41D79886" w14:textId="77777777" w:rsidR="00D03A09" w:rsidRPr="00D03A09" w:rsidRDefault="00D03A09" w:rsidP="00D03A09">
            <w:pPr>
              <w:jc w:val="both"/>
              <w:rPr>
                <w:sz w:val="24"/>
                <w:szCs w:val="24"/>
                <w:lang w:val="en-US"/>
              </w:rPr>
            </w:pPr>
          </w:p>
        </w:tc>
      </w:tr>
      <w:tr w:rsidR="00D03A09" w:rsidRPr="00C36451" w14:paraId="2522849F"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1DB5FBD4" w14:textId="77777777" w:rsidR="00D03A09" w:rsidRPr="00D03A09" w:rsidRDefault="00D03A09" w:rsidP="00D03A09">
            <w:pPr>
              <w:jc w:val="both"/>
              <w:rPr>
                <w:sz w:val="24"/>
                <w:szCs w:val="24"/>
                <w:lang w:val="en-US"/>
              </w:rPr>
            </w:pPr>
            <w:r w:rsidRPr="00D03A09">
              <w:rPr>
                <w:sz w:val="24"/>
                <w:szCs w:val="24"/>
                <w:lang w:val="en-US"/>
              </w:rPr>
              <w:t>c</w:t>
            </w:r>
          </w:p>
        </w:tc>
        <w:tc>
          <w:tcPr>
            <w:tcW w:w="2961" w:type="dxa"/>
            <w:tcBorders>
              <w:top w:val="single" w:sz="4" w:space="0" w:color="auto"/>
              <w:left w:val="single" w:sz="4" w:space="0" w:color="auto"/>
              <w:bottom w:val="single" w:sz="4" w:space="0" w:color="auto"/>
              <w:right w:val="single" w:sz="4" w:space="0" w:color="auto"/>
            </w:tcBorders>
            <w:hideMark/>
          </w:tcPr>
          <w:p w14:paraId="698AB9FF" w14:textId="77777777" w:rsidR="00D03A09" w:rsidRPr="00D03A09" w:rsidRDefault="00D03A09" w:rsidP="00D03A09">
            <w:pPr>
              <w:rPr>
                <w:sz w:val="24"/>
                <w:szCs w:val="24"/>
                <w:lang w:val="en-US"/>
              </w:rPr>
            </w:pPr>
            <w:r w:rsidRPr="00D03A09">
              <w:rPr>
                <w:sz w:val="24"/>
                <w:szCs w:val="24"/>
                <w:lang w:val="kk-KZ"/>
              </w:rPr>
              <w:t>Оның жасындағы басқа балалар сияқты үйден тыс жерде еркін ойнады?</w:t>
            </w:r>
          </w:p>
        </w:tc>
        <w:tc>
          <w:tcPr>
            <w:tcW w:w="850" w:type="dxa"/>
            <w:tcBorders>
              <w:top w:val="single" w:sz="4" w:space="0" w:color="auto"/>
              <w:left w:val="single" w:sz="4" w:space="0" w:color="auto"/>
              <w:bottom w:val="single" w:sz="4" w:space="0" w:color="auto"/>
              <w:right w:val="single" w:sz="4" w:space="0" w:color="auto"/>
            </w:tcBorders>
          </w:tcPr>
          <w:p w14:paraId="0A0E5E81"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644C3FCC" w14:textId="77777777" w:rsidR="00D03A09" w:rsidRPr="00D03A09" w:rsidRDefault="00D03A09" w:rsidP="00D03A09">
            <w:pPr>
              <w:jc w:val="both"/>
              <w:rPr>
                <w:sz w:val="24"/>
                <w:szCs w:val="24"/>
                <w:lang w:val="en-US"/>
              </w:rPr>
            </w:pPr>
          </w:p>
        </w:tc>
        <w:tc>
          <w:tcPr>
            <w:tcW w:w="851" w:type="dxa"/>
            <w:tcBorders>
              <w:top w:val="single" w:sz="4" w:space="0" w:color="auto"/>
              <w:left w:val="single" w:sz="4" w:space="0" w:color="auto"/>
              <w:bottom w:val="single" w:sz="4" w:space="0" w:color="auto"/>
              <w:right w:val="single" w:sz="4" w:space="0" w:color="auto"/>
            </w:tcBorders>
          </w:tcPr>
          <w:p w14:paraId="5C385325"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77DA8AB4"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16081A8C" w14:textId="77777777" w:rsidR="00D03A09" w:rsidRPr="00D03A09" w:rsidRDefault="00D03A09" w:rsidP="00D03A09">
            <w:pPr>
              <w:jc w:val="both"/>
              <w:rPr>
                <w:sz w:val="24"/>
                <w:szCs w:val="24"/>
                <w:lang w:val="en-US"/>
              </w:rPr>
            </w:pPr>
          </w:p>
        </w:tc>
        <w:tc>
          <w:tcPr>
            <w:tcW w:w="1099" w:type="dxa"/>
            <w:tcBorders>
              <w:top w:val="single" w:sz="4" w:space="0" w:color="auto"/>
              <w:left w:val="single" w:sz="4" w:space="0" w:color="auto"/>
              <w:bottom w:val="single" w:sz="4" w:space="0" w:color="auto"/>
              <w:right w:val="single" w:sz="4" w:space="0" w:color="auto"/>
            </w:tcBorders>
          </w:tcPr>
          <w:p w14:paraId="4FEF29C7" w14:textId="77777777" w:rsidR="00D03A09" w:rsidRPr="00D03A09" w:rsidRDefault="00D03A09" w:rsidP="00D03A09">
            <w:pPr>
              <w:jc w:val="both"/>
              <w:rPr>
                <w:sz w:val="24"/>
                <w:szCs w:val="24"/>
                <w:lang w:val="en-US"/>
              </w:rPr>
            </w:pPr>
          </w:p>
        </w:tc>
      </w:tr>
      <w:tr w:rsidR="00D03A09" w:rsidRPr="00C36451" w14:paraId="1D0B4F17"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38468C9F" w14:textId="77777777" w:rsidR="00D03A09" w:rsidRPr="00D03A09" w:rsidRDefault="00D03A09" w:rsidP="00D03A09">
            <w:pPr>
              <w:jc w:val="both"/>
              <w:rPr>
                <w:sz w:val="24"/>
                <w:szCs w:val="24"/>
                <w:lang w:val="en-US"/>
              </w:rPr>
            </w:pPr>
            <w:r w:rsidRPr="00D03A09">
              <w:rPr>
                <w:sz w:val="24"/>
                <w:szCs w:val="24"/>
                <w:lang w:val="en-US"/>
              </w:rPr>
              <w:t>d</w:t>
            </w:r>
          </w:p>
        </w:tc>
        <w:tc>
          <w:tcPr>
            <w:tcW w:w="2961" w:type="dxa"/>
            <w:tcBorders>
              <w:top w:val="single" w:sz="4" w:space="0" w:color="auto"/>
              <w:left w:val="single" w:sz="4" w:space="0" w:color="auto"/>
              <w:bottom w:val="single" w:sz="4" w:space="0" w:color="auto"/>
              <w:right w:val="single" w:sz="4" w:space="0" w:color="auto"/>
            </w:tcBorders>
            <w:hideMark/>
          </w:tcPr>
          <w:p w14:paraId="058D86D5" w14:textId="77777777" w:rsidR="00D03A09" w:rsidRPr="00D03A09" w:rsidRDefault="00D03A09" w:rsidP="00D03A09">
            <w:pPr>
              <w:rPr>
                <w:sz w:val="24"/>
                <w:szCs w:val="24"/>
                <w:lang w:val="en-US"/>
              </w:rPr>
            </w:pPr>
            <w:r w:rsidRPr="00D03A09">
              <w:rPr>
                <w:sz w:val="24"/>
                <w:szCs w:val="24"/>
                <w:lang w:val="kk-KZ"/>
              </w:rPr>
              <w:t>Жүзумен айналысты( яғни өз еркімен жүзді)</w:t>
            </w:r>
            <w:r w:rsidRPr="00D03A09">
              <w:rPr>
                <w:sz w:val="24"/>
                <w:szCs w:val="24"/>
                <w:lang w:val="en-US"/>
              </w:rPr>
              <w:t>?</w:t>
            </w:r>
          </w:p>
        </w:tc>
        <w:tc>
          <w:tcPr>
            <w:tcW w:w="850" w:type="dxa"/>
            <w:tcBorders>
              <w:top w:val="single" w:sz="4" w:space="0" w:color="auto"/>
              <w:left w:val="single" w:sz="4" w:space="0" w:color="auto"/>
              <w:bottom w:val="single" w:sz="4" w:space="0" w:color="auto"/>
              <w:right w:val="single" w:sz="4" w:space="0" w:color="auto"/>
            </w:tcBorders>
          </w:tcPr>
          <w:p w14:paraId="217A4F68"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6C44FAD5" w14:textId="77777777" w:rsidR="00D03A09" w:rsidRPr="00D03A09" w:rsidRDefault="00D03A09" w:rsidP="00D03A09">
            <w:pPr>
              <w:jc w:val="both"/>
              <w:rPr>
                <w:sz w:val="24"/>
                <w:szCs w:val="24"/>
                <w:lang w:val="en-US"/>
              </w:rPr>
            </w:pPr>
          </w:p>
        </w:tc>
        <w:tc>
          <w:tcPr>
            <w:tcW w:w="851" w:type="dxa"/>
            <w:tcBorders>
              <w:top w:val="single" w:sz="4" w:space="0" w:color="auto"/>
              <w:left w:val="single" w:sz="4" w:space="0" w:color="auto"/>
              <w:bottom w:val="single" w:sz="4" w:space="0" w:color="auto"/>
              <w:right w:val="single" w:sz="4" w:space="0" w:color="auto"/>
            </w:tcBorders>
          </w:tcPr>
          <w:p w14:paraId="2D57A41B"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163F7AD9"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1C58A4E9" w14:textId="77777777" w:rsidR="00D03A09" w:rsidRPr="00D03A09" w:rsidRDefault="00D03A09" w:rsidP="00D03A09">
            <w:pPr>
              <w:jc w:val="both"/>
              <w:rPr>
                <w:sz w:val="24"/>
                <w:szCs w:val="24"/>
                <w:lang w:val="en-US"/>
              </w:rPr>
            </w:pPr>
          </w:p>
        </w:tc>
        <w:tc>
          <w:tcPr>
            <w:tcW w:w="1099" w:type="dxa"/>
            <w:tcBorders>
              <w:top w:val="single" w:sz="4" w:space="0" w:color="auto"/>
              <w:left w:val="single" w:sz="4" w:space="0" w:color="auto"/>
              <w:bottom w:val="single" w:sz="4" w:space="0" w:color="auto"/>
              <w:right w:val="single" w:sz="4" w:space="0" w:color="auto"/>
            </w:tcBorders>
          </w:tcPr>
          <w:p w14:paraId="0FBB3C77" w14:textId="77777777" w:rsidR="00D03A09" w:rsidRPr="00D03A09" w:rsidRDefault="00D03A09" w:rsidP="00D03A09">
            <w:pPr>
              <w:jc w:val="both"/>
              <w:rPr>
                <w:sz w:val="24"/>
                <w:szCs w:val="24"/>
                <w:lang w:val="en-US"/>
              </w:rPr>
            </w:pPr>
          </w:p>
        </w:tc>
      </w:tr>
      <w:tr w:rsidR="00D03A09" w:rsidRPr="00D03A09" w14:paraId="567A844E"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55E5DF20" w14:textId="77777777" w:rsidR="00D03A09" w:rsidRPr="00D03A09" w:rsidRDefault="00D03A09" w:rsidP="00D03A09">
            <w:pPr>
              <w:jc w:val="both"/>
              <w:rPr>
                <w:sz w:val="24"/>
                <w:szCs w:val="24"/>
                <w:lang w:val="en-US"/>
              </w:rPr>
            </w:pPr>
            <w:r w:rsidRPr="00D03A09">
              <w:rPr>
                <w:sz w:val="24"/>
                <w:szCs w:val="24"/>
                <w:lang w:val="en-US"/>
              </w:rPr>
              <w:t>e</w:t>
            </w:r>
          </w:p>
        </w:tc>
        <w:tc>
          <w:tcPr>
            <w:tcW w:w="2961" w:type="dxa"/>
            <w:tcBorders>
              <w:top w:val="single" w:sz="4" w:space="0" w:color="auto"/>
              <w:left w:val="single" w:sz="4" w:space="0" w:color="auto"/>
              <w:bottom w:val="single" w:sz="4" w:space="0" w:color="auto"/>
              <w:right w:val="single" w:sz="4" w:space="0" w:color="auto"/>
            </w:tcBorders>
            <w:hideMark/>
          </w:tcPr>
          <w:p w14:paraId="6EADAA2F" w14:textId="77777777" w:rsidR="00D03A09" w:rsidRPr="00D03A09" w:rsidRDefault="00D03A09" w:rsidP="00D03A09">
            <w:pPr>
              <w:rPr>
                <w:sz w:val="24"/>
                <w:szCs w:val="24"/>
                <w:lang w:val="kk-KZ"/>
              </w:rPr>
            </w:pPr>
            <w:r w:rsidRPr="00D03A09">
              <w:rPr>
                <w:sz w:val="24"/>
                <w:szCs w:val="24"/>
                <w:lang w:val="kk-KZ"/>
              </w:rPr>
              <w:t>Жүзуден басқа спорт түрлерімен айналысты?</w:t>
            </w:r>
          </w:p>
        </w:tc>
        <w:tc>
          <w:tcPr>
            <w:tcW w:w="850" w:type="dxa"/>
            <w:tcBorders>
              <w:top w:val="single" w:sz="4" w:space="0" w:color="auto"/>
              <w:left w:val="single" w:sz="4" w:space="0" w:color="auto"/>
              <w:bottom w:val="single" w:sz="4" w:space="0" w:color="auto"/>
              <w:right w:val="single" w:sz="4" w:space="0" w:color="auto"/>
            </w:tcBorders>
          </w:tcPr>
          <w:p w14:paraId="1766CBEE" w14:textId="77777777" w:rsidR="00D03A09" w:rsidRPr="00D03A09" w:rsidRDefault="00D03A09" w:rsidP="00D03A09">
            <w:pPr>
              <w:jc w:val="both"/>
              <w:rPr>
                <w:sz w:val="24"/>
                <w:szCs w:val="24"/>
              </w:rPr>
            </w:pPr>
          </w:p>
        </w:tc>
        <w:tc>
          <w:tcPr>
            <w:tcW w:w="1134" w:type="dxa"/>
            <w:tcBorders>
              <w:top w:val="single" w:sz="4" w:space="0" w:color="auto"/>
              <w:left w:val="single" w:sz="4" w:space="0" w:color="auto"/>
              <w:bottom w:val="single" w:sz="4" w:space="0" w:color="auto"/>
              <w:right w:val="single" w:sz="4" w:space="0" w:color="auto"/>
            </w:tcBorders>
          </w:tcPr>
          <w:p w14:paraId="5DAA30DE" w14:textId="77777777" w:rsidR="00D03A09" w:rsidRPr="00D03A09" w:rsidRDefault="00D03A09" w:rsidP="00D03A09">
            <w:pPr>
              <w:jc w:val="both"/>
              <w:rPr>
                <w:sz w:val="24"/>
                <w:szCs w:val="24"/>
              </w:rPr>
            </w:pPr>
          </w:p>
        </w:tc>
        <w:tc>
          <w:tcPr>
            <w:tcW w:w="851" w:type="dxa"/>
            <w:tcBorders>
              <w:top w:val="single" w:sz="4" w:space="0" w:color="auto"/>
              <w:left w:val="single" w:sz="4" w:space="0" w:color="auto"/>
              <w:bottom w:val="single" w:sz="4" w:space="0" w:color="auto"/>
              <w:right w:val="single" w:sz="4" w:space="0" w:color="auto"/>
            </w:tcBorders>
          </w:tcPr>
          <w:p w14:paraId="65219275" w14:textId="77777777" w:rsidR="00D03A09" w:rsidRPr="00D03A09" w:rsidRDefault="00D03A09" w:rsidP="00D03A09">
            <w:pPr>
              <w:jc w:val="both"/>
              <w:rPr>
                <w:sz w:val="24"/>
                <w:szCs w:val="24"/>
              </w:rPr>
            </w:pPr>
          </w:p>
        </w:tc>
        <w:tc>
          <w:tcPr>
            <w:tcW w:w="1134" w:type="dxa"/>
            <w:tcBorders>
              <w:top w:val="single" w:sz="4" w:space="0" w:color="auto"/>
              <w:left w:val="single" w:sz="4" w:space="0" w:color="auto"/>
              <w:bottom w:val="single" w:sz="4" w:space="0" w:color="auto"/>
              <w:right w:val="single" w:sz="4" w:space="0" w:color="auto"/>
            </w:tcBorders>
          </w:tcPr>
          <w:p w14:paraId="53FC7C3A" w14:textId="77777777" w:rsidR="00D03A09" w:rsidRPr="00D03A09" w:rsidRDefault="00D03A09" w:rsidP="00D03A09">
            <w:pPr>
              <w:jc w:val="both"/>
              <w:rPr>
                <w:sz w:val="24"/>
                <w:szCs w:val="24"/>
              </w:rPr>
            </w:pPr>
          </w:p>
        </w:tc>
        <w:tc>
          <w:tcPr>
            <w:tcW w:w="1134" w:type="dxa"/>
            <w:tcBorders>
              <w:top w:val="single" w:sz="4" w:space="0" w:color="auto"/>
              <w:left w:val="single" w:sz="4" w:space="0" w:color="auto"/>
              <w:bottom w:val="single" w:sz="4" w:space="0" w:color="auto"/>
              <w:right w:val="single" w:sz="4" w:space="0" w:color="auto"/>
            </w:tcBorders>
          </w:tcPr>
          <w:p w14:paraId="1836A23A" w14:textId="77777777" w:rsidR="00D03A09" w:rsidRPr="00D03A09" w:rsidRDefault="00D03A09" w:rsidP="00D03A09">
            <w:pPr>
              <w:jc w:val="both"/>
              <w:rPr>
                <w:sz w:val="24"/>
                <w:szCs w:val="24"/>
              </w:rPr>
            </w:pPr>
          </w:p>
        </w:tc>
        <w:tc>
          <w:tcPr>
            <w:tcW w:w="1099" w:type="dxa"/>
            <w:tcBorders>
              <w:top w:val="single" w:sz="4" w:space="0" w:color="auto"/>
              <w:left w:val="single" w:sz="4" w:space="0" w:color="auto"/>
              <w:bottom w:val="single" w:sz="4" w:space="0" w:color="auto"/>
              <w:right w:val="single" w:sz="4" w:space="0" w:color="auto"/>
            </w:tcBorders>
          </w:tcPr>
          <w:p w14:paraId="02FA46CB" w14:textId="77777777" w:rsidR="00D03A09" w:rsidRPr="00D03A09" w:rsidRDefault="00D03A09" w:rsidP="00D03A09">
            <w:pPr>
              <w:jc w:val="both"/>
              <w:rPr>
                <w:sz w:val="24"/>
                <w:szCs w:val="24"/>
              </w:rPr>
            </w:pPr>
          </w:p>
        </w:tc>
      </w:tr>
      <w:tr w:rsidR="00D03A09" w:rsidRPr="00D03A09" w14:paraId="31A27467"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353284C6" w14:textId="77777777" w:rsidR="00D03A09" w:rsidRPr="00D03A09" w:rsidRDefault="00D03A09" w:rsidP="00D03A09">
            <w:pPr>
              <w:jc w:val="both"/>
              <w:rPr>
                <w:sz w:val="24"/>
                <w:szCs w:val="24"/>
                <w:lang w:val="en-US"/>
              </w:rPr>
            </w:pPr>
            <w:r w:rsidRPr="00D03A09">
              <w:rPr>
                <w:sz w:val="24"/>
                <w:szCs w:val="24"/>
                <w:lang w:val="en-US"/>
              </w:rPr>
              <w:t>f</w:t>
            </w:r>
          </w:p>
        </w:tc>
        <w:tc>
          <w:tcPr>
            <w:tcW w:w="2961" w:type="dxa"/>
            <w:tcBorders>
              <w:top w:val="single" w:sz="4" w:space="0" w:color="auto"/>
              <w:left w:val="single" w:sz="4" w:space="0" w:color="auto"/>
              <w:bottom w:val="single" w:sz="4" w:space="0" w:color="auto"/>
              <w:right w:val="single" w:sz="4" w:space="0" w:color="auto"/>
            </w:tcBorders>
            <w:hideMark/>
          </w:tcPr>
          <w:p w14:paraId="6E1C61A4" w14:textId="77777777" w:rsidR="00D03A09" w:rsidRPr="00D03A09" w:rsidRDefault="00D03A09" w:rsidP="00D03A09">
            <w:pPr>
              <w:rPr>
                <w:sz w:val="24"/>
                <w:szCs w:val="24"/>
              </w:rPr>
            </w:pPr>
            <w:r w:rsidRPr="00D03A09">
              <w:rPr>
                <w:sz w:val="24"/>
                <w:szCs w:val="24"/>
                <w:lang w:val="kk-KZ"/>
              </w:rPr>
              <w:t>Үйден тыс жерде (достарымен немесе отбасымен) қонып қалды?</w:t>
            </w:r>
          </w:p>
        </w:tc>
        <w:tc>
          <w:tcPr>
            <w:tcW w:w="850" w:type="dxa"/>
            <w:tcBorders>
              <w:top w:val="single" w:sz="4" w:space="0" w:color="auto"/>
              <w:left w:val="single" w:sz="4" w:space="0" w:color="auto"/>
              <w:bottom w:val="single" w:sz="4" w:space="0" w:color="auto"/>
              <w:right w:val="single" w:sz="4" w:space="0" w:color="auto"/>
            </w:tcBorders>
          </w:tcPr>
          <w:p w14:paraId="51DAB5E1" w14:textId="77777777" w:rsidR="00D03A09" w:rsidRPr="00D03A09" w:rsidRDefault="00D03A09" w:rsidP="00D03A09">
            <w:pPr>
              <w:jc w:val="both"/>
              <w:rPr>
                <w:sz w:val="24"/>
                <w:szCs w:val="24"/>
              </w:rPr>
            </w:pPr>
          </w:p>
        </w:tc>
        <w:tc>
          <w:tcPr>
            <w:tcW w:w="1134" w:type="dxa"/>
            <w:tcBorders>
              <w:top w:val="single" w:sz="4" w:space="0" w:color="auto"/>
              <w:left w:val="single" w:sz="4" w:space="0" w:color="auto"/>
              <w:bottom w:val="single" w:sz="4" w:space="0" w:color="auto"/>
              <w:right w:val="single" w:sz="4" w:space="0" w:color="auto"/>
            </w:tcBorders>
          </w:tcPr>
          <w:p w14:paraId="4E8068C1" w14:textId="77777777" w:rsidR="00D03A09" w:rsidRPr="00D03A09" w:rsidRDefault="00D03A09" w:rsidP="00D03A09">
            <w:pPr>
              <w:jc w:val="both"/>
              <w:rPr>
                <w:sz w:val="24"/>
                <w:szCs w:val="24"/>
              </w:rPr>
            </w:pPr>
          </w:p>
        </w:tc>
        <w:tc>
          <w:tcPr>
            <w:tcW w:w="851" w:type="dxa"/>
            <w:tcBorders>
              <w:top w:val="single" w:sz="4" w:space="0" w:color="auto"/>
              <w:left w:val="single" w:sz="4" w:space="0" w:color="auto"/>
              <w:bottom w:val="single" w:sz="4" w:space="0" w:color="auto"/>
              <w:right w:val="single" w:sz="4" w:space="0" w:color="auto"/>
            </w:tcBorders>
          </w:tcPr>
          <w:p w14:paraId="2F3FA329" w14:textId="77777777" w:rsidR="00D03A09" w:rsidRPr="00D03A09" w:rsidRDefault="00D03A09" w:rsidP="00D03A09">
            <w:pPr>
              <w:jc w:val="both"/>
              <w:rPr>
                <w:sz w:val="24"/>
                <w:szCs w:val="24"/>
              </w:rPr>
            </w:pPr>
          </w:p>
        </w:tc>
        <w:tc>
          <w:tcPr>
            <w:tcW w:w="1134" w:type="dxa"/>
            <w:tcBorders>
              <w:top w:val="single" w:sz="4" w:space="0" w:color="auto"/>
              <w:left w:val="single" w:sz="4" w:space="0" w:color="auto"/>
              <w:bottom w:val="single" w:sz="4" w:space="0" w:color="auto"/>
              <w:right w:val="single" w:sz="4" w:space="0" w:color="auto"/>
            </w:tcBorders>
          </w:tcPr>
          <w:p w14:paraId="376316B7" w14:textId="77777777" w:rsidR="00D03A09" w:rsidRPr="00D03A09" w:rsidRDefault="00D03A09" w:rsidP="00D03A09">
            <w:pPr>
              <w:jc w:val="both"/>
              <w:rPr>
                <w:sz w:val="24"/>
                <w:szCs w:val="24"/>
              </w:rPr>
            </w:pPr>
          </w:p>
        </w:tc>
        <w:tc>
          <w:tcPr>
            <w:tcW w:w="1134" w:type="dxa"/>
            <w:tcBorders>
              <w:top w:val="single" w:sz="4" w:space="0" w:color="auto"/>
              <w:left w:val="single" w:sz="4" w:space="0" w:color="auto"/>
              <w:bottom w:val="single" w:sz="4" w:space="0" w:color="auto"/>
              <w:right w:val="single" w:sz="4" w:space="0" w:color="auto"/>
            </w:tcBorders>
          </w:tcPr>
          <w:p w14:paraId="6F6B3482" w14:textId="77777777" w:rsidR="00D03A09" w:rsidRPr="00D03A09" w:rsidRDefault="00D03A09" w:rsidP="00D03A09">
            <w:pPr>
              <w:jc w:val="both"/>
              <w:rPr>
                <w:sz w:val="24"/>
                <w:szCs w:val="24"/>
              </w:rPr>
            </w:pPr>
          </w:p>
        </w:tc>
        <w:tc>
          <w:tcPr>
            <w:tcW w:w="1099" w:type="dxa"/>
            <w:tcBorders>
              <w:top w:val="single" w:sz="4" w:space="0" w:color="auto"/>
              <w:left w:val="single" w:sz="4" w:space="0" w:color="auto"/>
              <w:bottom w:val="single" w:sz="4" w:space="0" w:color="auto"/>
              <w:right w:val="single" w:sz="4" w:space="0" w:color="auto"/>
            </w:tcBorders>
          </w:tcPr>
          <w:p w14:paraId="7ECA4ABF" w14:textId="77777777" w:rsidR="00D03A09" w:rsidRPr="00D03A09" w:rsidRDefault="00D03A09" w:rsidP="00D03A09">
            <w:pPr>
              <w:jc w:val="both"/>
              <w:rPr>
                <w:sz w:val="24"/>
                <w:szCs w:val="24"/>
              </w:rPr>
            </w:pPr>
          </w:p>
        </w:tc>
      </w:tr>
      <w:tr w:rsidR="00D03A09" w:rsidRPr="00C36451" w14:paraId="3A669588"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4058665D" w14:textId="77777777" w:rsidR="00D03A09" w:rsidRPr="00D03A09" w:rsidRDefault="00D03A09" w:rsidP="00D03A09">
            <w:pPr>
              <w:jc w:val="both"/>
              <w:rPr>
                <w:sz w:val="24"/>
                <w:szCs w:val="24"/>
                <w:lang w:val="en-US"/>
              </w:rPr>
            </w:pPr>
            <w:r w:rsidRPr="00D03A09">
              <w:rPr>
                <w:sz w:val="24"/>
                <w:szCs w:val="24"/>
                <w:lang w:val="en-US"/>
              </w:rPr>
              <w:t>g</w:t>
            </w:r>
          </w:p>
        </w:tc>
        <w:tc>
          <w:tcPr>
            <w:tcW w:w="2961" w:type="dxa"/>
            <w:tcBorders>
              <w:top w:val="single" w:sz="4" w:space="0" w:color="auto"/>
              <w:left w:val="single" w:sz="4" w:space="0" w:color="auto"/>
              <w:bottom w:val="single" w:sz="4" w:space="0" w:color="auto"/>
              <w:right w:val="single" w:sz="4" w:space="0" w:color="auto"/>
            </w:tcBorders>
            <w:hideMark/>
          </w:tcPr>
          <w:p w14:paraId="1A5BDA8D" w14:textId="77777777" w:rsidR="00D03A09" w:rsidRPr="00D03A09" w:rsidRDefault="00D03A09" w:rsidP="00D03A09">
            <w:pPr>
              <w:rPr>
                <w:sz w:val="24"/>
                <w:szCs w:val="24"/>
                <w:lang w:val="en-US"/>
              </w:rPr>
            </w:pPr>
            <w:r w:rsidRPr="00D03A09">
              <w:rPr>
                <w:sz w:val="24"/>
                <w:szCs w:val="24"/>
                <w:lang w:val="kk-KZ"/>
              </w:rPr>
              <w:t>Сізден немесе сіздің үйіңізден қашық жерде достарымен ойнады?</w:t>
            </w:r>
          </w:p>
        </w:tc>
        <w:tc>
          <w:tcPr>
            <w:tcW w:w="850" w:type="dxa"/>
            <w:tcBorders>
              <w:top w:val="single" w:sz="4" w:space="0" w:color="auto"/>
              <w:left w:val="single" w:sz="4" w:space="0" w:color="auto"/>
              <w:bottom w:val="single" w:sz="4" w:space="0" w:color="auto"/>
              <w:right w:val="single" w:sz="4" w:space="0" w:color="auto"/>
            </w:tcBorders>
          </w:tcPr>
          <w:p w14:paraId="50DC01C1"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233C1B3D" w14:textId="77777777" w:rsidR="00D03A09" w:rsidRPr="00D03A09" w:rsidRDefault="00D03A09" w:rsidP="00D03A09">
            <w:pPr>
              <w:jc w:val="both"/>
              <w:rPr>
                <w:sz w:val="24"/>
                <w:szCs w:val="24"/>
                <w:lang w:val="en-US"/>
              </w:rPr>
            </w:pPr>
          </w:p>
        </w:tc>
        <w:tc>
          <w:tcPr>
            <w:tcW w:w="851" w:type="dxa"/>
            <w:tcBorders>
              <w:top w:val="single" w:sz="4" w:space="0" w:color="auto"/>
              <w:left w:val="single" w:sz="4" w:space="0" w:color="auto"/>
              <w:bottom w:val="single" w:sz="4" w:space="0" w:color="auto"/>
              <w:right w:val="single" w:sz="4" w:space="0" w:color="auto"/>
            </w:tcBorders>
          </w:tcPr>
          <w:p w14:paraId="53EDA9A2"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5F9187B6"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6D10457A" w14:textId="77777777" w:rsidR="00D03A09" w:rsidRPr="00D03A09" w:rsidRDefault="00D03A09" w:rsidP="00D03A09">
            <w:pPr>
              <w:jc w:val="both"/>
              <w:rPr>
                <w:sz w:val="24"/>
                <w:szCs w:val="24"/>
                <w:lang w:val="en-US"/>
              </w:rPr>
            </w:pPr>
          </w:p>
        </w:tc>
        <w:tc>
          <w:tcPr>
            <w:tcW w:w="1099" w:type="dxa"/>
            <w:tcBorders>
              <w:top w:val="single" w:sz="4" w:space="0" w:color="auto"/>
              <w:left w:val="single" w:sz="4" w:space="0" w:color="auto"/>
              <w:bottom w:val="single" w:sz="4" w:space="0" w:color="auto"/>
              <w:right w:val="single" w:sz="4" w:space="0" w:color="auto"/>
            </w:tcBorders>
          </w:tcPr>
          <w:p w14:paraId="24465CE5" w14:textId="77777777" w:rsidR="00D03A09" w:rsidRPr="00D03A09" w:rsidRDefault="00D03A09" w:rsidP="00D03A09">
            <w:pPr>
              <w:jc w:val="both"/>
              <w:rPr>
                <w:sz w:val="24"/>
                <w:szCs w:val="24"/>
                <w:lang w:val="en-US"/>
              </w:rPr>
            </w:pPr>
          </w:p>
        </w:tc>
      </w:tr>
      <w:tr w:rsidR="00D03A09" w:rsidRPr="00C36451" w14:paraId="5A0EDA13"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0C83622B" w14:textId="77777777" w:rsidR="00D03A09" w:rsidRPr="00D03A09" w:rsidRDefault="00D03A09" w:rsidP="00D03A09">
            <w:pPr>
              <w:jc w:val="both"/>
              <w:rPr>
                <w:sz w:val="24"/>
                <w:szCs w:val="24"/>
                <w:lang w:val="en-US"/>
              </w:rPr>
            </w:pPr>
            <w:r w:rsidRPr="00D03A09">
              <w:rPr>
                <w:sz w:val="24"/>
                <w:szCs w:val="24"/>
                <w:lang w:val="en-US"/>
              </w:rPr>
              <w:t>h</w:t>
            </w:r>
          </w:p>
        </w:tc>
        <w:tc>
          <w:tcPr>
            <w:tcW w:w="2961" w:type="dxa"/>
            <w:tcBorders>
              <w:top w:val="single" w:sz="4" w:space="0" w:color="auto"/>
              <w:left w:val="single" w:sz="4" w:space="0" w:color="auto"/>
              <w:bottom w:val="single" w:sz="4" w:space="0" w:color="auto"/>
              <w:right w:val="single" w:sz="4" w:space="0" w:color="auto"/>
            </w:tcBorders>
            <w:hideMark/>
          </w:tcPr>
          <w:p w14:paraId="2759C458" w14:textId="77777777" w:rsidR="00D03A09" w:rsidRPr="00D03A09" w:rsidRDefault="00D03A09" w:rsidP="00D03A09">
            <w:pPr>
              <w:rPr>
                <w:sz w:val="24"/>
                <w:szCs w:val="24"/>
                <w:lang w:val="en-US"/>
              </w:rPr>
            </w:pPr>
            <w:r w:rsidRPr="00D03A09">
              <w:rPr>
                <w:sz w:val="24"/>
                <w:szCs w:val="24"/>
                <w:lang w:val="kk-KZ"/>
              </w:rPr>
              <w:t>Жақындарының еріп жүруінсіз  мерекелік шараларға барды ма?</w:t>
            </w:r>
          </w:p>
        </w:tc>
        <w:tc>
          <w:tcPr>
            <w:tcW w:w="850" w:type="dxa"/>
            <w:tcBorders>
              <w:top w:val="single" w:sz="4" w:space="0" w:color="auto"/>
              <w:left w:val="single" w:sz="4" w:space="0" w:color="auto"/>
              <w:bottom w:val="single" w:sz="4" w:space="0" w:color="auto"/>
              <w:right w:val="single" w:sz="4" w:space="0" w:color="auto"/>
            </w:tcBorders>
          </w:tcPr>
          <w:p w14:paraId="39CE2AB4"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354900DA" w14:textId="77777777" w:rsidR="00D03A09" w:rsidRPr="00D03A09" w:rsidRDefault="00D03A09" w:rsidP="00D03A09">
            <w:pPr>
              <w:jc w:val="both"/>
              <w:rPr>
                <w:sz w:val="24"/>
                <w:szCs w:val="24"/>
                <w:lang w:val="en-US"/>
              </w:rPr>
            </w:pPr>
          </w:p>
        </w:tc>
        <w:tc>
          <w:tcPr>
            <w:tcW w:w="851" w:type="dxa"/>
            <w:tcBorders>
              <w:top w:val="single" w:sz="4" w:space="0" w:color="auto"/>
              <w:left w:val="single" w:sz="4" w:space="0" w:color="auto"/>
              <w:bottom w:val="single" w:sz="4" w:space="0" w:color="auto"/>
              <w:right w:val="single" w:sz="4" w:space="0" w:color="auto"/>
            </w:tcBorders>
          </w:tcPr>
          <w:p w14:paraId="4CB26D48"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741744EF"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3BBC869A" w14:textId="77777777" w:rsidR="00D03A09" w:rsidRPr="00D03A09" w:rsidRDefault="00D03A09" w:rsidP="00D03A09">
            <w:pPr>
              <w:jc w:val="both"/>
              <w:rPr>
                <w:sz w:val="24"/>
                <w:szCs w:val="24"/>
                <w:lang w:val="en-US"/>
              </w:rPr>
            </w:pPr>
          </w:p>
        </w:tc>
        <w:tc>
          <w:tcPr>
            <w:tcW w:w="1099" w:type="dxa"/>
            <w:tcBorders>
              <w:top w:val="single" w:sz="4" w:space="0" w:color="auto"/>
              <w:left w:val="single" w:sz="4" w:space="0" w:color="auto"/>
              <w:bottom w:val="single" w:sz="4" w:space="0" w:color="auto"/>
              <w:right w:val="single" w:sz="4" w:space="0" w:color="auto"/>
            </w:tcBorders>
          </w:tcPr>
          <w:p w14:paraId="4A848C80" w14:textId="77777777" w:rsidR="00D03A09" w:rsidRPr="00D03A09" w:rsidRDefault="00D03A09" w:rsidP="00D03A09">
            <w:pPr>
              <w:jc w:val="both"/>
              <w:rPr>
                <w:sz w:val="24"/>
                <w:szCs w:val="24"/>
                <w:lang w:val="en-US"/>
              </w:rPr>
            </w:pPr>
          </w:p>
        </w:tc>
      </w:tr>
      <w:tr w:rsidR="00D03A09" w:rsidRPr="00C36451" w14:paraId="41A05E3A" w14:textId="77777777" w:rsidTr="00D03A09">
        <w:tc>
          <w:tcPr>
            <w:tcW w:w="408" w:type="dxa"/>
            <w:tcBorders>
              <w:top w:val="single" w:sz="4" w:space="0" w:color="auto"/>
              <w:left w:val="single" w:sz="4" w:space="0" w:color="auto"/>
              <w:bottom w:val="single" w:sz="4" w:space="0" w:color="auto"/>
              <w:right w:val="single" w:sz="4" w:space="0" w:color="auto"/>
            </w:tcBorders>
            <w:hideMark/>
          </w:tcPr>
          <w:p w14:paraId="06D0E100" w14:textId="77777777" w:rsidR="00D03A09" w:rsidRPr="00D03A09" w:rsidRDefault="00D03A09" w:rsidP="00D03A09">
            <w:pPr>
              <w:jc w:val="both"/>
              <w:rPr>
                <w:sz w:val="24"/>
                <w:szCs w:val="24"/>
                <w:lang w:val="en-US"/>
              </w:rPr>
            </w:pPr>
            <w:r w:rsidRPr="00D03A09">
              <w:rPr>
                <w:sz w:val="24"/>
                <w:szCs w:val="24"/>
                <w:lang w:val="en-US"/>
              </w:rPr>
              <w:t>i</w:t>
            </w:r>
          </w:p>
        </w:tc>
        <w:tc>
          <w:tcPr>
            <w:tcW w:w="2961" w:type="dxa"/>
            <w:tcBorders>
              <w:top w:val="single" w:sz="4" w:space="0" w:color="auto"/>
              <w:left w:val="single" w:sz="4" w:space="0" w:color="auto"/>
              <w:bottom w:val="single" w:sz="4" w:space="0" w:color="auto"/>
              <w:right w:val="single" w:sz="4" w:space="0" w:color="auto"/>
            </w:tcBorders>
            <w:hideMark/>
          </w:tcPr>
          <w:p w14:paraId="1654652A" w14:textId="77777777" w:rsidR="00D03A09" w:rsidRPr="00D03A09" w:rsidRDefault="00D03A09" w:rsidP="00D03A09">
            <w:pPr>
              <w:rPr>
                <w:sz w:val="24"/>
                <w:szCs w:val="24"/>
                <w:lang w:val="kk-KZ"/>
              </w:rPr>
            </w:pPr>
            <w:r w:rsidRPr="00D03A09">
              <w:rPr>
                <w:sz w:val="24"/>
                <w:szCs w:val="24"/>
                <w:lang w:val="kk-KZ"/>
              </w:rPr>
              <w:t xml:space="preserve">Ол өзінің құрдастары сияқты дене жүктемелерін жасай алды ма?  </w:t>
            </w:r>
          </w:p>
        </w:tc>
        <w:tc>
          <w:tcPr>
            <w:tcW w:w="850" w:type="dxa"/>
            <w:tcBorders>
              <w:top w:val="single" w:sz="4" w:space="0" w:color="auto"/>
              <w:left w:val="single" w:sz="4" w:space="0" w:color="auto"/>
              <w:bottom w:val="single" w:sz="4" w:space="0" w:color="auto"/>
              <w:right w:val="single" w:sz="4" w:space="0" w:color="auto"/>
            </w:tcBorders>
          </w:tcPr>
          <w:p w14:paraId="3EB9BD85"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76A8792B" w14:textId="77777777" w:rsidR="00D03A09" w:rsidRPr="00D03A09" w:rsidRDefault="00D03A09" w:rsidP="00D03A09">
            <w:pPr>
              <w:jc w:val="both"/>
              <w:rPr>
                <w:sz w:val="24"/>
                <w:szCs w:val="24"/>
                <w:lang w:val="en-US"/>
              </w:rPr>
            </w:pPr>
          </w:p>
        </w:tc>
        <w:tc>
          <w:tcPr>
            <w:tcW w:w="851" w:type="dxa"/>
            <w:tcBorders>
              <w:top w:val="single" w:sz="4" w:space="0" w:color="auto"/>
              <w:left w:val="single" w:sz="4" w:space="0" w:color="auto"/>
              <w:bottom w:val="single" w:sz="4" w:space="0" w:color="auto"/>
              <w:right w:val="single" w:sz="4" w:space="0" w:color="auto"/>
            </w:tcBorders>
          </w:tcPr>
          <w:p w14:paraId="383D6F5E"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27E62FA8" w14:textId="77777777" w:rsidR="00D03A09" w:rsidRPr="00D03A09" w:rsidRDefault="00D03A09" w:rsidP="00D03A09">
            <w:pPr>
              <w:jc w:val="both"/>
              <w:rPr>
                <w:sz w:val="24"/>
                <w:szCs w:val="24"/>
                <w:lang w:val="en-US"/>
              </w:rPr>
            </w:pPr>
          </w:p>
        </w:tc>
        <w:tc>
          <w:tcPr>
            <w:tcW w:w="1134" w:type="dxa"/>
            <w:tcBorders>
              <w:top w:val="single" w:sz="4" w:space="0" w:color="auto"/>
              <w:left w:val="single" w:sz="4" w:space="0" w:color="auto"/>
              <w:bottom w:val="single" w:sz="4" w:space="0" w:color="auto"/>
              <w:right w:val="single" w:sz="4" w:space="0" w:color="auto"/>
            </w:tcBorders>
          </w:tcPr>
          <w:p w14:paraId="44BF16F3" w14:textId="77777777" w:rsidR="00D03A09" w:rsidRPr="00D03A09" w:rsidRDefault="00D03A09" w:rsidP="00D03A09">
            <w:pPr>
              <w:jc w:val="both"/>
              <w:rPr>
                <w:sz w:val="24"/>
                <w:szCs w:val="24"/>
                <w:lang w:val="en-US"/>
              </w:rPr>
            </w:pPr>
          </w:p>
        </w:tc>
        <w:tc>
          <w:tcPr>
            <w:tcW w:w="1099" w:type="dxa"/>
            <w:tcBorders>
              <w:top w:val="single" w:sz="4" w:space="0" w:color="auto"/>
              <w:left w:val="single" w:sz="4" w:space="0" w:color="auto"/>
              <w:bottom w:val="single" w:sz="4" w:space="0" w:color="auto"/>
              <w:right w:val="single" w:sz="4" w:space="0" w:color="auto"/>
            </w:tcBorders>
          </w:tcPr>
          <w:p w14:paraId="71E036B9" w14:textId="77777777" w:rsidR="00D03A09" w:rsidRPr="00D03A09" w:rsidRDefault="00D03A09" w:rsidP="00D03A09">
            <w:pPr>
              <w:jc w:val="both"/>
              <w:rPr>
                <w:sz w:val="24"/>
                <w:szCs w:val="24"/>
                <w:lang w:val="en-US"/>
              </w:rPr>
            </w:pPr>
          </w:p>
        </w:tc>
      </w:tr>
    </w:tbl>
    <w:p w14:paraId="404BBD33" w14:textId="77777777" w:rsidR="00D03A09" w:rsidRPr="00D03A09" w:rsidRDefault="00D03A09" w:rsidP="00D03A09">
      <w:pPr>
        <w:spacing w:after="0" w:line="276" w:lineRule="auto"/>
        <w:jc w:val="both"/>
        <w:rPr>
          <w:rFonts w:ascii="Calibri" w:eastAsia="Calibri" w:hAnsi="Calibri" w:cs="Times New Roman"/>
          <w:sz w:val="24"/>
          <w:szCs w:val="24"/>
          <w:lang w:val="en-US"/>
        </w:rPr>
      </w:pPr>
    </w:p>
    <w:p w14:paraId="0ECAE007" w14:textId="2B3BBA59" w:rsidR="00D03A09" w:rsidRDefault="00D03A09" w:rsidP="0030137F">
      <w:pPr>
        <w:spacing w:after="0" w:line="240" w:lineRule="auto"/>
        <w:ind w:firstLine="567"/>
        <w:rPr>
          <w:rFonts w:ascii="Times New Roman" w:hAnsi="Times New Roman" w:cs="Times New Roman"/>
          <w:sz w:val="28"/>
          <w:szCs w:val="28"/>
          <w:lang w:val="en-US"/>
        </w:rPr>
      </w:pPr>
    </w:p>
    <w:p w14:paraId="2D68B1FD" w14:textId="2480FF98" w:rsidR="00D03A09" w:rsidRDefault="00D03A09" w:rsidP="0030137F">
      <w:pPr>
        <w:spacing w:after="0" w:line="240" w:lineRule="auto"/>
        <w:ind w:firstLine="567"/>
        <w:rPr>
          <w:rFonts w:ascii="Times New Roman" w:hAnsi="Times New Roman" w:cs="Times New Roman"/>
          <w:sz w:val="28"/>
          <w:szCs w:val="28"/>
          <w:lang w:val="en-US"/>
        </w:rPr>
      </w:pPr>
    </w:p>
    <w:p w14:paraId="03DA250B" w14:textId="62CBBAA9" w:rsidR="00D03A09" w:rsidRDefault="00D03A09" w:rsidP="0030137F">
      <w:pPr>
        <w:spacing w:after="0" w:line="240" w:lineRule="auto"/>
        <w:ind w:firstLine="567"/>
        <w:rPr>
          <w:rFonts w:ascii="Times New Roman" w:hAnsi="Times New Roman" w:cs="Times New Roman"/>
          <w:sz w:val="28"/>
          <w:szCs w:val="28"/>
          <w:lang w:val="en-US"/>
        </w:rPr>
      </w:pPr>
    </w:p>
    <w:p w14:paraId="3CC4D0EB" w14:textId="658F93F2" w:rsidR="00D03A09" w:rsidRDefault="00D03A09" w:rsidP="0030137F">
      <w:pPr>
        <w:spacing w:after="0" w:line="240" w:lineRule="auto"/>
        <w:ind w:firstLine="567"/>
        <w:rPr>
          <w:rFonts w:ascii="Times New Roman" w:hAnsi="Times New Roman" w:cs="Times New Roman"/>
          <w:sz w:val="28"/>
          <w:szCs w:val="28"/>
          <w:lang w:val="en-US"/>
        </w:rPr>
      </w:pPr>
    </w:p>
    <w:p w14:paraId="502B9D2E" w14:textId="3439C7A0" w:rsidR="00D03A09" w:rsidRDefault="00D03A09" w:rsidP="0030137F">
      <w:pPr>
        <w:spacing w:after="0" w:line="240" w:lineRule="auto"/>
        <w:ind w:firstLine="567"/>
        <w:rPr>
          <w:rFonts w:ascii="Times New Roman" w:hAnsi="Times New Roman" w:cs="Times New Roman"/>
          <w:sz w:val="28"/>
          <w:szCs w:val="28"/>
          <w:lang w:val="en-US"/>
        </w:rPr>
      </w:pPr>
    </w:p>
    <w:p w14:paraId="27AC1DC4" w14:textId="10FEBD7A" w:rsidR="00D03A09" w:rsidRDefault="00D03A09" w:rsidP="0030137F">
      <w:pPr>
        <w:spacing w:after="0" w:line="240" w:lineRule="auto"/>
        <w:ind w:firstLine="567"/>
        <w:rPr>
          <w:rFonts w:ascii="Times New Roman" w:hAnsi="Times New Roman" w:cs="Times New Roman"/>
          <w:sz w:val="28"/>
          <w:szCs w:val="28"/>
          <w:lang w:val="en-US"/>
        </w:rPr>
      </w:pPr>
    </w:p>
    <w:p w14:paraId="17B7998F" w14:textId="798ACB2D" w:rsidR="00D03A09" w:rsidRDefault="00D03A09" w:rsidP="0030137F">
      <w:pPr>
        <w:spacing w:after="0" w:line="240" w:lineRule="auto"/>
        <w:ind w:firstLine="567"/>
        <w:rPr>
          <w:rFonts w:ascii="Times New Roman" w:hAnsi="Times New Roman" w:cs="Times New Roman"/>
          <w:sz w:val="28"/>
          <w:szCs w:val="28"/>
          <w:lang w:val="en-US"/>
        </w:rPr>
      </w:pPr>
    </w:p>
    <w:p w14:paraId="5CA18172" w14:textId="3AEFD53F" w:rsidR="00D03A09" w:rsidRDefault="00D03A09" w:rsidP="0030137F">
      <w:pPr>
        <w:spacing w:after="0" w:line="240" w:lineRule="auto"/>
        <w:ind w:firstLine="567"/>
        <w:rPr>
          <w:rFonts w:ascii="Times New Roman" w:hAnsi="Times New Roman" w:cs="Times New Roman"/>
          <w:sz w:val="28"/>
          <w:szCs w:val="28"/>
          <w:lang w:val="en-US"/>
        </w:rPr>
      </w:pPr>
    </w:p>
    <w:p w14:paraId="1DD49BC5" w14:textId="00688BCB" w:rsidR="00D03A09" w:rsidRDefault="00D03A09" w:rsidP="0030137F">
      <w:pPr>
        <w:spacing w:after="0" w:line="240" w:lineRule="auto"/>
        <w:ind w:firstLine="567"/>
        <w:rPr>
          <w:rFonts w:ascii="Times New Roman" w:hAnsi="Times New Roman" w:cs="Times New Roman"/>
          <w:sz w:val="28"/>
          <w:szCs w:val="28"/>
          <w:lang w:val="en-US"/>
        </w:rPr>
      </w:pPr>
    </w:p>
    <w:p w14:paraId="45C79934" w14:textId="154D2B0C" w:rsidR="00D03A09" w:rsidRDefault="00D03A09" w:rsidP="0030137F">
      <w:pPr>
        <w:spacing w:after="0" w:line="240" w:lineRule="auto"/>
        <w:ind w:firstLine="567"/>
        <w:rPr>
          <w:rFonts w:ascii="Times New Roman" w:hAnsi="Times New Roman" w:cs="Times New Roman"/>
          <w:sz w:val="28"/>
          <w:szCs w:val="28"/>
          <w:lang w:val="en-US"/>
        </w:rPr>
      </w:pPr>
    </w:p>
    <w:p w14:paraId="4C793457" w14:textId="60D9C44C" w:rsidR="00D03A09" w:rsidRDefault="00D03A09" w:rsidP="0030137F">
      <w:pPr>
        <w:spacing w:after="0" w:line="240" w:lineRule="auto"/>
        <w:ind w:firstLine="567"/>
        <w:rPr>
          <w:rFonts w:ascii="Times New Roman" w:hAnsi="Times New Roman" w:cs="Times New Roman"/>
          <w:sz w:val="28"/>
          <w:szCs w:val="28"/>
          <w:lang w:val="en-US"/>
        </w:rPr>
      </w:pPr>
    </w:p>
    <w:p w14:paraId="1D4C7785" w14:textId="1991EFFA" w:rsidR="00D03A09" w:rsidRDefault="00D03A09" w:rsidP="0030137F">
      <w:pPr>
        <w:spacing w:after="0" w:line="240" w:lineRule="auto"/>
        <w:ind w:firstLine="567"/>
        <w:rPr>
          <w:rFonts w:ascii="Times New Roman" w:hAnsi="Times New Roman" w:cs="Times New Roman"/>
          <w:sz w:val="28"/>
          <w:szCs w:val="28"/>
          <w:lang w:val="en-US"/>
        </w:rPr>
      </w:pPr>
    </w:p>
    <w:p w14:paraId="0EB00850" w14:textId="123BAB46" w:rsidR="00D03A09" w:rsidRDefault="00D03A09" w:rsidP="0030137F">
      <w:pPr>
        <w:spacing w:after="0" w:line="240" w:lineRule="auto"/>
        <w:ind w:firstLine="567"/>
        <w:rPr>
          <w:rFonts w:ascii="Times New Roman" w:hAnsi="Times New Roman" w:cs="Times New Roman"/>
          <w:sz w:val="28"/>
          <w:szCs w:val="28"/>
          <w:lang w:val="en-US"/>
        </w:rPr>
      </w:pPr>
    </w:p>
    <w:p w14:paraId="1626577A" w14:textId="57F69BE4" w:rsidR="00D03A09" w:rsidRDefault="00D03A09" w:rsidP="0030137F">
      <w:pPr>
        <w:spacing w:after="0" w:line="240" w:lineRule="auto"/>
        <w:ind w:firstLine="567"/>
        <w:rPr>
          <w:rFonts w:ascii="Times New Roman" w:hAnsi="Times New Roman" w:cs="Times New Roman"/>
          <w:sz w:val="28"/>
          <w:szCs w:val="28"/>
          <w:lang w:val="en-US"/>
        </w:rPr>
      </w:pPr>
    </w:p>
    <w:p w14:paraId="2AC758FD" w14:textId="3CADAF9C" w:rsidR="00D03A09" w:rsidRDefault="00D03A09" w:rsidP="0030137F">
      <w:pPr>
        <w:spacing w:after="0" w:line="240" w:lineRule="auto"/>
        <w:ind w:firstLine="567"/>
        <w:rPr>
          <w:rFonts w:ascii="Times New Roman" w:hAnsi="Times New Roman" w:cs="Times New Roman"/>
          <w:sz w:val="28"/>
          <w:szCs w:val="28"/>
          <w:lang w:val="en-US"/>
        </w:rPr>
      </w:pPr>
    </w:p>
    <w:p w14:paraId="6E36DB5F" w14:textId="498AB456" w:rsidR="00D03A09" w:rsidRDefault="00D03A09" w:rsidP="0030137F">
      <w:pPr>
        <w:spacing w:after="0" w:line="240" w:lineRule="auto"/>
        <w:ind w:firstLine="567"/>
        <w:rPr>
          <w:rFonts w:ascii="Times New Roman" w:hAnsi="Times New Roman" w:cs="Times New Roman"/>
          <w:sz w:val="28"/>
          <w:szCs w:val="28"/>
          <w:lang w:val="en-US"/>
        </w:rPr>
      </w:pPr>
    </w:p>
    <w:p w14:paraId="69352593" w14:textId="36EF6C8B" w:rsidR="00D03A09" w:rsidRDefault="00D03A09" w:rsidP="0030137F">
      <w:pPr>
        <w:spacing w:after="0" w:line="240" w:lineRule="auto"/>
        <w:ind w:firstLine="567"/>
        <w:rPr>
          <w:rFonts w:ascii="Times New Roman" w:hAnsi="Times New Roman" w:cs="Times New Roman"/>
          <w:sz w:val="28"/>
          <w:szCs w:val="28"/>
          <w:lang w:val="en-US"/>
        </w:rPr>
      </w:pPr>
    </w:p>
    <w:p w14:paraId="11BBEABA" w14:textId="6714AB20" w:rsidR="00D03A09" w:rsidRDefault="00D03A09" w:rsidP="00D03A09">
      <w:pPr>
        <w:spacing w:after="0" w:line="240" w:lineRule="auto"/>
        <w:ind w:firstLine="567"/>
        <w:jc w:val="center"/>
        <w:rPr>
          <w:rFonts w:ascii="Times New Roman" w:hAnsi="Times New Roman" w:cs="Times New Roman"/>
          <w:b/>
          <w:bCs/>
          <w:sz w:val="28"/>
          <w:szCs w:val="28"/>
        </w:rPr>
      </w:pPr>
      <w:r>
        <w:rPr>
          <w:rFonts w:ascii="Times New Roman" w:hAnsi="Times New Roman" w:cs="Times New Roman"/>
          <w:b/>
          <w:bCs/>
          <w:sz w:val="28"/>
          <w:szCs w:val="28"/>
        </w:rPr>
        <w:lastRenderedPageBreak/>
        <w:t>ПРИЛОЖЕНИЕ Б</w:t>
      </w:r>
    </w:p>
    <w:p w14:paraId="1EF5D22E" w14:textId="578CE33C" w:rsidR="00D03A09" w:rsidRDefault="00D03A09" w:rsidP="00D03A09">
      <w:pPr>
        <w:spacing w:after="0" w:line="240" w:lineRule="auto"/>
        <w:ind w:firstLine="567"/>
        <w:rPr>
          <w:rFonts w:ascii="Times New Roman" w:hAnsi="Times New Roman" w:cs="Times New Roman"/>
          <w:sz w:val="28"/>
          <w:szCs w:val="28"/>
        </w:rPr>
      </w:pPr>
    </w:p>
    <w:p w14:paraId="04260F0E" w14:textId="77777777" w:rsidR="00D03A09" w:rsidRPr="00D03A09" w:rsidRDefault="00D03A09" w:rsidP="00D03A09">
      <w:pPr>
        <w:autoSpaceDE w:val="0"/>
        <w:autoSpaceDN w:val="0"/>
        <w:adjustRightInd w:val="0"/>
        <w:spacing w:after="0" w:line="240" w:lineRule="auto"/>
        <w:jc w:val="center"/>
        <w:rPr>
          <w:rFonts w:ascii="Calibri" w:eastAsia="Calibri" w:hAnsi="Calibri" w:cs="Calibri"/>
          <w:b/>
          <w:bCs/>
          <w:color w:val="000000"/>
          <w:sz w:val="28"/>
          <w:szCs w:val="28"/>
        </w:rPr>
      </w:pPr>
      <w:r w:rsidRPr="00D03A09">
        <w:rPr>
          <w:rFonts w:ascii="Calibri" w:eastAsia="Calibri" w:hAnsi="Calibri" w:cs="Calibri"/>
          <w:b/>
          <w:bCs/>
          <w:color w:val="000000"/>
          <w:sz w:val="28"/>
          <w:szCs w:val="28"/>
        </w:rPr>
        <w:t>Вопросник для определения качества жизни у детей с эпилепсией</w:t>
      </w:r>
    </w:p>
    <w:p w14:paraId="431C4435" w14:textId="77777777" w:rsidR="00D03A09" w:rsidRPr="00D03A09" w:rsidRDefault="00D03A09" w:rsidP="00D03A09">
      <w:pPr>
        <w:autoSpaceDE w:val="0"/>
        <w:autoSpaceDN w:val="0"/>
        <w:adjustRightInd w:val="0"/>
        <w:spacing w:after="0" w:line="240" w:lineRule="auto"/>
        <w:jc w:val="center"/>
        <w:rPr>
          <w:rFonts w:ascii="Calibri" w:eastAsia="Calibri" w:hAnsi="Calibri" w:cs="Calibri"/>
          <w:color w:val="000000"/>
          <w:sz w:val="28"/>
          <w:szCs w:val="28"/>
          <w:lang w:val="en-US"/>
        </w:rPr>
      </w:pPr>
      <w:r w:rsidRPr="00D03A09">
        <w:rPr>
          <w:rFonts w:ascii="Calibri" w:eastAsia="Calibri" w:hAnsi="Calibri" w:cs="Calibri"/>
          <w:b/>
          <w:bCs/>
          <w:color w:val="000000"/>
          <w:sz w:val="28"/>
          <w:szCs w:val="28"/>
          <w:lang w:val="en-US"/>
        </w:rPr>
        <w:t xml:space="preserve">(QOLCE-55, </w:t>
      </w:r>
      <w:r w:rsidRPr="00D03A09">
        <w:rPr>
          <w:rFonts w:ascii="Calibri" w:eastAsia="Calibri" w:hAnsi="Calibri" w:cs="Calibri"/>
          <w:b/>
          <w:bCs/>
          <w:color w:val="000000"/>
          <w:sz w:val="28"/>
          <w:szCs w:val="28"/>
        </w:rPr>
        <w:t>версия</w:t>
      </w:r>
      <w:r w:rsidRPr="00D03A09">
        <w:rPr>
          <w:rFonts w:ascii="Calibri" w:eastAsia="Calibri" w:hAnsi="Calibri" w:cs="Calibri"/>
          <w:b/>
          <w:bCs/>
          <w:color w:val="000000"/>
          <w:sz w:val="28"/>
          <w:szCs w:val="28"/>
          <w:lang w:val="en-US"/>
        </w:rPr>
        <w:t xml:space="preserve"> 1.0)</w:t>
      </w:r>
    </w:p>
    <w:p w14:paraId="2E7180F8" w14:textId="77777777" w:rsidR="00D03A09" w:rsidRPr="00D03A09" w:rsidRDefault="00D03A09" w:rsidP="00D03A09">
      <w:pPr>
        <w:pBdr>
          <w:bottom w:val="single" w:sz="12" w:space="1" w:color="auto"/>
        </w:pBdr>
        <w:spacing w:after="200" w:line="276" w:lineRule="auto"/>
        <w:jc w:val="center"/>
        <w:rPr>
          <w:rFonts w:ascii="Calibri" w:eastAsia="Calibri" w:hAnsi="Calibri" w:cs="Times New Roman"/>
          <w:b/>
          <w:sz w:val="24"/>
          <w:szCs w:val="24"/>
          <w:lang w:val="en-US"/>
        </w:rPr>
      </w:pPr>
      <w:r w:rsidRPr="00D03A09">
        <w:rPr>
          <w:rFonts w:ascii="Calibri" w:eastAsia="Calibri" w:hAnsi="Calibri" w:cs="Times New Roman"/>
          <w:b/>
          <w:sz w:val="24"/>
          <w:szCs w:val="24"/>
          <w:lang w:val="en-US"/>
        </w:rPr>
        <w:t xml:space="preserve">Goodwin SW, Lambrinos AI, Ferro MA, Sabaz M, Speechley KN. </w:t>
      </w:r>
    </w:p>
    <w:p w14:paraId="536D6A28" w14:textId="77777777" w:rsidR="00D03A09" w:rsidRPr="00D03A09" w:rsidRDefault="00D03A09" w:rsidP="00D03A09">
      <w:pPr>
        <w:spacing w:after="200" w:line="276" w:lineRule="auto"/>
        <w:rPr>
          <w:rFonts w:ascii="Calibri" w:eastAsia="Calibri" w:hAnsi="Calibri" w:cs="Times New Roman"/>
          <w:b/>
          <w:sz w:val="24"/>
          <w:szCs w:val="24"/>
          <w:lang w:val="en-US"/>
        </w:rPr>
      </w:pPr>
    </w:p>
    <w:p w14:paraId="278E65FC" w14:textId="77777777" w:rsidR="00D03A09" w:rsidRPr="00D03A09" w:rsidRDefault="00D03A09" w:rsidP="00D03A09">
      <w:pPr>
        <w:spacing w:after="200" w:line="276" w:lineRule="auto"/>
        <w:jc w:val="center"/>
        <w:rPr>
          <w:rFonts w:ascii="Calibri" w:eastAsia="Calibri" w:hAnsi="Calibri" w:cs="Times New Roman"/>
          <w:b/>
          <w:sz w:val="24"/>
          <w:szCs w:val="24"/>
        </w:rPr>
      </w:pPr>
      <w:r w:rsidRPr="00D03A09">
        <w:rPr>
          <w:rFonts w:ascii="Calibri" w:eastAsia="Calibri" w:hAnsi="Calibri" w:cs="Times New Roman"/>
          <w:b/>
          <w:sz w:val="24"/>
          <w:szCs w:val="24"/>
        </w:rPr>
        <w:t>Информация для пользователей</w:t>
      </w:r>
    </w:p>
    <w:p w14:paraId="1CEB4C24" w14:textId="77777777" w:rsidR="00D03A09" w:rsidRPr="00D03A09" w:rsidRDefault="00D03A09" w:rsidP="00D03A09">
      <w:pPr>
        <w:spacing w:after="200" w:line="276" w:lineRule="auto"/>
        <w:rPr>
          <w:rFonts w:ascii="Calibri" w:eastAsia="Calibri" w:hAnsi="Calibri" w:cs="Times New Roman"/>
          <w:b/>
          <w:sz w:val="24"/>
          <w:szCs w:val="24"/>
        </w:rPr>
      </w:pPr>
    </w:p>
    <w:p w14:paraId="09D4C185" w14:textId="77777777" w:rsidR="00D03A09" w:rsidRPr="00D03A09" w:rsidRDefault="00D03A09" w:rsidP="00D03A09">
      <w:pPr>
        <w:spacing w:after="0" w:line="276" w:lineRule="auto"/>
        <w:rPr>
          <w:rFonts w:ascii="Calibri" w:eastAsia="Calibri" w:hAnsi="Calibri" w:cs="Times New Roman"/>
          <w:b/>
          <w:sz w:val="24"/>
          <w:szCs w:val="24"/>
          <w:u w:val="single"/>
        </w:rPr>
      </w:pPr>
      <w:r w:rsidRPr="00D03A09">
        <w:rPr>
          <w:rFonts w:ascii="Calibri" w:eastAsia="Calibri" w:hAnsi="Calibri" w:cs="Times New Roman"/>
          <w:b/>
          <w:sz w:val="24"/>
          <w:szCs w:val="24"/>
          <w:u w:val="single"/>
        </w:rPr>
        <w:t>Цитирование:</w:t>
      </w:r>
    </w:p>
    <w:p w14:paraId="4210C6E2" w14:textId="77777777" w:rsidR="00D03A09" w:rsidRPr="00D03A09" w:rsidRDefault="00D03A09" w:rsidP="00D03A09">
      <w:pPr>
        <w:spacing w:after="0" w:line="276" w:lineRule="auto"/>
        <w:rPr>
          <w:rFonts w:ascii="Calibri" w:eastAsia="Calibri" w:hAnsi="Calibri" w:cs="Times New Roman"/>
          <w:sz w:val="24"/>
          <w:szCs w:val="24"/>
        </w:rPr>
      </w:pPr>
      <w:r w:rsidRPr="00D03A09">
        <w:rPr>
          <w:rFonts w:ascii="Calibri" w:eastAsia="Calibri" w:hAnsi="Calibri" w:cs="Times New Roman"/>
          <w:sz w:val="24"/>
          <w:szCs w:val="24"/>
        </w:rPr>
        <w:t>лица, использующие опросник QOLCE-55 в своей работе, должны указывать следующую ссылку:</w:t>
      </w:r>
    </w:p>
    <w:p w14:paraId="18AAB574" w14:textId="77777777" w:rsidR="00D03A09" w:rsidRPr="00D03A09" w:rsidRDefault="00D03A09" w:rsidP="00D03A09">
      <w:pPr>
        <w:spacing w:after="0" w:line="276" w:lineRule="auto"/>
        <w:ind w:left="851"/>
        <w:rPr>
          <w:rFonts w:ascii="Calibri" w:eastAsia="Calibri" w:hAnsi="Calibri" w:cs="Times New Roman"/>
          <w:sz w:val="24"/>
          <w:szCs w:val="24"/>
        </w:rPr>
      </w:pPr>
      <w:r w:rsidRPr="00D03A09">
        <w:rPr>
          <w:rFonts w:ascii="Calibri" w:eastAsia="Calibri" w:hAnsi="Calibri" w:cs="Times New Roman"/>
          <w:sz w:val="24"/>
          <w:szCs w:val="24"/>
          <w:lang w:val="en-US"/>
        </w:rPr>
        <w:t xml:space="preserve">Goodwin SW, Lambrinos AI, Ferro MA, Sabaz M, Speechley KN. Development and assessment of a shortened Quality of Life in Childhood Epilepsy Questionnaire (QOLCE-55). </w:t>
      </w:r>
      <w:r w:rsidRPr="00D03A09">
        <w:rPr>
          <w:rFonts w:ascii="Calibri" w:eastAsia="Calibri" w:hAnsi="Calibri" w:cs="Times New Roman"/>
          <w:sz w:val="24"/>
          <w:szCs w:val="24"/>
        </w:rPr>
        <w:t>Epilepsia 2015;56(6):864-72.</w:t>
      </w:r>
    </w:p>
    <w:p w14:paraId="67FFE573" w14:textId="77777777" w:rsidR="00D03A09" w:rsidRPr="00D03A09" w:rsidRDefault="00D03A09" w:rsidP="00D03A09">
      <w:pPr>
        <w:spacing w:after="0" w:line="276" w:lineRule="auto"/>
        <w:rPr>
          <w:rFonts w:ascii="Calibri" w:eastAsia="Calibri" w:hAnsi="Calibri" w:cs="Times New Roman"/>
          <w:sz w:val="24"/>
          <w:szCs w:val="24"/>
        </w:rPr>
      </w:pPr>
    </w:p>
    <w:p w14:paraId="5F126376" w14:textId="77777777" w:rsidR="00D03A09" w:rsidRPr="00D03A09" w:rsidRDefault="00D03A09" w:rsidP="00D03A09">
      <w:pPr>
        <w:spacing w:after="0" w:line="276" w:lineRule="auto"/>
        <w:rPr>
          <w:rFonts w:ascii="Calibri" w:eastAsia="Calibri" w:hAnsi="Calibri" w:cs="Times New Roman"/>
          <w:sz w:val="24"/>
          <w:szCs w:val="24"/>
        </w:rPr>
      </w:pPr>
    </w:p>
    <w:p w14:paraId="5F7E9B47" w14:textId="77777777" w:rsidR="00D03A09" w:rsidRPr="00D03A09" w:rsidRDefault="00D03A09" w:rsidP="00D03A09">
      <w:pPr>
        <w:spacing w:after="0" w:line="276" w:lineRule="auto"/>
        <w:rPr>
          <w:rFonts w:ascii="Calibri" w:eastAsia="Calibri" w:hAnsi="Calibri" w:cs="Times New Roman"/>
          <w:sz w:val="24"/>
          <w:szCs w:val="24"/>
        </w:rPr>
      </w:pPr>
    </w:p>
    <w:p w14:paraId="1717E4D6" w14:textId="77777777" w:rsidR="00D03A09" w:rsidRPr="00D03A09" w:rsidRDefault="00D03A09" w:rsidP="00D03A09">
      <w:pPr>
        <w:spacing w:after="0" w:line="276" w:lineRule="auto"/>
        <w:rPr>
          <w:rFonts w:ascii="Calibri" w:eastAsia="Calibri" w:hAnsi="Calibri" w:cs="Times New Roman"/>
          <w:sz w:val="24"/>
          <w:szCs w:val="24"/>
        </w:rPr>
      </w:pPr>
    </w:p>
    <w:p w14:paraId="0AB2AAC1" w14:textId="77777777" w:rsidR="00D03A09" w:rsidRPr="00D03A09" w:rsidRDefault="00D03A09" w:rsidP="00D03A09">
      <w:pPr>
        <w:spacing w:after="200" w:line="276" w:lineRule="auto"/>
        <w:rPr>
          <w:rFonts w:ascii="Calibri" w:eastAsia="Calibri" w:hAnsi="Calibri" w:cs="Times New Roman"/>
          <w:sz w:val="24"/>
          <w:szCs w:val="24"/>
          <w:u w:val="single"/>
        </w:rPr>
      </w:pPr>
      <w:r w:rsidRPr="00D03A09">
        <w:rPr>
          <w:rFonts w:ascii="Calibri" w:eastAsia="Calibri" w:hAnsi="Calibri" w:cs="Times New Roman"/>
          <w:sz w:val="24"/>
          <w:szCs w:val="24"/>
          <w:u w:val="single"/>
        </w:rPr>
        <w:t>QOLCE-55 распределение разделов:</w:t>
      </w:r>
    </w:p>
    <w:p w14:paraId="034D6CC2" w14:textId="77777777" w:rsidR="00D03A09" w:rsidRPr="00D03A09" w:rsidRDefault="00D03A09" w:rsidP="00D03A09">
      <w:pPr>
        <w:spacing w:after="0" w:line="276" w:lineRule="auto"/>
        <w:rPr>
          <w:rFonts w:ascii="Calibri" w:eastAsia="Calibri" w:hAnsi="Calibri" w:cs="Times New Roman"/>
          <w:sz w:val="24"/>
          <w:szCs w:val="24"/>
        </w:rPr>
      </w:pPr>
      <w:r w:rsidRPr="00D03A09">
        <w:rPr>
          <w:rFonts w:ascii="Calibri" w:eastAsia="Calibri" w:hAnsi="Calibri" w:cs="Times New Roman"/>
          <w:sz w:val="24"/>
          <w:szCs w:val="24"/>
        </w:rPr>
        <w:t>1. Когнитивные показатели (22 пункта): раздел 1.1 а-</w:t>
      </w:r>
      <w:r w:rsidRPr="00D03A09">
        <w:rPr>
          <w:rFonts w:ascii="Calibri" w:eastAsia="Calibri" w:hAnsi="Calibri" w:cs="Times New Roman"/>
          <w:sz w:val="24"/>
          <w:szCs w:val="24"/>
          <w:lang w:val="en-US"/>
        </w:rPr>
        <w:t>v</w:t>
      </w:r>
      <w:r w:rsidRPr="00D03A09">
        <w:rPr>
          <w:rFonts w:ascii="Calibri" w:eastAsia="Calibri" w:hAnsi="Calibri" w:cs="Times New Roman"/>
          <w:sz w:val="24"/>
          <w:szCs w:val="24"/>
        </w:rPr>
        <w:t>.</w:t>
      </w:r>
    </w:p>
    <w:p w14:paraId="4C51FC42" w14:textId="77777777" w:rsidR="00D03A09" w:rsidRPr="00D03A09" w:rsidRDefault="00D03A09" w:rsidP="00D03A09">
      <w:pPr>
        <w:spacing w:after="0" w:line="276" w:lineRule="auto"/>
        <w:rPr>
          <w:rFonts w:ascii="Calibri" w:eastAsia="Calibri" w:hAnsi="Calibri" w:cs="Times New Roman"/>
          <w:sz w:val="24"/>
          <w:szCs w:val="24"/>
        </w:rPr>
      </w:pPr>
      <w:r w:rsidRPr="00D03A09">
        <w:rPr>
          <w:rFonts w:ascii="Calibri" w:eastAsia="Calibri" w:hAnsi="Calibri" w:cs="Times New Roman"/>
          <w:sz w:val="24"/>
          <w:szCs w:val="24"/>
        </w:rPr>
        <w:t>2. Эмоциональные показатели (17 пунктов): раздел 2.1 a-k и раздел 2.2 a-f.</w:t>
      </w:r>
    </w:p>
    <w:p w14:paraId="00474926" w14:textId="77777777" w:rsidR="00D03A09" w:rsidRPr="00D03A09" w:rsidRDefault="00D03A09" w:rsidP="00D03A09">
      <w:pPr>
        <w:spacing w:after="0" w:line="276" w:lineRule="auto"/>
        <w:rPr>
          <w:rFonts w:ascii="Calibri" w:eastAsia="Calibri" w:hAnsi="Calibri" w:cs="Times New Roman"/>
          <w:sz w:val="24"/>
          <w:szCs w:val="24"/>
        </w:rPr>
      </w:pPr>
      <w:r w:rsidRPr="00D03A09">
        <w:rPr>
          <w:rFonts w:ascii="Calibri" w:eastAsia="Calibri" w:hAnsi="Calibri" w:cs="Times New Roman"/>
          <w:sz w:val="24"/>
          <w:szCs w:val="24"/>
        </w:rPr>
        <w:t>3. Социальные показатели (7 пунктов): раздел 3.1 а-</w:t>
      </w:r>
      <w:r w:rsidRPr="00D03A09">
        <w:rPr>
          <w:rFonts w:ascii="Calibri" w:eastAsia="Calibri" w:hAnsi="Calibri" w:cs="Times New Roman"/>
          <w:sz w:val="24"/>
          <w:szCs w:val="24"/>
          <w:lang w:val="en-US"/>
        </w:rPr>
        <w:t>g</w:t>
      </w:r>
      <w:r w:rsidRPr="00D03A09">
        <w:rPr>
          <w:rFonts w:ascii="Calibri" w:eastAsia="Calibri" w:hAnsi="Calibri" w:cs="Times New Roman"/>
          <w:sz w:val="24"/>
          <w:szCs w:val="24"/>
        </w:rPr>
        <w:t>.</w:t>
      </w:r>
    </w:p>
    <w:p w14:paraId="49CDE0C4" w14:textId="77777777" w:rsidR="00D03A09" w:rsidRPr="00D03A09" w:rsidRDefault="00D03A09" w:rsidP="00D03A09">
      <w:pPr>
        <w:spacing w:after="0" w:line="276" w:lineRule="auto"/>
        <w:rPr>
          <w:rFonts w:ascii="Calibri" w:eastAsia="Calibri" w:hAnsi="Calibri" w:cs="Times New Roman"/>
          <w:sz w:val="24"/>
          <w:szCs w:val="24"/>
        </w:rPr>
      </w:pPr>
      <w:r w:rsidRPr="00D03A09">
        <w:rPr>
          <w:rFonts w:ascii="Calibri" w:eastAsia="Calibri" w:hAnsi="Calibri" w:cs="Times New Roman"/>
          <w:sz w:val="24"/>
          <w:szCs w:val="24"/>
        </w:rPr>
        <w:t>4. Физические показатели (9 пунктов): раздел 4.1 а-</w:t>
      </w:r>
      <w:r w:rsidRPr="00D03A09">
        <w:rPr>
          <w:rFonts w:ascii="Calibri" w:eastAsia="Calibri" w:hAnsi="Calibri" w:cs="Times New Roman"/>
          <w:sz w:val="24"/>
          <w:szCs w:val="24"/>
          <w:lang w:val="en-US"/>
        </w:rPr>
        <w:t>i</w:t>
      </w:r>
      <w:r w:rsidRPr="00D03A09">
        <w:rPr>
          <w:rFonts w:ascii="Calibri" w:eastAsia="Calibri" w:hAnsi="Calibri" w:cs="Times New Roman"/>
          <w:sz w:val="24"/>
          <w:szCs w:val="24"/>
        </w:rPr>
        <w:t>.</w:t>
      </w:r>
    </w:p>
    <w:p w14:paraId="7A348E40" w14:textId="77777777" w:rsidR="00D03A09" w:rsidRPr="00D03A09" w:rsidRDefault="00D03A09" w:rsidP="00D03A09">
      <w:pPr>
        <w:spacing w:after="0" w:line="276" w:lineRule="auto"/>
        <w:rPr>
          <w:rFonts w:ascii="Calibri" w:eastAsia="Calibri" w:hAnsi="Calibri" w:cs="Times New Roman"/>
          <w:sz w:val="24"/>
          <w:szCs w:val="24"/>
        </w:rPr>
      </w:pPr>
    </w:p>
    <w:p w14:paraId="4D422DAD" w14:textId="77777777" w:rsidR="00D03A09" w:rsidRPr="00D03A09" w:rsidRDefault="00D03A09" w:rsidP="00D03A09">
      <w:pPr>
        <w:spacing w:after="0" w:line="276" w:lineRule="auto"/>
        <w:rPr>
          <w:rFonts w:ascii="Calibri" w:eastAsia="Calibri" w:hAnsi="Calibri" w:cs="Times New Roman"/>
          <w:sz w:val="24"/>
          <w:szCs w:val="24"/>
        </w:rPr>
      </w:pPr>
    </w:p>
    <w:p w14:paraId="7EDF2C92" w14:textId="77777777" w:rsidR="00D03A09" w:rsidRPr="00D03A09" w:rsidRDefault="00D03A09" w:rsidP="00D03A09">
      <w:pPr>
        <w:spacing w:after="0" w:line="276" w:lineRule="auto"/>
        <w:rPr>
          <w:rFonts w:ascii="Calibri" w:eastAsia="Calibri" w:hAnsi="Calibri" w:cs="Times New Roman"/>
          <w:sz w:val="24"/>
          <w:szCs w:val="24"/>
        </w:rPr>
      </w:pPr>
    </w:p>
    <w:p w14:paraId="52BDDE5D" w14:textId="77777777" w:rsidR="00D03A09" w:rsidRPr="00D03A09" w:rsidRDefault="00D03A09" w:rsidP="00D03A09">
      <w:pPr>
        <w:spacing w:after="200" w:line="276" w:lineRule="auto"/>
        <w:rPr>
          <w:rFonts w:ascii="Calibri" w:eastAsia="Calibri" w:hAnsi="Calibri" w:cs="Times New Roman"/>
          <w:sz w:val="24"/>
          <w:szCs w:val="24"/>
          <w:u w:val="single"/>
        </w:rPr>
      </w:pPr>
      <w:r w:rsidRPr="00D03A09">
        <w:rPr>
          <w:rFonts w:ascii="Calibri" w:eastAsia="Calibri" w:hAnsi="Calibri" w:cs="Times New Roman"/>
          <w:sz w:val="24"/>
          <w:szCs w:val="24"/>
          <w:u w:val="single"/>
        </w:rPr>
        <w:t>Инструкции для оценки полученных данных:</w:t>
      </w:r>
    </w:p>
    <w:p w14:paraId="59088367" w14:textId="77777777" w:rsidR="00D03A09" w:rsidRPr="00D03A09" w:rsidRDefault="00D03A09" w:rsidP="00D03A09">
      <w:pPr>
        <w:spacing w:after="0" w:line="276" w:lineRule="auto"/>
        <w:rPr>
          <w:rFonts w:ascii="Calibri" w:eastAsia="Calibri" w:hAnsi="Calibri" w:cs="Times New Roman"/>
          <w:sz w:val="24"/>
          <w:szCs w:val="24"/>
        </w:rPr>
      </w:pPr>
      <w:r w:rsidRPr="00D03A09">
        <w:rPr>
          <w:rFonts w:ascii="Calibri" w:eastAsia="Calibri" w:hAnsi="Calibri" w:cs="Times New Roman"/>
          <w:sz w:val="24"/>
          <w:szCs w:val="24"/>
        </w:rPr>
        <w:t>1. Перекодируйте все полученные данные по разделам так, чтобы более высокие цифры ассоциировались с более высоким показателем качества жизни.</w:t>
      </w:r>
    </w:p>
    <w:p w14:paraId="36A5FCA8" w14:textId="77777777" w:rsidR="00D03A09" w:rsidRPr="00D03A09" w:rsidRDefault="00D03A09" w:rsidP="00D03A09">
      <w:pPr>
        <w:spacing w:after="0" w:line="276" w:lineRule="auto"/>
        <w:rPr>
          <w:rFonts w:ascii="Calibri" w:eastAsia="Calibri" w:hAnsi="Calibri" w:cs="Times New Roman"/>
          <w:sz w:val="24"/>
          <w:szCs w:val="24"/>
        </w:rPr>
      </w:pPr>
      <w:r w:rsidRPr="00D03A09">
        <w:rPr>
          <w:rFonts w:ascii="Calibri" w:eastAsia="Calibri" w:hAnsi="Calibri" w:cs="Times New Roman"/>
          <w:sz w:val="24"/>
          <w:szCs w:val="24"/>
        </w:rPr>
        <w:t>2. Преобразуйте предварительно закодированные числовые значения элементов в шкалу от 0 до 100 баллов, при этом более высокие оценки должны всегда отражают лучшее качество жизни. Ответы теперь должны быть закодированы как 0, 25, 50, 75, 100.</w:t>
      </w:r>
    </w:p>
    <w:p w14:paraId="18DA84A3" w14:textId="77777777" w:rsidR="00D03A09" w:rsidRPr="00D03A09" w:rsidRDefault="00D03A09" w:rsidP="00D03A09">
      <w:pPr>
        <w:spacing w:after="0" w:line="276" w:lineRule="auto"/>
        <w:rPr>
          <w:rFonts w:ascii="Calibri" w:eastAsia="Calibri" w:hAnsi="Calibri" w:cs="Times New Roman"/>
          <w:sz w:val="24"/>
          <w:szCs w:val="24"/>
        </w:rPr>
      </w:pPr>
      <w:r w:rsidRPr="00D03A09">
        <w:rPr>
          <w:rFonts w:ascii="Calibri" w:eastAsia="Calibri" w:hAnsi="Calibri" w:cs="Times New Roman"/>
          <w:sz w:val="24"/>
          <w:szCs w:val="24"/>
        </w:rPr>
        <w:t>3. Рассчитайте среднее значение элементов в каждой подшкале. Знаменатель должен включать только количество отвеченных вопросов.</w:t>
      </w:r>
    </w:p>
    <w:p w14:paraId="121F1F42" w14:textId="77777777" w:rsidR="00D03A09" w:rsidRPr="00D03A09" w:rsidRDefault="00D03A09" w:rsidP="00D03A09">
      <w:pPr>
        <w:spacing w:after="0" w:line="276" w:lineRule="auto"/>
        <w:rPr>
          <w:rFonts w:ascii="Calibri" w:eastAsia="Calibri" w:hAnsi="Calibri" w:cs="Times New Roman"/>
          <w:sz w:val="24"/>
          <w:szCs w:val="24"/>
        </w:rPr>
      </w:pPr>
      <w:r w:rsidRPr="00D03A09">
        <w:rPr>
          <w:rFonts w:ascii="Calibri" w:eastAsia="Calibri" w:hAnsi="Calibri" w:cs="Times New Roman"/>
          <w:sz w:val="24"/>
          <w:szCs w:val="24"/>
        </w:rPr>
        <w:t>4. Чтобы рассчитать общий итоговый балл, возьмите среднее значение четырех подшкал.</w:t>
      </w:r>
    </w:p>
    <w:p w14:paraId="4EFEE9BD" w14:textId="77777777" w:rsidR="00D03A09" w:rsidRPr="00D03A09" w:rsidRDefault="00D03A09" w:rsidP="00D03A09">
      <w:pPr>
        <w:spacing w:after="0" w:line="276" w:lineRule="auto"/>
        <w:rPr>
          <w:rFonts w:ascii="Calibri" w:eastAsia="Calibri" w:hAnsi="Calibri" w:cs="Times New Roman"/>
          <w:sz w:val="24"/>
          <w:szCs w:val="24"/>
        </w:rPr>
      </w:pPr>
    </w:p>
    <w:p w14:paraId="2459CB6F" w14:textId="77777777" w:rsidR="00D03A09" w:rsidRPr="00D03A09" w:rsidRDefault="00D03A09" w:rsidP="00D03A09">
      <w:pPr>
        <w:spacing w:after="0" w:line="276" w:lineRule="auto"/>
        <w:rPr>
          <w:rFonts w:ascii="Calibri" w:eastAsia="Calibri" w:hAnsi="Calibri" w:cs="Times New Roman"/>
          <w:sz w:val="24"/>
          <w:szCs w:val="24"/>
        </w:rPr>
      </w:pPr>
    </w:p>
    <w:p w14:paraId="23DE17A6" w14:textId="77777777" w:rsidR="00D03A09" w:rsidRPr="00D03A09" w:rsidRDefault="00D03A09" w:rsidP="00D03A09">
      <w:pPr>
        <w:spacing w:after="0" w:line="276" w:lineRule="auto"/>
        <w:rPr>
          <w:rFonts w:ascii="Calibri" w:eastAsia="Calibri" w:hAnsi="Calibri" w:cs="Times New Roman"/>
          <w:sz w:val="24"/>
          <w:szCs w:val="24"/>
        </w:rPr>
      </w:pPr>
    </w:p>
    <w:p w14:paraId="480EB34F" w14:textId="77777777" w:rsidR="00D03A09" w:rsidRPr="00D03A09" w:rsidRDefault="00D03A09" w:rsidP="00D03A09">
      <w:pPr>
        <w:spacing w:after="200" w:line="276" w:lineRule="auto"/>
        <w:jc w:val="center"/>
        <w:rPr>
          <w:rFonts w:ascii="Calibri" w:eastAsia="Calibri" w:hAnsi="Calibri" w:cs="Times New Roman"/>
          <w:b/>
          <w:sz w:val="24"/>
          <w:szCs w:val="24"/>
        </w:rPr>
      </w:pPr>
      <w:r w:rsidRPr="00D03A09">
        <w:rPr>
          <w:rFonts w:ascii="Calibri" w:eastAsia="Calibri" w:hAnsi="Calibri" w:cs="Times New Roman"/>
          <w:b/>
          <w:sz w:val="24"/>
          <w:szCs w:val="24"/>
        </w:rPr>
        <w:lastRenderedPageBreak/>
        <w:t>ИНСТРУКЦИЯ</w:t>
      </w:r>
    </w:p>
    <w:p w14:paraId="7701BD14" w14:textId="77777777" w:rsidR="00D03A09" w:rsidRPr="00D03A09" w:rsidRDefault="00D03A09" w:rsidP="00D03A09">
      <w:pPr>
        <w:spacing w:after="0" w:line="276" w:lineRule="auto"/>
        <w:jc w:val="both"/>
        <w:rPr>
          <w:rFonts w:ascii="Calibri" w:eastAsia="Calibri" w:hAnsi="Calibri" w:cs="Times New Roman"/>
          <w:sz w:val="24"/>
          <w:szCs w:val="24"/>
        </w:rPr>
      </w:pPr>
      <w:r w:rsidRPr="00D03A09">
        <w:rPr>
          <w:rFonts w:ascii="Calibri" w:eastAsia="Calibri" w:hAnsi="Calibri" w:cs="Times New Roman"/>
          <w:sz w:val="24"/>
          <w:szCs w:val="24"/>
        </w:rPr>
        <w:t>Следующие вопросы касаются здоровья и самочувствия вашего ребенка. Ответьте на вопросы, поставив галочку в соответствующем поле. Некоторые вопросы могут казаться похожими, однако, при этом каждый вопрос имеет отличительные черты. Некоторые вопросы могут касаться проблем, которых нет у вашего ребенка. Тем не менее, пожалуйста, постарайтесь на каждый вопрос, так как нам важно знать, что у вашего ребенка указанной проблемы. Здесь нет правильных или неправильных ответов. Если вы не знаете, как ответить на поставленный вопрос, пожалуйста, дайте наиболее точный на ваше усмотрение.</w:t>
      </w:r>
    </w:p>
    <w:p w14:paraId="18BFB13D" w14:textId="77777777" w:rsidR="00D03A09" w:rsidRPr="00D03A09" w:rsidRDefault="00D03A09" w:rsidP="00D03A09">
      <w:pPr>
        <w:spacing w:after="0" w:line="276" w:lineRule="auto"/>
        <w:jc w:val="both"/>
        <w:rPr>
          <w:rFonts w:ascii="Calibri" w:eastAsia="Calibri" w:hAnsi="Calibri" w:cs="Times New Roman"/>
          <w:sz w:val="24"/>
          <w:szCs w:val="24"/>
        </w:rPr>
      </w:pPr>
    </w:p>
    <w:p w14:paraId="0CFF2623" w14:textId="77777777" w:rsidR="00D03A09" w:rsidRPr="00D03A09" w:rsidRDefault="00D03A09" w:rsidP="00D03A09">
      <w:pPr>
        <w:spacing w:after="0" w:line="276" w:lineRule="auto"/>
        <w:jc w:val="both"/>
        <w:rPr>
          <w:rFonts w:ascii="Calibri" w:eastAsia="Calibri" w:hAnsi="Calibri" w:cs="Times New Roman"/>
          <w:b/>
          <w:sz w:val="24"/>
          <w:szCs w:val="24"/>
          <w:u w:val="single"/>
        </w:rPr>
      </w:pPr>
      <w:r w:rsidRPr="00D03A09">
        <w:rPr>
          <w:rFonts w:ascii="Calibri" w:eastAsia="Calibri" w:hAnsi="Calibri" w:cs="Times New Roman"/>
          <w:b/>
          <w:sz w:val="24"/>
          <w:szCs w:val="24"/>
          <w:u w:val="single"/>
        </w:rPr>
        <w:t>РАЗДЕЛ 1: КОГНИТИВНОЕ ФУНКЦИОНИРОВАНИЕ ВАШЕГО РЕБЕНКА</w:t>
      </w:r>
    </w:p>
    <w:p w14:paraId="3366D04D" w14:textId="77777777" w:rsidR="00D03A09" w:rsidRPr="00D03A09" w:rsidRDefault="00D03A09" w:rsidP="00D03A09">
      <w:pPr>
        <w:spacing w:after="0" w:line="276" w:lineRule="auto"/>
        <w:jc w:val="both"/>
        <w:rPr>
          <w:rFonts w:ascii="Calibri" w:eastAsia="Calibri" w:hAnsi="Calibri" w:cs="Times New Roman"/>
          <w:sz w:val="24"/>
          <w:szCs w:val="24"/>
        </w:rPr>
      </w:pPr>
      <w:r w:rsidRPr="00D03A09">
        <w:rPr>
          <w:rFonts w:ascii="Calibri" w:eastAsia="Calibri" w:hAnsi="Calibri" w:cs="Times New Roman"/>
          <w:sz w:val="24"/>
          <w:szCs w:val="24"/>
        </w:rPr>
        <w:t>Следующие вопросы касаются некоторых проблем, связанных с концентрацией внимания, запоминанием и речью у детей.</w:t>
      </w:r>
    </w:p>
    <w:p w14:paraId="0A51EDAC" w14:textId="77777777" w:rsidR="00D03A09" w:rsidRPr="00D03A09" w:rsidRDefault="00D03A09" w:rsidP="00D03A09">
      <w:pPr>
        <w:spacing w:after="0" w:line="276" w:lineRule="auto"/>
        <w:jc w:val="both"/>
        <w:rPr>
          <w:rFonts w:ascii="Calibri" w:eastAsia="Calibri" w:hAnsi="Calibri" w:cs="Times New Roman"/>
          <w:sz w:val="24"/>
          <w:szCs w:val="24"/>
        </w:rPr>
      </w:pPr>
    </w:p>
    <w:p w14:paraId="04178ED8" w14:textId="77777777" w:rsidR="00D03A09" w:rsidRPr="00D03A09" w:rsidRDefault="00D03A09" w:rsidP="00D03A09">
      <w:pPr>
        <w:spacing w:after="0" w:line="276" w:lineRule="auto"/>
        <w:jc w:val="both"/>
        <w:rPr>
          <w:rFonts w:ascii="Calibri" w:eastAsia="Calibri" w:hAnsi="Calibri" w:cs="Times New Roman"/>
          <w:sz w:val="24"/>
          <w:szCs w:val="24"/>
        </w:rPr>
      </w:pPr>
      <w:r w:rsidRPr="00D03A09">
        <w:rPr>
          <w:rFonts w:ascii="Calibri" w:eastAsia="Calibri" w:hAnsi="Calibri" w:cs="Times New Roman"/>
          <w:sz w:val="24"/>
          <w:szCs w:val="24"/>
        </w:rPr>
        <w:t xml:space="preserve">1.1 </w:t>
      </w:r>
      <w:r w:rsidRPr="00D03A09">
        <w:rPr>
          <w:rFonts w:ascii="Calibri" w:eastAsia="Calibri" w:hAnsi="Calibri" w:cs="Times New Roman"/>
          <w:sz w:val="24"/>
          <w:szCs w:val="24"/>
          <w:u w:val="single"/>
        </w:rPr>
        <w:t>По сравнению с другими детьми его/ее возраста</w:t>
      </w:r>
      <w:r w:rsidRPr="00D03A09">
        <w:rPr>
          <w:rFonts w:ascii="Calibri" w:eastAsia="Calibri" w:hAnsi="Calibri" w:cs="Times New Roman"/>
          <w:sz w:val="24"/>
          <w:szCs w:val="24"/>
        </w:rPr>
        <w:t xml:space="preserve">, как часто в течение </w:t>
      </w:r>
      <w:r w:rsidRPr="00D03A09">
        <w:rPr>
          <w:rFonts w:ascii="Calibri" w:eastAsia="Calibri" w:hAnsi="Calibri" w:cs="Times New Roman"/>
          <w:sz w:val="24"/>
          <w:szCs w:val="24"/>
          <w:u w:val="single"/>
        </w:rPr>
        <w:t>последних 4 недель</w:t>
      </w:r>
      <w:r w:rsidRPr="00D03A09">
        <w:rPr>
          <w:rFonts w:ascii="Calibri" w:eastAsia="Calibri" w:hAnsi="Calibri" w:cs="Times New Roman"/>
          <w:sz w:val="24"/>
          <w:szCs w:val="24"/>
        </w:rPr>
        <w:t xml:space="preserve"> ваш ребенок:</w:t>
      </w:r>
    </w:p>
    <w:p w14:paraId="16CFA028" w14:textId="77777777" w:rsidR="00D03A09" w:rsidRPr="00D03A09" w:rsidRDefault="00D03A09" w:rsidP="00D03A09">
      <w:pPr>
        <w:spacing w:after="0" w:line="276" w:lineRule="auto"/>
        <w:jc w:val="both"/>
        <w:rPr>
          <w:rFonts w:ascii="Calibri" w:eastAsia="Calibri" w:hAnsi="Calibri" w:cs="Times New Roman"/>
          <w:sz w:val="24"/>
          <w:szCs w:val="24"/>
        </w:rPr>
      </w:pPr>
    </w:p>
    <w:tbl>
      <w:tblPr>
        <w:tblStyle w:val="ab"/>
        <w:tblW w:w="0" w:type="auto"/>
        <w:tblLayout w:type="fixed"/>
        <w:tblLook w:val="04A0" w:firstRow="1" w:lastRow="0" w:firstColumn="1" w:lastColumn="0" w:noHBand="0" w:noVBand="1"/>
      </w:tblPr>
      <w:tblGrid>
        <w:gridCol w:w="408"/>
        <w:gridCol w:w="2961"/>
        <w:gridCol w:w="850"/>
        <w:gridCol w:w="1134"/>
        <w:gridCol w:w="992"/>
        <w:gridCol w:w="993"/>
        <w:gridCol w:w="992"/>
        <w:gridCol w:w="1241"/>
      </w:tblGrid>
      <w:tr w:rsidR="00D03A09" w:rsidRPr="00D03A09" w14:paraId="2176CBC5" w14:textId="77777777" w:rsidTr="00203513">
        <w:tc>
          <w:tcPr>
            <w:tcW w:w="408" w:type="dxa"/>
          </w:tcPr>
          <w:p w14:paraId="363FCE09" w14:textId="77777777" w:rsidR="00D03A09" w:rsidRPr="00D03A09" w:rsidRDefault="00D03A09" w:rsidP="00D03A09">
            <w:pPr>
              <w:jc w:val="both"/>
              <w:rPr>
                <w:rFonts w:ascii="Calibri" w:eastAsia="Calibri" w:hAnsi="Calibri" w:cs="Times New Roman"/>
                <w:sz w:val="24"/>
                <w:szCs w:val="24"/>
              </w:rPr>
            </w:pPr>
          </w:p>
        </w:tc>
        <w:tc>
          <w:tcPr>
            <w:tcW w:w="2961" w:type="dxa"/>
          </w:tcPr>
          <w:p w14:paraId="48D00F41" w14:textId="77777777" w:rsidR="00D03A09" w:rsidRPr="00D03A09" w:rsidRDefault="00D03A09" w:rsidP="00D03A09">
            <w:pPr>
              <w:jc w:val="both"/>
              <w:rPr>
                <w:rFonts w:ascii="Calibri" w:eastAsia="Calibri" w:hAnsi="Calibri" w:cs="Times New Roman"/>
                <w:sz w:val="24"/>
                <w:szCs w:val="24"/>
              </w:rPr>
            </w:pPr>
          </w:p>
        </w:tc>
        <w:tc>
          <w:tcPr>
            <w:tcW w:w="850" w:type="dxa"/>
          </w:tcPr>
          <w:p w14:paraId="70E5FE3D" w14:textId="77777777" w:rsidR="00D03A09" w:rsidRPr="00D03A09" w:rsidRDefault="00D03A09" w:rsidP="00D03A09">
            <w:pPr>
              <w:jc w:val="center"/>
              <w:rPr>
                <w:rFonts w:ascii="Calibri" w:eastAsia="Calibri" w:hAnsi="Calibri" w:cs="Times New Roman"/>
                <w:b/>
                <w:sz w:val="20"/>
                <w:szCs w:val="20"/>
              </w:rPr>
            </w:pPr>
            <w:r w:rsidRPr="00D03A09">
              <w:rPr>
                <w:rFonts w:ascii="Calibri" w:eastAsia="Calibri" w:hAnsi="Calibri" w:cs="Times New Roman"/>
                <w:b/>
                <w:sz w:val="20"/>
                <w:szCs w:val="20"/>
              </w:rPr>
              <w:t>очень часто</w:t>
            </w:r>
          </w:p>
        </w:tc>
        <w:tc>
          <w:tcPr>
            <w:tcW w:w="1134" w:type="dxa"/>
          </w:tcPr>
          <w:p w14:paraId="42574AE5" w14:textId="77777777" w:rsidR="00D03A09" w:rsidRPr="00D03A09" w:rsidRDefault="00D03A09" w:rsidP="00D03A09">
            <w:pPr>
              <w:jc w:val="center"/>
              <w:rPr>
                <w:rFonts w:ascii="Calibri" w:eastAsia="Calibri" w:hAnsi="Calibri" w:cs="Times New Roman"/>
                <w:b/>
                <w:sz w:val="20"/>
                <w:szCs w:val="20"/>
              </w:rPr>
            </w:pPr>
            <w:r w:rsidRPr="00D03A09">
              <w:rPr>
                <w:rFonts w:ascii="Calibri" w:eastAsia="Calibri" w:hAnsi="Calibri" w:cs="Times New Roman"/>
                <w:b/>
                <w:sz w:val="20"/>
                <w:szCs w:val="20"/>
              </w:rPr>
              <w:t>довольно часто</w:t>
            </w:r>
          </w:p>
        </w:tc>
        <w:tc>
          <w:tcPr>
            <w:tcW w:w="992" w:type="dxa"/>
          </w:tcPr>
          <w:p w14:paraId="29E0F9DA" w14:textId="77777777" w:rsidR="00D03A09" w:rsidRPr="00D03A09" w:rsidRDefault="00D03A09" w:rsidP="00D03A09">
            <w:pPr>
              <w:jc w:val="center"/>
              <w:rPr>
                <w:rFonts w:ascii="Calibri" w:eastAsia="Calibri" w:hAnsi="Calibri" w:cs="Times New Roman"/>
                <w:b/>
                <w:sz w:val="20"/>
                <w:szCs w:val="20"/>
              </w:rPr>
            </w:pPr>
            <w:r w:rsidRPr="00D03A09">
              <w:rPr>
                <w:rFonts w:ascii="Calibri" w:eastAsia="Calibri" w:hAnsi="Calibri" w:cs="Times New Roman"/>
                <w:b/>
                <w:sz w:val="20"/>
                <w:szCs w:val="20"/>
              </w:rPr>
              <w:t>иногда</w:t>
            </w:r>
          </w:p>
        </w:tc>
        <w:tc>
          <w:tcPr>
            <w:tcW w:w="993" w:type="dxa"/>
          </w:tcPr>
          <w:p w14:paraId="36DDDEB0" w14:textId="77777777" w:rsidR="00D03A09" w:rsidRPr="00D03A09" w:rsidRDefault="00D03A09" w:rsidP="00D03A09">
            <w:pPr>
              <w:jc w:val="center"/>
              <w:rPr>
                <w:rFonts w:ascii="Calibri" w:eastAsia="Calibri" w:hAnsi="Calibri" w:cs="Times New Roman"/>
                <w:b/>
                <w:sz w:val="20"/>
                <w:szCs w:val="20"/>
              </w:rPr>
            </w:pPr>
            <w:r w:rsidRPr="00D03A09">
              <w:rPr>
                <w:rFonts w:ascii="Calibri" w:eastAsia="Calibri" w:hAnsi="Calibri" w:cs="Times New Roman"/>
                <w:b/>
                <w:sz w:val="20"/>
                <w:szCs w:val="20"/>
              </w:rPr>
              <w:t>почти никогда</w:t>
            </w:r>
          </w:p>
        </w:tc>
        <w:tc>
          <w:tcPr>
            <w:tcW w:w="992" w:type="dxa"/>
          </w:tcPr>
          <w:p w14:paraId="78B4CC24" w14:textId="77777777" w:rsidR="00D03A09" w:rsidRPr="00D03A09" w:rsidRDefault="00D03A09" w:rsidP="00D03A09">
            <w:pPr>
              <w:jc w:val="center"/>
              <w:rPr>
                <w:rFonts w:ascii="Calibri" w:eastAsia="Calibri" w:hAnsi="Calibri" w:cs="Times New Roman"/>
                <w:b/>
                <w:sz w:val="20"/>
                <w:szCs w:val="20"/>
              </w:rPr>
            </w:pPr>
            <w:r w:rsidRPr="00D03A09">
              <w:rPr>
                <w:rFonts w:ascii="Calibri" w:eastAsia="Calibri" w:hAnsi="Calibri" w:cs="Times New Roman"/>
                <w:b/>
                <w:sz w:val="20"/>
                <w:szCs w:val="20"/>
              </w:rPr>
              <w:t>никогда</w:t>
            </w:r>
          </w:p>
        </w:tc>
        <w:tc>
          <w:tcPr>
            <w:tcW w:w="1241" w:type="dxa"/>
          </w:tcPr>
          <w:p w14:paraId="4B0888D9" w14:textId="77777777" w:rsidR="00D03A09" w:rsidRPr="00D03A09" w:rsidRDefault="00D03A09" w:rsidP="00D03A09">
            <w:pPr>
              <w:jc w:val="center"/>
              <w:rPr>
                <w:rFonts w:ascii="Calibri" w:eastAsia="Calibri" w:hAnsi="Calibri" w:cs="Times New Roman"/>
                <w:b/>
                <w:sz w:val="20"/>
                <w:szCs w:val="20"/>
              </w:rPr>
            </w:pPr>
            <w:r w:rsidRPr="00D03A09">
              <w:rPr>
                <w:rFonts w:ascii="Calibri" w:eastAsia="Calibri" w:hAnsi="Calibri" w:cs="Times New Roman"/>
                <w:b/>
                <w:sz w:val="20"/>
                <w:szCs w:val="20"/>
              </w:rPr>
              <w:t>не применимо</w:t>
            </w:r>
          </w:p>
        </w:tc>
      </w:tr>
      <w:tr w:rsidR="00D03A09" w:rsidRPr="00D03A09" w14:paraId="71ED16A7" w14:textId="77777777" w:rsidTr="00203513">
        <w:tc>
          <w:tcPr>
            <w:tcW w:w="408" w:type="dxa"/>
          </w:tcPr>
          <w:p w14:paraId="6573FD5C"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a</w:t>
            </w:r>
          </w:p>
        </w:tc>
        <w:tc>
          <w:tcPr>
            <w:tcW w:w="2961" w:type="dxa"/>
          </w:tcPr>
          <w:p w14:paraId="2DCBA67D"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имел трудности, участвуя в какой-либо деятельности?</w:t>
            </w:r>
          </w:p>
        </w:tc>
        <w:tc>
          <w:tcPr>
            <w:tcW w:w="850" w:type="dxa"/>
          </w:tcPr>
          <w:p w14:paraId="78BECABF" w14:textId="77777777" w:rsidR="00D03A09" w:rsidRPr="00D03A09" w:rsidRDefault="00D03A09" w:rsidP="00D03A09">
            <w:pPr>
              <w:jc w:val="both"/>
              <w:rPr>
                <w:rFonts w:ascii="Calibri" w:eastAsia="Calibri" w:hAnsi="Calibri" w:cs="Times New Roman"/>
                <w:sz w:val="24"/>
                <w:szCs w:val="24"/>
              </w:rPr>
            </w:pPr>
          </w:p>
        </w:tc>
        <w:tc>
          <w:tcPr>
            <w:tcW w:w="1134" w:type="dxa"/>
          </w:tcPr>
          <w:p w14:paraId="4A74EA36" w14:textId="77777777" w:rsidR="00D03A09" w:rsidRPr="00D03A09" w:rsidRDefault="00D03A09" w:rsidP="00D03A09">
            <w:pPr>
              <w:jc w:val="both"/>
              <w:rPr>
                <w:rFonts w:ascii="Calibri" w:eastAsia="Calibri" w:hAnsi="Calibri" w:cs="Times New Roman"/>
                <w:sz w:val="24"/>
                <w:szCs w:val="24"/>
              </w:rPr>
            </w:pPr>
          </w:p>
        </w:tc>
        <w:tc>
          <w:tcPr>
            <w:tcW w:w="992" w:type="dxa"/>
          </w:tcPr>
          <w:p w14:paraId="0249F7F5" w14:textId="77777777" w:rsidR="00D03A09" w:rsidRPr="00D03A09" w:rsidRDefault="00D03A09" w:rsidP="00D03A09">
            <w:pPr>
              <w:jc w:val="both"/>
              <w:rPr>
                <w:rFonts w:ascii="Calibri" w:eastAsia="Calibri" w:hAnsi="Calibri" w:cs="Times New Roman"/>
                <w:sz w:val="24"/>
                <w:szCs w:val="24"/>
              </w:rPr>
            </w:pPr>
          </w:p>
        </w:tc>
        <w:tc>
          <w:tcPr>
            <w:tcW w:w="993" w:type="dxa"/>
          </w:tcPr>
          <w:p w14:paraId="6ABA196A" w14:textId="77777777" w:rsidR="00D03A09" w:rsidRPr="00D03A09" w:rsidRDefault="00D03A09" w:rsidP="00D03A09">
            <w:pPr>
              <w:jc w:val="both"/>
              <w:rPr>
                <w:rFonts w:ascii="Calibri" w:eastAsia="Calibri" w:hAnsi="Calibri" w:cs="Times New Roman"/>
                <w:sz w:val="24"/>
                <w:szCs w:val="24"/>
              </w:rPr>
            </w:pPr>
          </w:p>
        </w:tc>
        <w:tc>
          <w:tcPr>
            <w:tcW w:w="992" w:type="dxa"/>
          </w:tcPr>
          <w:p w14:paraId="006DE62F" w14:textId="77777777" w:rsidR="00D03A09" w:rsidRPr="00D03A09" w:rsidRDefault="00D03A09" w:rsidP="00D03A09">
            <w:pPr>
              <w:jc w:val="both"/>
              <w:rPr>
                <w:rFonts w:ascii="Calibri" w:eastAsia="Calibri" w:hAnsi="Calibri" w:cs="Times New Roman"/>
                <w:sz w:val="24"/>
                <w:szCs w:val="24"/>
              </w:rPr>
            </w:pPr>
          </w:p>
        </w:tc>
        <w:tc>
          <w:tcPr>
            <w:tcW w:w="1241" w:type="dxa"/>
          </w:tcPr>
          <w:p w14:paraId="1324480F" w14:textId="77777777" w:rsidR="00D03A09" w:rsidRPr="00D03A09" w:rsidRDefault="00D03A09" w:rsidP="00D03A09">
            <w:pPr>
              <w:jc w:val="both"/>
              <w:rPr>
                <w:rFonts w:ascii="Calibri" w:eastAsia="Calibri" w:hAnsi="Calibri" w:cs="Times New Roman"/>
                <w:sz w:val="24"/>
                <w:szCs w:val="24"/>
              </w:rPr>
            </w:pPr>
          </w:p>
        </w:tc>
      </w:tr>
      <w:tr w:rsidR="00D03A09" w:rsidRPr="00D03A09" w14:paraId="7C598F22" w14:textId="77777777" w:rsidTr="00203513">
        <w:tc>
          <w:tcPr>
            <w:tcW w:w="408" w:type="dxa"/>
          </w:tcPr>
          <w:p w14:paraId="2F8AFAA5"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b</w:t>
            </w:r>
          </w:p>
        </w:tc>
        <w:tc>
          <w:tcPr>
            <w:tcW w:w="2961" w:type="dxa"/>
          </w:tcPr>
          <w:p w14:paraId="01BE5274"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имел затруднения в ходе разрешения каких-либо трудностей или проблем?</w:t>
            </w:r>
          </w:p>
        </w:tc>
        <w:tc>
          <w:tcPr>
            <w:tcW w:w="850" w:type="dxa"/>
          </w:tcPr>
          <w:p w14:paraId="7D6DDCB1" w14:textId="77777777" w:rsidR="00D03A09" w:rsidRPr="00D03A09" w:rsidRDefault="00D03A09" w:rsidP="00D03A09">
            <w:pPr>
              <w:jc w:val="both"/>
              <w:rPr>
                <w:rFonts w:ascii="Calibri" w:eastAsia="Calibri" w:hAnsi="Calibri" w:cs="Times New Roman"/>
                <w:sz w:val="24"/>
                <w:szCs w:val="24"/>
              </w:rPr>
            </w:pPr>
          </w:p>
        </w:tc>
        <w:tc>
          <w:tcPr>
            <w:tcW w:w="1134" w:type="dxa"/>
          </w:tcPr>
          <w:p w14:paraId="7AB8671D" w14:textId="77777777" w:rsidR="00D03A09" w:rsidRPr="00D03A09" w:rsidRDefault="00D03A09" w:rsidP="00D03A09">
            <w:pPr>
              <w:jc w:val="both"/>
              <w:rPr>
                <w:rFonts w:ascii="Calibri" w:eastAsia="Calibri" w:hAnsi="Calibri" w:cs="Times New Roman"/>
                <w:sz w:val="24"/>
                <w:szCs w:val="24"/>
              </w:rPr>
            </w:pPr>
          </w:p>
        </w:tc>
        <w:tc>
          <w:tcPr>
            <w:tcW w:w="992" w:type="dxa"/>
          </w:tcPr>
          <w:p w14:paraId="0F58BB33" w14:textId="77777777" w:rsidR="00D03A09" w:rsidRPr="00D03A09" w:rsidRDefault="00D03A09" w:rsidP="00D03A09">
            <w:pPr>
              <w:jc w:val="both"/>
              <w:rPr>
                <w:rFonts w:ascii="Calibri" w:eastAsia="Calibri" w:hAnsi="Calibri" w:cs="Times New Roman"/>
                <w:sz w:val="24"/>
                <w:szCs w:val="24"/>
              </w:rPr>
            </w:pPr>
          </w:p>
        </w:tc>
        <w:tc>
          <w:tcPr>
            <w:tcW w:w="993" w:type="dxa"/>
          </w:tcPr>
          <w:p w14:paraId="5A124A26" w14:textId="77777777" w:rsidR="00D03A09" w:rsidRPr="00D03A09" w:rsidRDefault="00D03A09" w:rsidP="00D03A09">
            <w:pPr>
              <w:jc w:val="both"/>
              <w:rPr>
                <w:rFonts w:ascii="Calibri" w:eastAsia="Calibri" w:hAnsi="Calibri" w:cs="Times New Roman"/>
                <w:sz w:val="24"/>
                <w:szCs w:val="24"/>
              </w:rPr>
            </w:pPr>
          </w:p>
        </w:tc>
        <w:tc>
          <w:tcPr>
            <w:tcW w:w="992" w:type="dxa"/>
          </w:tcPr>
          <w:p w14:paraId="0AB37D9B" w14:textId="77777777" w:rsidR="00D03A09" w:rsidRPr="00D03A09" w:rsidRDefault="00D03A09" w:rsidP="00D03A09">
            <w:pPr>
              <w:jc w:val="both"/>
              <w:rPr>
                <w:rFonts w:ascii="Calibri" w:eastAsia="Calibri" w:hAnsi="Calibri" w:cs="Times New Roman"/>
                <w:sz w:val="24"/>
                <w:szCs w:val="24"/>
              </w:rPr>
            </w:pPr>
          </w:p>
        </w:tc>
        <w:tc>
          <w:tcPr>
            <w:tcW w:w="1241" w:type="dxa"/>
          </w:tcPr>
          <w:p w14:paraId="22E66912" w14:textId="77777777" w:rsidR="00D03A09" w:rsidRPr="00D03A09" w:rsidRDefault="00D03A09" w:rsidP="00D03A09">
            <w:pPr>
              <w:jc w:val="both"/>
              <w:rPr>
                <w:rFonts w:ascii="Calibri" w:eastAsia="Calibri" w:hAnsi="Calibri" w:cs="Times New Roman"/>
                <w:sz w:val="24"/>
                <w:szCs w:val="24"/>
              </w:rPr>
            </w:pPr>
          </w:p>
        </w:tc>
      </w:tr>
      <w:tr w:rsidR="00D03A09" w:rsidRPr="00D03A09" w14:paraId="2FD630B3" w14:textId="77777777" w:rsidTr="00203513">
        <w:tc>
          <w:tcPr>
            <w:tcW w:w="408" w:type="dxa"/>
          </w:tcPr>
          <w:p w14:paraId="12D50304"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c</w:t>
            </w:r>
          </w:p>
        </w:tc>
        <w:tc>
          <w:tcPr>
            <w:tcW w:w="2961" w:type="dxa"/>
          </w:tcPr>
          <w:p w14:paraId="10E16714"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имел затруднения при составлении планов или решений?</w:t>
            </w:r>
          </w:p>
        </w:tc>
        <w:tc>
          <w:tcPr>
            <w:tcW w:w="850" w:type="dxa"/>
          </w:tcPr>
          <w:p w14:paraId="323C2DB4" w14:textId="77777777" w:rsidR="00D03A09" w:rsidRPr="00D03A09" w:rsidRDefault="00D03A09" w:rsidP="00D03A09">
            <w:pPr>
              <w:jc w:val="both"/>
              <w:rPr>
                <w:rFonts w:ascii="Calibri" w:eastAsia="Calibri" w:hAnsi="Calibri" w:cs="Times New Roman"/>
                <w:sz w:val="24"/>
                <w:szCs w:val="24"/>
              </w:rPr>
            </w:pPr>
          </w:p>
        </w:tc>
        <w:tc>
          <w:tcPr>
            <w:tcW w:w="1134" w:type="dxa"/>
          </w:tcPr>
          <w:p w14:paraId="49B21826" w14:textId="77777777" w:rsidR="00D03A09" w:rsidRPr="00D03A09" w:rsidRDefault="00D03A09" w:rsidP="00D03A09">
            <w:pPr>
              <w:jc w:val="both"/>
              <w:rPr>
                <w:rFonts w:ascii="Calibri" w:eastAsia="Calibri" w:hAnsi="Calibri" w:cs="Times New Roman"/>
                <w:sz w:val="24"/>
                <w:szCs w:val="24"/>
              </w:rPr>
            </w:pPr>
          </w:p>
        </w:tc>
        <w:tc>
          <w:tcPr>
            <w:tcW w:w="992" w:type="dxa"/>
          </w:tcPr>
          <w:p w14:paraId="505547C4" w14:textId="77777777" w:rsidR="00D03A09" w:rsidRPr="00D03A09" w:rsidRDefault="00D03A09" w:rsidP="00D03A09">
            <w:pPr>
              <w:jc w:val="both"/>
              <w:rPr>
                <w:rFonts w:ascii="Calibri" w:eastAsia="Calibri" w:hAnsi="Calibri" w:cs="Times New Roman"/>
                <w:sz w:val="24"/>
                <w:szCs w:val="24"/>
              </w:rPr>
            </w:pPr>
          </w:p>
        </w:tc>
        <w:tc>
          <w:tcPr>
            <w:tcW w:w="993" w:type="dxa"/>
          </w:tcPr>
          <w:p w14:paraId="72AEFB7F" w14:textId="77777777" w:rsidR="00D03A09" w:rsidRPr="00D03A09" w:rsidRDefault="00D03A09" w:rsidP="00D03A09">
            <w:pPr>
              <w:jc w:val="both"/>
              <w:rPr>
                <w:rFonts w:ascii="Calibri" w:eastAsia="Calibri" w:hAnsi="Calibri" w:cs="Times New Roman"/>
                <w:sz w:val="24"/>
                <w:szCs w:val="24"/>
              </w:rPr>
            </w:pPr>
          </w:p>
        </w:tc>
        <w:tc>
          <w:tcPr>
            <w:tcW w:w="992" w:type="dxa"/>
          </w:tcPr>
          <w:p w14:paraId="3DF33A69" w14:textId="77777777" w:rsidR="00D03A09" w:rsidRPr="00D03A09" w:rsidRDefault="00D03A09" w:rsidP="00D03A09">
            <w:pPr>
              <w:jc w:val="both"/>
              <w:rPr>
                <w:rFonts w:ascii="Calibri" w:eastAsia="Calibri" w:hAnsi="Calibri" w:cs="Times New Roman"/>
                <w:sz w:val="24"/>
                <w:szCs w:val="24"/>
              </w:rPr>
            </w:pPr>
          </w:p>
        </w:tc>
        <w:tc>
          <w:tcPr>
            <w:tcW w:w="1241" w:type="dxa"/>
          </w:tcPr>
          <w:p w14:paraId="3714B0FA" w14:textId="77777777" w:rsidR="00D03A09" w:rsidRPr="00D03A09" w:rsidRDefault="00D03A09" w:rsidP="00D03A09">
            <w:pPr>
              <w:jc w:val="both"/>
              <w:rPr>
                <w:rFonts w:ascii="Calibri" w:eastAsia="Calibri" w:hAnsi="Calibri" w:cs="Times New Roman"/>
                <w:sz w:val="24"/>
                <w:szCs w:val="24"/>
              </w:rPr>
            </w:pPr>
          </w:p>
        </w:tc>
      </w:tr>
      <w:tr w:rsidR="00D03A09" w:rsidRPr="00D03A09" w14:paraId="51421DEF" w14:textId="77777777" w:rsidTr="00203513">
        <w:tc>
          <w:tcPr>
            <w:tcW w:w="408" w:type="dxa"/>
          </w:tcPr>
          <w:p w14:paraId="4717209D"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d</w:t>
            </w:r>
          </w:p>
        </w:tc>
        <w:tc>
          <w:tcPr>
            <w:tcW w:w="2961" w:type="dxa"/>
          </w:tcPr>
          <w:p w14:paraId="5D4AFBDA"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имел затруднения, поддерживая диалог и участвуя в беседе?</w:t>
            </w:r>
          </w:p>
        </w:tc>
        <w:tc>
          <w:tcPr>
            <w:tcW w:w="850" w:type="dxa"/>
          </w:tcPr>
          <w:p w14:paraId="20ACCBB7" w14:textId="77777777" w:rsidR="00D03A09" w:rsidRPr="00D03A09" w:rsidRDefault="00D03A09" w:rsidP="00D03A09">
            <w:pPr>
              <w:jc w:val="both"/>
              <w:rPr>
                <w:rFonts w:ascii="Calibri" w:eastAsia="Calibri" w:hAnsi="Calibri" w:cs="Times New Roman"/>
                <w:sz w:val="24"/>
                <w:szCs w:val="24"/>
              </w:rPr>
            </w:pPr>
          </w:p>
        </w:tc>
        <w:tc>
          <w:tcPr>
            <w:tcW w:w="1134" w:type="dxa"/>
          </w:tcPr>
          <w:p w14:paraId="200FE614" w14:textId="77777777" w:rsidR="00D03A09" w:rsidRPr="00D03A09" w:rsidRDefault="00D03A09" w:rsidP="00D03A09">
            <w:pPr>
              <w:jc w:val="both"/>
              <w:rPr>
                <w:rFonts w:ascii="Calibri" w:eastAsia="Calibri" w:hAnsi="Calibri" w:cs="Times New Roman"/>
                <w:sz w:val="24"/>
                <w:szCs w:val="24"/>
              </w:rPr>
            </w:pPr>
          </w:p>
        </w:tc>
        <w:tc>
          <w:tcPr>
            <w:tcW w:w="992" w:type="dxa"/>
          </w:tcPr>
          <w:p w14:paraId="1CFA4264" w14:textId="77777777" w:rsidR="00D03A09" w:rsidRPr="00D03A09" w:rsidRDefault="00D03A09" w:rsidP="00D03A09">
            <w:pPr>
              <w:jc w:val="both"/>
              <w:rPr>
                <w:rFonts w:ascii="Calibri" w:eastAsia="Calibri" w:hAnsi="Calibri" w:cs="Times New Roman"/>
                <w:sz w:val="24"/>
                <w:szCs w:val="24"/>
              </w:rPr>
            </w:pPr>
          </w:p>
        </w:tc>
        <w:tc>
          <w:tcPr>
            <w:tcW w:w="993" w:type="dxa"/>
          </w:tcPr>
          <w:p w14:paraId="47D1C7DA" w14:textId="77777777" w:rsidR="00D03A09" w:rsidRPr="00D03A09" w:rsidRDefault="00D03A09" w:rsidP="00D03A09">
            <w:pPr>
              <w:jc w:val="both"/>
              <w:rPr>
                <w:rFonts w:ascii="Calibri" w:eastAsia="Calibri" w:hAnsi="Calibri" w:cs="Times New Roman"/>
                <w:sz w:val="24"/>
                <w:szCs w:val="24"/>
              </w:rPr>
            </w:pPr>
          </w:p>
        </w:tc>
        <w:tc>
          <w:tcPr>
            <w:tcW w:w="992" w:type="dxa"/>
          </w:tcPr>
          <w:p w14:paraId="55ECC1A6" w14:textId="77777777" w:rsidR="00D03A09" w:rsidRPr="00D03A09" w:rsidRDefault="00D03A09" w:rsidP="00D03A09">
            <w:pPr>
              <w:jc w:val="both"/>
              <w:rPr>
                <w:rFonts w:ascii="Calibri" w:eastAsia="Calibri" w:hAnsi="Calibri" w:cs="Times New Roman"/>
                <w:sz w:val="24"/>
                <w:szCs w:val="24"/>
              </w:rPr>
            </w:pPr>
          </w:p>
        </w:tc>
        <w:tc>
          <w:tcPr>
            <w:tcW w:w="1241" w:type="dxa"/>
          </w:tcPr>
          <w:p w14:paraId="76CDD3C5" w14:textId="77777777" w:rsidR="00D03A09" w:rsidRPr="00D03A09" w:rsidRDefault="00D03A09" w:rsidP="00D03A09">
            <w:pPr>
              <w:jc w:val="both"/>
              <w:rPr>
                <w:rFonts w:ascii="Calibri" w:eastAsia="Calibri" w:hAnsi="Calibri" w:cs="Times New Roman"/>
                <w:sz w:val="24"/>
                <w:szCs w:val="24"/>
              </w:rPr>
            </w:pPr>
          </w:p>
        </w:tc>
      </w:tr>
      <w:tr w:rsidR="00D03A09" w:rsidRPr="00D03A09" w14:paraId="2E95CBD9" w14:textId="77777777" w:rsidTr="00203513">
        <w:tc>
          <w:tcPr>
            <w:tcW w:w="408" w:type="dxa"/>
          </w:tcPr>
          <w:p w14:paraId="70832CEB"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e</w:t>
            </w:r>
          </w:p>
        </w:tc>
        <w:tc>
          <w:tcPr>
            <w:tcW w:w="2961" w:type="dxa"/>
          </w:tcPr>
          <w:p w14:paraId="735F1E11"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имел проблемы с концентрацией внимания на задании?</w:t>
            </w:r>
          </w:p>
        </w:tc>
        <w:tc>
          <w:tcPr>
            <w:tcW w:w="850" w:type="dxa"/>
          </w:tcPr>
          <w:p w14:paraId="23116531" w14:textId="77777777" w:rsidR="00D03A09" w:rsidRPr="00D03A09" w:rsidRDefault="00D03A09" w:rsidP="00D03A09">
            <w:pPr>
              <w:jc w:val="both"/>
              <w:rPr>
                <w:rFonts w:ascii="Calibri" w:eastAsia="Calibri" w:hAnsi="Calibri" w:cs="Times New Roman"/>
                <w:sz w:val="24"/>
                <w:szCs w:val="24"/>
              </w:rPr>
            </w:pPr>
          </w:p>
        </w:tc>
        <w:tc>
          <w:tcPr>
            <w:tcW w:w="1134" w:type="dxa"/>
          </w:tcPr>
          <w:p w14:paraId="6D63DBBE" w14:textId="77777777" w:rsidR="00D03A09" w:rsidRPr="00D03A09" w:rsidRDefault="00D03A09" w:rsidP="00D03A09">
            <w:pPr>
              <w:jc w:val="both"/>
              <w:rPr>
                <w:rFonts w:ascii="Calibri" w:eastAsia="Calibri" w:hAnsi="Calibri" w:cs="Times New Roman"/>
                <w:sz w:val="24"/>
                <w:szCs w:val="24"/>
              </w:rPr>
            </w:pPr>
          </w:p>
        </w:tc>
        <w:tc>
          <w:tcPr>
            <w:tcW w:w="992" w:type="dxa"/>
          </w:tcPr>
          <w:p w14:paraId="2AF20B26" w14:textId="77777777" w:rsidR="00D03A09" w:rsidRPr="00D03A09" w:rsidRDefault="00D03A09" w:rsidP="00D03A09">
            <w:pPr>
              <w:jc w:val="both"/>
              <w:rPr>
                <w:rFonts w:ascii="Calibri" w:eastAsia="Calibri" w:hAnsi="Calibri" w:cs="Times New Roman"/>
                <w:sz w:val="24"/>
                <w:szCs w:val="24"/>
              </w:rPr>
            </w:pPr>
          </w:p>
        </w:tc>
        <w:tc>
          <w:tcPr>
            <w:tcW w:w="993" w:type="dxa"/>
          </w:tcPr>
          <w:p w14:paraId="22A285DA" w14:textId="77777777" w:rsidR="00D03A09" w:rsidRPr="00D03A09" w:rsidRDefault="00D03A09" w:rsidP="00D03A09">
            <w:pPr>
              <w:jc w:val="both"/>
              <w:rPr>
                <w:rFonts w:ascii="Calibri" w:eastAsia="Calibri" w:hAnsi="Calibri" w:cs="Times New Roman"/>
                <w:sz w:val="24"/>
                <w:szCs w:val="24"/>
              </w:rPr>
            </w:pPr>
          </w:p>
        </w:tc>
        <w:tc>
          <w:tcPr>
            <w:tcW w:w="992" w:type="dxa"/>
          </w:tcPr>
          <w:p w14:paraId="4FF5B5E4" w14:textId="77777777" w:rsidR="00D03A09" w:rsidRPr="00D03A09" w:rsidRDefault="00D03A09" w:rsidP="00D03A09">
            <w:pPr>
              <w:jc w:val="both"/>
              <w:rPr>
                <w:rFonts w:ascii="Calibri" w:eastAsia="Calibri" w:hAnsi="Calibri" w:cs="Times New Roman"/>
                <w:sz w:val="24"/>
                <w:szCs w:val="24"/>
              </w:rPr>
            </w:pPr>
          </w:p>
        </w:tc>
        <w:tc>
          <w:tcPr>
            <w:tcW w:w="1241" w:type="dxa"/>
          </w:tcPr>
          <w:p w14:paraId="204FC06D" w14:textId="77777777" w:rsidR="00D03A09" w:rsidRPr="00D03A09" w:rsidRDefault="00D03A09" w:rsidP="00D03A09">
            <w:pPr>
              <w:jc w:val="both"/>
              <w:rPr>
                <w:rFonts w:ascii="Calibri" w:eastAsia="Calibri" w:hAnsi="Calibri" w:cs="Times New Roman"/>
                <w:sz w:val="24"/>
                <w:szCs w:val="24"/>
              </w:rPr>
            </w:pPr>
          </w:p>
        </w:tc>
      </w:tr>
      <w:tr w:rsidR="00D03A09" w:rsidRPr="00D03A09" w14:paraId="15072C54" w14:textId="77777777" w:rsidTr="00203513">
        <w:tc>
          <w:tcPr>
            <w:tcW w:w="408" w:type="dxa"/>
          </w:tcPr>
          <w:p w14:paraId="43BA0ACA"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f</w:t>
            </w:r>
          </w:p>
        </w:tc>
        <w:tc>
          <w:tcPr>
            <w:tcW w:w="2961" w:type="dxa"/>
          </w:tcPr>
          <w:p w14:paraId="533CC1BF"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имел трудности с концентрацией внимания на чтении?</w:t>
            </w:r>
          </w:p>
        </w:tc>
        <w:tc>
          <w:tcPr>
            <w:tcW w:w="850" w:type="dxa"/>
          </w:tcPr>
          <w:p w14:paraId="5CE19879" w14:textId="77777777" w:rsidR="00D03A09" w:rsidRPr="00D03A09" w:rsidRDefault="00D03A09" w:rsidP="00D03A09">
            <w:pPr>
              <w:jc w:val="both"/>
              <w:rPr>
                <w:rFonts w:ascii="Calibri" w:eastAsia="Calibri" w:hAnsi="Calibri" w:cs="Times New Roman"/>
                <w:sz w:val="24"/>
                <w:szCs w:val="24"/>
              </w:rPr>
            </w:pPr>
          </w:p>
        </w:tc>
        <w:tc>
          <w:tcPr>
            <w:tcW w:w="1134" w:type="dxa"/>
          </w:tcPr>
          <w:p w14:paraId="55A33CDD" w14:textId="77777777" w:rsidR="00D03A09" w:rsidRPr="00D03A09" w:rsidRDefault="00D03A09" w:rsidP="00D03A09">
            <w:pPr>
              <w:jc w:val="both"/>
              <w:rPr>
                <w:rFonts w:ascii="Calibri" w:eastAsia="Calibri" w:hAnsi="Calibri" w:cs="Times New Roman"/>
                <w:sz w:val="24"/>
                <w:szCs w:val="24"/>
              </w:rPr>
            </w:pPr>
          </w:p>
        </w:tc>
        <w:tc>
          <w:tcPr>
            <w:tcW w:w="992" w:type="dxa"/>
          </w:tcPr>
          <w:p w14:paraId="7262BB21" w14:textId="77777777" w:rsidR="00D03A09" w:rsidRPr="00D03A09" w:rsidRDefault="00D03A09" w:rsidP="00D03A09">
            <w:pPr>
              <w:jc w:val="both"/>
              <w:rPr>
                <w:rFonts w:ascii="Calibri" w:eastAsia="Calibri" w:hAnsi="Calibri" w:cs="Times New Roman"/>
                <w:sz w:val="24"/>
                <w:szCs w:val="24"/>
              </w:rPr>
            </w:pPr>
          </w:p>
        </w:tc>
        <w:tc>
          <w:tcPr>
            <w:tcW w:w="993" w:type="dxa"/>
          </w:tcPr>
          <w:p w14:paraId="50B1E0D1" w14:textId="77777777" w:rsidR="00D03A09" w:rsidRPr="00D03A09" w:rsidRDefault="00D03A09" w:rsidP="00D03A09">
            <w:pPr>
              <w:jc w:val="both"/>
              <w:rPr>
                <w:rFonts w:ascii="Calibri" w:eastAsia="Calibri" w:hAnsi="Calibri" w:cs="Times New Roman"/>
                <w:sz w:val="24"/>
                <w:szCs w:val="24"/>
              </w:rPr>
            </w:pPr>
          </w:p>
        </w:tc>
        <w:tc>
          <w:tcPr>
            <w:tcW w:w="992" w:type="dxa"/>
          </w:tcPr>
          <w:p w14:paraId="530A8745" w14:textId="77777777" w:rsidR="00D03A09" w:rsidRPr="00D03A09" w:rsidRDefault="00D03A09" w:rsidP="00D03A09">
            <w:pPr>
              <w:jc w:val="both"/>
              <w:rPr>
                <w:rFonts w:ascii="Calibri" w:eastAsia="Calibri" w:hAnsi="Calibri" w:cs="Times New Roman"/>
                <w:sz w:val="24"/>
                <w:szCs w:val="24"/>
              </w:rPr>
            </w:pPr>
          </w:p>
        </w:tc>
        <w:tc>
          <w:tcPr>
            <w:tcW w:w="1241" w:type="dxa"/>
          </w:tcPr>
          <w:p w14:paraId="55F437A2" w14:textId="77777777" w:rsidR="00D03A09" w:rsidRPr="00D03A09" w:rsidRDefault="00D03A09" w:rsidP="00D03A09">
            <w:pPr>
              <w:jc w:val="both"/>
              <w:rPr>
                <w:rFonts w:ascii="Calibri" w:eastAsia="Calibri" w:hAnsi="Calibri" w:cs="Times New Roman"/>
                <w:sz w:val="24"/>
                <w:szCs w:val="24"/>
              </w:rPr>
            </w:pPr>
          </w:p>
        </w:tc>
      </w:tr>
      <w:tr w:rsidR="00D03A09" w:rsidRPr="00D03A09" w14:paraId="21FE43A5" w14:textId="77777777" w:rsidTr="00203513">
        <w:tc>
          <w:tcPr>
            <w:tcW w:w="408" w:type="dxa"/>
          </w:tcPr>
          <w:p w14:paraId="4F3C4A43"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g</w:t>
            </w:r>
          </w:p>
        </w:tc>
        <w:tc>
          <w:tcPr>
            <w:tcW w:w="2961" w:type="dxa"/>
          </w:tcPr>
          <w:p w14:paraId="56F9CB93"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имел затруднения в выполнении какого-либо одного конкретного задания?</w:t>
            </w:r>
          </w:p>
        </w:tc>
        <w:tc>
          <w:tcPr>
            <w:tcW w:w="850" w:type="dxa"/>
          </w:tcPr>
          <w:p w14:paraId="48039B12" w14:textId="77777777" w:rsidR="00D03A09" w:rsidRPr="00D03A09" w:rsidRDefault="00D03A09" w:rsidP="00D03A09">
            <w:pPr>
              <w:jc w:val="both"/>
              <w:rPr>
                <w:rFonts w:ascii="Calibri" w:eastAsia="Calibri" w:hAnsi="Calibri" w:cs="Times New Roman"/>
                <w:sz w:val="24"/>
                <w:szCs w:val="24"/>
              </w:rPr>
            </w:pPr>
          </w:p>
        </w:tc>
        <w:tc>
          <w:tcPr>
            <w:tcW w:w="1134" w:type="dxa"/>
          </w:tcPr>
          <w:p w14:paraId="4D60E51E" w14:textId="77777777" w:rsidR="00D03A09" w:rsidRPr="00D03A09" w:rsidRDefault="00D03A09" w:rsidP="00D03A09">
            <w:pPr>
              <w:jc w:val="both"/>
              <w:rPr>
                <w:rFonts w:ascii="Calibri" w:eastAsia="Calibri" w:hAnsi="Calibri" w:cs="Times New Roman"/>
                <w:sz w:val="24"/>
                <w:szCs w:val="24"/>
              </w:rPr>
            </w:pPr>
          </w:p>
        </w:tc>
        <w:tc>
          <w:tcPr>
            <w:tcW w:w="992" w:type="dxa"/>
          </w:tcPr>
          <w:p w14:paraId="1942991A" w14:textId="77777777" w:rsidR="00D03A09" w:rsidRPr="00D03A09" w:rsidRDefault="00D03A09" w:rsidP="00D03A09">
            <w:pPr>
              <w:jc w:val="both"/>
              <w:rPr>
                <w:rFonts w:ascii="Calibri" w:eastAsia="Calibri" w:hAnsi="Calibri" w:cs="Times New Roman"/>
                <w:sz w:val="24"/>
                <w:szCs w:val="24"/>
              </w:rPr>
            </w:pPr>
          </w:p>
        </w:tc>
        <w:tc>
          <w:tcPr>
            <w:tcW w:w="993" w:type="dxa"/>
          </w:tcPr>
          <w:p w14:paraId="2AF82ED2" w14:textId="77777777" w:rsidR="00D03A09" w:rsidRPr="00D03A09" w:rsidRDefault="00D03A09" w:rsidP="00D03A09">
            <w:pPr>
              <w:jc w:val="both"/>
              <w:rPr>
                <w:rFonts w:ascii="Calibri" w:eastAsia="Calibri" w:hAnsi="Calibri" w:cs="Times New Roman"/>
                <w:sz w:val="24"/>
                <w:szCs w:val="24"/>
              </w:rPr>
            </w:pPr>
          </w:p>
        </w:tc>
        <w:tc>
          <w:tcPr>
            <w:tcW w:w="992" w:type="dxa"/>
          </w:tcPr>
          <w:p w14:paraId="0E2906DC" w14:textId="77777777" w:rsidR="00D03A09" w:rsidRPr="00D03A09" w:rsidRDefault="00D03A09" w:rsidP="00D03A09">
            <w:pPr>
              <w:jc w:val="both"/>
              <w:rPr>
                <w:rFonts w:ascii="Calibri" w:eastAsia="Calibri" w:hAnsi="Calibri" w:cs="Times New Roman"/>
                <w:sz w:val="24"/>
                <w:szCs w:val="24"/>
              </w:rPr>
            </w:pPr>
          </w:p>
        </w:tc>
        <w:tc>
          <w:tcPr>
            <w:tcW w:w="1241" w:type="dxa"/>
          </w:tcPr>
          <w:p w14:paraId="56F8CDDC" w14:textId="77777777" w:rsidR="00D03A09" w:rsidRPr="00D03A09" w:rsidRDefault="00D03A09" w:rsidP="00D03A09">
            <w:pPr>
              <w:jc w:val="both"/>
              <w:rPr>
                <w:rFonts w:ascii="Calibri" w:eastAsia="Calibri" w:hAnsi="Calibri" w:cs="Times New Roman"/>
                <w:sz w:val="24"/>
                <w:szCs w:val="24"/>
              </w:rPr>
            </w:pPr>
          </w:p>
        </w:tc>
      </w:tr>
      <w:tr w:rsidR="00D03A09" w:rsidRPr="00D03A09" w14:paraId="7122FFA1" w14:textId="77777777" w:rsidTr="00203513">
        <w:tc>
          <w:tcPr>
            <w:tcW w:w="408" w:type="dxa"/>
          </w:tcPr>
          <w:p w14:paraId="3275D8CC"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h</w:t>
            </w:r>
          </w:p>
        </w:tc>
        <w:tc>
          <w:tcPr>
            <w:tcW w:w="2961" w:type="dxa"/>
          </w:tcPr>
          <w:p w14:paraId="6E0AEB5D"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медленно реагировал на просьбу или какое-либо действие?</w:t>
            </w:r>
          </w:p>
        </w:tc>
        <w:tc>
          <w:tcPr>
            <w:tcW w:w="850" w:type="dxa"/>
          </w:tcPr>
          <w:p w14:paraId="33F44626" w14:textId="77777777" w:rsidR="00D03A09" w:rsidRPr="00D03A09" w:rsidRDefault="00D03A09" w:rsidP="00D03A09">
            <w:pPr>
              <w:jc w:val="both"/>
              <w:rPr>
                <w:rFonts w:ascii="Calibri" w:eastAsia="Calibri" w:hAnsi="Calibri" w:cs="Times New Roman"/>
                <w:sz w:val="24"/>
                <w:szCs w:val="24"/>
              </w:rPr>
            </w:pPr>
          </w:p>
        </w:tc>
        <w:tc>
          <w:tcPr>
            <w:tcW w:w="1134" w:type="dxa"/>
          </w:tcPr>
          <w:p w14:paraId="3D33E0EB" w14:textId="77777777" w:rsidR="00D03A09" w:rsidRPr="00D03A09" w:rsidRDefault="00D03A09" w:rsidP="00D03A09">
            <w:pPr>
              <w:jc w:val="both"/>
              <w:rPr>
                <w:rFonts w:ascii="Calibri" w:eastAsia="Calibri" w:hAnsi="Calibri" w:cs="Times New Roman"/>
                <w:sz w:val="24"/>
                <w:szCs w:val="24"/>
              </w:rPr>
            </w:pPr>
          </w:p>
        </w:tc>
        <w:tc>
          <w:tcPr>
            <w:tcW w:w="992" w:type="dxa"/>
          </w:tcPr>
          <w:p w14:paraId="0A486B4B" w14:textId="77777777" w:rsidR="00D03A09" w:rsidRPr="00D03A09" w:rsidRDefault="00D03A09" w:rsidP="00D03A09">
            <w:pPr>
              <w:jc w:val="both"/>
              <w:rPr>
                <w:rFonts w:ascii="Calibri" w:eastAsia="Calibri" w:hAnsi="Calibri" w:cs="Times New Roman"/>
                <w:sz w:val="24"/>
                <w:szCs w:val="24"/>
              </w:rPr>
            </w:pPr>
          </w:p>
        </w:tc>
        <w:tc>
          <w:tcPr>
            <w:tcW w:w="993" w:type="dxa"/>
          </w:tcPr>
          <w:p w14:paraId="1748E082" w14:textId="77777777" w:rsidR="00D03A09" w:rsidRPr="00D03A09" w:rsidRDefault="00D03A09" w:rsidP="00D03A09">
            <w:pPr>
              <w:jc w:val="both"/>
              <w:rPr>
                <w:rFonts w:ascii="Calibri" w:eastAsia="Calibri" w:hAnsi="Calibri" w:cs="Times New Roman"/>
                <w:sz w:val="24"/>
                <w:szCs w:val="24"/>
              </w:rPr>
            </w:pPr>
          </w:p>
        </w:tc>
        <w:tc>
          <w:tcPr>
            <w:tcW w:w="992" w:type="dxa"/>
          </w:tcPr>
          <w:p w14:paraId="61D9A0E8" w14:textId="77777777" w:rsidR="00D03A09" w:rsidRPr="00D03A09" w:rsidRDefault="00D03A09" w:rsidP="00D03A09">
            <w:pPr>
              <w:jc w:val="both"/>
              <w:rPr>
                <w:rFonts w:ascii="Calibri" w:eastAsia="Calibri" w:hAnsi="Calibri" w:cs="Times New Roman"/>
                <w:sz w:val="24"/>
                <w:szCs w:val="24"/>
              </w:rPr>
            </w:pPr>
          </w:p>
        </w:tc>
        <w:tc>
          <w:tcPr>
            <w:tcW w:w="1241" w:type="dxa"/>
          </w:tcPr>
          <w:p w14:paraId="74FEE1A2" w14:textId="77777777" w:rsidR="00D03A09" w:rsidRPr="00D03A09" w:rsidRDefault="00D03A09" w:rsidP="00D03A09">
            <w:pPr>
              <w:jc w:val="both"/>
              <w:rPr>
                <w:rFonts w:ascii="Calibri" w:eastAsia="Calibri" w:hAnsi="Calibri" w:cs="Times New Roman"/>
                <w:sz w:val="24"/>
                <w:szCs w:val="24"/>
              </w:rPr>
            </w:pPr>
          </w:p>
        </w:tc>
      </w:tr>
      <w:tr w:rsidR="00D03A09" w:rsidRPr="00D03A09" w14:paraId="01679648" w14:textId="77777777" w:rsidTr="00203513">
        <w:tc>
          <w:tcPr>
            <w:tcW w:w="408" w:type="dxa"/>
          </w:tcPr>
          <w:p w14:paraId="66B5C663"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i</w:t>
            </w:r>
          </w:p>
        </w:tc>
        <w:tc>
          <w:tcPr>
            <w:tcW w:w="2961" w:type="dxa"/>
          </w:tcPr>
          <w:p w14:paraId="6688AA64"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 xml:space="preserve">имел проблемы с </w:t>
            </w:r>
            <w:r w:rsidRPr="00D03A09">
              <w:rPr>
                <w:rFonts w:ascii="Calibri" w:eastAsia="Calibri" w:hAnsi="Calibri" w:cs="Times New Roman"/>
                <w:sz w:val="24"/>
                <w:szCs w:val="24"/>
              </w:rPr>
              <w:lastRenderedPageBreak/>
              <w:t>памятью?</w:t>
            </w:r>
          </w:p>
        </w:tc>
        <w:tc>
          <w:tcPr>
            <w:tcW w:w="850" w:type="dxa"/>
          </w:tcPr>
          <w:p w14:paraId="23FDA3C8" w14:textId="77777777" w:rsidR="00D03A09" w:rsidRPr="00D03A09" w:rsidRDefault="00D03A09" w:rsidP="00D03A09">
            <w:pPr>
              <w:jc w:val="both"/>
              <w:rPr>
                <w:rFonts w:ascii="Calibri" w:eastAsia="Calibri" w:hAnsi="Calibri" w:cs="Times New Roman"/>
                <w:sz w:val="24"/>
                <w:szCs w:val="24"/>
              </w:rPr>
            </w:pPr>
          </w:p>
        </w:tc>
        <w:tc>
          <w:tcPr>
            <w:tcW w:w="1134" w:type="dxa"/>
          </w:tcPr>
          <w:p w14:paraId="5481073F" w14:textId="77777777" w:rsidR="00D03A09" w:rsidRPr="00D03A09" w:rsidRDefault="00D03A09" w:rsidP="00D03A09">
            <w:pPr>
              <w:jc w:val="both"/>
              <w:rPr>
                <w:rFonts w:ascii="Calibri" w:eastAsia="Calibri" w:hAnsi="Calibri" w:cs="Times New Roman"/>
                <w:sz w:val="24"/>
                <w:szCs w:val="24"/>
              </w:rPr>
            </w:pPr>
          </w:p>
        </w:tc>
        <w:tc>
          <w:tcPr>
            <w:tcW w:w="992" w:type="dxa"/>
          </w:tcPr>
          <w:p w14:paraId="74FFE2AF" w14:textId="77777777" w:rsidR="00D03A09" w:rsidRPr="00D03A09" w:rsidRDefault="00D03A09" w:rsidP="00D03A09">
            <w:pPr>
              <w:jc w:val="both"/>
              <w:rPr>
                <w:rFonts w:ascii="Calibri" w:eastAsia="Calibri" w:hAnsi="Calibri" w:cs="Times New Roman"/>
                <w:sz w:val="24"/>
                <w:szCs w:val="24"/>
              </w:rPr>
            </w:pPr>
          </w:p>
        </w:tc>
        <w:tc>
          <w:tcPr>
            <w:tcW w:w="993" w:type="dxa"/>
          </w:tcPr>
          <w:p w14:paraId="17A85BDF" w14:textId="77777777" w:rsidR="00D03A09" w:rsidRPr="00D03A09" w:rsidRDefault="00D03A09" w:rsidP="00D03A09">
            <w:pPr>
              <w:jc w:val="both"/>
              <w:rPr>
                <w:rFonts w:ascii="Calibri" w:eastAsia="Calibri" w:hAnsi="Calibri" w:cs="Times New Roman"/>
                <w:sz w:val="24"/>
                <w:szCs w:val="24"/>
              </w:rPr>
            </w:pPr>
          </w:p>
        </w:tc>
        <w:tc>
          <w:tcPr>
            <w:tcW w:w="992" w:type="dxa"/>
          </w:tcPr>
          <w:p w14:paraId="30D93D13" w14:textId="77777777" w:rsidR="00D03A09" w:rsidRPr="00D03A09" w:rsidRDefault="00D03A09" w:rsidP="00D03A09">
            <w:pPr>
              <w:jc w:val="both"/>
              <w:rPr>
                <w:rFonts w:ascii="Calibri" w:eastAsia="Calibri" w:hAnsi="Calibri" w:cs="Times New Roman"/>
                <w:sz w:val="24"/>
                <w:szCs w:val="24"/>
              </w:rPr>
            </w:pPr>
          </w:p>
        </w:tc>
        <w:tc>
          <w:tcPr>
            <w:tcW w:w="1241" w:type="dxa"/>
          </w:tcPr>
          <w:p w14:paraId="1908CB2F" w14:textId="77777777" w:rsidR="00D03A09" w:rsidRPr="00D03A09" w:rsidRDefault="00D03A09" w:rsidP="00D03A09">
            <w:pPr>
              <w:jc w:val="both"/>
              <w:rPr>
                <w:rFonts w:ascii="Calibri" w:eastAsia="Calibri" w:hAnsi="Calibri" w:cs="Times New Roman"/>
                <w:sz w:val="24"/>
                <w:szCs w:val="24"/>
              </w:rPr>
            </w:pPr>
          </w:p>
        </w:tc>
      </w:tr>
      <w:tr w:rsidR="00D03A09" w:rsidRPr="00D03A09" w14:paraId="4B4D8A41" w14:textId="77777777" w:rsidTr="00203513">
        <w:tc>
          <w:tcPr>
            <w:tcW w:w="408" w:type="dxa"/>
          </w:tcPr>
          <w:p w14:paraId="7DFCF137"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j</w:t>
            </w:r>
          </w:p>
        </w:tc>
        <w:tc>
          <w:tcPr>
            <w:tcW w:w="2961" w:type="dxa"/>
          </w:tcPr>
          <w:p w14:paraId="6BBEB980"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имел проблемы с запоминанием имен людей?</w:t>
            </w:r>
          </w:p>
        </w:tc>
        <w:tc>
          <w:tcPr>
            <w:tcW w:w="850" w:type="dxa"/>
          </w:tcPr>
          <w:p w14:paraId="0EDF45E2" w14:textId="77777777" w:rsidR="00D03A09" w:rsidRPr="00D03A09" w:rsidRDefault="00D03A09" w:rsidP="00D03A09">
            <w:pPr>
              <w:jc w:val="both"/>
              <w:rPr>
                <w:rFonts w:ascii="Calibri" w:eastAsia="Calibri" w:hAnsi="Calibri" w:cs="Times New Roman"/>
                <w:sz w:val="24"/>
                <w:szCs w:val="24"/>
              </w:rPr>
            </w:pPr>
          </w:p>
        </w:tc>
        <w:tc>
          <w:tcPr>
            <w:tcW w:w="1134" w:type="dxa"/>
          </w:tcPr>
          <w:p w14:paraId="2688B59C" w14:textId="77777777" w:rsidR="00D03A09" w:rsidRPr="00D03A09" w:rsidRDefault="00D03A09" w:rsidP="00D03A09">
            <w:pPr>
              <w:jc w:val="both"/>
              <w:rPr>
                <w:rFonts w:ascii="Calibri" w:eastAsia="Calibri" w:hAnsi="Calibri" w:cs="Times New Roman"/>
                <w:sz w:val="24"/>
                <w:szCs w:val="24"/>
              </w:rPr>
            </w:pPr>
          </w:p>
        </w:tc>
        <w:tc>
          <w:tcPr>
            <w:tcW w:w="992" w:type="dxa"/>
          </w:tcPr>
          <w:p w14:paraId="65ABF896" w14:textId="77777777" w:rsidR="00D03A09" w:rsidRPr="00D03A09" w:rsidRDefault="00D03A09" w:rsidP="00D03A09">
            <w:pPr>
              <w:jc w:val="both"/>
              <w:rPr>
                <w:rFonts w:ascii="Calibri" w:eastAsia="Calibri" w:hAnsi="Calibri" w:cs="Times New Roman"/>
                <w:sz w:val="24"/>
                <w:szCs w:val="24"/>
              </w:rPr>
            </w:pPr>
          </w:p>
        </w:tc>
        <w:tc>
          <w:tcPr>
            <w:tcW w:w="993" w:type="dxa"/>
          </w:tcPr>
          <w:p w14:paraId="116C874F" w14:textId="77777777" w:rsidR="00D03A09" w:rsidRPr="00D03A09" w:rsidRDefault="00D03A09" w:rsidP="00D03A09">
            <w:pPr>
              <w:jc w:val="both"/>
              <w:rPr>
                <w:rFonts w:ascii="Calibri" w:eastAsia="Calibri" w:hAnsi="Calibri" w:cs="Times New Roman"/>
                <w:sz w:val="24"/>
                <w:szCs w:val="24"/>
              </w:rPr>
            </w:pPr>
          </w:p>
        </w:tc>
        <w:tc>
          <w:tcPr>
            <w:tcW w:w="992" w:type="dxa"/>
          </w:tcPr>
          <w:p w14:paraId="0B8F9BFF" w14:textId="77777777" w:rsidR="00D03A09" w:rsidRPr="00D03A09" w:rsidRDefault="00D03A09" w:rsidP="00D03A09">
            <w:pPr>
              <w:jc w:val="both"/>
              <w:rPr>
                <w:rFonts w:ascii="Calibri" w:eastAsia="Calibri" w:hAnsi="Calibri" w:cs="Times New Roman"/>
                <w:sz w:val="24"/>
                <w:szCs w:val="24"/>
              </w:rPr>
            </w:pPr>
          </w:p>
        </w:tc>
        <w:tc>
          <w:tcPr>
            <w:tcW w:w="1241" w:type="dxa"/>
          </w:tcPr>
          <w:p w14:paraId="1F604541" w14:textId="77777777" w:rsidR="00D03A09" w:rsidRPr="00D03A09" w:rsidRDefault="00D03A09" w:rsidP="00D03A09">
            <w:pPr>
              <w:jc w:val="both"/>
              <w:rPr>
                <w:rFonts w:ascii="Calibri" w:eastAsia="Calibri" w:hAnsi="Calibri" w:cs="Times New Roman"/>
                <w:sz w:val="24"/>
                <w:szCs w:val="24"/>
              </w:rPr>
            </w:pPr>
          </w:p>
        </w:tc>
      </w:tr>
      <w:tr w:rsidR="00D03A09" w:rsidRPr="00D03A09" w14:paraId="7A311208" w14:textId="77777777" w:rsidTr="00203513">
        <w:tc>
          <w:tcPr>
            <w:tcW w:w="408" w:type="dxa"/>
          </w:tcPr>
          <w:p w14:paraId="78BDCFED"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k</w:t>
            </w:r>
          </w:p>
        </w:tc>
        <w:tc>
          <w:tcPr>
            <w:tcW w:w="2961" w:type="dxa"/>
          </w:tcPr>
          <w:p w14:paraId="24DEC204"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имел трудности с запоминанием места, где он/она оставил вещи?</w:t>
            </w:r>
          </w:p>
        </w:tc>
        <w:tc>
          <w:tcPr>
            <w:tcW w:w="850" w:type="dxa"/>
          </w:tcPr>
          <w:p w14:paraId="10C5E44E" w14:textId="77777777" w:rsidR="00D03A09" w:rsidRPr="00D03A09" w:rsidRDefault="00D03A09" w:rsidP="00D03A09">
            <w:pPr>
              <w:jc w:val="both"/>
              <w:rPr>
                <w:rFonts w:ascii="Calibri" w:eastAsia="Calibri" w:hAnsi="Calibri" w:cs="Times New Roman"/>
                <w:sz w:val="24"/>
                <w:szCs w:val="24"/>
              </w:rPr>
            </w:pPr>
          </w:p>
        </w:tc>
        <w:tc>
          <w:tcPr>
            <w:tcW w:w="1134" w:type="dxa"/>
          </w:tcPr>
          <w:p w14:paraId="12D43771" w14:textId="77777777" w:rsidR="00D03A09" w:rsidRPr="00D03A09" w:rsidRDefault="00D03A09" w:rsidP="00D03A09">
            <w:pPr>
              <w:jc w:val="both"/>
              <w:rPr>
                <w:rFonts w:ascii="Calibri" w:eastAsia="Calibri" w:hAnsi="Calibri" w:cs="Times New Roman"/>
                <w:sz w:val="24"/>
                <w:szCs w:val="24"/>
              </w:rPr>
            </w:pPr>
          </w:p>
        </w:tc>
        <w:tc>
          <w:tcPr>
            <w:tcW w:w="992" w:type="dxa"/>
          </w:tcPr>
          <w:p w14:paraId="725F98E1" w14:textId="77777777" w:rsidR="00D03A09" w:rsidRPr="00D03A09" w:rsidRDefault="00D03A09" w:rsidP="00D03A09">
            <w:pPr>
              <w:jc w:val="both"/>
              <w:rPr>
                <w:rFonts w:ascii="Calibri" w:eastAsia="Calibri" w:hAnsi="Calibri" w:cs="Times New Roman"/>
                <w:sz w:val="24"/>
                <w:szCs w:val="24"/>
              </w:rPr>
            </w:pPr>
          </w:p>
        </w:tc>
        <w:tc>
          <w:tcPr>
            <w:tcW w:w="993" w:type="dxa"/>
          </w:tcPr>
          <w:p w14:paraId="5878DDBB" w14:textId="77777777" w:rsidR="00D03A09" w:rsidRPr="00D03A09" w:rsidRDefault="00D03A09" w:rsidP="00D03A09">
            <w:pPr>
              <w:jc w:val="both"/>
              <w:rPr>
                <w:rFonts w:ascii="Calibri" w:eastAsia="Calibri" w:hAnsi="Calibri" w:cs="Times New Roman"/>
                <w:sz w:val="24"/>
                <w:szCs w:val="24"/>
              </w:rPr>
            </w:pPr>
          </w:p>
        </w:tc>
        <w:tc>
          <w:tcPr>
            <w:tcW w:w="992" w:type="dxa"/>
          </w:tcPr>
          <w:p w14:paraId="2FDF41A6" w14:textId="77777777" w:rsidR="00D03A09" w:rsidRPr="00D03A09" w:rsidRDefault="00D03A09" w:rsidP="00D03A09">
            <w:pPr>
              <w:jc w:val="both"/>
              <w:rPr>
                <w:rFonts w:ascii="Calibri" w:eastAsia="Calibri" w:hAnsi="Calibri" w:cs="Times New Roman"/>
                <w:sz w:val="24"/>
                <w:szCs w:val="24"/>
              </w:rPr>
            </w:pPr>
          </w:p>
        </w:tc>
        <w:tc>
          <w:tcPr>
            <w:tcW w:w="1241" w:type="dxa"/>
          </w:tcPr>
          <w:p w14:paraId="22E65AAB" w14:textId="77777777" w:rsidR="00D03A09" w:rsidRPr="00D03A09" w:rsidRDefault="00D03A09" w:rsidP="00D03A09">
            <w:pPr>
              <w:jc w:val="both"/>
              <w:rPr>
                <w:rFonts w:ascii="Calibri" w:eastAsia="Calibri" w:hAnsi="Calibri" w:cs="Times New Roman"/>
                <w:sz w:val="24"/>
                <w:szCs w:val="24"/>
              </w:rPr>
            </w:pPr>
          </w:p>
        </w:tc>
      </w:tr>
      <w:tr w:rsidR="00D03A09" w:rsidRPr="00D03A09" w14:paraId="3BDB56AC" w14:textId="77777777" w:rsidTr="00203513">
        <w:tc>
          <w:tcPr>
            <w:tcW w:w="408" w:type="dxa"/>
          </w:tcPr>
          <w:p w14:paraId="478DBAC9"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l</w:t>
            </w:r>
          </w:p>
        </w:tc>
        <w:tc>
          <w:tcPr>
            <w:tcW w:w="2961" w:type="dxa"/>
          </w:tcPr>
          <w:p w14:paraId="234390DB"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забывал то, что люди говорили ему/ей?</w:t>
            </w:r>
          </w:p>
        </w:tc>
        <w:tc>
          <w:tcPr>
            <w:tcW w:w="850" w:type="dxa"/>
          </w:tcPr>
          <w:p w14:paraId="7218E13F" w14:textId="77777777" w:rsidR="00D03A09" w:rsidRPr="00D03A09" w:rsidRDefault="00D03A09" w:rsidP="00D03A09">
            <w:pPr>
              <w:jc w:val="both"/>
              <w:rPr>
                <w:rFonts w:ascii="Calibri" w:eastAsia="Calibri" w:hAnsi="Calibri" w:cs="Times New Roman"/>
                <w:sz w:val="24"/>
                <w:szCs w:val="24"/>
              </w:rPr>
            </w:pPr>
          </w:p>
        </w:tc>
        <w:tc>
          <w:tcPr>
            <w:tcW w:w="1134" w:type="dxa"/>
          </w:tcPr>
          <w:p w14:paraId="3F8616DD" w14:textId="77777777" w:rsidR="00D03A09" w:rsidRPr="00D03A09" w:rsidRDefault="00D03A09" w:rsidP="00D03A09">
            <w:pPr>
              <w:jc w:val="both"/>
              <w:rPr>
                <w:rFonts w:ascii="Calibri" w:eastAsia="Calibri" w:hAnsi="Calibri" w:cs="Times New Roman"/>
                <w:sz w:val="24"/>
                <w:szCs w:val="24"/>
              </w:rPr>
            </w:pPr>
          </w:p>
        </w:tc>
        <w:tc>
          <w:tcPr>
            <w:tcW w:w="992" w:type="dxa"/>
          </w:tcPr>
          <w:p w14:paraId="1627E232" w14:textId="77777777" w:rsidR="00D03A09" w:rsidRPr="00D03A09" w:rsidRDefault="00D03A09" w:rsidP="00D03A09">
            <w:pPr>
              <w:jc w:val="both"/>
              <w:rPr>
                <w:rFonts w:ascii="Calibri" w:eastAsia="Calibri" w:hAnsi="Calibri" w:cs="Times New Roman"/>
                <w:sz w:val="24"/>
                <w:szCs w:val="24"/>
              </w:rPr>
            </w:pPr>
          </w:p>
        </w:tc>
        <w:tc>
          <w:tcPr>
            <w:tcW w:w="993" w:type="dxa"/>
          </w:tcPr>
          <w:p w14:paraId="131D5DB3" w14:textId="77777777" w:rsidR="00D03A09" w:rsidRPr="00D03A09" w:rsidRDefault="00D03A09" w:rsidP="00D03A09">
            <w:pPr>
              <w:jc w:val="both"/>
              <w:rPr>
                <w:rFonts w:ascii="Calibri" w:eastAsia="Calibri" w:hAnsi="Calibri" w:cs="Times New Roman"/>
                <w:sz w:val="24"/>
                <w:szCs w:val="24"/>
              </w:rPr>
            </w:pPr>
          </w:p>
        </w:tc>
        <w:tc>
          <w:tcPr>
            <w:tcW w:w="992" w:type="dxa"/>
          </w:tcPr>
          <w:p w14:paraId="68A06515" w14:textId="77777777" w:rsidR="00D03A09" w:rsidRPr="00D03A09" w:rsidRDefault="00D03A09" w:rsidP="00D03A09">
            <w:pPr>
              <w:jc w:val="both"/>
              <w:rPr>
                <w:rFonts w:ascii="Calibri" w:eastAsia="Calibri" w:hAnsi="Calibri" w:cs="Times New Roman"/>
                <w:sz w:val="24"/>
                <w:szCs w:val="24"/>
              </w:rPr>
            </w:pPr>
          </w:p>
        </w:tc>
        <w:tc>
          <w:tcPr>
            <w:tcW w:w="1241" w:type="dxa"/>
          </w:tcPr>
          <w:p w14:paraId="6C52B449" w14:textId="77777777" w:rsidR="00D03A09" w:rsidRPr="00D03A09" w:rsidRDefault="00D03A09" w:rsidP="00D03A09">
            <w:pPr>
              <w:jc w:val="both"/>
              <w:rPr>
                <w:rFonts w:ascii="Calibri" w:eastAsia="Calibri" w:hAnsi="Calibri" w:cs="Times New Roman"/>
                <w:sz w:val="24"/>
                <w:szCs w:val="24"/>
              </w:rPr>
            </w:pPr>
          </w:p>
        </w:tc>
      </w:tr>
      <w:tr w:rsidR="00D03A09" w:rsidRPr="00D03A09" w14:paraId="3EEA150A" w14:textId="77777777" w:rsidTr="00203513">
        <w:tc>
          <w:tcPr>
            <w:tcW w:w="408" w:type="dxa"/>
          </w:tcPr>
          <w:p w14:paraId="6898CB97"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m</w:t>
            </w:r>
          </w:p>
        </w:tc>
        <w:tc>
          <w:tcPr>
            <w:tcW w:w="2961" w:type="dxa"/>
          </w:tcPr>
          <w:p w14:paraId="48C74828"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забывал то, что он/она прочитал несколько часов или дней назад?</w:t>
            </w:r>
          </w:p>
        </w:tc>
        <w:tc>
          <w:tcPr>
            <w:tcW w:w="850" w:type="dxa"/>
          </w:tcPr>
          <w:p w14:paraId="2027FA61" w14:textId="77777777" w:rsidR="00D03A09" w:rsidRPr="00D03A09" w:rsidRDefault="00D03A09" w:rsidP="00D03A09">
            <w:pPr>
              <w:jc w:val="both"/>
              <w:rPr>
                <w:rFonts w:ascii="Calibri" w:eastAsia="Calibri" w:hAnsi="Calibri" w:cs="Times New Roman"/>
                <w:sz w:val="24"/>
                <w:szCs w:val="24"/>
              </w:rPr>
            </w:pPr>
          </w:p>
        </w:tc>
        <w:tc>
          <w:tcPr>
            <w:tcW w:w="1134" w:type="dxa"/>
          </w:tcPr>
          <w:p w14:paraId="38BD1888" w14:textId="77777777" w:rsidR="00D03A09" w:rsidRPr="00D03A09" w:rsidRDefault="00D03A09" w:rsidP="00D03A09">
            <w:pPr>
              <w:jc w:val="both"/>
              <w:rPr>
                <w:rFonts w:ascii="Calibri" w:eastAsia="Calibri" w:hAnsi="Calibri" w:cs="Times New Roman"/>
                <w:sz w:val="24"/>
                <w:szCs w:val="24"/>
              </w:rPr>
            </w:pPr>
          </w:p>
        </w:tc>
        <w:tc>
          <w:tcPr>
            <w:tcW w:w="992" w:type="dxa"/>
          </w:tcPr>
          <w:p w14:paraId="4962E336" w14:textId="77777777" w:rsidR="00D03A09" w:rsidRPr="00D03A09" w:rsidRDefault="00D03A09" w:rsidP="00D03A09">
            <w:pPr>
              <w:jc w:val="both"/>
              <w:rPr>
                <w:rFonts w:ascii="Calibri" w:eastAsia="Calibri" w:hAnsi="Calibri" w:cs="Times New Roman"/>
                <w:sz w:val="24"/>
                <w:szCs w:val="24"/>
              </w:rPr>
            </w:pPr>
          </w:p>
        </w:tc>
        <w:tc>
          <w:tcPr>
            <w:tcW w:w="993" w:type="dxa"/>
          </w:tcPr>
          <w:p w14:paraId="71B3653B" w14:textId="77777777" w:rsidR="00D03A09" w:rsidRPr="00D03A09" w:rsidRDefault="00D03A09" w:rsidP="00D03A09">
            <w:pPr>
              <w:jc w:val="both"/>
              <w:rPr>
                <w:rFonts w:ascii="Calibri" w:eastAsia="Calibri" w:hAnsi="Calibri" w:cs="Times New Roman"/>
                <w:sz w:val="24"/>
                <w:szCs w:val="24"/>
              </w:rPr>
            </w:pPr>
          </w:p>
        </w:tc>
        <w:tc>
          <w:tcPr>
            <w:tcW w:w="992" w:type="dxa"/>
          </w:tcPr>
          <w:p w14:paraId="0A3F87BE" w14:textId="77777777" w:rsidR="00D03A09" w:rsidRPr="00D03A09" w:rsidRDefault="00D03A09" w:rsidP="00D03A09">
            <w:pPr>
              <w:jc w:val="both"/>
              <w:rPr>
                <w:rFonts w:ascii="Calibri" w:eastAsia="Calibri" w:hAnsi="Calibri" w:cs="Times New Roman"/>
                <w:sz w:val="24"/>
                <w:szCs w:val="24"/>
              </w:rPr>
            </w:pPr>
          </w:p>
        </w:tc>
        <w:tc>
          <w:tcPr>
            <w:tcW w:w="1241" w:type="dxa"/>
          </w:tcPr>
          <w:p w14:paraId="42472884" w14:textId="77777777" w:rsidR="00D03A09" w:rsidRPr="00D03A09" w:rsidRDefault="00D03A09" w:rsidP="00D03A09">
            <w:pPr>
              <w:jc w:val="both"/>
              <w:rPr>
                <w:rFonts w:ascii="Calibri" w:eastAsia="Calibri" w:hAnsi="Calibri" w:cs="Times New Roman"/>
                <w:sz w:val="24"/>
                <w:szCs w:val="24"/>
              </w:rPr>
            </w:pPr>
          </w:p>
        </w:tc>
      </w:tr>
      <w:tr w:rsidR="00D03A09" w:rsidRPr="00D03A09" w14:paraId="41D04817" w14:textId="77777777" w:rsidTr="00203513">
        <w:tc>
          <w:tcPr>
            <w:tcW w:w="408" w:type="dxa"/>
          </w:tcPr>
          <w:p w14:paraId="3535E63E"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n</w:t>
            </w:r>
          </w:p>
        </w:tc>
        <w:tc>
          <w:tcPr>
            <w:tcW w:w="2961" w:type="dxa"/>
          </w:tcPr>
          <w:p w14:paraId="6FCEA88B" w14:textId="5E4E4FF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планировал что</w:t>
            </w:r>
            <w:r w:rsidR="009E383A">
              <w:rPr>
                <w:rFonts w:ascii="Calibri" w:eastAsia="Calibri" w:hAnsi="Calibri" w:cs="Times New Roman"/>
                <w:sz w:val="24"/>
                <w:szCs w:val="24"/>
              </w:rPr>
              <w:t>-</w:t>
            </w:r>
            <w:r w:rsidRPr="00D03A09">
              <w:rPr>
                <w:rFonts w:ascii="Calibri" w:eastAsia="Calibri" w:hAnsi="Calibri" w:cs="Times New Roman"/>
                <w:sz w:val="24"/>
                <w:szCs w:val="24"/>
              </w:rPr>
              <w:t>то сделать, а потом забыл?</w:t>
            </w:r>
          </w:p>
        </w:tc>
        <w:tc>
          <w:tcPr>
            <w:tcW w:w="850" w:type="dxa"/>
          </w:tcPr>
          <w:p w14:paraId="6624DC66" w14:textId="77777777" w:rsidR="00D03A09" w:rsidRPr="00D03A09" w:rsidRDefault="00D03A09" w:rsidP="00D03A09">
            <w:pPr>
              <w:jc w:val="both"/>
              <w:rPr>
                <w:rFonts w:ascii="Calibri" w:eastAsia="Calibri" w:hAnsi="Calibri" w:cs="Times New Roman"/>
                <w:sz w:val="24"/>
                <w:szCs w:val="24"/>
              </w:rPr>
            </w:pPr>
          </w:p>
        </w:tc>
        <w:tc>
          <w:tcPr>
            <w:tcW w:w="1134" w:type="dxa"/>
          </w:tcPr>
          <w:p w14:paraId="2F28114B" w14:textId="77777777" w:rsidR="00D03A09" w:rsidRPr="00D03A09" w:rsidRDefault="00D03A09" w:rsidP="00D03A09">
            <w:pPr>
              <w:jc w:val="both"/>
              <w:rPr>
                <w:rFonts w:ascii="Calibri" w:eastAsia="Calibri" w:hAnsi="Calibri" w:cs="Times New Roman"/>
                <w:sz w:val="24"/>
                <w:szCs w:val="24"/>
              </w:rPr>
            </w:pPr>
          </w:p>
        </w:tc>
        <w:tc>
          <w:tcPr>
            <w:tcW w:w="992" w:type="dxa"/>
          </w:tcPr>
          <w:p w14:paraId="2F2C34BA" w14:textId="77777777" w:rsidR="00D03A09" w:rsidRPr="00D03A09" w:rsidRDefault="00D03A09" w:rsidP="00D03A09">
            <w:pPr>
              <w:jc w:val="both"/>
              <w:rPr>
                <w:rFonts w:ascii="Calibri" w:eastAsia="Calibri" w:hAnsi="Calibri" w:cs="Times New Roman"/>
                <w:sz w:val="24"/>
                <w:szCs w:val="24"/>
              </w:rPr>
            </w:pPr>
          </w:p>
        </w:tc>
        <w:tc>
          <w:tcPr>
            <w:tcW w:w="993" w:type="dxa"/>
          </w:tcPr>
          <w:p w14:paraId="4DEF8C2D" w14:textId="77777777" w:rsidR="00D03A09" w:rsidRPr="00D03A09" w:rsidRDefault="00D03A09" w:rsidP="00D03A09">
            <w:pPr>
              <w:jc w:val="both"/>
              <w:rPr>
                <w:rFonts w:ascii="Calibri" w:eastAsia="Calibri" w:hAnsi="Calibri" w:cs="Times New Roman"/>
                <w:sz w:val="24"/>
                <w:szCs w:val="24"/>
              </w:rPr>
            </w:pPr>
          </w:p>
        </w:tc>
        <w:tc>
          <w:tcPr>
            <w:tcW w:w="992" w:type="dxa"/>
          </w:tcPr>
          <w:p w14:paraId="79E1748F" w14:textId="77777777" w:rsidR="00D03A09" w:rsidRPr="00D03A09" w:rsidRDefault="00D03A09" w:rsidP="00D03A09">
            <w:pPr>
              <w:jc w:val="both"/>
              <w:rPr>
                <w:rFonts w:ascii="Calibri" w:eastAsia="Calibri" w:hAnsi="Calibri" w:cs="Times New Roman"/>
                <w:sz w:val="24"/>
                <w:szCs w:val="24"/>
              </w:rPr>
            </w:pPr>
          </w:p>
        </w:tc>
        <w:tc>
          <w:tcPr>
            <w:tcW w:w="1241" w:type="dxa"/>
          </w:tcPr>
          <w:p w14:paraId="59418676" w14:textId="77777777" w:rsidR="00D03A09" w:rsidRPr="00D03A09" w:rsidRDefault="00D03A09" w:rsidP="00D03A09">
            <w:pPr>
              <w:jc w:val="both"/>
              <w:rPr>
                <w:rFonts w:ascii="Calibri" w:eastAsia="Calibri" w:hAnsi="Calibri" w:cs="Times New Roman"/>
                <w:sz w:val="24"/>
                <w:szCs w:val="24"/>
              </w:rPr>
            </w:pPr>
          </w:p>
        </w:tc>
      </w:tr>
      <w:tr w:rsidR="00D03A09" w:rsidRPr="00D03A09" w14:paraId="1A147161" w14:textId="77777777" w:rsidTr="00203513">
        <w:tc>
          <w:tcPr>
            <w:tcW w:w="408" w:type="dxa"/>
          </w:tcPr>
          <w:p w14:paraId="6E6A716B"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o</w:t>
            </w:r>
          </w:p>
        </w:tc>
        <w:tc>
          <w:tcPr>
            <w:tcW w:w="2961" w:type="dxa"/>
          </w:tcPr>
          <w:p w14:paraId="048E18A0"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трудно подбирал необходимые слова?</w:t>
            </w:r>
          </w:p>
        </w:tc>
        <w:tc>
          <w:tcPr>
            <w:tcW w:w="850" w:type="dxa"/>
          </w:tcPr>
          <w:p w14:paraId="5A536440" w14:textId="77777777" w:rsidR="00D03A09" w:rsidRPr="00D03A09" w:rsidRDefault="00D03A09" w:rsidP="00D03A09">
            <w:pPr>
              <w:jc w:val="both"/>
              <w:rPr>
                <w:rFonts w:ascii="Calibri" w:eastAsia="Calibri" w:hAnsi="Calibri" w:cs="Times New Roman"/>
                <w:sz w:val="24"/>
                <w:szCs w:val="24"/>
              </w:rPr>
            </w:pPr>
          </w:p>
        </w:tc>
        <w:tc>
          <w:tcPr>
            <w:tcW w:w="1134" w:type="dxa"/>
          </w:tcPr>
          <w:p w14:paraId="4C39D8F2" w14:textId="77777777" w:rsidR="00D03A09" w:rsidRPr="00D03A09" w:rsidRDefault="00D03A09" w:rsidP="00D03A09">
            <w:pPr>
              <w:jc w:val="both"/>
              <w:rPr>
                <w:rFonts w:ascii="Calibri" w:eastAsia="Calibri" w:hAnsi="Calibri" w:cs="Times New Roman"/>
                <w:sz w:val="24"/>
                <w:szCs w:val="24"/>
              </w:rPr>
            </w:pPr>
          </w:p>
        </w:tc>
        <w:tc>
          <w:tcPr>
            <w:tcW w:w="992" w:type="dxa"/>
          </w:tcPr>
          <w:p w14:paraId="624492C1" w14:textId="77777777" w:rsidR="00D03A09" w:rsidRPr="00D03A09" w:rsidRDefault="00D03A09" w:rsidP="00D03A09">
            <w:pPr>
              <w:jc w:val="both"/>
              <w:rPr>
                <w:rFonts w:ascii="Calibri" w:eastAsia="Calibri" w:hAnsi="Calibri" w:cs="Times New Roman"/>
                <w:sz w:val="24"/>
                <w:szCs w:val="24"/>
              </w:rPr>
            </w:pPr>
          </w:p>
        </w:tc>
        <w:tc>
          <w:tcPr>
            <w:tcW w:w="993" w:type="dxa"/>
          </w:tcPr>
          <w:p w14:paraId="7BBEE3F4" w14:textId="77777777" w:rsidR="00D03A09" w:rsidRPr="00D03A09" w:rsidRDefault="00D03A09" w:rsidP="00D03A09">
            <w:pPr>
              <w:jc w:val="both"/>
              <w:rPr>
                <w:rFonts w:ascii="Calibri" w:eastAsia="Calibri" w:hAnsi="Calibri" w:cs="Times New Roman"/>
                <w:sz w:val="24"/>
                <w:szCs w:val="24"/>
              </w:rPr>
            </w:pPr>
          </w:p>
        </w:tc>
        <w:tc>
          <w:tcPr>
            <w:tcW w:w="992" w:type="dxa"/>
          </w:tcPr>
          <w:p w14:paraId="653C12C8" w14:textId="77777777" w:rsidR="00D03A09" w:rsidRPr="00D03A09" w:rsidRDefault="00D03A09" w:rsidP="00D03A09">
            <w:pPr>
              <w:jc w:val="both"/>
              <w:rPr>
                <w:rFonts w:ascii="Calibri" w:eastAsia="Calibri" w:hAnsi="Calibri" w:cs="Times New Roman"/>
                <w:sz w:val="24"/>
                <w:szCs w:val="24"/>
              </w:rPr>
            </w:pPr>
          </w:p>
        </w:tc>
        <w:tc>
          <w:tcPr>
            <w:tcW w:w="1241" w:type="dxa"/>
          </w:tcPr>
          <w:p w14:paraId="4CA96855" w14:textId="77777777" w:rsidR="00D03A09" w:rsidRPr="00D03A09" w:rsidRDefault="00D03A09" w:rsidP="00D03A09">
            <w:pPr>
              <w:jc w:val="both"/>
              <w:rPr>
                <w:rFonts w:ascii="Calibri" w:eastAsia="Calibri" w:hAnsi="Calibri" w:cs="Times New Roman"/>
                <w:sz w:val="24"/>
                <w:szCs w:val="24"/>
              </w:rPr>
            </w:pPr>
          </w:p>
        </w:tc>
      </w:tr>
      <w:tr w:rsidR="00D03A09" w:rsidRPr="00D03A09" w14:paraId="23B71D39" w14:textId="77777777" w:rsidTr="00203513">
        <w:tc>
          <w:tcPr>
            <w:tcW w:w="408" w:type="dxa"/>
          </w:tcPr>
          <w:p w14:paraId="1D4E4A51"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p</w:t>
            </w:r>
          </w:p>
        </w:tc>
        <w:tc>
          <w:tcPr>
            <w:tcW w:w="2961" w:type="dxa"/>
          </w:tcPr>
          <w:p w14:paraId="5F85C21E"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имел проблемы с пониманием или следованием тому, что говорили другие?</w:t>
            </w:r>
          </w:p>
        </w:tc>
        <w:tc>
          <w:tcPr>
            <w:tcW w:w="850" w:type="dxa"/>
          </w:tcPr>
          <w:p w14:paraId="2974D7AF" w14:textId="77777777" w:rsidR="00D03A09" w:rsidRPr="00D03A09" w:rsidRDefault="00D03A09" w:rsidP="00D03A09">
            <w:pPr>
              <w:jc w:val="both"/>
              <w:rPr>
                <w:rFonts w:ascii="Calibri" w:eastAsia="Calibri" w:hAnsi="Calibri" w:cs="Times New Roman"/>
                <w:sz w:val="24"/>
                <w:szCs w:val="24"/>
              </w:rPr>
            </w:pPr>
          </w:p>
        </w:tc>
        <w:tc>
          <w:tcPr>
            <w:tcW w:w="1134" w:type="dxa"/>
          </w:tcPr>
          <w:p w14:paraId="028325CD" w14:textId="77777777" w:rsidR="00D03A09" w:rsidRPr="00D03A09" w:rsidRDefault="00D03A09" w:rsidP="00D03A09">
            <w:pPr>
              <w:jc w:val="both"/>
              <w:rPr>
                <w:rFonts w:ascii="Calibri" w:eastAsia="Calibri" w:hAnsi="Calibri" w:cs="Times New Roman"/>
                <w:sz w:val="24"/>
                <w:szCs w:val="24"/>
              </w:rPr>
            </w:pPr>
          </w:p>
        </w:tc>
        <w:tc>
          <w:tcPr>
            <w:tcW w:w="992" w:type="dxa"/>
          </w:tcPr>
          <w:p w14:paraId="7C4DD90C" w14:textId="77777777" w:rsidR="00D03A09" w:rsidRPr="00D03A09" w:rsidRDefault="00D03A09" w:rsidP="00D03A09">
            <w:pPr>
              <w:jc w:val="both"/>
              <w:rPr>
                <w:rFonts w:ascii="Calibri" w:eastAsia="Calibri" w:hAnsi="Calibri" w:cs="Times New Roman"/>
                <w:sz w:val="24"/>
                <w:szCs w:val="24"/>
              </w:rPr>
            </w:pPr>
          </w:p>
        </w:tc>
        <w:tc>
          <w:tcPr>
            <w:tcW w:w="993" w:type="dxa"/>
          </w:tcPr>
          <w:p w14:paraId="518CAEAD" w14:textId="77777777" w:rsidR="00D03A09" w:rsidRPr="00D03A09" w:rsidRDefault="00D03A09" w:rsidP="00D03A09">
            <w:pPr>
              <w:jc w:val="both"/>
              <w:rPr>
                <w:rFonts w:ascii="Calibri" w:eastAsia="Calibri" w:hAnsi="Calibri" w:cs="Times New Roman"/>
                <w:sz w:val="24"/>
                <w:szCs w:val="24"/>
              </w:rPr>
            </w:pPr>
          </w:p>
        </w:tc>
        <w:tc>
          <w:tcPr>
            <w:tcW w:w="992" w:type="dxa"/>
          </w:tcPr>
          <w:p w14:paraId="1D16036F" w14:textId="77777777" w:rsidR="00D03A09" w:rsidRPr="00D03A09" w:rsidRDefault="00D03A09" w:rsidP="00D03A09">
            <w:pPr>
              <w:jc w:val="both"/>
              <w:rPr>
                <w:rFonts w:ascii="Calibri" w:eastAsia="Calibri" w:hAnsi="Calibri" w:cs="Times New Roman"/>
                <w:sz w:val="24"/>
                <w:szCs w:val="24"/>
              </w:rPr>
            </w:pPr>
          </w:p>
        </w:tc>
        <w:tc>
          <w:tcPr>
            <w:tcW w:w="1241" w:type="dxa"/>
          </w:tcPr>
          <w:p w14:paraId="708E71F8" w14:textId="77777777" w:rsidR="00D03A09" w:rsidRPr="00D03A09" w:rsidRDefault="00D03A09" w:rsidP="00D03A09">
            <w:pPr>
              <w:jc w:val="both"/>
              <w:rPr>
                <w:rFonts w:ascii="Calibri" w:eastAsia="Calibri" w:hAnsi="Calibri" w:cs="Times New Roman"/>
                <w:sz w:val="24"/>
                <w:szCs w:val="24"/>
              </w:rPr>
            </w:pPr>
          </w:p>
        </w:tc>
      </w:tr>
      <w:tr w:rsidR="00D03A09" w:rsidRPr="00D03A09" w14:paraId="3CED11F0" w14:textId="77777777" w:rsidTr="00203513">
        <w:tc>
          <w:tcPr>
            <w:tcW w:w="408" w:type="dxa"/>
          </w:tcPr>
          <w:p w14:paraId="42E8DD5D"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q</w:t>
            </w:r>
          </w:p>
        </w:tc>
        <w:tc>
          <w:tcPr>
            <w:tcW w:w="2961" w:type="dxa"/>
          </w:tcPr>
          <w:p w14:paraId="7A810176"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имел проблемы с пониманием маршрута?</w:t>
            </w:r>
          </w:p>
        </w:tc>
        <w:tc>
          <w:tcPr>
            <w:tcW w:w="850" w:type="dxa"/>
          </w:tcPr>
          <w:p w14:paraId="4222136A" w14:textId="77777777" w:rsidR="00D03A09" w:rsidRPr="00D03A09" w:rsidRDefault="00D03A09" w:rsidP="00D03A09">
            <w:pPr>
              <w:jc w:val="both"/>
              <w:rPr>
                <w:rFonts w:ascii="Calibri" w:eastAsia="Calibri" w:hAnsi="Calibri" w:cs="Times New Roman"/>
                <w:sz w:val="24"/>
                <w:szCs w:val="24"/>
              </w:rPr>
            </w:pPr>
          </w:p>
        </w:tc>
        <w:tc>
          <w:tcPr>
            <w:tcW w:w="1134" w:type="dxa"/>
          </w:tcPr>
          <w:p w14:paraId="304F939D" w14:textId="77777777" w:rsidR="00D03A09" w:rsidRPr="00D03A09" w:rsidRDefault="00D03A09" w:rsidP="00D03A09">
            <w:pPr>
              <w:jc w:val="both"/>
              <w:rPr>
                <w:rFonts w:ascii="Calibri" w:eastAsia="Calibri" w:hAnsi="Calibri" w:cs="Times New Roman"/>
                <w:sz w:val="24"/>
                <w:szCs w:val="24"/>
              </w:rPr>
            </w:pPr>
          </w:p>
        </w:tc>
        <w:tc>
          <w:tcPr>
            <w:tcW w:w="992" w:type="dxa"/>
          </w:tcPr>
          <w:p w14:paraId="77DEBA29" w14:textId="77777777" w:rsidR="00D03A09" w:rsidRPr="00D03A09" w:rsidRDefault="00D03A09" w:rsidP="00D03A09">
            <w:pPr>
              <w:jc w:val="both"/>
              <w:rPr>
                <w:rFonts w:ascii="Calibri" w:eastAsia="Calibri" w:hAnsi="Calibri" w:cs="Times New Roman"/>
                <w:sz w:val="24"/>
                <w:szCs w:val="24"/>
              </w:rPr>
            </w:pPr>
          </w:p>
        </w:tc>
        <w:tc>
          <w:tcPr>
            <w:tcW w:w="993" w:type="dxa"/>
          </w:tcPr>
          <w:p w14:paraId="3698A5B7" w14:textId="77777777" w:rsidR="00D03A09" w:rsidRPr="00D03A09" w:rsidRDefault="00D03A09" w:rsidP="00D03A09">
            <w:pPr>
              <w:jc w:val="both"/>
              <w:rPr>
                <w:rFonts w:ascii="Calibri" w:eastAsia="Calibri" w:hAnsi="Calibri" w:cs="Times New Roman"/>
                <w:sz w:val="24"/>
                <w:szCs w:val="24"/>
              </w:rPr>
            </w:pPr>
          </w:p>
        </w:tc>
        <w:tc>
          <w:tcPr>
            <w:tcW w:w="992" w:type="dxa"/>
          </w:tcPr>
          <w:p w14:paraId="191A29D6" w14:textId="77777777" w:rsidR="00D03A09" w:rsidRPr="00D03A09" w:rsidRDefault="00D03A09" w:rsidP="00D03A09">
            <w:pPr>
              <w:jc w:val="both"/>
              <w:rPr>
                <w:rFonts w:ascii="Calibri" w:eastAsia="Calibri" w:hAnsi="Calibri" w:cs="Times New Roman"/>
                <w:sz w:val="24"/>
                <w:szCs w:val="24"/>
              </w:rPr>
            </w:pPr>
          </w:p>
        </w:tc>
        <w:tc>
          <w:tcPr>
            <w:tcW w:w="1241" w:type="dxa"/>
          </w:tcPr>
          <w:p w14:paraId="1BC3ADBE" w14:textId="77777777" w:rsidR="00D03A09" w:rsidRPr="00D03A09" w:rsidRDefault="00D03A09" w:rsidP="00D03A09">
            <w:pPr>
              <w:jc w:val="both"/>
              <w:rPr>
                <w:rFonts w:ascii="Calibri" w:eastAsia="Calibri" w:hAnsi="Calibri" w:cs="Times New Roman"/>
                <w:sz w:val="24"/>
                <w:szCs w:val="24"/>
              </w:rPr>
            </w:pPr>
          </w:p>
        </w:tc>
      </w:tr>
      <w:tr w:rsidR="00D03A09" w:rsidRPr="00D03A09" w14:paraId="32CC1558" w14:textId="77777777" w:rsidTr="00203513">
        <w:tc>
          <w:tcPr>
            <w:tcW w:w="408" w:type="dxa"/>
          </w:tcPr>
          <w:p w14:paraId="6DD5FBB4"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r</w:t>
            </w:r>
          </w:p>
        </w:tc>
        <w:tc>
          <w:tcPr>
            <w:tcW w:w="2961" w:type="dxa"/>
          </w:tcPr>
          <w:p w14:paraId="45260839"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имел трудности с выполнением простых инструкций?</w:t>
            </w:r>
          </w:p>
        </w:tc>
        <w:tc>
          <w:tcPr>
            <w:tcW w:w="850" w:type="dxa"/>
          </w:tcPr>
          <w:p w14:paraId="5F1658D5" w14:textId="77777777" w:rsidR="00D03A09" w:rsidRPr="00D03A09" w:rsidRDefault="00D03A09" w:rsidP="00D03A09">
            <w:pPr>
              <w:jc w:val="both"/>
              <w:rPr>
                <w:rFonts w:ascii="Calibri" w:eastAsia="Calibri" w:hAnsi="Calibri" w:cs="Times New Roman"/>
                <w:sz w:val="24"/>
                <w:szCs w:val="24"/>
              </w:rPr>
            </w:pPr>
          </w:p>
        </w:tc>
        <w:tc>
          <w:tcPr>
            <w:tcW w:w="1134" w:type="dxa"/>
          </w:tcPr>
          <w:p w14:paraId="775AD352" w14:textId="77777777" w:rsidR="00D03A09" w:rsidRPr="00D03A09" w:rsidRDefault="00D03A09" w:rsidP="00D03A09">
            <w:pPr>
              <w:jc w:val="both"/>
              <w:rPr>
                <w:rFonts w:ascii="Calibri" w:eastAsia="Calibri" w:hAnsi="Calibri" w:cs="Times New Roman"/>
                <w:sz w:val="24"/>
                <w:szCs w:val="24"/>
              </w:rPr>
            </w:pPr>
          </w:p>
        </w:tc>
        <w:tc>
          <w:tcPr>
            <w:tcW w:w="992" w:type="dxa"/>
          </w:tcPr>
          <w:p w14:paraId="7269D8DD" w14:textId="77777777" w:rsidR="00D03A09" w:rsidRPr="00D03A09" w:rsidRDefault="00D03A09" w:rsidP="00D03A09">
            <w:pPr>
              <w:jc w:val="both"/>
              <w:rPr>
                <w:rFonts w:ascii="Calibri" w:eastAsia="Calibri" w:hAnsi="Calibri" w:cs="Times New Roman"/>
                <w:sz w:val="24"/>
                <w:szCs w:val="24"/>
              </w:rPr>
            </w:pPr>
          </w:p>
        </w:tc>
        <w:tc>
          <w:tcPr>
            <w:tcW w:w="993" w:type="dxa"/>
          </w:tcPr>
          <w:p w14:paraId="61B17BA9" w14:textId="77777777" w:rsidR="00D03A09" w:rsidRPr="00D03A09" w:rsidRDefault="00D03A09" w:rsidP="00D03A09">
            <w:pPr>
              <w:jc w:val="both"/>
              <w:rPr>
                <w:rFonts w:ascii="Calibri" w:eastAsia="Calibri" w:hAnsi="Calibri" w:cs="Times New Roman"/>
                <w:sz w:val="24"/>
                <w:szCs w:val="24"/>
              </w:rPr>
            </w:pPr>
          </w:p>
        </w:tc>
        <w:tc>
          <w:tcPr>
            <w:tcW w:w="992" w:type="dxa"/>
          </w:tcPr>
          <w:p w14:paraId="70E1F974" w14:textId="77777777" w:rsidR="00D03A09" w:rsidRPr="00D03A09" w:rsidRDefault="00D03A09" w:rsidP="00D03A09">
            <w:pPr>
              <w:jc w:val="both"/>
              <w:rPr>
                <w:rFonts w:ascii="Calibri" w:eastAsia="Calibri" w:hAnsi="Calibri" w:cs="Times New Roman"/>
                <w:sz w:val="24"/>
                <w:szCs w:val="24"/>
              </w:rPr>
            </w:pPr>
          </w:p>
        </w:tc>
        <w:tc>
          <w:tcPr>
            <w:tcW w:w="1241" w:type="dxa"/>
          </w:tcPr>
          <w:p w14:paraId="282BC909" w14:textId="77777777" w:rsidR="00D03A09" w:rsidRPr="00D03A09" w:rsidRDefault="00D03A09" w:rsidP="00D03A09">
            <w:pPr>
              <w:jc w:val="both"/>
              <w:rPr>
                <w:rFonts w:ascii="Calibri" w:eastAsia="Calibri" w:hAnsi="Calibri" w:cs="Times New Roman"/>
                <w:sz w:val="24"/>
                <w:szCs w:val="24"/>
              </w:rPr>
            </w:pPr>
          </w:p>
        </w:tc>
      </w:tr>
      <w:tr w:rsidR="00D03A09" w:rsidRPr="00D03A09" w14:paraId="02EAA526" w14:textId="77777777" w:rsidTr="00203513">
        <w:tc>
          <w:tcPr>
            <w:tcW w:w="408" w:type="dxa"/>
          </w:tcPr>
          <w:p w14:paraId="5A5B97DA"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s</w:t>
            </w:r>
          </w:p>
        </w:tc>
        <w:tc>
          <w:tcPr>
            <w:tcW w:w="2961" w:type="dxa"/>
          </w:tcPr>
          <w:p w14:paraId="06DD5998"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имел трудности с выполнением сложных инструкций?</w:t>
            </w:r>
          </w:p>
        </w:tc>
        <w:tc>
          <w:tcPr>
            <w:tcW w:w="850" w:type="dxa"/>
          </w:tcPr>
          <w:p w14:paraId="74C2D60F" w14:textId="77777777" w:rsidR="00D03A09" w:rsidRPr="00D03A09" w:rsidRDefault="00D03A09" w:rsidP="00D03A09">
            <w:pPr>
              <w:jc w:val="both"/>
              <w:rPr>
                <w:rFonts w:ascii="Calibri" w:eastAsia="Calibri" w:hAnsi="Calibri" w:cs="Times New Roman"/>
                <w:sz w:val="24"/>
                <w:szCs w:val="24"/>
              </w:rPr>
            </w:pPr>
          </w:p>
        </w:tc>
        <w:tc>
          <w:tcPr>
            <w:tcW w:w="1134" w:type="dxa"/>
          </w:tcPr>
          <w:p w14:paraId="719B0657" w14:textId="77777777" w:rsidR="00D03A09" w:rsidRPr="00D03A09" w:rsidRDefault="00D03A09" w:rsidP="00D03A09">
            <w:pPr>
              <w:jc w:val="both"/>
              <w:rPr>
                <w:rFonts w:ascii="Calibri" w:eastAsia="Calibri" w:hAnsi="Calibri" w:cs="Times New Roman"/>
                <w:sz w:val="24"/>
                <w:szCs w:val="24"/>
              </w:rPr>
            </w:pPr>
          </w:p>
        </w:tc>
        <w:tc>
          <w:tcPr>
            <w:tcW w:w="992" w:type="dxa"/>
          </w:tcPr>
          <w:p w14:paraId="634F3269" w14:textId="77777777" w:rsidR="00D03A09" w:rsidRPr="00D03A09" w:rsidRDefault="00D03A09" w:rsidP="00D03A09">
            <w:pPr>
              <w:jc w:val="both"/>
              <w:rPr>
                <w:rFonts w:ascii="Calibri" w:eastAsia="Calibri" w:hAnsi="Calibri" w:cs="Times New Roman"/>
                <w:sz w:val="24"/>
                <w:szCs w:val="24"/>
              </w:rPr>
            </w:pPr>
          </w:p>
        </w:tc>
        <w:tc>
          <w:tcPr>
            <w:tcW w:w="993" w:type="dxa"/>
          </w:tcPr>
          <w:p w14:paraId="704DDB41" w14:textId="77777777" w:rsidR="00D03A09" w:rsidRPr="00D03A09" w:rsidRDefault="00D03A09" w:rsidP="00D03A09">
            <w:pPr>
              <w:jc w:val="both"/>
              <w:rPr>
                <w:rFonts w:ascii="Calibri" w:eastAsia="Calibri" w:hAnsi="Calibri" w:cs="Times New Roman"/>
                <w:sz w:val="24"/>
                <w:szCs w:val="24"/>
              </w:rPr>
            </w:pPr>
          </w:p>
        </w:tc>
        <w:tc>
          <w:tcPr>
            <w:tcW w:w="992" w:type="dxa"/>
          </w:tcPr>
          <w:p w14:paraId="75E14924" w14:textId="77777777" w:rsidR="00D03A09" w:rsidRPr="00D03A09" w:rsidRDefault="00D03A09" w:rsidP="00D03A09">
            <w:pPr>
              <w:jc w:val="both"/>
              <w:rPr>
                <w:rFonts w:ascii="Calibri" w:eastAsia="Calibri" w:hAnsi="Calibri" w:cs="Times New Roman"/>
                <w:sz w:val="24"/>
                <w:szCs w:val="24"/>
              </w:rPr>
            </w:pPr>
          </w:p>
        </w:tc>
        <w:tc>
          <w:tcPr>
            <w:tcW w:w="1241" w:type="dxa"/>
          </w:tcPr>
          <w:p w14:paraId="5EBFE615" w14:textId="77777777" w:rsidR="00D03A09" w:rsidRPr="00D03A09" w:rsidRDefault="00D03A09" w:rsidP="00D03A09">
            <w:pPr>
              <w:jc w:val="both"/>
              <w:rPr>
                <w:rFonts w:ascii="Calibri" w:eastAsia="Calibri" w:hAnsi="Calibri" w:cs="Times New Roman"/>
                <w:sz w:val="24"/>
                <w:szCs w:val="24"/>
              </w:rPr>
            </w:pPr>
          </w:p>
        </w:tc>
      </w:tr>
      <w:tr w:rsidR="00D03A09" w:rsidRPr="00D03A09" w14:paraId="2F412CA8" w14:textId="77777777" w:rsidTr="00203513">
        <w:tc>
          <w:tcPr>
            <w:tcW w:w="408" w:type="dxa"/>
          </w:tcPr>
          <w:p w14:paraId="7ECE5D65"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t</w:t>
            </w:r>
          </w:p>
        </w:tc>
        <w:tc>
          <w:tcPr>
            <w:tcW w:w="2961" w:type="dxa"/>
          </w:tcPr>
          <w:p w14:paraId="4DE1ED8B"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имел проблемы с пониманием того, что он/она прочитал?</w:t>
            </w:r>
          </w:p>
        </w:tc>
        <w:tc>
          <w:tcPr>
            <w:tcW w:w="850" w:type="dxa"/>
          </w:tcPr>
          <w:p w14:paraId="6F62D605" w14:textId="77777777" w:rsidR="00D03A09" w:rsidRPr="00D03A09" w:rsidRDefault="00D03A09" w:rsidP="00D03A09">
            <w:pPr>
              <w:jc w:val="both"/>
              <w:rPr>
                <w:rFonts w:ascii="Calibri" w:eastAsia="Calibri" w:hAnsi="Calibri" w:cs="Times New Roman"/>
                <w:sz w:val="24"/>
                <w:szCs w:val="24"/>
              </w:rPr>
            </w:pPr>
          </w:p>
        </w:tc>
        <w:tc>
          <w:tcPr>
            <w:tcW w:w="1134" w:type="dxa"/>
          </w:tcPr>
          <w:p w14:paraId="3DB96691" w14:textId="77777777" w:rsidR="00D03A09" w:rsidRPr="00D03A09" w:rsidRDefault="00D03A09" w:rsidP="00D03A09">
            <w:pPr>
              <w:jc w:val="both"/>
              <w:rPr>
                <w:rFonts w:ascii="Calibri" w:eastAsia="Calibri" w:hAnsi="Calibri" w:cs="Times New Roman"/>
                <w:sz w:val="24"/>
                <w:szCs w:val="24"/>
              </w:rPr>
            </w:pPr>
          </w:p>
        </w:tc>
        <w:tc>
          <w:tcPr>
            <w:tcW w:w="992" w:type="dxa"/>
          </w:tcPr>
          <w:p w14:paraId="0CA0A01F" w14:textId="77777777" w:rsidR="00D03A09" w:rsidRPr="00D03A09" w:rsidRDefault="00D03A09" w:rsidP="00D03A09">
            <w:pPr>
              <w:jc w:val="both"/>
              <w:rPr>
                <w:rFonts w:ascii="Calibri" w:eastAsia="Calibri" w:hAnsi="Calibri" w:cs="Times New Roman"/>
                <w:sz w:val="24"/>
                <w:szCs w:val="24"/>
              </w:rPr>
            </w:pPr>
          </w:p>
        </w:tc>
        <w:tc>
          <w:tcPr>
            <w:tcW w:w="993" w:type="dxa"/>
          </w:tcPr>
          <w:p w14:paraId="092B77C4" w14:textId="77777777" w:rsidR="00D03A09" w:rsidRPr="00D03A09" w:rsidRDefault="00D03A09" w:rsidP="00D03A09">
            <w:pPr>
              <w:jc w:val="both"/>
              <w:rPr>
                <w:rFonts w:ascii="Calibri" w:eastAsia="Calibri" w:hAnsi="Calibri" w:cs="Times New Roman"/>
                <w:sz w:val="24"/>
                <w:szCs w:val="24"/>
              </w:rPr>
            </w:pPr>
          </w:p>
        </w:tc>
        <w:tc>
          <w:tcPr>
            <w:tcW w:w="992" w:type="dxa"/>
          </w:tcPr>
          <w:p w14:paraId="639E5E03" w14:textId="77777777" w:rsidR="00D03A09" w:rsidRPr="00D03A09" w:rsidRDefault="00D03A09" w:rsidP="00D03A09">
            <w:pPr>
              <w:jc w:val="both"/>
              <w:rPr>
                <w:rFonts w:ascii="Calibri" w:eastAsia="Calibri" w:hAnsi="Calibri" w:cs="Times New Roman"/>
                <w:sz w:val="24"/>
                <w:szCs w:val="24"/>
              </w:rPr>
            </w:pPr>
          </w:p>
        </w:tc>
        <w:tc>
          <w:tcPr>
            <w:tcW w:w="1241" w:type="dxa"/>
          </w:tcPr>
          <w:p w14:paraId="4D8981B0" w14:textId="77777777" w:rsidR="00D03A09" w:rsidRPr="00D03A09" w:rsidRDefault="00D03A09" w:rsidP="00D03A09">
            <w:pPr>
              <w:jc w:val="both"/>
              <w:rPr>
                <w:rFonts w:ascii="Calibri" w:eastAsia="Calibri" w:hAnsi="Calibri" w:cs="Times New Roman"/>
                <w:sz w:val="24"/>
                <w:szCs w:val="24"/>
              </w:rPr>
            </w:pPr>
          </w:p>
        </w:tc>
      </w:tr>
      <w:tr w:rsidR="00D03A09" w:rsidRPr="00D03A09" w14:paraId="03934A79" w14:textId="77777777" w:rsidTr="00203513">
        <w:tc>
          <w:tcPr>
            <w:tcW w:w="408" w:type="dxa"/>
          </w:tcPr>
          <w:p w14:paraId="725AFC33"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u</w:t>
            </w:r>
          </w:p>
        </w:tc>
        <w:tc>
          <w:tcPr>
            <w:tcW w:w="2961" w:type="dxa"/>
          </w:tcPr>
          <w:p w14:paraId="278A2232"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имел проблемы с чистописанием?</w:t>
            </w:r>
          </w:p>
        </w:tc>
        <w:tc>
          <w:tcPr>
            <w:tcW w:w="850" w:type="dxa"/>
          </w:tcPr>
          <w:p w14:paraId="794EA0C4" w14:textId="77777777" w:rsidR="00D03A09" w:rsidRPr="00D03A09" w:rsidRDefault="00D03A09" w:rsidP="00D03A09">
            <w:pPr>
              <w:jc w:val="both"/>
              <w:rPr>
                <w:rFonts w:ascii="Calibri" w:eastAsia="Calibri" w:hAnsi="Calibri" w:cs="Times New Roman"/>
                <w:sz w:val="24"/>
                <w:szCs w:val="24"/>
              </w:rPr>
            </w:pPr>
          </w:p>
        </w:tc>
        <w:tc>
          <w:tcPr>
            <w:tcW w:w="1134" w:type="dxa"/>
          </w:tcPr>
          <w:p w14:paraId="587A7FC7" w14:textId="77777777" w:rsidR="00D03A09" w:rsidRPr="00D03A09" w:rsidRDefault="00D03A09" w:rsidP="00D03A09">
            <w:pPr>
              <w:jc w:val="both"/>
              <w:rPr>
                <w:rFonts w:ascii="Calibri" w:eastAsia="Calibri" w:hAnsi="Calibri" w:cs="Times New Roman"/>
                <w:sz w:val="24"/>
                <w:szCs w:val="24"/>
              </w:rPr>
            </w:pPr>
          </w:p>
        </w:tc>
        <w:tc>
          <w:tcPr>
            <w:tcW w:w="992" w:type="dxa"/>
          </w:tcPr>
          <w:p w14:paraId="6E84E9CE" w14:textId="77777777" w:rsidR="00D03A09" w:rsidRPr="00D03A09" w:rsidRDefault="00D03A09" w:rsidP="00D03A09">
            <w:pPr>
              <w:jc w:val="both"/>
              <w:rPr>
                <w:rFonts w:ascii="Calibri" w:eastAsia="Calibri" w:hAnsi="Calibri" w:cs="Times New Roman"/>
                <w:sz w:val="24"/>
                <w:szCs w:val="24"/>
              </w:rPr>
            </w:pPr>
          </w:p>
        </w:tc>
        <w:tc>
          <w:tcPr>
            <w:tcW w:w="993" w:type="dxa"/>
          </w:tcPr>
          <w:p w14:paraId="7C0A6EFB" w14:textId="77777777" w:rsidR="00D03A09" w:rsidRPr="00D03A09" w:rsidRDefault="00D03A09" w:rsidP="00D03A09">
            <w:pPr>
              <w:jc w:val="both"/>
              <w:rPr>
                <w:rFonts w:ascii="Calibri" w:eastAsia="Calibri" w:hAnsi="Calibri" w:cs="Times New Roman"/>
                <w:sz w:val="24"/>
                <w:szCs w:val="24"/>
              </w:rPr>
            </w:pPr>
          </w:p>
        </w:tc>
        <w:tc>
          <w:tcPr>
            <w:tcW w:w="992" w:type="dxa"/>
          </w:tcPr>
          <w:p w14:paraId="375089CC" w14:textId="77777777" w:rsidR="00D03A09" w:rsidRPr="00D03A09" w:rsidRDefault="00D03A09" w:rsidP="00D03A09">
            <w:pPr>
              <w:jc w:val="both"/>
              <w:rPr>
                <w:rFonts w:ascii="Calibri" w:eastAsia="Calibri" w:hAnsi="Calibri" w:cs="Times New Roman"/>
                <w:sz w:val="24"/>
                <w:szCs w:val="24"/>
              </w:rPr>
            </w:pPr>
          </w:p>
        </w:tc>
        <w:tc>
          <w:tcPr>
            <w:tcW w:w="1241" w:type="dxa"/>
          </w:tcPr>
          <w:p w14:paraId="27C31F44" w14:textId="77777777" w:rsidR="00D03A09" w:rsidRPr="00D03A09" w:rsidRDefault="00D03A09" w:rsidP="00D03A09">
            <w:pPr>
              <w:jc w:val="both"/>
              <w:rPr>
                <w:rFonts w:ascii="Calibri" w:eastAsia="Calibri" w:hAnsi="Calibri" w:cs="Times New Roman"/>
                <w:sz w:val="24"/>
                <w:szCs w:val="24"/>
              </w:rPr>
            </w:pPr>
          </w:p>
        </w:tc>
      </w:tr>
      <w:tr w:rsidR="00D03A09" w:rsidRPr="00D03A09" w14:paraId="151AFA0F" w14:textId="77777777" w:rsidTr="00203513">
        <w:tc>
          <w:tcPr>
            <w:tcW w:w="408" w:type="dxa"/>
          </w:tcPr>
          <w:p w14:paraId="449CC478"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v</w:t>
            </w:r>
          </w:p>
        </w:tc>
        <w:tc>
          <w:tcPr>
            <w:tcW w:w="2961" w:type="dxa"/>
          </w:tcPr>
          <w:p w14:paraId="4D2A187E"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имел проблемы с разговорной речью?</w:t>
            </w:r>
          </w:p>
        </w:tc>
        <w:tc>
          <w:tcPr>
            <w:tcW w:w="850" w:type="dxa"/>
          </w:tcPr>
          <w:p w14:paraId="62FA7F00" w14:textId="77777777" w:rsidR="00D03A09" w:rsidRPr="00D03A09" w:rsidRDefault="00D03A09" w:rsidP="00D03A09">
            <w:pPr>
              <w:jc w:val="both"/>
              <w:rPr>
                <w:rFonts w:ascii="Calibri" w:eastAsia="Calibri" w:hAnsi="Calibri" w:cs="Times New Roman"/>
                <w:sz w:val="24"/>
                <w:szCs w:val="24"/>
              </w:rPr>
            </w:pPr>
          </w:p>
        </w:tc>
        <w:tc>
          <w:tcPr>
            <w:tcW w:w="1134" w:type="dxa"/>
          </w:tcPr>
          <w:p w14:paraId="3EE70C0D" w14:textId="77777777" w:rsidR="00D03A09" w:rsidRPr="00D03A09" w:rsidRDefault="00D03A09" w:rsidP="00D03A09">
            <w:pPr>
              <w:jc w:val="both"/>
              <w:rPr>
                <w:rFonts w:ascii="Calibri" w:eastAsia="Calibri" w:hAnsi="Calibri" w:cs="Times New Roman"/>
                <w:sz w:val="24"/>
                <w:szCs w:val="24"/>
              </w:rPr>
            </w:pPr>
          </w:p>
        </w:tc>
        <w:tc>
          <w:tcPr>
            <w:tcW w:w="992" w:type="dxa"/>
          </w:tcPr>
          <w:p w14:paraId="40C61B86" w14:textId="77777777" w:rsidR="00D03A09" w:rsidRPr="00D03A09" w:rsidRDefault="00D03A09" w:rsidP="00D03A09">
            <w:pPr>
              <w:jc w:val="both"/>
              <w:rPr>
                <w:rFonts w:ascii="Calibri" w:eastAsia="Calibri" w:hAnsi="Calibri" w:cs="Times New Roman"/>
                <w:sz w:val="24"/>
                <w:szCs w:val="24"/>
              </w:rPr>
            </w:pPr>
          </w:p>
        </w:tc>
        <w:tc>
          <w:tcPr>
            <w:tcW w:w="993" w:type="dxa"/>
          </w:tcPr>
          <w:p w14:paraId="0B1AC47E" w14:textId="77777777" w:rsidR="00D03A09" w:rsidRPr="00D03A09" w:rsidRDefault="00D03A09" w:rsidP="00D03A09">
            <w:pPr>
              <w:jc w:val="both"/>
              <w:rPr>
                <w:rFonts w:ascii="Calibri" w:eastAsia="Calibri" w:hAnsi="Calibri" w:cs="Times New Roman"/>
                <w:sz w:val="24"/>
                <w:szCs w:val="24"/>
              </w:rPr>
            </w:pPr>
          </w:p>
        </w:tc>
        <w:tc>
          <w:tcPr>
            <w:tcW w:w="992" w:type="dxa"/>
          </w:tcPr>
          <w:p w14:paraId="1CF0BCF7" w14:textId="77777777" w:rsidR="00D03A09" w:rsidRPr="00D03A09" w:rsidRDefault="00D03A09" w:rsidP="00D03A09">
            <w:pPr>
              <w:jc w:val="both"/>
              <w:rPr>
                <w:rFonts w:ascii="Calibri" w:eastAsia="Calibri" w:hAnsi="Calibri" w:cs="Times New Roman"/>
                <w:sz w:val="24"/>
                <w:szCs w:val="24"/>
              </w:rPr>
            </w:pPr>
          </w:p>
        </w:tc>
        <w:tc>
          <w:tcPr>
            <w:tcW w:w="1241" w:type="dxa"/>
          </w:tcPr>
          <w:p w14:paraId="5A8E0321" w14:textId="77777777" w:rsidR="00D03A09" w:rsidRPr="00D03A09" w:rsidRDefault="00D03A09" w:rsidP="00D03A09">
            <w:pPr>
              <w:jc w:val="both"/>
              <w:rPr>
                <w:rFonts w:ascii="Calibri" w:eastAsia="Calibri" w:hAnsi="Calibri" w:cs="Times New Roman"/>
                <w:sz w:val="24"/>
                <w:szCs w:val="24"/>
              </w:rPr>
            </w:pPr>
          </w:p>
        </w:tc>
      </w:tr>
    </w:tbl>
    <w:p w14:paraId="46F7C899" w14:textId="77777777" w:rsidR="00D03A09" w:rsidRPr="00D03A09" w:rsidRDefault="00D03A09" w:rsidP="00D03A09">
      <w:pPr>
        <w:spacing w:after="0" w:line="276" w:lineRule="auto"/>
        <w:jc w:val="both"/>
        <w:rPr>
          <w:rFonts w:ascii="Calibri" w:eastAsia="Calibri" w:hAnsi="Calibri" w:cs="Times New Roman"/>
          <w:sz w:val="24"/>
          <w:szCs w:val="24"/>
        </w:rPr>
      </w:pPr>
    </w:p>
    <w:p w14:paraId="2AD7636F" w14:textId="77777777" w:rsidR="00D03A09" w:rsidRPr="00D03A09" w:rsidRDefault="00D03A09" w:rsidP="00D03A09">
      <w:pPr>
        <w:spacing w:after="0" w:line="276" w:lineRule="auto"/>
        <w:jc w:val="both"/>
        <w:rPr>
          <w:rFonts w:ascii="Calibri" w:eastAsia="Calibri" w:hAnsi="Calibri" w:cs="Times New Roman"/>
          <w:b/>
          <w:sz w:val="24"/>
          <w:szCs w:val="24"/>
          <w:u w:val="single"/>
        </w:rPr>
      </w:pPr>
      <w:r w:rsidRPr="00D03A09">
        <w:rPr>
          <w:rFonts w:ascii="Calibri" w:eastAsia="Calibri" w:hAnsi="Calibri" w:cs="Times New Roman"/>
          <w:b/>
          <w:sz w:val="24"/>
          <w:szCs w:val="24"/>
          <w:u w:val="single"/>
        </w:rPr>
        <w:t>РАЗДЕЛ 2: ЭМОЦИОНАЛЬНОЕ ФУНКЦИОНИРОВАНИЕ ВАШЕГО РЕБЕНКА</w:t>
      </w:r>
    </w:p>
    <w:p w14:paraId="240E689A" w14:textId="77777777" w:rsidR="00D03A09" w:rsidRPr="00D03A09" w:rsidRDefault="00D03A09" w:rsidP="00D03A09">
      <w:pPr>
        <w:spacing w:after="0" w:line="276" w:lineRule="auto"/>
        <w:jc w:val="both"/>
        <w:rPr>
          <w:rFonts w:ascii="Calibri" w:eastAsia="Calibri" w:hAnsi="Calibri" w:cs="Times New Roman"/>
          <w:sz w:val="24"/>
          <w:szCs w:val="24"/>
        </w:rPr>
      </w:pPr>
      <w:r w:rsidRPr="00D03A09">
        <w:rPr>
          <w:rFonts w:ascii="Calibri" w:eastAsia="Calibri" w:hAnsi="Calibri" w:cs="Times New Roman"/>
          <w:sz w:val="24"/>
          <w:szCs w:val="24"/>
        </w:rPr>
        <w:t>Ниже приведен список, который описывает то, как ваш ребенок может чувствовать себя в целом.</w:t>
      </w:r>
    </w:p>
    <w:p w14:paraId="57CF962A" w14:textId="77777777" w:rsidR="00D03A09" w:rsidRPr="00D03A09" w:rsidRDefault="00D03A09" w:rsidP="00D03A09">
      <w:pPr>
        <w:spacing w:after="0" w:line="276" w:lineRule="auto"/>
        <w:jc w:val="both"/>
        <w:rPr>
          <w:rFonts w:ascii="Calibri" w:eastAsia="Calibri" w:hAnsi="Calibri" w:cs="Times New Roman"/>
          <w:sz w:val="24"/>
          <w:szCs w:val="24"/>
        </w:rPr>
      </w:pPr>
    </w:p>
    <w:p w14:paraId="51C0A844" w14:textId="77777777" w:rsidR="00D03A09" w:rsidRPr="00D03A09" w:rsidRDefault="00D03A09" w:rsidP="00D03A09">
      <w:pPr>
        <w:spacing w:after="0" w:line="276" w:lineRule="auto"/>
        <w:jc w:val="both"/>
        <w:rPr>
          <w:rFonts w:ascii="Calibri" w:eastAsia="Calibri" w:hAnsi="Calibri" w:cs="Times New Roman"/>
          <w:sz w:val="24"/>
          <w:szCs w:val="24"/>
        </w:rPr>
      </w:pPr>
      <w:r w:rsidRPr="00D03A09">
        <w:rPr>
          <w:rFonts w:ascii="Calibri" w:eastAsia="Calibri" w:hAnsi="Calibri" w:cs="Times New Roman"/>
          <w:sz w:val="24"/>
          <w:szCs w:val="24"/>
        </w:rPr>
        <w:t xml:space="preserve">2.1  </w:t>
      </w:r>
      <w:r w:rsidRPr="00D03A09">
        <w:rPr>
          <w:rFonts w:ascii="Calibri" w:eastAsia="Calibri" w:hAnsi="Calibri" w:cs="Times New Roman"/>
          <w:sz w:val="24"/>
          <w:szCs w:val="24"/>
          <w:u w:val="single"/>
        </w:rPr>
        <w:t>За последние 4 недели</w:t>
      </w:r>
      <w:r w:rsidRPr="00D03A09">
        <w:rPr>
          <w:rFonts w:ascii="Calibri" w:eastAsia="Calibri" w:hAnsi="Calibri" w:cs="Times New Roman"/>
          <w:sz w:val="24"/>
          <w:szCs w:val="24"/>
        </w:rPr>
        <w:t>, как вы думаете, сколько времени ваш ребенок:</w:t>
      </w:r>
    </w:p>
    <w:p w14:paraId="67041ED4" w14:textId="77777777" w:rsidR="00D03A09" w:rsidRPr="00D03A09" w:rsidRDefault="00D03A09" w:rsidP="00D03A09">
      <w:pPr>
        <w:spacing w:after="0" w:line="276" w:lineRule="auto"/>
        <w:jc w:val="both"/>
        <w:rPr>
          <w:rFonts w:ascii="Calibri" w:eastAsia="Calibri" w:hAnsi="Calibri" w:cs="Times New Roman"/>
          <w:sz w:val="24"/>
          <w:szCs w:val="24"/>
        </w:rPr>
      </w:pPr>
    </w:p>
    <w:tbl>
      <w:tblPr>
        <w:tblStyle w:val="ab"/>
        <w:tblW w:w="0" w:type="auto"/>
        <w:tblLayout w:type="fixed"/>
        <w:tblLook w:val="04A0" w:firstRow="1" w:lastRow="0" w:firstColumn="1" w:lastColumn="0" w:noHBand="0" w:noVBand="1"/>
      </w:tblPr>
      <w:tblGrid>
        <w:gridCol w:w="408"/>
        <w:gridCol w:w="2961"/>
        <w:gridCol w:w="850"/>
        <w:gridCol w:w="1134"/>
        <w:gridCol w:w="992"/>
        <w:gridCol w:w="993"/>
        <w:gridCol w:w="992"/>
        <w:gridCol w:w="1241"/>
      </w:tblGrid>
      <w:tr w:rsidR="00D03A09" w:rsidRPr="00D03A09" w14:paraId="0E7E8C1A" w14:textId="77777777" w:rsidTr="00203513">
        <w:tc>
          <w:tcPr>
            <w:tcW w:w="408" w:type="dxa"/>
          </w:tcPr>
          <w:p w14:paraId="241F9AF6" w14:textId="77777777" w:rsidR="00D03A09" w:rsidRPr="00D03A09" w:rsidRDefault="00D03A09" w:rsidP="00D03A09">
            <w:pPr>
              <w:jc w:val="both"/>
              <w:rPr>
                <w:rFonts w:ascii="Calibri" w:eastAsia="Calibri" w:hAnsi="Calibri" w:cs="Times New Roman"/>
                <w:sz w:val="24"/>
                <w:szCs w:val="24"/>
              </w:rPr>
            </w:pPr>
          </w:p>
        </w:tc>
        <w:tc>
          <w:tcPr>
            <w:tcW w:w="2961" w:type="dxa"/>
          </w:tcPr>
          <w:p w14:paraId="6B889114" w14:textId="77777777" w:rsidR="00D03A09" w:rsidRPr="00D03A09" w:rsidRDefault="00D03A09" w:rsidP="00D03A09">
            <w:pPr>
              <w:jc w:val="both"/>
              <w:rPr>
                <w:rFonts w:ascii="Calibri" w:eastAsia="Calibri" w:hAnsi="Calibri" w:cs="Times New Roman"/>
                <w:sz w:val="24"/>
                <w:szCs w:val="24"/>
              </w:rPr>
            </w:pPr>
          </w:p>
        </w:tc>
        <w:tc>
          <w:tcPr>
            <w:tcW w:w="850" w:type="dxa"/>
          </w:tcPr>
          <w:p w14:paraId="71329191" w14:textId="77777777" w:rsidR="00D03A09" w:rsidRPr="00D03A09" w:rsidRDefault="00D03A09" w:rsidP="00D03A09">
            <w:pPr>
              <w:jc w:val="center"/>
              <w:rPr>
                <w:rFonts w:ascii="Calibri" w:eastAsia="Calibri" w:hAnsi="Calibri" w:cs="Times New Roman"/>
                <w:b/>
                <w:sz w:val="20"/>
                <w:szCs w:val="20"/>
              </w:rPr>
            </w:pPr>
            <w:r w:rsidRPr="00D03A09">
              <w:rPr>
                <w:rFonts w:ascii="Calibri" w:eastAsia="Calibri" w:hAnsi="Calibri" w:cs="Times New Roman"/>
                <w:b/>
                <w:sz w:val="20"/>
                <w:szCs w:val="20"/>
              </w:rPr>
              <w:t>все время</w:t>
            </w:r>
          </w:p>
        </w:tc>
        <w:tc>
          <w:tcPr>
            <w:tcW w:w="1134" w:type="dxa"/>
          </w:tcPr>
          <w:p w14:paraId="3C0757B2" w14:textId="7A118143" w:rsidR="00D03A09" w:rsidRPr="00D03A09" w:rsidRDefault="00D03A09" w:rsidP="00D03A09">
            <w:pPr>
              <w:jc w:val="center"/>
              <w:rPr>
                <w:rFonts w:ascii="Calibri" w:eastAsia="Calibri" w:hAnsi="Calibri" w:cs="Times New Roman"/>
                <w:b/>
                <w:sz w:val="20"/>
                <w:szCs w:val="20"/>
              </w:rPr>
            </w:pPr>
            <w:r w:rsidRPr="00D03A09">
              <w:rPr>
                <w:rFonts w:ascii="Calibri" w:eastAsia="Calibri" w:hAnsi="Calibri" w:cs="Times New Roman"/>
                <w:b/>
                <w:sz w:val="20"/>
                <w:szCs w:val="20"/>
              </w:rPr>
              <w:t>большую часть времени</w:t>
            </w:r>
          </w:p>
        </w:tc>
        <w:tc>
          <w:tcPr>
            <w:tcW w:w="992" w:type="dxa"/>
          </w:tcPr>
          <w:p w14:paraId="00BC106C" w14:textId="77777777" w:rsidR="00D03A09" w:rsidRPr="00D03A09" w:rsidRDefault="00D03A09" w:rsidP="00D03A09">
            <w:pPr>
              <w:jc w:val="center"/>
              <w:rPr>
                <w:rFonts w:ascii="Calibri" w:eastAsia="Calibri" w:hAnsi="Calibri" w:cs="Times New Roman"/>
                <w:b/>
                <w:sz w:val="20"/>
                <w:szCs w:val="20"/>
              </w:rPr>
            </w:pPr>
            <w:r w:rsidRPr="00D03A09">
              <w:rPr>
                <w:rFonts w:ascii="Calibri" w:eastAsia="Calibri" w:hAnsi="Calibri" w:cs="Times New Roman"/>
                <w:b/>
                <w:sz w:val="20"/>
                <w:szCs w:val="20"/>
              </w:rPr>
              <w:t>некоторое время</w:t>
            </w:r>
          </w:p>
        </w:tc>
        <w:tc>
          <w:tcPr>
            <w:tcW w:w="993" w:type="dxa"/>
          </w:tcPr>
          <w:p w14:paraId="49CEC105" w14:textId="77777777" w:rsidR="00D03A09" w:rsidRPr="00D03A09" w:rsidRDefault="00D03A09" w:rsidP="00D03A09">
            <w:pPr>
              <w:jc w:val="center"/>
              <w:rPr>
                <w:rFonts w:ascii="Calibri" w:eastAsia="Calibri" w:hAnsi="Calibri" w:cs="Times New Roman"/>
                <w:b/>
                <w:sz w:val="20"/>
                <w:szCs w:val="20"/>
              </w:rPr>
            </w:pPr>
            <w:r w:rsidRPr="00D03A09">
              <w:rPr>
                <w:rFonts w:ascii="Calibri" w:eastAsia="Calibri" w:hAnsi="Calibri" w:cs="Times New Roman"/>
                <w:b/>
                <w:sz w:val="20"/>
                <w:szCs w:val="20"/>
              </w:rPr>
              <w:t>не много времени</w:t>
            </w:r>
          </w:p>
        </w:tc>
        <w:tc>
          <w:tcPr>
            <w:tcW w:w="992" w:type="dxa"/>
          </w:tcPr>
          <w:p w14:paraId="1BCFC917" w14:textId="77777777" w:rsidR="00D03A09" w:rsidRPr="00D03A09" w:rsidRDefault="00D03A09" w:rsidP="00D03A09">
            <w:pPr>
              <w:jc w:val="center"/>
              <w:rPr>
                <w:rFonts w:ascii="Calibri" w:eastAsia="Calibri" w:hAnsi="Calibri" w:cs="Times New Roman"/>
                <w:b/>
                <w:sz w:val="20"/>
                <w:szCs w:val="20"/>
              </w:rPr>
            </w:pPr>
            <w:r w:rsidRPr="00D03A09">
              <w:rPr>
                <w:rFonts w:ascii="Calibri" w:eastAsia="Calibri" w:hAnsi="Calibri" w:cs="Times New Roman"/>
                <w:b/>
                <w:sz w:val="20"/>
                <w:szCs w:val="20"/>
              </w:rPr>
              <w:t>ни разу</w:t>
            </w:r>
          </w:p>
        </w:tc>
        <w:tc>
          <w:tcPr>
            <w:tcW w:w="1241" w:type="dxa"/>
          </w:tcPr>
          <w:p w14:paraId="0D62485B" w14:textId="77777777" w:rsidR="00D03A09" w:rsidRPr="00D03A09" w:rsidRDefault="00D03A09" w:rsidP="00D03A09">
            <w:pPr>
              <w:jc w:val="center"/>
              <w:rPr>
                <w:rFonts w:ascii="Calibri" w:eastAsia="Calibri" w:hAnsi="Calibri" w:cs="Times New Roman"/>
                <w:b/>
                <w:sz w:val="20"/>
                <w:szCs w:val="20"/>
              </w:rPr>
            </w:pPr>
            <w:r w:rsidRPr="00D03A09">
              <w:rPr>
                <w:rFonts w:ascii="Calibri" w:eastAsia="Calibri" w:hAnsi="Calibri" w:cs="Times New Roman"/>
                <w:b/>
                <w:sz w:val="20"/>
                <w:szCs w:val="20"/>
              </w:rPr>
              <w:t>не применимо</w:t>
            </w:r>
          </w:p>
        </w:tc>
      </w:tr>
      <w:tr w:rsidR="00D03A09" w:rsidRPr="00D03A09" w14:paraId="125A57D3" w14:textId="77777777" w:rsidTr="00203513">
        <w:tc>
          <w:tcPr>
            <w:tcW w:w="408" w:type="dxa"/>
          </w:tcPr>
          <w:p w14:paraId="27D16809"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a</w:t>
            </w:r>
          </w:p>
        </w:tc>
        <w:tc>
          <w:tcPr>
            <w:tcW w:w="2961" w:type="dxa"/>
          </w:tcPr>
          <w:p w14:paraId="2790E9A7"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 xml:space="preserve">чувствовал себя </w:t>
            </w:r>
            <w:r w:rsidRPr="00D03A09">
              <w:rPr>
                <w:rFonts w:ascii="Calibri" w:eastAsia="Calibri" w:hAnsi="Calibri" w:cs="Times New Roman"/>
                <w:sz w:val="24"/>
                <w:szCs w:val="24"/>
              </w:rPr>
              <w:lastRenderedPageBreak/>
              <w:t>подавленным или депрессивным?</w:t>
            </w:r>
          </w:p>
        </w:tc>
        <w:tc>
          <w:tcPr>
            <w:tcW w:w="850" w:type="dxa"/>
          </w:tcPr>
          <w:p w14:paraId="7D6070F9" w14:textId="77777777" w:rsidR="00D03A09" w:rsidRPr="00D03A09" w:rsidRDefault="00D03A09" w:rsidP="00D03A09">
            <w:pPr>
              <w:jc w:val="both"/>
              <w:rPr>
                <w:rFonts w:ascii="Calibri" w:eastAsia="Calibri" w:hAnsi="Calibri" w:cs="Times New Roman"/>
                <w:sz w:val="24"/>
                <w:szCs w:val="24"/>
              </w:rPr>
            </w:pPr>
          </w:p>
        </w:tc>
        <w:tc>
          <w:tcPr>
            <w:tcW w:w="1134" w:type="dxa"/>
          </w:tcPr>
          <w:p w14:paraId="77DB0155" w14:textId="77777777" w:rsidR="00D03A09" w:rsidRPr="00D03A09" w:rsidRDefault="00D03A09" w:rsidP="00D03A09">
            <w:pPr>
              <w:jc w:val="both"/>
              <w:rPr>
                <w:rFonts w:ascii="Calibri" w:eastAsia="Calibri" w:hAnsi="Calibri" w:cs="Times New Roman"/>
                <w:sz w:val="24"/>
                <w:szCs w:val="24"/>
              </w:rPr>
            </w:pPr>
          </w:p>
        </w:tc>
        <w:tc>
          <w:tcPr>
            <w:tcW w:w="992" w:type="dxa"/>
          </w:tcPr>
          <w:p w14:paraId="27CF03E7" w14:textId="77777777" w:rsidR="00D03A09" w:rsidRPr="00D03A09" w:rsidRDefault="00D03A09" w:rsidP="00D03A09">
            <w:pPr>
              <w:jc w:val="both"/>
              <w:rPr>
                <w:rFonts w:ascii="Calibri" w:eastAsia="Calibri" w:hAnsi="Calibri" w:cs="Times New Roman"/>
                <w:sz w:val="24"/>
                <w:szCs w:val="24"/>
              </w:rPr>
            </w:pPr>
          </w:p>
        </w:tc>
        <w:tc>
          <w:tcPr>
            <w:tcW w:w="993" w:type="dxa"/>
          </w:tcPr>
          <w:p w14:paraId="4BD58FA8" w14:textId="77777777" w:rsidR="00D03A09" w:rsidRPr="00D03A09" w:rsidRDefault="00D03A09" w:rsidP="00D03A09">
            <w:pPr>
              <w:jc w:val="both"/>
              <w:rPr>
                <w:rFonts w:ascii="Calibri" w:eastAsia="Calibri" w:hAnsi="Calibri" w:cs="Times New Roman"/>
                <w:sz w:val="24"/>
                <w:szCs w:val="24"/>
              </w:rPr>
            </w:pPr>
          </w:p>
        </w:tc>
        <w:tc>
          <w:tcPr>
            <w:tcW w:w="992" w:type="dxa"/>
          </w:tcPr>
          <w:p w14:paraId="5AF4F898" w14:textId="77777777" w:rsidR="00D03A09" w:rsidRPr="00D03A09" w:rsidRDefault="00D03A09" w:rsidP="00D03A09">
            <w:pPr>
              <w:jc w:val="both"/>
              <w:rPr>
                <w:rFonts w:ascii="Calibri" w:eastAsia="Calibri" w:hAnsi="Calibri" w:cs="Times New Roman"/>
                <w:sz w:val="24"/>
                <w:szCs w:val="24"/>
              </w:rPr>
            </w:pPr>
          </w:p>
        </w:tc>
        <w:tc>
          <w:tcPr>
            <w:tcW w:w="1241" w:type="dxa"/>
          </w:tcPr>
          <w:p w14:paraId="02F1D3E3" w14:textId="77777777" w:rsidR="00D03A09" w:rsidRPr="00D03A09" w:rsidRDefault="00D03A09" w:rsidP="00D03A09">
            <w:pPr>
              <w:jc w:val="both"/>
              <w:rPr>
                <w:rFonts w:ascii="Calibri" w:eastAsia="Calibri" w:hAnsi="Calibri" w:cs="Times New Roman"/>
                <w:sz w:val="24"/>
                <w:szCs w:val="24"/>
              </w:rPr>
            </w:pPr>
          </w:p>
        </w:tc>
      </w:tr>
      <w:tr w:rsidR="00D03A09" w:rsidRPr="00D03A09" w14:paraId="73F44694" w14:textId="77777777" w:rsidTr="00203513">
        <w:tc>
          <w:tcPr>
            <w:tcW w:w="408" w:type="dxa"/>
          </w:tcPr>
          <w:p w14:paraId="2EE80183"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b</w:t>
            </w:r>
          </w:p>
        </w:tc>
        <w:tc>
          <w:tcPr>
            <w:tcW w:w="2961" w:type="dxa"/>
          </w:tcPr>
          <w:p w14:paraId="158ED07D"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чувствовал себя счастливым?</w:t>
            </w:r>
          </w:p>
        </w:tc>
        <w:tc>
          <w:tcPr>
            <w:tcW w:w="850" w:type="dxa"/>
          </w:tcPr>
          <w:p w14:paraId="22E11358" w14:textId="77777777" w:rsidR="00D03A09" w:rsidRPr="00D03A09" w:rsidRDefault="00D03A09" w:rsidP="00D03A09">
            <w:pPr>
              <w:jc w:val="both"/>
              <w:rPr>
                <w:rFonts w:ascii="Calibri" w:eastAsia="Calibri" w:hAnsi="Calibri" w:cs="Times New Roman"/>
                <w:sz w:val="24"/>
                <w:szCs w:val="24"/>
              </w:rPr>
            </w:pPr>
          </w:p>
        </w:tc>
        <w:tc>
          <w:tcPr>
            <w:tcW w:w="1134" w:type="dxa"/>
          </w:tcPr>
          <w:p w14:paraId="2FAFD8D5" w14:textId="77777777" w:rsidR="00D03A09" w:rsidRPr="00D03A09" w:rsidRDefault="00D03A09" w:rsidP="00D03A09">
            <w:pPr>
              <w:jc w:val="both"/>
              <w:rPr>
                <w:rFonts w:ascii="Calibri" w:eastAsia="Calibri" w:hAnsi="Calibri" w:cs="Times New Roman"/>
                <w:sz w:val="24"/>
                <w:szCs w:val="24"/>
              </w:rPr>
            </w:pPr>
          </w:p>
        </w:tc>
        <w:tc>
          <w:tcPr>
            <w:tcW w:w="992" w:type="dxa"/>
          </w:tcPr>
          <w:p w14:paraId="081E3042" w14:textId="77777777" w:rsidR="00D03A09" w:rsidRPr="00D03A09" w:rsidRDefault="00D03A09" w:rsidP="00D03A09">
            <w:pPr>
              <w:jc w:val="both"/>
              <w:rPr>
                <w:rFonts w:ascii="Calibri" w:eastAsia="Calibri" w:hAnsi="Calibri" w:cs="Times New Roman"/>
                <w:sz w:val="24"/>
                <w:szCs w:val="24"/>
              </w:rPr>
            </w:pPr>
          </w:p>
        </w:tc>
        <w:tc>
          <w:tcPr>
            <w:tcW w:w="993" w:type="dxa"/>
          </w:tcPr>
          <w:p w14:paraId="092E1565" w14:textId="77777777" w:rsidR="00D03A09" w:rsidRPr="00D03A09" w:rsidRDefault="00D03A09" w:rsidP="00D03A09">
            <w:pPr>
              <w:jc w:val="both"/>
              <w:rPr>
                <w:rFonts w:ascii="Calibri" w:eastAsia="Calibri" w:hAnsi="Calibri" w:cs="Times New Roman"/>
                <w:sz w:val="24"/>
                <w:szCs w:val="24"/>
              </w:rPr>
            </w:pPr>
          </w:p>
        </w:tc>
        <w:tc>
          <w:tcPr>
            <w:tcW w:w="992" w:type="dxa"/>
          </w:tcPr>
          <w:p w14:paraId="47F766C2" w14:textId="77777777" w:rsidR="00D03A09" w:rsidRPr="00D03A09" w:rsidRDefault="00D03A09" w:rsidP="00D03A09">
            <w:pPr>
              <w:jc w:val="both"/>
              <w:rPr>
                <w:rFonts w:ascii="Calibri" w:eastAsia="Calibri" w:hAnsi="Calibri" w:cs="Times New Roman"/>
                <w:sz w:val="24"/>
                <w:szCs w:val="24"/>
              </w:rPr>
            </w:pPr>
          </w:p>
        </w:tc>
        <w:tc>
          <w:tcPr>
            <w:tcW w:w="1241" w:type="dxa"/>
          </w:tcPr>
          <w:p w14:paraId="792DFA9D" w14:textId="77777777" w:rsidR="00D03A09" w:rsidRPr="00D03A09" w:rsidRDefault="00D03A09" w:rsidP="00D03A09">
            <w:pPr>
              <w:jc w:val="both"/>
              <w:rPr>
                <w:rFonts w:ascii="Calibri" w:eastAsia="Calibri" w:hAnsi="Calibri" w:cs="Times New Roman"/>
                <w:sz w:val="24"/>
                <w:szCs w:val="24"/>
              </w:rPr>
            </w:pPr>
          </w:p>
        </w:tc>
      </w:tr>
      <w:tr w:rsidR="00D03A09" w:rsidRPr="00D03A09" w14:paraId="4FDD75E8" w14:textId="77777777" w:rsidTr="00203513">
        <w:tc>
          <w:tcPr>
            <w:tcW w:w="408" w:type="dxa"/>
          </w:tcPr>
          <w:p w14:paraId="7D448B2E"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c</w:t>
            </w:r>
          </w:p>
        </w:tc>
        <w:tc>
          <w:tcPr>
            <w:tcW w:w="2961" w:type="dxa"/>
          </w:tcPr>
          <w:p w14:paraId="499C67CF"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хотел бы чтобы он/она был мертв?</w:t>
            </w:r>
          </w:p>
        </w:tc>
        <w:tc>
          <w:tcPr>
            <w:tcW w:w="850" w:type="dxa"/>
          </w:tcPr>
          <w:p w14:paraId="10475308" w14:textId="77777777" w:rsidR="00D03A09" w:rsidRPr="00D03A09" w:rsidRDefault="00D03A09" w:rsidP="00D03A09">
            <w:pPr>
              <w:jc w:val="both"/>
              <w:rPr>
                <w:rFonts w:ascii="Calibri" w:eastAsia="Calibri" w:hAnsi="Calibri" w:cs="Times New Roman"/>
                <w:sz w:val="24"/>
                <w:szCs w:val="24"/>
              </w:rPr>
            </w:pPr>
          </w:p>
        </w:tc>
        <w:tc>
          <w:tcPr>
            <w:tcW w:w="1134" w:type="dxa"/>
          </w:tcPr>
          <w:p w14:paraId="1B4923CA" w14:textId="77777777" w:rsidR="00D03A09" w:rsidRPr="00D03A09" w:rsidRDefault="00D03A09" w:rsidP="00D03A09">
            <w:pPr>
              <w:jc w:val="both"/>
              <w:rPr>
                <w:rFonts w:ascii="Calibri" w:eastAsia="Calibri" w:hAnsi="Calibri" w:cs="Times New Roman"/>
                <w:sz w:val="24"/>
                <w:szCs w:val="24"/>
              </w:rPr>
            </w:pPr>
          </w:p>
        </w:tc>
        <w:tc>
          <w:tcPr>
            <w:tcW w:w="992" w:type="dxa"/>
          </w:tcPr>
          <w:p w14:paraId="5FEEB39A" w14:textId="77777777" w:rsidR="00D03A09" w:rsidRPr="00D03A09" w:rsidRDefault="00D03A09" w:rsidP="00D03A09">
            <w:pPr>
              <w:jc w:val="both"/>
              <w:rPr>
                <w:rFonts w:ascii="Calibri" w:eastAsia="Calibri" w:hAnsi="Calibri" w:cs="Times New Roman"/>
                <w:sz w:val="24"/>
                <w:szCs w:val="24"/>
              </w:rPr>
            </w:pPr>
          </w:p>
        </w:tc>
        <w:tc>
          <w:tcPr>
            <w:tcW w:w="993" w:type="dxa"/>
          </w:tcPr>
          <w:p w14:paraId="636D1620" w14:textId="77777777" w:rsidR="00D03A09" w:rsidRPr="00D03A09" w:rsidRDefault="00D03A09" w:rsidP="00D03A09">
            <w:pPr>
              <w:jc w:val="both"/>
              <w:rPr>
                <w:rFonts w:ascii="Calibri" w:eastAsia="Calibri" w:hAnsi="Calibri" w:cs="Times New Roman"/>
                <w:sz w:val="24"/>
                <w:szCs w:val="24"/>
              </w:rPr>
            </w:pPr>
          </w:p>
        </w:tc>
        <w:tc>
          <w:tcPr>
            <w:tcW w:w="992" w:type="dxa"/>
          </w:tcPr>
          <w:p w14:paraId="6AF6BB24" w14:textId="77777777" w:rsidR="00D03A09" w:rsidRPr="00D03A09" w:rsidRDefault="00D03A09" w:rsidP="00D03A09">
            <w:pPr>
              <w:jc w:val="both"/>
              <w:rPr>
                <w:rFonts w:ascii="Calibri" w:eastAsia="Calibri" w:hAnsi="Calibri" w:cs="Times New Roman"/>
                <w:sz w:val="24"/>
                <w:szCs w:val="24"/>
              </w:rPr>
            </w:pPr>
          </w:p>
        </w:tc>
        <w:tc>
          <w:tcPr>
            <w:tcW w:w="1241" w:type="dxa"/>
          </w:tcPr>
          <w:p w14:paraId="1676350A" w14:textId="77777777" w:rsidR="00D03A09" w:rsidRPr="00D03A09" w:rsidRDefault="00D03A09" w:rsidP="00D03A09">
            <w:pPr>
              <w:jc w:val="both"/>
              <w:rPr>
                <w:rFonts w:ascii="Calibri" w:eastAsia="Calibri" w:hAnsi="Calibri" w:cs="Times New Roman"/>
                <w:sz w:val="24"/>
                <w:szCs w:val="24"/>
              </w:rPr>
            </w:pPr>
          </w:p>
        </w:tc>
      </w:tr>
      <w:tr w:rsidR="00D03A09" w:rsidRPr="00D03A09" w14:paraId="501491E9" w14:textId="77777777" w:rsidTr="00203513">
        <w:tc>
          <w:tcPr>
            <w:tcW w:w="408" w:type="dxa"/>
          </w:tcPr>
          <w:p w14:paraId="7E0124BD"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d</w:t>
            </w:r>
          </w:p>
        </w:tc>
        <w:tc>
          <w:tcPr>
            <w:tcW w:w="2961" w:type="dxa"/>
          </w:tcPr>
          <w:p w14:paraId="0CEB503D"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чувствовал себя расстроенным?</w:t>
            </w:r>
          </w:p>
        </w:tc>
        <w:tc>
          <w:tcPr>
            <w:tcW w:w="850" w:type="dxa"/>
          </w:tcPr>
          <w:p w14:paraId="3A71E517" w14:textId="77777777" w:rsidR="00D03A09" w:rsidRPr="00D03A09" w:rsidRDefault="00D03A09" w:rsidP="00D03A09">
            <w:pPr>
              <w:jc w:val="both"/>
              <w:rPr>
                <w:rFonts w:ascii="Calibri" w:eastAsia="Calibri" w:hAnsi="Calibri" w:cs="Times New Roman"/>
                <w:sz w:val="24"/>
                <w:szCs w:val="24"/>
              </w:rPr>
            </w:pPr>
          </w:p>
        </w:tc>
        <w:tc>
          <w:tcPr>
            <w:tcW w:w="1134" w:type="dxa"/>
          </w:tcPr>
          <w:p w14:paraId="3E6E6E49" w14:textId="77777777" w:rsidR="00D03A09" w:rsidRPr="00D03A09" w:rsidRDefault="00D03A09" w:rsidP="00D03A09">
            <w:pPr>
              <w:jc w:val="both"/>
              <w:rPr>
                <w:rFonts w:ascii="Calibri" w:eastAsia="Calibri" w:hAnsi="Calibri" w:cs="Times New Roman"/>
                <w:sz w:val="24"/>
                <w:szCs w:val="24"/>
              </w:rPr>
            </w:pPr>
          </w:p>
        </w:tc>
        <w:tc>
          <w:tcPr>
            <w:tcW w:w="992" w:type="dxa"/>
          </w:tcPr>
          <w:p w14:paraId="2D89B293" w14:textId="77777777" w:rsidR="00D03A09" w:rsidRPr="00D03A09" w:rsidRDefault="00D03A09" w:rsidP="00D03A09">
            <w:pPr>
              <w:jc w:val="both"/>
              <w:rPr>
                <w:rFonts w:ascii="Calibri" w:eastAsia="Calibri" w:hAnsi="Calibri" w:cs="Times New Roman"/>
                <w:sz w:val="24"/>
                <w:szCs w:val="24"/>
              </w:rPr>
            </w:pPr>
          </w:p>
        </w:tc>
        <w:tc>
          <w:tcPr>
            <w:tcW w:w="993" w:type="dxa"/>
          </w:tcPr>
          <w:p w14:paraId="169472E4" w14:textId="77777777" w:rsidR="00D03A09" w:rsidRPr="00D03A09" w:rsidRDefault="00D03A09" w:rsidP="00D03A09">
            <w:pPr>
              <w:jc w:val="both"/>
              <w:rPr>
                <w:rFonts w:ascii="Calibri" w:eastAsia="Calibri" w:hAnsi="Calibri" w:cs="Times New Roman"/>
                <w:sz w:val="24"/>
                <w:szCs w:val="24"/>
              </w:rPr>
            </w:pPr>
          </w:p>
        </w:tc>
        <w:tc>
          <w:tcPr>
            <w:tcW w:w="992" w:type="dxa"/>
          </w:tcPr>
          <w:p w14:paraId="5808653A" w14:textId="77777777" w:rsidR="00D03A09" w:rsidRPr="00D03A09" w:rsidRDefault="00D03A09" w:rsidP="00D03A09">
            <w:pPr>
              <w:jc w:val="both"/>
              <w:rPr>
                <w:rFonts w:ascii="Calibri" w:eastAsia="Calibri" w:hAnsi="Calibri" w:cs="Times New Roman"/>
                <w:sz w:val="24"/>
                <w:szCs w:val="24"/>
              </w:rPr>
            </w:pPr>
          </w:p>
        </w:tc>
        <w:tc>
          <w:tcPr>
            <w:tcW w:w="1241" w:type="dxa"/>
          </w:tcPr>
          <w:p w14:paraId="55203816" w14:textId="77777777" w:rsidR="00D03A09" w:rsidRPr="00D03A09" w:rsidRDefault="00D03A09" w:rsidP="00D03A09">
            <w:pPr>
              <w:jc w:val="both"/>
              <w:rPr>
                <w:rFonts w:ascii="Calibri" w:eastAsia="Calibri" w:hAnsi="Calibri" w:cs="Times New Roman"/>
                <w:sz w:val="24"/>
                <w:szCs w:val="24"/>
              </w:rPr>
            </w:pPr>
          </w:p>
        </w:tc>
      </w:tr>
      <w:tr w:rsidR="00D03A09" w:rsidRPr="00D03A09" w14:paraId="201DB6FC" w14:textId="77777777" w:rsidTr="00203513">
        <w:tc>
          <w:tcPr>
            <w:tcW w:w="408" w:type="dxa"/>
          </w:tcPr>
          <w:p w14:paraId="402E8364"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e</w:t>
            </w:r>
          </w:p>
        </w:tc>
        <w:tc>
          <w:tcPr>
            <w:tcW w:w="2961" w:type="dxa"/>
          </w:tcPr>
          <w:p w14:paraId="537374CF"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сильно волновался?</w:t>
            </w:r>
          </w:p>
        </w:tc>
        <w:tc>
          <w:tcPr>
            <w:tcW w:w="850" w:type="dxa"/>
          </w:tcPr>
          <w:p w14:paraId="0F550F1B" w14:textId="77777777" w:rsidR="00D03A09" w:rsidRPr="00D03A09" w:rsidRDefault="00D03A09" w:rsidP="00D03A09">
            <w:pPr>
              <w:jc w:val="both"/>
              <w:rPr>
                <w:rFonts w:ascii="Calibri" w:eastAsia="Calibri" w:hAnsi="Calibri" w:cs="Times New Roman"/>
                <w:sz w:val="24"/>
                <w:szCs w:val="24"/>
              </w:rPr>
            </w:pPr>
          </w:p>
        </w:tc>
        <w:tc>
          <w:tcPr>
            <w:tcW w:w="1134" w:type="dxa"/>
          </w:tcPr>
          <w:p w14:paraId="4D31337C" w14:textId="77777777" w:rsidR="00D03A09" w:rsidRPr="00D03A09" w:rsidRDefault="00D03A09" w:rsidP="00D03A09">
            <w:pPr>
              <w:jc w:val="both"/>
              <w:rPr>
                <w:rFonts w:ascii="Calibri" w:eastAsia="Calibri" w:hAnsi="Calibri" w:cs="Times New Roman"/>
                <w:sz w:val="24"/>
                <w:szCs w:val="24"/>
              </w:rPr>
            </w:pPr>
          </w:p>
        </w:tc>
        <w:tc>
          <w:tcPr>
            <w:tcW w:w="992" w:type="dxa"/>
          </w:tcPr>
          <w:p w14:paraId="7390EA1F" w14:textId="77777777" w:rsidR="00D03A09" w:rsidRPr="00D03A09" w:rsidRDefault="00D03A09" w:rsidP="00D03A09">
            <w:pPr>
              <w:jc w:val="both"/>
              <w:rPr>
                <w:rFonts w:ascii="Calibri" w:eastAsia="Calibri" w:hAnsi="Calibri" w:cs="Times New Roman"/>
                <w:sz w:val="24"/>
                <w:szCs w:val="24"/>
              </w:rPr>
            </w:pPr>
          </w:p>
        </w:tc>
        <w:tc>
          <w:tcPr>
            <w:tcW w:w="993" w:type="dxa"/>
          </w:tcPr>
          <w:p w14:paraId="19728B72" w14:textId="77777777" w:rsidR="00D03A09" w:rsidRPr="00D03A09" w:rsidRDefault="00D03A09" w:rsidP="00D03A09">
            <w:pPr>
              <w:jc w:val="both"/>
              <w:rPr>
                <w:rFonts w:ascii="Calibri" w:eastAsia="Calibri" w:hAnsi="Calibri" w:cs="Times New Roman"/>
                <w:sz w:val="24"/>
                <w:szCs w:val="24"/>
              </w:rPr>
            </w:pPr>
          </w:p>
        </w:tc>
        <w:tc>
          <w:tcPr>
            <w:tcW w:w="992" w:type="dxa"/>
          </w:tcPr>
          <w:p w14:paraId="5A5C4258" w14:textId="77777777" w:rsidR="00D03A09" w:rsidRPr="00D03A09" w:rsidRDefault="00D03A09" w:rsidP="00D03A09">
            <w:pPr>
              <w:jc w:val="both"/>
              <w:rPr>
                <w:rFonts w:ascii="Calibri" w:eastAsia="Calibri" w:hAnsi="Calibri" w:cs="Times New Roman"/>
                <w:sz w:val="24"/>
                <w:szCs w:val="24"/>
              </w:rPr>
            </w:pPr>
          </w:p>
        </w:tc>
        <w:tc>
          <w:tcPr>
            <w:tcW w:w="1241" w:type="dxa"/>
          </w:tcPr>
          <w:p w14:paraId="206A1113" w14:textId="77777777" w:rsidR="00D03A09" w:rsidRPr="00D03A09" w:rsidRDefault="00D03A09" w:rsidP="00D03A09">
            <w:pPr>
              <w:jc w:val="both"/>
              <w:rPr>
                <w:rFonts w:ascii="Calibri" w:eastAsia="Calibri" w:hAnsi="Calibri" w:cs="Times New Roman"/>
                <w:sz w:val="24"/>
                <w:szCs w:val="24"/>
              </w:rPr>
            </w:pPr>
          </w:p>
        </w:tc>
      </w:tr>
      <w:tr w:rsidR="00D03A09" w:rsidRPr="00D03A09" w14:paraId="2876BE62" w14:textId="77777777" w:rsidTr="00203513">
        <w:tc>
          <w:tcPr>
            <w:tcW w:w="408" w:type="dxa"/>
          </w:tcPr>
          <w:p w14:paraId="2F01940D"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f</w:t>
            </w:r>
          </w:p>
        </w:tc>
        <w:tc>
          <w:tcPr>
            <w:tcW w:w="2961" w:type="dxa"/>
          </w:tcPr>
          <w:p w14:paraId="6A997A88"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чувствовал себя уверенно?</w:t>
            </w:r>
          </w:p>
        </w:tc>
        <w:tc>
          <w:tcPr>
            <w:tcW w:w="850" w:type="dxa"/>
          </w:tcPr>
          <w:p w14:paraId="1CFE9C02" w14:textId="77777777" w:rsidR="00D03A09" w:rsidRPr="00D03A09" w:rsidRDefault="00D03A09" w:rsidP="00D03A09">
            <w:pPr>
              <w:jc w:val="both"/>
              <w:rPr>
                <w:rFonts w:ascii="Calibri" w:eastAsia="Calibri" w:hAnsi="Calibri" w:cs="Times New Roman"/>
                <w:sz w:val="24"/>
                <w:szCs w:val="24"/>
              </w:rPr>
            </w:pPr>
          </w:p>
        </w:tc>
        <w:tc>
          <w:tcPr>
            <w:tcW w:w="1134" w:type="dxa"/>
          </w:tcPr>
          <w:p w14:paraId="6EB3C214" w14:textId="77777777" w:rsidR="00D03A09" w:rsidRPr="00D03A09" w:rsidRDefault="00D03A09" w:rsidP="00D03A09">
            <w:pPr>
              <w:jc w:val="both"/>
              <w:rPr>
                <w:rFonts w:ascii="Calibri" w:eastAsia="Calibri" w:hAnsi="Calibri" w:cs="Times New Roman"/>
                <w:sz w:val="24"/>
                <w:szCs w:val="24"/>
              </w:rPr>
            </w:pPr>
          </w:p>
        </w:tc>
        <w:tc>
          <w:tcPr>
            <w:tcW w:w="992" w:type="dxa"/>
          </w:tcPr>
          <w:p w14:paraId="012972CE" w14:textId="77777777" w:rsidR="00D03A09" w:rsidRPr="00D03A09" w:rsidRDefault="00D03A09" w:rsidP="00D03A09">
            <w:pPr>
              <w:jc w:val="both"/>
              <w:rPr>
                <w:rFonts w:ascii="Calibri" w:eastAsia="Calibri" w:hAnsi="Calibri" w:cs="Times New Roman"/>
                <w:sz w:val="24"/>
                <w:szCs w:val="24"/>
              </w:rPr>
            </w:pPr>
          </w:p>
        </w:tc>
        <w:tc>
          <w:tcPr>
            <w:tcW w:w="993" w:type="dxa"/>
          </w:tcPr>
          <w:p w14:paraId="2E25EDED" w14:textId="77777777" w:rsidR="00D03A09" w:rsidRPr="00D03A09" w:rsidRDefault="00D03A09" w:rsidP="00D03A09">
            <w:pPr>
              <w:jc w:val="both"/>
              <w:rPr>
                <w:rFonts w:ascii="Calibri" w:eastAsia="Calibri" w:hAnsi="Calibri" w:cs="Times New Roman"/>
                <w:sz w:val="24"/>
                <w:szCs w:val="24"/>
              </w:rPr>
            </w:pPr>
          </w:p>
        </w:tc>
        <w:tc>
          <w:tcPr>
            <w:tcW w:w="992" w:type="dxa"/>
          </w:tcPr>
          <w:p w14:paraId="00257392" w14:textId="77777777" w:rsidR="00D03A09" w:rsidRPr="00D03A09" w:rsidRDefault="00D03A09" w:rsidP="00D03A09">
            <w:pPr>
              <w:jc w:val="both"/>
              <w:rPr>
                <w:rFonts w:ascii="Calibri" w:eastAsia="Calibri" w:hAnsi="Calibri" w:cs="Times New Roman"/>
                <w:sz w:val="24"/>
                <w:szCs w:val="24"/>
              </w:rPr>
            </w:pPr>
          </w:p>
        </w:tc>
        <w:tc>
          <w:tcPr>
            <w:tcW w:w="1241" w:type="dxa"/>
          </w:tcPr>
          <w:p w14:paraId="37CF582E" w14:textId="77777777" w:rsidR="00D03A09" w:rsidRPr="00D03A09" w:rsidRDefault="00D03A09" w:rsidP="00D03A09">
            <w:pPr>
              <w:jc w:val="both"/>
              <w:rPr>
                <w:rFonts w:ascii="Calibri" w:eastAsia="Calibri" w:hAnsi="Calibri" w:cs="Times New Roman"/>
                <w:sz w:val="24"/>
                <w:szCs w:val="24"/>
              </w:rPr>
            </w:pPr>
          </w:p>
        </w:tc>
      </w:tr>
      <w:tr w:rsidR="00D03A09" w:rsidRPr="00D03A09" w14:paraId="2B13CDA5" w14:textId="77777777" w:rsidTr="00203513">
        <w:tc>
          <w:tcPr>
            <w:tcW w:w="408" w:type="dxa"/>
          </w:tcPr>
          <w:p w14:paraId="6E7281BA"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g</w:t>
            </w:r>
          </w:p>
        </w:tc>
        <w:tc>
          <w:tcPr>
            <w:tcW w:w="2961" w:type="dxa"/>
          </w:tcPr>
          <w:p w14:paraId="39E7AB64"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был взволнован или заинтересован чем-либо?</w:t>
            </w:r>
          </w:p>
        </w:tc>
        <w:tc>
          <w:tcPr>
            <w:tcW w:w="850" w:type="dxa"/>
          </w:tcPr>
          <w:p w14:paraId="07A6E7AF" w14:textId="77777777" w:rsidR="00D03A09" w:rsidRPr="00D03A09" w:rsidRDefault="00D03A09" w:rsidP="00D03A09">
            <w:pPr>
              <w:jc w:val="both"/>
              <w:rPr>
                <w:rFonts w:ascii="Calibri" w:eastAsia="Calibri" w:hAnsi="Calibri" w:cs="Times New Roman"/>
                <w:sz w:val="24"/>
                <w:szCs w:val="24"/>
              </w:rPr>
            </w:pPr>
          </w:p>
        </w:tc>
        <w:tc>
          <w:tcPr>
            <w:tcW w:w="1134" w:type="dxa"/>
          </w:tcPr>
          <w:p w14:paraId="2912DB93" w14:textId="77777777" w:rsidR="00D03A09" w:rsidRPr="00D03A09" w:rsidRDefault="00D03A09" w:rsidP="00D03A09">
            <w:pPr>
              <w:jc w:val="both"/>
              <w:rPr>
                <w:rFonts w:ascii="Calibri" w:eastAsia="Calibri" w:hAnsi="Calibri" w:cs="Times New Roman"/>
                <w:sz w:val="24"/>
                <w:szCs w:val="24"/>
              </w:rPr>
            </w:pPr>
          </w:p>
        </w:tc>
        <w:tc>
          <w:tcPr>
            <w:tcW w:w="992" w:type="dxa"/>
          </w:tcPr>
          <w:p w14:paraId="537E5651" w14:textId="77777777" w:rsidR="00D03A09" w:rsidRPr="00D03A09" w:rsidRDefault="00D03A09" w:rsidP="00D03A09">
            <w:pPr>
              <w:jc w:val="both"/>
              <w:rPr>
                <w:rFonts w:ascii="Calibri" w:eastAsia="Calibri" w:hAnsi="Calibri" w:cs="Times New Roman"/>
                <w:sz w:val="24"/>
                <w:szCs w:val="24"/>
              </w:rPr>
            </w:pPr>
          </w:p>
        </w:tc>
        <w:tc>
          <w:tcPr>
            <w:tcW w:w="993" w:type="dxa"/>
          </w:tcPr>
          <w:p w14:paraId="30C238F1" w14:textId="77777777" w:rsidR="00D03A09" w:rsidRPr="00D03A09" w:rsidRDefault="00D03A09" w:rsidP="00D03A09">
            <w:pPr>
              <w:jc w:val="both"/>
              <w:rPr>
                <w:rFonts w:ascii="Calibri" w:eastAsia="Calibri" w:hAnsi="Calibri" w:cs="Times New Roman"/>
                <w:sz w:val="24"/>
                <w:szCs w:val="24"/>
              </w:rPr>
            </w:pPr>
          </w:p>
        </w:tc>
        <w:tc>
          <w:tcPr>
            <w:tcW w:w="992" w:type="dxa"/>
          </w:tcPr>
          <w:p w14:paraId="260F5563" w14:textId="77777777" w:rsidR="00D03A09" w:rsidRPr="00D03A09" w:rsidRDefault="00D03A09" w:rsidP="00D03A09">
            <w:pPr>
              <w:jc w:val="both"/>
              <w:rPr>
                <w:rFonts w:ascii="Calibri" w:eastAsia="Calibri" w:hAnsi="Calibri" w:cs="Times New Roman"/>
                <w:sz w:val="24"/>
                <w:szCs w:val="24"/>
              </w:rPr>
            </w:pPr>
          </w:p>
        </w:tc>
        <w:tc>
          <w:tcPr>
            <w:tcW w:w="1241" w:type="dxa"/>
          </w:tcPr>
          <w:p w14:paraId="354B76A8" w14:textId="77777777" w:rsidR="00D03A09" w:rsidRPr="00D03A09" w:rsidRDefault="00D03A09" w:rsidP="00D03A09">
            <w:pPr>
              <w:jc w:val="both"/>
              <w:rPr>
                <w:rFonts w:ascii="Calibri" w:eastAsia="Calibri" w:hAnsi="Calibri" w:cs="Times New Roman"/>
                <w:sz w:val="24"/>
                <w:szCs w:val="24"/>
              </w:rPr>
            </w:pPr>
          </w:p>
        </w:tc>
      </w:tr>
      <w:tr w:rsidR="00D03A09" w:rsidRPr="00D03A09" w14:paraId="4F3167FF" w14:textId="77777777" w:rsidTr="00203513">
        <w:tc>
          <w:tcPr>
            <w:tcW w:w="408" w:type="dxa"/>
          </w:tcPr>
          <w:p w14:paraId="31C4F8C7"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h</w:t>
            </w:r>
          </w:p>
        </w:tc>
        <w:tc>
          <w:tcPr>
            <w:tcW w:w="2961" w:type="dxa"/>
          </w:tcPr>
          <w:p w14:paraId="6C88A8DB"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было удовлетворен достигнутым результатом?</w:t>
            </w:r>
          </w:p>
        </w:tc>
        <w:tc>
          <w:tcPr>
            <w:tcW w:w="850" w:type="dxa"/>
          </w:tcPr>
          <w:p w14:paraId="51C2CD19" w14:textId="77777777" w:rsidR="00D03A09" w:rsidRPr="00D03A09" w:rsidRDefault="00D03A09" w:rsidP="00D03A09">
            <w:pPr>
              <w:jc w:val="both"/>
              <w:rPr>
                <w:rFonts w:ascii="Calibri" w:eastAsia="Calibri" w:hAnsi="Calibri" w:cs="Times New Roman"/>
                <w:sz w:val="24"/>
                <w:szCs w:val="24"/>
              </w:rPr>
            </w:pPr>
          </w:p>
        </w:tc>
        <w:tc>
          <w:tcPr>
            <w:tcW w:w="1134" w:type="dxa"/>
          </w:tcPr>
          <w:p w14:paraId="39431585" w14:textId="77777777" w:rsidR="00D03A09" w:rsidRPr="00D03A09" w:rsidRDefault="00D03A09" w:rsidP="00D03A09">
            <w:pPr>
              <w:jc w:val="both"/>
              <w:rPr>
                <w:rFonts w:ascii="Calibri" w:eastAsia="Calibri" w:hAnsi="Calibri" w:cs="Times New Roman"/>
                <w:sz w:val="24"/>
                <w:szCs w:val="24"/>
              </w:rPr>
            </w:pPr>
          </w:p>
        </w:tc>
        <w:tc>
          <w:tcPr>
            <w:tcW w:w="992" w:type="dxa"/>
          </w:tcPr>
          <w:p w14:paraId="5D9D5632" w14:textId="77777777" w:rsidR="00D03A09" w:rsidRPr="00D03A09" w:rsidRDefault="00D03A09" w:rsidP="00D03A09">
            <w:pPr>
              <w:jc w:val="both"/>
              <w:rPr>
                <w:rFonts w:ascii="Calibri" w:eastAsia="Calibri" w:hAnsi="Calibri" w:cs="Times New Roman"/>
                <w:sz w:val="24"/>
                <w:szCs w:val="24"/>
              </w:rPr>
            </w:pPr>
          </w:p>
        </w:tc>
        <w:tc>
          <w:tcPr>
            <w:tcW w:w="993" w:type="dxa"/>
          </w:tcPr>
          <w:p w14:paraId="7800B5EB" w14:textId="77777777" w:rsidR="00D03A09" w:rsidRPr="00D03A09" w:rsidRDefault="00D03A09" w:rsidP="00D03A09">
            <w:pPr>
              <w:jc w:val="both"/>
              <w:rPr>
                <w:rFonts w:ascii="Calibri" w:eastAsia="Calibri" w:hAnsi="Calibri" w:cs="Times New Roman"/>
                <w:sz w:val="24"/>
                <w:szCs w:val="24"/>
              </w:rPr>
            </w:pPr>
          </w:p>
        </w:tc>
        <w:tc>
          <w:tcPr>
            <w:tcW w:w="992" w:type="dxa"/>
          </w:tcPr>
          <w:p w14:paraId="4E4FFEF1" w14:textId="77777777" w:rsidR="00D03A09" w:rsidRPr="00D03A09" w:rsidRDefault="00D03A09" w:rsidP="00D03A09">
            <w:pPr>
              <w:jc w:val="both"/>
              <w:rPr>
                <w:rFonts w:ascii="Calibri" w:eastAsia="Calibri" w:hAnsi="Calibri" w:cs="Times New Roman"/>
                <w:sz w:val="24"/>
                <w:szCs w:val="24"/>
              </w:rPr>
            </w:pPr>
          </w:p>
        </w:tc>
        <w:tc>
          <w:tcPr>
            <w:tcW w:w="1241" w:type="dxa"/>
          </w:tcPr>
          <w:p w14:paraId="6DF44614" w14:textId="77777777" w:rsidR="00D03A09" w:rsidRPr="00D03A09" w:rsidRDefault="00D03A09" w:rsidP="00D03A09">
            <w:pPr>
              <w:jc w:val="both"/>
              <w:rPr>
                <w:rFonts w:ascii="Calibri" w:eastAsia="Calibri" w:hAnsi="Calibri" w:cs="Times New Roman"/>
                <w:sz w:val="24"/>
                <w:szCs w:val="24"/>
              </w:rPr>
            </w:pPr>
          </w:p>
        </w:tc>
      </w:tr>
      <w:tr w:rsidR="00D03A09" w:rsidRPr="00D03A09" w14:paraId="32C0D55D" w14:textId="77777777" w:rsidTr="00203513">
        <w:tc>
          <w:tcPr>
            <w:tcW w:w="408" w:type="dxa"/>
          </w:tcPr>
          <w:p w14:paraId="356F8FDB"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i</w:t>
            </w:r>
          </w:p>
        </w:tc>
        <w:tc>
          <w:tcPr>
            <w:tcW w:w="2961" w:type="dxa"/>
          </w:tcPr>
          <w:p w14:paraId="13EEA5D2"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чувствовал, что никто не понимает его/ее?</w:t>
            </w:r>
          </w:p>
        </w:tc>
        <w:tc>
          <w:tcPr>
            <w:tcW w:w="850" w:type="dxa"/>
          </w:tcPr>
          <w:p w14:paraId="455C13EC" w14:textId="77777777" w:rsidR="00D03A09" w:rsidRPr="00D03A09" w:rsidRDefault="00D03A09" w:rsidP="00D03A09">
            <w:pPr>
              <w:jc w:val="both"/>
              <w:rPr>
                <w:rFonts w:ascii="Calibri" w:eastAsia="Calibri" w:hAnsi="Calibri" w:cs="Times New Roman"/>
                <w:sz w:val="24"/>
                <w:szCs w:val="24"/>
              </w:rPr>
            </w:pPr>
          </w:p>
        </w:tc>
        <w:tc>
          <w:tcPr>
            <w:tcW w:w="1134" w:type="dxa"/>
          </w:tcPr>
          <w:p w14:paraId="78752C22" w14:textId="77777777" w:rsidR="00D03A09" w:rsidRPr="00D03A09" w:rsidRDefault="00D03A09" w:rsidP="00D03A09">
            <w:pPr>
              <w:jc w:val="both"/>
              <w:rPr>
                <w:rFonts w:ascii="Calibri" w:eastAsia="Calibri" w:hAnsi="Calibri" w:cs="Times New Roman"/>
                <w:sz w:val="24"/>
                <w:szCs w:val="24"/>
              </w:rPr>
            </w:pPr>
          </w:p>
        </w:tc>
        <w:tc>
          <w:tcPr>
            <w:tcW w:w="992" w:type="dxa"/>
          </w:tcPr>
          <w:p w14:paraId="422B07AB" w14:textId="77777777" w:rsidR="00D03A09" w:rsidRPr="00D03A09" w:rsidRDefault="00D03A09" w:rsidP="00D03A09">
            <w:pPr>
              <w:jc w:val="both"/>
              <w:rPr>
                <w:rFonts w:ascii="Calibri" w:eastAsia="Calibri" w:hAnsi="Calibri" w:cs="Times New Roman"/>
                <w:sz w:val="24"/>
                <w:szCs w:val="24"/>
              </w:rPr>
            </w:pPr>
          </w:p>
        </w:tc>
        <w:tc>
          <w:tcPr>
            <w:tcW w:w="993" w:type="dxa"/>
          </w:tcPr>
          <w:p w14:paraId="07D1F395" w14:textId="77777777" w:rsidR="00D03A09" w:rsidRPr="00D03A09" w:rsidRDefault="00D03A09" w:rsidP="00D03A09">
            <w:pPr>
              <w:jc w:val="both"/>
              <w:rPr>
                <w:rFonts w:ascii="Calibri" w:eastAsia="Calibri" w:hAnsi="Calibri" w:cs="Times New Roman"/>
                <w:sz w:val="24"/>
                <w:szCs w:val="24"/>
              </w:rPr>
            </w:pPr>
          </w:p>
        </w:tc>
        <w:tc>
          <w:tcPr>
            <w:tcW w:w="992" w:type="dxa"/>
          </w:tcPr>
          <w:p w14:paraId="1C7A410C" w14:textId="77777777" w:rsidR="00D03A09" w:rsidRPr="00D03A09" w:rsidRDefault="00D03A09" w:rsidP="00D03A09">
            <w:pPr>
              <w:jc w:val="both"/>
              <w:rPr>
                <w:rFonts w:ascii="Calibri" w:eastAsia="Calibri" w:hAnsi="Calibri" w:cs="Times New Roman"/>
                <w:sz w:val="24"/>
                <w:szCs w:val="24"/>
              </w:rPr>
            </w:pPr>
          </w:p>
        </w:tc>
        <w:tc>
          <w:tcPr>
            <w:tcW w:w="1241" w:type="dxa"/>
          </w:tcPr>
          <w:p w14:paraId="191E1964" w14:textId="77777777" w:rsidR="00D03A09" w:rsidRPr="00D03A09" w:rsidRDefault="00D03A09" w:rsidP="00D03A09">
            <w:pPr>
              <w:jc w:val="both"/>
              <w:rPr>
                <w:rFonts w:ascii="Calibri" w:eastAsia="Calibri" w:hAnsi="Calibri" w:cs="Times New Roman"/>
                <w:sz w:val="24"/>
                <w:szCs w:val="24"/>
              </w:rPr>
            </w:pPr>
          </w:p>
        </w:tc>
      </w:tr>
      <w:tr w:rsidR="00D03A09" w:rsidRPr="00D03A09" w14:paraId="29BF161C" w14:textId="77777777" w:rsidTr="00203513">
        <w:tc>
          <w:tcPr>
            <w:tcW w:w="408" w:type="dxa"/>
          </w:tcPr>
          <w:p w14:paraId="2AC627EE"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j</w:t>
            </w:r>
          </w:p>
        </w:tc>
        <w:tc>
          <w:tcPr>
            <w:tcW w:w="2961" w:type="dxa"/>
          </w:tcPr>
          <w:p w14:paraId="0EF69275"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чувствовал себя ценным?</w:t>
            </w:r>
          </w:p>
        </w:tc>
        <w:tc>
          <w:tcPr>
            <w:tcW w:w="850" w:type="dxa"/>
          </w:tcPr>
          <w:p w14:paraId="245D4070" w14:textId="77777777" w:rsidR="00D03A09" w:rsidRPr="00D03A09" w:rsidRDefault="00D03A09" w:rsidP="00D03A09">
            <w:pPr>
              <w:jc w:val="both"/>
              <w:rPr>
                <w:rFonts w:ascii="Calibri" w:eastAsia="Calibri" w:hAnsi="Calibri" w:cs="Times New Roman"/>
                <w:sz w:val="24"/>
                <w:szCs w:val="24"/>
              </w:rPr>
            </w:pPr>
          </w:p>
        </w:tc>
        <w:tc>
          <w:tcPr>
            <w:tcW w:w="1134" w:type="dxa"/>
          </w:tcPr>
          <w:p w14:paraId="287DC96D" w14:textId="77777777" w:rsidR="00D03A09" w:rsidRPr="00D03A09" w:rsidRDefault="00D03A09" w:rsidP="00D03A09">
            <w:pPr>
              <w:jc w:val="both"/>
              <w:rPr>
                <w:rFonts w:ascii="Calibri" w:eastAsia="Calibri" w:hAnsi="Calibri" w:cs="Times New Roman"/>
                <w:sz w:val="24"/>
                <w:szCs w:val="24"/>
              </w:rPr>
            </w:pPr>
          </w:p>
        </w:tc>
        <w:tc>
          <w:tcPr>
            <w:tcW w:w="992" w:type="dxa"/>
          </w:tcPr>
          <w:p w14:paraId="7CA53209" w14:textId="77777777" w:rsidR="00D03A09" w:rsidRPr="00D03A09" w:rsidRDefault="00D03A09" w:rsidP="00D03A09">
            <w:pPr>
              <w:jc w:val="both"/>
              <w:rPr>
                <w:rFonts w:ascii="Calibri" w:eastAsia="Calibri" w:hAnsi="Calibri" w:cs="Times New Roman"/>
                <w:sz w:val="24"/>
                <w:szCs w:val="24"/>
              </w:rPr>
            </w:pPr>
          </w:p>
        </w:tc>
        <w:tc>
          <w:tcPr>
            <w:tcW w:w="993" w:type="dxa"/>
          </w:tcPr>
          <w:p w14:paraId="687D827F" w14:textId="77777777" w:rsidR="00D03A09" w:rsidRPr="00D03A09" w:rsidRDefault="00D03A09" w:rsidP="00D03A09">
            <w:pPr>
              <w:jc w:val="both"/>
              <w:rPr>
                <w:rFonts w:ascii="Calibri" w:eastAsia="Calibri" w:hAnsi="Calibri" w:cs="Times New Roman"/>
                <w:sz w:val="24"/>
                <w:szCs w:val="24"/>
              </w:rPr>
            </w:pPr>
          </w:p>
        </w:tc>
        <w:tc>
          <w:tcPr>
            <w:tcW w:w="992" w:type="dxa"/>
          </w:tcPr>
          <w:p w14:paraId="32042C76" w14:textId="77777777" w:rsidR="00D03A09" w:rsidRPr="00D03A09" w:rsidRDefault="00D03A09" w:rsidP="00D03A09">
            <w:pPr>
              <w:jc w:val="both"/>
              <w:rPr>
                <w:rFonts w:ascii="Calibri" w:eastAsia="Calibri" w:hAnsi="Calibri" w:cs="Times New Roman"/>
                <w:sz w:val="24"/>
                <w:szCs w:val="24"/>
              </w:rPr>
            </w:pPr>
          </w:p>
        </w:tc>
        <w:tc>
          <w:tcPr>
            <w:tcW w:w="1241" w:type="dxa"/>
          </w:tcPr>
          <w:p w14:paraId="652A7B0A" w14:textId="77777777" w:rsidR="00D03A09" w:rsidRPr="00D03A09" w:rsidRDefault="00D03A09" w:rsidP="00D03A09">
            <w:pPr>
              <w:jc w:val="both"/>
              <w:rPr>
                <w:rFonts w:ascii="Calibri" w:eastAsia="Calibri" w:hAnsi="Calibri" w:cs="Times New Roman"/>
                <w:sz w:val="24"/>
                <w:szCs w:val="24"/>
              </w:rPr>
            </w:pPr>
          </w:p>
        </w:tc>
      </w:tr>
      <w:tr w:rsidR="00D03A09" w:rsidRPr="00D03A09" w14:paraId="24A3AE49" w14:textId="77777777" w:rsidTr="00203513">
        <w:tc>
          <w:tcPr>
            <w:tcW w:w="408" w:type="dxa"/>
          </w:tcPr>
          <w:p w14:paraId="22C00418"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k</w:t>
            </w:r>
          </w:p>
        </w:tc>
        <w:tc>
          <w:tcPr>
            <w:tcW w:w="2961" w:type="dxa"/>
          </w:tcPr>
          <w:p w14:paraId="3B69D0FB"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чувствовал себя никому не нужным?</w:t>
            </w:r>
          </w:p>
        </w:tc>
        <w:tc>
          <w:tcPr>
            <w:tcW w:w="850" w:type="dxa"/>
          </w:tcPr>
          <w:p w14:paraId="6582F2DD" w14:textId="77777777" w:rsidR="00D03A09" w:rsidRPr="00D03A09" w:rsidRDefault="00D03A09" w:rsidP="00D03A09">
            <w:pPr>
              <w:jc w:val="both"/>
              <w:rPr>
                <w:rFonts w:ascii="Calibri" w:eastAsia="Calibri" w:hAnsi="Calibri" w:cs="Times New Roman"/>
                <w:sz w:val="24"/>
                <w:szCs w:val="24"/>
              </w:rPr>
            </w:pPr>
          </w:p>
        </w:tc>
        <w:tc>
          <w:tcPr>
            <w:tcW w:w="1134" w:type="dxa"/>
          </w:tcPr>
          <w:p w14:paraId="6BAC05A3" w14:textId="77777777" w:rsidR="00D03A09" w:rsidRPr="00D03A09" w:rsidRDefault="00D03A09" w:rsidP="00D03A09">
            <w:pPr>
              <w:jc w:val="both"/>
              <w:rPr>
                <w:rFonts w:ascii="Calibri" w:eastAsia="Calibri" w:hAnsi="Calibri" w:cs="Times New Roman"/>
                <w:sz w:val="24"/>
                <w:szCs w:val="24"/>
              </w:rPr>
            </w:pPr>
          </w:p>
        </w:tc>
        <w:tc>
          <w:tcPr>
            <w:tcW w:w="992" w:type="dxa"/>
          </w:tcPr>
          <w:p w14:paraId="416139FF" w14:textId="77777777" w:rsidR="00D03A09" w:rsidRPr="00D03A09" w:rsidRDefault="00D03A09" w:rsidP="00D03A09">
            <w:pPr>
              <w:jc w:val="both"/>
              <w:rPr>
                <w:rFonts w:ascii="Calibri" w:eastAsia="Calibri" w:hAnsi="Calibri" w:cs="Times New Roman"/>
                <w:sz w:val="24"/>
                <w:szCs w:val="24"/>
              </w:rPr>
            </w:pPr>
          </w:p>
        </w:tc>
        <w:tc>
          <w:tcPr>
            <w:tcW w:w="993" w:type="dxa"/>
          </w:tcPr>
          <w:p w14:paraId="49FAC82C" w14:textId="77777777" w:rsidR="00D03A09" w:rsidRPr="00D03A09" w:rsidRDefault="00D03A09" w:rsidP="00D03A09">
            <w:pPr>
              <w:jc w:val="both"/>
              <w:rPr>
                <w:rFonts w:ascii="Calibri" w:eastAsia="Calibri" w:hAnsi="Calibri" w:cs="Times New Roman"/>
                <w:sz w:val="24"/>
                <w:szCs w:val="24"/>
              </w:rPr>
            </w:pPr>
          </w:p>
        </w:tc>
        <w:tc>
          <w:tcPr>
            <w:tcW w:w="992" w:type="dxa"/>
          </w:tcPr>
          <w:p w14:paraId="34DE2656" w14:textId="77777777" w:rsidR="00D03A09" w:rsidRPr="00D03A09" w:rsidRDefault="00D03A09" w:rsidP="00D03A09">
            <w:pPr>
              <w:jc w:val="both"/>
              <w:rPr>
                <w:rFonts w:ascii="Calibri" w:eastAsia="Calibri" w:hAnsi="Calibri" w:cs="Times New Roman"/>
                <w:sz w:val="24"/>
                <w:szCs w:val="24"/>
              </w:rPr>
            </w:pPr>
          </w:p>
        </w:tc>
        <w:tc>
          <w:tcPr>
            <w:tcW w:w="1241" w:type="dxa"/>
          </w:tcPr>
          <w:p w14:paraId="49718FBA" w14:textId="77777777" w:rsidR="00D03A09" w:rsidRPr="00D03A09" w:rsidRDefault="00D03A09" w:rsidP="00D03A09">
            <w:pPr>
              <w:jc w:val="both"/>
              <w:rPr>
                <w:rFonts w:ascii="Calibri" w:eastAsia="Calibri" w:hAnsi="Calibri" w:cs="Times New Roman"/>
                <w:sz w:val="24"/>
                <w:szCs w:val="24"/>
              </w:rPr>
            </w:pPr>
          </w:p>
        </w:tc>
      </w:tr>
    </w:tbl>
    <w:p w14:paraId="3661E696" w14:textId="77777777" w:rsidR="00D03A09" w:rsidRPr="00D03A09" w:rsidRDefault="00D03A09" w:rsidP="00D03A09">
      <w:pPr>
        <w:spacing w:after="0" w:line="276" w:lineRule="auto"/>
        <w:jc w:val="both"/>
        <w:rPr>
          <w:rFonts w:ascii="Calibri" w:eastAsia="Calibri" w:hAnsi="Calibri" w:cs="Times New Roman"/>
          <w:sz w:val="24"/>
          <w:szCs w:val="24"/>
        </w:rPr>
      </w:pPr>
    </w:p>
    <w:p w14:paraId="64D7C794" w14:textId="77777777" w:rsidR="00D03A09" w:rsidRPr="00D03A09" w:rsidRDefault="00D03A09" w:rsidP="00D03A09">
      <w:pPr>
        <w:spacing w:after="0" w:line="276" w:lineRule="auto"/>
        <w:jc w:val="both"/>
        <w:rPr>
          <w:rFonts w:ascii="Calibri" w:eastAsia="Calibri" w:hAnsi="Calibri" w:cs="Times New Roman"/>
          <w:sz w:val="24"/>
          <w:szCs w:val="24"/>
        </w:rPr>
      </w:pPr>
      <w:r w:rsidRPr="00D03A09">
        <w:rPr>
          <w:rFonts w:ascii="Calibri" w:eastAsia="Calibri" w:hAnsi="Calibri" w:cs="Times New Roman"/>
          <w:sz w:val="24"/>
          <w:szCs w:val="24"/>
        </w:rPr>
        <w:t>Ниже приведены утверждения, которые описывают поведение детей.</w:t>
      </w:r>
    </w:p>
    <w:p w14:paraId="451076B8" w14:textId="77777777" w:rsidR="00D03A09" w:rsidRPr="00D03A09" w:rsidRDefault="00D03A09" w:rsidP="00D03A09">
      <w:pPr>
        <w:spacing w:after="0" w:line="276" w:lineRule="auto"/>
        <w:jc w:val="both"/>
        <w:rPr>
          <w:rFonts w:ascii="Calibri" w:eastAsia="Calibri" w:hAnsi="Calibri" w:cs="Times New Roman"/>
          <w:sz w:val="24"/>
          <w:szCs w:val="24"/>
        </w:rPr>
      </w:pPr>
      <w:r w:rsidRPr="00D03A09">
        <w:rPr>
          <w:rFonts w:ascii="Calibri" w:eastAsia="Calibri" w:hAnsi="Calibri" w:cs="Times New Roman"/>
          <w:sz w:val="24"/>
          <w:szCs w:val="24"/>
        </w:rPr>
        <w:t>Пожалуйста, постарайтесь ответить на все вопросы как можно лучше, даже если кажется, что некоторые из них не относятся к вашему ребенку.</w:t>
      </w:r>
    </w:p>
    <w:p w14:paraId="23A757A6" w14:textId="77777777" w:rsidR="00D03A09" w:rsidRPr="00D03A09" w:rsidRDefault="00D03A09" w:rsidP="00D03A09">
      <w:pPr>
        <w:spacing w:after="0" w:line="276" w:lineRule="auto"/>
        <w:jc w:val="both"/>
        <w:rPr>
          <w:rFonts w:ascii="Calibri" w:eastAsia="Calibri" w:hAnsi="Calibri" w:cs="Times New Roman"/>
          <w:sz w:val="24"/>
          <w:szCs w:val="24"/>
        </w:rPr>
      </w:pPr>
    </w:p>
    <w:p w14:paraId="65DA36DF" w14:textId="77777777" w:rsidR="00D03A09" w:rsidRPr="00D03A09" w:rsidRDefault="00D03A09" w:rsidP="00D03A09">
      <w:pPr>
        <w:spacing w:after="0" w:line="276" w:lineRule="auto"/>
        <w:jc w:val="both"/>
        <w:rPr>
          <w:rFonts w:ascii="Calibri" w:eastAsia="Calibri" w:hAnsi="Calibri" w:cs="Times New Roman"/>
          <w:sz w:val="24"/>
          <w:szCs w:val="24"/>
        </w:rPr>
      </w:pPr>
      <w:r w:rsidRPr="00D03A09">
        <w:rPr>
          <w:rFonts w:ascii="Calibri" w:eastAsia="Calibri" w:hAnsi="Calibri" w:cs="Times New Roman"/>
          <w:sz w:val="24"/>
          <w:szCs w:val="24"/>
        </w:rPr>
        <w:t xml:space="preserve">2.2. </w:t>
      </w:r>
      <w:r w:rsidRPr="00D03A09">
        <w:rPr>
          <w:rFonts w:ascii="Calibri" w:eastAsia="Calibri" w:hAnsi="Calibri" w:cs="Times New Roman"/>
          <w:sz w:val="24"/>
          <w:szCs w:val="24"/>
          <w:u w:val="single"/>
        </w:rPr>
        <w:t>По сравнению с другими детьми его/ее возраста</w:t>
      </w:r>
      <w:r w:rsidRPr="00D03A09">
        <w:rPr>
          <w:rFonts w:ascii="Calibri" w:eastAsia="Calibri" w:hAnsi="Calibri" w:cs="Times New Roman"/>
          <w:sz w:val="24"/>
          <w:szCs w:val="24"/>
        </w:rPr>
        <w:t xml:space="preserve">, как часто в течение </w:t>
      </w:r>
      <w:r w:rsidRPr="00D03A09">
        <w:rPr>
          <w:rFonts w:ascii="Calibri" w:eastAsia="Calibri" w:hAnsi="Calibri" w:cs="Times New Roman"/>
          <w:sz w:val="24"/>
          <w:szCs w:val="24"/>
          <w:u w:val="single"/>
        </w:rPr>
        <w:t>последних 4 недель</w:t>
      </w:r>
      <w:r w:rsidRPr="00D03A09">
        <w:rPr>
          <w:rFonts w:ascii="Calibri" w:eastAsia="Calibri" w:hAnsi="Calibri" w:cs="Times New Roman"/>
          <w:sz w:val="24"/>
          <w:szCs w:val="24"/>
        </w:rPr>
        <w:t xml:space="preserve"> каждое из следующих утверждений было применимо в отношении вашего ребенка?</w:t>
      </w:r>
    </w:p>
    <w:p w14:paraId="7F77F25B" w14:textId="77777777" w:rsidR="00D03A09" w:rsidRPr="00D03A09" w:rsidRDefault="00D03A09" w:rsidP="00D03A09">
      <w:pPr>
        <w:spacing w:after="0" w:line="276" w:lineRule="auto"/>
        <w:jc w:val="both"/>
        <w:rPr>
          <w:rFonts w:ascii="Calibri" w:eastAsia="Calibri" w:hAnsi="Calibri" w:cs="Times New Roman"/>
          <w:sz w:val="24"/>
          <w:szCs w:val="24"/>
        </w:rPr>
      </w:pPr>
    </w:p>
    <w:tbl>
      <w:tblPr>
        <w:tblStyle w:val="ab"/>
        <w:tblW w:w="0" w:type="auto"/>
        <w:tblLayout w:type="fixed"/>
        <w:tblLook w:val="04A0" w:firstRow="1" w:lastRow="0" w:firstColumn="1" w:lastColumn="0" w:noHBand="0" w:noVBand="1"/>
      </w:tblPr>
      <w:tblGrid>
        <w:gridCol w:w="408"/>
        <w:gridCol w:w="2961"/>
        <w:gridCol w:w="850"/>
        <w:gridCol w:w="1134"/>
        <w:gridCol w:w="992"/>
        <w:gridCol w:w="993"/>
        <w:gridCol w:w="992"/>
        <w:gridCol w:w="1241"/>
      </w:tblGrid>
      <w:tr w:rsidR="00D03A09" w:rsidRPr="00D03A09" w14:paraId="5B0CA528" w14:textId="77777777" w:rsidTr="00203513">
        <w:tc>
          <w:tcPr>
            <w:tcW w:w="408" w:type="dxa"/>
          </w:tcPr>
          <w:p w14:paraId="37999C19" w14:textId="77777777" w:rsidR="00D03A09" w:rsidRPr="00D03A09" w:rsidRDefault="00D03A09" w:rsidP="00D03A09">
            <w:pPr>
              <w:jc w:val="both"/>
              <w:rPr>
                <w:rFonts w:ascii="Calibri" w:eastAsia="Calibri" w:hAnsi="Calibri" w:cs="Times New Roman"/>
                <w:sz w:val="24"/>
                <w:szCs w:val="24"/>
              </w:rPr>
            </w:pPr>
          </w:p>
        </w:tc>
        <w:tc>
          <w:tcPr>
            <w:tcW w:w="2961" w:type="dxa"/>
          </w:tcPr>
          <w:p w14:paraId="1B063B7C" w14:textId="77777777" w:rsidR="00D03A09" w:rsidRPr="00D03A09" w:rsidRDefault="00D03A09" w:rsidP="00D03A09">
            <w:pPr>
              <w:jc w:val="both"/>
              <w:rPr>
                <w:rFonts w:ascii="Calibri" w:eastAsia="Calibri" w:hAnsi="Calibri" w:cs="Times New Roman"/>
                <w:sz w:val="24"/>
                <w:szCs w:val="24"/>
              </w:rPr>
            </w:pPr>
          </w:p>
        </w:tc>
        <w:tc>
          <w:tcPr>
            <w:tcW w:w="850" w:type="dxa"/>
          </w:tcPr>
          <w:p w14:paraId="5924B3B3" w14:textId="77777777" w:rsidR="00D03A09" w:rsidRPr="00D03A09" w:rsidRDefault="00D03A09" w:rsidP="00D03A09">
            <w:pPr>
              <w:jc w:val="center"/>
              <w:rPr>
                <w:rFonts w:ascii="Calibri" w:eastAsia="Calibri" w:hAnsi="Calibri" w:cs="Times New Roman"/>
                <w:b/>
                <w:sz w:val="20"/>
                <w:szCs w:val="20"/>
              </w:rPr>
            </w:pPr>
            <w:r w:rsidRPr="00D03A09">
              <w:rPr>
                <w:rFonts w:ascii="Calibri" w:eastAsia="Calibri" w:hAnsi="Calibri" w:cs="Times New Roman"/>
                <w:b/>
                <w:sz w:val="20"/>
                <w:szCs w:val="20"/>
              </w:rPr>
              <w:t>очень часто</w:t>
            </w:r>
          </w:p>
        </w:tc>
        <w:tc>
          <w:tcPr>
            <w:tcW w:w="1134" w:type="dxa"/>
          </w:tcPr>
          <w:p w14:paraId="700EC7F2" w14:textId="77777777" w:rsidR="00D03A09" w:rsidRPr="00D03A09" w:rsidRDefault="00D03A09" w:rsidP="00D03A09">
            <w:pPr>
              <w:jc w:val="center"/>
              <w:rPr>
                <w:rFonts w:ascii="Calibri" w:eastAsia="Calibri" w:hAnsi="Calibri" w:cs="Times New Roman"/>
                <w:b/>
                <w:sz w:val="20"/>
                <w:szCs w:val="20"/>
              </w:rPr>
            </w:pPr>
            <w:r w:rsidRPr="00D03A09">
              <w:rPr>
                <w:rFonts w:ascii="Calibri" w:eastAsia="Calibri" w:hAnsi="Calibri" w:cs="Times New Roman"/>
                <w:b/>
                <w:sz w:val="20"/>
                <w:szCs w:val="20"/>
              </w:rPr>
              <w:t>довольно часто</w:t>
            </w:r>
          </w:p>
        </w:tc>
        <w:tc>
          <w:tcPr>
            <w:tcW w:w="992" w:type="dxa"/>
          </w:tcPr>
          <w:p w14:paraId="02197AAA" w14:textId="77777777" w:rsidR="00D03A09" w:rsidRPr="00D03A09" w:rsidRDefault="00D03A09" w:rsidP="00D03A09">
            <w:pPr>
              <w:jc w:val="center"/>
              <w:rPr>
                <w:rFonts w:ascii="Calibri" w:eastAsia="Calibri" w:hAnsi="Calibri" w:cs="Times New Roman"/>
                <w:b/>
                <w:sz w:val="20"/>
                <w:szCs w:val="20"/>
              </w:rPr>
            </w:pPr>
            <w:r w:rsidRPr="00D03A09">
              <w:rPr>
                <w:rFonts w:ascii="Calibri" w:eastAsia="Calibri" w:hAnsi="Calibri" w:cs="Times New Roman"/>
                <w:b/>
                <w:sz w:val="20"/>
                <w:szCs w:val="20"/>
              </w:rPr>
              <w:t>иногда</w:t>
            </w:r>
          </w:p>
        </w:tc>
        <w:tc>
          <w:tcPr>
            <w:tcW w:w="993" w:type="dxa"/>
          </w:tcPr>
          <w:p w14:paraId="26838707" w14:textId="77777777" w:rsidR="00D03A09" w:rsidRPr="00D03A09" w:rsidRDefault="00D03A09" w:rsidP="00D03A09">
            <w:pPr>
              <w:jc w:val="center"/>
              <w:rPr>
                <w:rFonts w:ascii="Calibri" w:eastAsia="Calibri" w:hAnsi="Calibri" w:cs="Times New Roman"/>
                <w:b/>
                <w:sz w:val="20"/>
                <w:szCs w:val="20"/>
              </w:rPr>
            </w:pPr>
            <w:r w:rsidRPr="00D03A09">
              <w:rPr>
                <w:rFonts w:ascii="Calibri" w:eastAsia="Calibri" w:hAnsi="Calibri" w:cs="Times New Roman"/>
                <w:b/>
                <w:sz w:val="20"/>
                <w:szCs w:val="20"/>
              </w:rPr>
              <w:t>почти никогда</w:t>
            </w:r>
          </w:p>
        </w:tc>
        <w:tc>
          <w:tcPr>
            <w:tcW w:w="992" w:type="dxa"/>
          </w:tcPr>
          <w:p w14:paraId="1EDFE506" w14:textId="77777777" w:rsidR="00D03A09" w:rsidRPr="00D03A09" w:rsidRDefault="00D03A09" w:rsidP="00D03A09">
            <w:pPr>
              <w:jc w:val="center"/>
              <w:rPr>
                <w:rFonts w:ascii="Calibri" w:eastAsia="Calibri" w:hAnsi="Calibri" w:cs="Times New Roman"/>
                <w:b/>
                <w:sz w:val="20"/>
                <w:szCs w:val="20"/>
              </w:rPr>
            </w:pPr>
            <w:r w:rsidRPr="00D03A09">
              <w:rPr>
                <w:rFonts w:ascii="Calibri" w:eastAsia="Calibri" w:hAnsi="Calibri" w:cs="Times New Roman"/>
                <w:b/>
                <w:sz w:val="20"/>
                <w:szCs w:val="20"/>
              </w:rPr>
              <w:t>никогда</w:t>
            </w:r>
          </w:p>
        </w:tc>
        <w:tc>
          <w:tcPr>
            <w:tcW w:w="1241" w:type="dxa"/>
          </w:tcPr>
          <w:p w14:paraId="0E61DA9E" w14:textId="77777777" w:rsidR="00D03A09" w:rsidRPr="00D03A09" w:rsidRDefault="00D03A09" w:rsidP="00D03A09">
            <w:pPr>
              <w:jc w:val="center"/>
              <w:rPr>
                <w:rFonts w:ascii="Calibri" w:eastAsia="Calibri" w:hAnsi="Calibri" w:cs="Times New Roman"/>
                <w:b/>
                <w:sz w:val="20"/>
                <w:szCs w:val="20"/>
              </w:rPr>
            </w:pPr>
            <w:r w:rsidRPr="00D03A09">
              <w:rPr>
                <w:rFonts w:ascii="Calibri" w:eastAsia="Calibri" w:hAnsi="Calibri" w:cs="Times New Roman"/>
                <w:b/>
                <w:sz w:val="20"/>
                <w:szCs w:val="20"/>
              </w:rPr>
              <w:t>не применимо</w:t>
            </w:r>
          </w:p>
        </w:tc>
      </w:tr>
      <w:tr w:rsidR="00D03A09" w:rsidRPr="00D03A09" w14:paraId="1F95F00E" w14:textId="77777777" w:rsidTr="00203513">
        <w:tc>
          <w:tcPr>
            <w:tcW w:w="408" w:type="dxa"/>
          </w:tcPr>
          <w:p w14:paraId="0F28CD7F"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a</w:t>
            </w:r>
          </w:p>
        </w:tc>
        <w:tc>
          <w:tcPr>
            <w:tcW w:w="2961" w:type="dxa"/>
          </w:tcPr>
          <w:p w14:paraId="2B602C12"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был социально неуместен (говорил или делал что-то неуместное в обществе)</w:t>
            </w:r>
          </w:p>
        </w:tc>
        <w:tc>
          <w:tcPr>
            <w:tcW w:w="850" w:type="dxa"/>
          </w:tcPr>
          <w:p w14:paraId="23878B74" w14:textId="77777777" w:rsidR="00D03A09" w:rsidRPr="00D03A09" w:rsidRDefault="00D03A09" w:rsidP="00D03A09">
            <w:pPr>
              <w:jc w:val="both"/>
              <w:rPr>
                <w:rFonts w:ascii="Calibri" w:eastAsia="Calibri" w:hAnsi="Calibri" w:cs="Times New Roman"/>
                <w:sz w:val="24"/>
                <w:szCs w:val="24"/>
              </w:rPr>
            </w:pPr>
          </w:p>
        </w:tc>
        <w:tc>
          <w:tcPr>
            <w:tcW w:w="1134" w:type="dxa"/>
          </w:tcPr>
          <w:p w14:paraId="21FD9D9C" w14:textId="77777777" w:rsidR="00D03A09" w:rsidRPr="00D03A09" w:rsidRDefault="00D03A09" w:rsidP="00D03A09">
            <w:pPr>
              <w:jc w:val="both"/>
              <w:rPr>
                <w:rFonts w:ascii="Calibri" w:eastAsia="Calibri" w:hAnsi="Calibri" w:cs="Times New Roman"/>
                <w:sz w:val="24"/>
                <w:szCs w:val="24"/>
              </w:rPr>
            </w:pPr>
          </w:p>
        </w:tc>
        <w:tc>
          <w:tcPr>
            <w:tcW w:w="992" w:type="dxa"/>
          </w:tcPr>
          <w:p w14:paraId="1994338E" w14:textId="77777777" w:rsidR="00D03A09" w:rsidRPr="00D03A09" w:rsidRDefault="00D03A09" w:rsidP="00D03A09">
            <w:pPr>
              <w:jc w:val="both"/>
              <w:rPr>
                <w:rFonts w:ascii="Calibri" w:eastAsia="Calibri" w:hAnsi="Calibri" w:cs="Times New Roman"/>
                <w:sz w:val="24"/>
                <w:szCs w:val="24"/>
              </w:rPr>
            </w:pPr>
          </w:p>
        </w:tc>
        <w:tc>
          <w:tcPr>
            <w:tcW w:w="993" w:type="dxa"/>
          </w:tcPr>
          <w:p w14:paraId="658A85CE" w14:textId="77777777" w:rsidR="00D03A09" w:rsidRPr="00D03A09" w:rsidRDefault="00D03A09" w:rsidP="00D03A09">
            <w:pPr>
              <w:jc w:val="both"/>
              <w:rPr>
                <w:rFonts w:ascii="Calibri" w:eastAsia="Calibri" w:hAnsi="Calibri" w:cs="Times New Roman"/>
                <w:sz w:val="24"/>
                <w:szCs w:val="24"/>
              </w:rPr>
            </w:pPr>
          </w:p>
        </w:tc>
        <w:tc>
          <w:tcPr>
            <w:tcW w:w="992" w:type="dxa"/>
          </w:tcPr>
          <w:p w14:paraId="0E3C2B05" w14:textId="77777777" w:rsidR="00D03A09" w:rsidRPr="00D03A09" w:rsidRDefault="00D03A09" w:rsidP="00D03A09">
            <w:pPr>
              <w:jc w:val="both"/>
              <w:rPr>
                <w:rFonts w:ascii="Calibri" w:eastAsia="Calibri" w:hAnsi="Calibri" w:cs="Times New Roman"/>
                <w:sz w:val="24"/>
                <w:szCs w:val="24"/>
              </w:rPr>
            </w:pPr>
          </w:p>
        </w:tc>
        <w:tc>
          <w:tcPr>
            <w:tcW w:w="1241" w:type="dxa"/>
          </w:tcPr>
          <w:p w14:paraId="354B29F8" w14:textId="77777777" w:rsidR="00D03A09" w:rsidRPr="00D03A09" w:rsidRDefault="00D03A09" w:rsidP="00D03A09">
            <w:pPr>
              <w:jc w:val="both"/>
              <w:rPr>
                <w:rFonts w:ascii="Calibri" w:eastAsia="Calibri" w:hAnsi="Calibri" w:cs="Times New Roman"/>
                <w:sz w:val="24"/>
                <w:szCs w:val="24"/>
              </w:rPr>
            </w:pPr>
          </w:p>
        </w:tc>
      </w:tr>
      <w:tr w:rsidR="00D03A09" w:rsidRPr="00D03A09" w14:paraId="64F68946" w14:textId="77777777" w:rsidTr="00203513">
        <w:tc>
          <w:tcPr>
            <w:tcW w:w="408" w:type="dxa"/>
          </w:tcPr>
          <w:p w14:paraId="5626FE36"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b</w:t>
            </w:r>
          </w:p>
        </w:tc>
        <w:tc>
          <w:tcPr>
            <w:tcW w:w="2961" w:type="dxa"/>
          </w:tcPr>
          <w:p w14:paraId="30F32F24"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легко раздражался</w:t>
            </w:r>
          </w:p>
        </w:tc>
        <w:tc>
          <w:tcPr>
            <w:tcW w:w="850" w:type="dxa"/>
          </w:tcPr>
          <w:p w14:paraId="7C644387" w14:textId="77777777" w:rsidR="00D03A09" w:rsidRPr="00D03A09" w:rsidRDefault="00D03A09" w:rsidP="00D03A09">
            <w:pPr>
              <w:jc w:val="both"/>
              <w:rPr>
                <w:rFonts w:ascii="Calibri" w:eastAsia="Calibri" w:hAnsi="Calibri" w:cs="Times New Roman"/>
                <w:sz w:val="24"/>
                <w:szCs w:val="24"/>
              </w:rPr>
            </w:pPr>
          </w:p>
        </w:tc>
        <w:tc>
          <w:tcPr>
            <w:tcW w:w="1134" w:type="dxa"/>
          </w:tcPr>
          <w:p w14:paraId="2D7F8EE0" w14:textId="77777777" w:rsidR="00D03A09" w:rsidRPr="00D03A09" w:rsidRDefault="00D03A09" w:rsidP="00D03A09">
            <w:pPr>
              <w:jc w:val="both"/>
              <w:rPr>
                <w:rFonts w:ascii="Calibri" w:eastAsia="Calibri" w:hAnsi="Calibri" w:cs="Times New Roman"/>
                <w:sz w:val="24"/>
                <w:szCs w:val="24"/>
              </w:rPr>
            </w:pPr>
          </w:p>
        </w:tc>
        <w:tc>
          <w:tcPr>
            <w:tcW w:w="992" w:type="dxa"/>
          </w:tcPr>
          <w:p w14:paraId="1198F288" w14:textId="77777777" w:rsidR="00D03A09" w:rsidRPr="00D03A09" w:rsidRDefault="00D03A09" w:rsidP="00D03A09">
            <w:pPr>
              <w:jc w:val="both"/>
              <w:rPr>
                <w:rFonts w:ascii="Calibri" w:eastAsia="Calibri" w:hAnsi="Calibri" w:cs="Times New Roman"/>
                <w:sz w:val="24"/>
                <w:szCs w:val="24"/>
              </w:rPr>
            </w:pPr>
          </w:p>
        </w:tc>
        <w:tc>
          <w:tcPr>
            <w:tcW w:w="993" w:type="dxa"/>
          </w:tcPr>
          <w:p w14:paraId="339D0600" w14:textId="77777777" w:rsidR="00D03A09" w:rsidRPr="00D03A09" w:rsidRDefault="00D03A09" w:rsidP="00D03A09">
            <w:pPr>
              <w:jc w:val="both"/>
              <w:rPr>
                <w:rFonts w:ascii="Calibri" w:eastAsia="Calibri" w:hAnsi="Calibri" w:cs="Times New Roman"/>
                <w:sz w:val="24"/>
                <w:szCs w:val="24"/>
              </w:rPr>
            </w:pPr>
          </w:p>
        </w:tc>
        <w:tc>
          <w:tcPr>
            <w:tcW w:w="992" w:type="dxa"/>
          </w:tcPr>
          <w:p w14:paraId="29FC097D" w14:textId="77777777" w:rsidR="00D03A09" w:rsidRPr="00D03A09" w:rsidRDefault="00D03A09" w:rsidP="00D03A09">
            <w:pPr>
              <w:jc w:val="both"/>
              <w:rPr>
                <w:rFonts w:ascii="Calibri" w:eastAsia="Calibri" w:hAnsi="Calibri" w:cs="Times New Roman"/>
                <w:sz w:val="24"/>
                <w:szCs w:val="24"/>
              </w:rPr>
            </w:pPr>
          </w:p>
        </w:tc>
        <w:tc>
          <w:tcPr>
            <w:tcW w:w="1241" w:type="dxa"/>
          </w:tcPr>
          <w:p w14:paraId="4504D1EF" w14:textId="77777777" w:rsidR="00D03A09" w:rsidRPr="00D03A09" w:rsidRDefault="00D03A09" w:rsidP="00D03A09">
            <w:pPr>
              <w:jc w:val="both"/>
              <w:rPr>
                <w:rFonts w:ascii="Calibri" w:eastAsia="Calibri" w:hAnsi="Calibri" w:cs="Times New Roman"/>
                <w:sz w:val="24"/>
                <w:szCs w:val="24"/>
              </w:rPr>
            </w:pPr>
          </w:p>
        </w:tc>
      </w:tr>
      <w:tr w:rsidR="00D03A09" w:rsidRPr="00D03A09" w14:paraId="2428CEC7" w14:textId="77777777" w:rsidTr="00203513">
        <w:tc>
          <w:tcPr>
            <w:tcW w:w="408" w:type="dxa"/>
          </w:tcPr>
          <w:p w14:paraId="60FD3F42"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c</w:t>
            </w:r>
          </w:p>
        </w:tc>
        <w:tc>
          <w:tcPr>
            <w:tcW w:w="2961" w:type="dxa"/>
          </w:tcPr>
          <w:p w14:paraId="6E70B857"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ударил кого-либо или был агрессивен к людям</w:t>
            </w:r>
          </w:p>
        </w:tc>
        <w:tc>
          <w:tcPr>
            <w:tcW w:w="850" w:type="dxa"/>
          </w:tcPr>
          <w:p w14:paraId="755CDAFD" w14:textId="77777777" w:rsidR="00D03A09" w:rsidRPr="00D03A09" w:rsidRDefault="00D03A09" w:rsidP="00D03A09">
            <w:pPr>
              <w:jc w:val="both"/>
              <w:rPr>
                <w:rFonts w:ascii="Calibri" w:eastAsia="Calibri" w:hAnsi="Calibri" w:cs="Times New Roman"/>
                <w:sz w:val="24"/>
                <w:szCs w:val="24"/>
              </w:rPr>
            </w:pPr>
          </w:p>
        </w:tc>
        <w:tc>
          <w:tcPr>
            <w:tcW w:w="1134" w:type="dxa"/>
          </w:tcPr>
          <w:p w14:paraId="0649FFA5" w14:textId="77777777" w:rsidR="00D03A09" w:rsidRPr="00D03A09" w:rsidRDefault="00D03A09" w:rsidP="00D03A09">
            <w:pPr>
              <w:jc w:val="both"/>
              <w:rPr>
                <w:rFonts w:ascii="Calibri" w:eastAsia="Calibri" w:hAnsi="Calibri" w:cs="Times New Roman"/>
                <w:sz w:val="24"/>
                <w:szCs w:val="24"/>
              </w:rPr>
            </w:pPr>
          </w:p>
        </w:tc>
        <w:tc>
          <w:tcPr>
            <w:tcW w:w="992" w:type="dxa"/>
          </w:tcPr>
          <w:p w14:paraId="5FE1076D" w14:textId="77777777" w:rsidR="00D03A09" w:rsidRPr="00D03A09" w:rsidRDefault="00D03A09" w:rsidP="00D03A09">
            <w:pPr>
              <w:jc w:val="both"/>
              <w:rPr>
                <w:rFonts w:ascii="Calibri" w:eastAsia="Calibri" w:hAnsi="Calibri" w:cs="Times New Roman"/>
                <w:sz w:val="24"/>
                <w:szCs w:val="24"/>
              </w:rPr>
            </w:pPr>
          </w:p>
        </w:tc>
        <w:tc>
          <w:tcPr>
            <w:tcW w:w="993" w:type="dxa"/>
          </w:tcPr>
          <w:p w14:paraId="56E6BA10" w14:textId="77777777" w:rsidR="00D03A09" w:rsidRPr="00D03A09" w:rsidRDefault="00D03A09" w:rsidP="00D03A09">
            <w:pPr>
              <w:jc w:val="both"/>
              <w:rPr>
                <w:rFonts w:ascii="Calibri" w:eastAsia="Calibri" w:hAnsi="Calibri" w:cs="Times New Roman"/>
                <w:sz w:val="24"/>
                <w:szCs w:val="24"/>
              </w:rPr>
            </w:pPr>
          </w:p>
        </w:tc>
        <w:tc>
          <w:tcPr>
            <w:tcW w:w="992" w:type="dxa"/>
          </w:tcPr>
          <w:p w14:paraId="6C7CCD01" w14:textId="77777777" w:rsidR="00D03A09" w:rsidRPr="00D03A09" w:rsidRDefault="00D03A09" w:rsidP="00D03A09">
            <w:pPr>
              <w:jc w:val="both"/>
              <w:rPr>
                <w:rFonts w:ascii="Calibri" w:eastAsia="Calibri" w:hAnsi="Calibri" w:cs="Times New Roman"/>
                <w:sz w:val="24"/>
                <w:szCs w:val="24"/>
              </w:rPr>
            </w:pPr>
          </w:p>
        </w:tc>
        <w:tc>
          <w:tcPr>
            <w:tcW w:w="1241" w:type="dxa"/>
          </w:tcPr>
          <w:p w14:paraId="0AD18D5D" w14:textId="77777777" w:rsidR="00D03A09" w:rsidRPr="00D03A09" w:rsidRDefault="00D03A09" w:rsidP="00D03A09">
            <w:pPr>
              <w:jc w:val="both"/>
              <w:rPr>
                <w:rFonts w:ascii="Calibri" w:eastAsia="Calibri" w:hAnsi="Calibri" w:cs="Times New Roman"/>
                <w:sz w:val="24"/>
                <w:szCs w:val="24"/>
              </w:rPr>
            </w:pPr>
          </w:p>
        </w:tc>
      </w:tr>
      <w:tr w:rsidR="00D03A09" w:rsidRPr="00D03A09" w14:paraId="40AA8715" w14:textId="77777777" w:rsidTr="00203513">
        <w:tc>
          <w:tcPr>
            <w:tcW w:w="408" w:type="dxa"/>
          </w:tcPr>
          <w:p w14:paraId="4C915F4A"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d</w:t>
            </w:r>
          </w:p>
        </w:tc>
        <w:tc>
          <w:tcPr>
            <w:tcW w:w="2961" w:type="dxa"/>
          </w:tcPr>
          <w:p w14:paraId="0001802A"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публично выругался</w:t>
            </w:r>
          </w:p>
        </w:tc>
        <w:tc>
          <w:tcPr>
            <w:tcW w:w="850" w:type="dxa"/>
          </w:tcPr>
          <w:p w14:paraId="549E7C69" w14:textId="77777777" w:rsidR="00D03A09" w:rsidRPr="00D03A09" w:rsidRDefault="00D03A09" w:rsidP="00D03A09">
            <w:pPr>
              <w:jc w:val="both"/>
              <w:rPr>
                <w:rFonts w:ascii="Calibri" w:eastAsia="Calibri" w:hAnsi="Calibri" w:cs="Times New Roman"/>
                <w:sz w:val="24"/>
                <w:szCs w:val="24"/>
              </w:rPr>
            </w:pPr>
          </w:p>
        </w:tc>
        <w:tc>
          <w:tcPr>
            <w:tcW w:w="1134" w:type="dxa"/>
          </w:tcPr>
          <w:p w14:paraId="5F17A7FA" w14:textId="77777777" w:rsidR="00D03A09" w:rsidRPr="00D03A09" w:rsidRDefault="00D03A09" w:rsidP="00D03A09">
            <w:pPr>
              <w:jc w:val="both"/>
              <w:rPr>
                <w:rFonts w:ascii="Calibri" w:eastAsia="Calibri" w:hAnsi="Calibri" w:cs="Times New Roman"/>
                <w:sz w:val="24"/>
                <w:szCs w:val="24"/>
              </w:rPr>
            </w:pPr>
          </w:p>
        </w:tc>
        <w:tc>
          <w:tcPr>
            <w:tcW w:w="992" w:type="dxa"/>
          </w:tcPr>
          <w:p w14:paraId="299415BC" w14:textId="77777777" w:rsidR="00D03A09" w:rsidRPr="00D03A09" w:rsidRDefault="00D03A09" w:rsidP="00D03A09">
            <w:pPr>
              <w:jc w:val="both"/>
              <w:rPr>
                <w:rFonts w:ascii="Calibri" w:eastAsia="Calibri" w:hAnsi="Calibri" w:cs="Times New Roman"/>
                <w:sz w:val="24"/>
                <w:szCs w:val="24"/>
              </w:rPr>
            </w:pPr>
          </w:p>
        </w:tc>
        <w:tc>
          <w:tcPr>
            <w:tcW w:w="993" w:type="dxa"/>
          </w:tcPr>
          <w:p w14:paraId="3112A710" w14:textId="77777777" w:rsidR="00D03A09" w:rsidRPr="00D03A09" w:rsidRDefault="00D03A09" w:rsidP="00D03A09">
            <w:pPr>
              <w:jc w:val="both"/>
              <w:rPr>
                <w:rFonts w:ascii="Calibri" w:eastAsia="Calibri" w:hAnsi="Calibri" w:cs="Times New Roman"/>
                <w:sz w:val="24"/>
                <w:szCs w:val="24"/>
              </w:rPr>
            </w:pPr>
          </w:p>
        </w:tc>
        <w:tc>
          <w:tcPr>
            <w:tcW w:w="992" w:type="dxa"/>
          </w:tcPr>
          <w:p w14:paraId="339FDB84" w14:textId="77777777" w:rsidR="00D03A09" w:rsidRPr="00D03A09" w:rsidRDefault="00D03A09" w:rsidP="00D03A09">
            <w:pPr>
              <w:jc w:val="both"/>
              <w:rPr>
                <w:rFonts w:ascii="Calibri" w:eastAsia="Calibri" w:hAnsi="Calibri" w:cs="Times New Roman"/>
                <w:sz w:val="24"/>
                <w:szCs w:val="24"/>
              </w:rPr>
            </w:pPr>
          </w:p>
        </w:tc>
        <w:tc>
          <w:tcPr>
            <w:tcW w:w="1241" w:type="dxa"/>
          </w:tcPr>
          <w:p w14:paraId="16B53477" w14:textId="77777777" w:rsidR="00D03A09" w:rsidRPr="00D03A09" w:rsidRDefault="00D03A09" w:rsidP="00D03A09">
            <w:pPr>
              <w:jc w:val="both"/>
              <w:rPr>
                <w:rFonts w:ascii="Calibri" w:eastAsia="Calibri" w:hAnsi="Calibri" w:cs="Times New Roman"/>
                <w:sz w:val="24"/>
                <w:szCs w:val="24"/>
              </w:rPr>
            </w:pPr>
          </w:p>
        </w:tc>
      </w:tr>
      <w:tr w:rsidR="00D03A09" w:rsidRPr="00D03A09" w14:paraId="40A10866" w14:textId="77777777" w:rsidTr="00203513">
        <w:tc>
          <w:tcPr>
            <w:tcW w:w="408" w:type="dxa"/>
          </w:tcPr>
          <w:p w14:paraId="690CFFE7"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e</w:t>
            </w:r>
          </w:p>
        </w:tc>
        <w:tc>
          <w:tcPr>
            <w:tcW w:w="2961" w:type="dxa"/>
          </w:tcPr>
          <w:p w14:paraId="32C22180"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был послушным</w:t>
            </w:r>
          </w:p>
        </w:tc>
        <w:tc>
          <w:tcPr>
            <w:tcW w:w="850" w:type="dxa"/>
          </w:tcPr>
          <w:p w14:paraId="5C8C0A82" w14:textId="77777777" w:rsidR="00D03A09" w:rsidRPr="00D03A09" w:rsidRDefault="00D03A09" w:rsidP="00D03A09">
            <w:pPr>
              <w:jc w:val="both"/>
              <w:rPr>
                <w:rFonts w:ascii="Calibri" w:eastAsia="Calibri" w:hAnsi="Calibri" w:cs="Times New Roman"/>
                <w:sz w:val="24"/>
                <w:szCs w:val="24"/>
              </w:rPr>
            </w:pPr>
          </w:p>
        </w:tc>
        <w:tc>
          <w:tcPr>
            <w:tcW w:w="1134" w:type="dxa"/>
          </w:tcPr>
          <w:p w14:paraId="037C035C" w14:textId="77777777" w:rsidR="00D03A09" w:rsidRPr="00D03A09" w:rsidRDefault="00D03A09" w:rsidP="00D03A09">
            <w:pPr>
              <w:jc w:val="both"/>
              <w:rPr>
                <w:rFonts w:ascii="Calibri" w:eastAsia="Calibri" w:hAnsi="Calibri" w:cs="Times New Roman"/>
                <w:sz w:val="24"/>
                <w:szCs w:val="24"/>
              </w:rPr>
            </w:pPr>
          </w:p>
        </w:tc>
        <w:tc>
          <w:tcPr>
            <w:tcW w:w="992" w:type="dxa"/>
          </w:tcPr>
          <w:p w14:paraId="479983A3" w14:textId="77777777" w:rsidR="00D03A09" w:rsidRPr="00D03A09" w:rsidRDefault="00D03A09" w:rsidP="00D03A09">
            <w:pPr>
              <w:jc w:val="both"/>
              <w:rPr>
                <w:rFonts w:ascii="Calibri" w:eastAsia="Calibri" w:hAnsi="Calibri" w:cs="Times New Roman"/>
                <w:sz w:val="24"/>
                <w:szCs w:val="24"/>
              </w:rPr>
            </w:pPr>
          </w:p>
        </w:tc>
        <w:tc>
          <w:tcPr>
            <w:tcW w:w="993" w:type="dxa"/>
          </w:tcPr>
          <w:p w14:paraId="675BEC4A" w14:textId="77777777" w:rsidR="00D03A09" w:rsidRPr="00D03A09" w:rsidRDefault="00D03A09" w:rsidP="00D03A09">
            <w:pPr>
              <w:jc w:val="both"/>
              <w:rPr>
                <w:rFonts w:ascii="Calibri" w:eastAsia="Calibri" w:hAnsi="Calibri" w:cs="Times New Roman"/>
                <w:sz w:val="24"/>
                <w:szCs w:val="24"/>
              </w:rPr>
            </w:pPr>
          </w:p>
        </w:tc>
        <w:tc>
          <w:tcPr>
            <w:tcW w:w="992" w:type="dxa"/>
          </w:tcPr>
          <w:p w14:paraId="4C84B82F" w14:textId="77777777" w:rsidR="00D03A09" w:rsidRPr="00D03A09" w:rsidRDefault="00D03A09" w:rsidP="00D03A09">
            <w:pPr>
              <w:jc w:val="both"/>
              <w:rPr>
                <w:rFonts w:ascii="Calibri" w:eastAsia="Calibri" w:hAnsi="Calibri" w:cs="Times New Roman"/>
                <w:sz w:val="24"/>
                <w:szCs w:val="24"/>
              </w:rPr>
            </w:pPr>
          </w:p>
        </w:tc>
        <w:tc>
          <w:tcPr>
            <w:tcW w:w="1241" w:type="dxa"/>
          </w:tcPr>
          <w:p w14:paraId="1A9AD318" w14:textId="77777777" w:rsidR="00D03A09" w:rsidRPr="00D03A09" w:rsidRDefault="00D03A09" w:rsidP="00D03A09">
            <w:pPr>
              <w:jc w:val="both"/>
              <w:rPr>
                <w:rFonts w:ascii="Calibri" w:eastAsia="Calibri" w:hAnsi="Calibri" w:cs="Times New Roman"/>
                <w:sz w:val="24"/>
                <w:szCs w:val="24"/>
              </w:rPr>
            </w:pPr>
          </w:p>
        </w:tc>
      </w:tr>
      <w:tr w:rsidR="00D03A09" w:rsidRPr="00D03A09" w14:paraId="6BBBE5A2" w14:textId="77777777" w:rsidTr="00203513">
        <w:tc>
          <w:tcPr>
            <w:tcW w:w="408" w:type="dxa"/>
          </w:tcPr>
          <w:p w14:paraId="7CCC123C"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f</w:t>
            </w:r>
          </w:p>
        </w:tc>
        <w:tc>
          <w:tcPr>
            <w:tcW w:w="2961" w:type="dxa"/>
          </w:tcPr>
          <w:p w14:paraId="3BE47831"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требовал много внимания</w:t>
            </w:r>
          </w:p>
        </w:tc>
        <w:tc>
          <w:tcPr>
            <w:tcW w:w="850" w:type="dxa"/>
          </w:tcPr>
          <w:p w14:paraId="46E3B4F6" w14:textId="77777777" w:rsidR="00D03A09" w:rsidRPr="00D03A09" w:rsidRDefault="00D03A09" w:rsidP="00D03A09">
            <w:pPr>
              <w:jc w:val="both"/>
              <w:rPr>
                <w:rFonts w:ascii="Calibri" w:eastAsia="Calibri" w:hAnsi="Calibri" w:cs="Times New Roman"/>
                <w:sz w:val="24"/>
                <w:szCs w:val="24"/>
              </w:rPr>
            </w:pPr>
          </w:p>
        </w:tc>
        <w:tc>
          <w:tcPr>
            <w:tcW w:w="1134" w:type="dxa"/>
          </w:tcPr>
          <w:p w14:paraId="28A20DF2" w14:textId="77777777" w:rsidR="00D03A09" w:rsidRPr="00D03A09" w:rsidRDefault="00D03A09" w:rsidP="00D03A09">
            <w:pPr>
              <w:jc w:val="both"/>
              <w:rPr>
                <w:rFonts w:ascii="Calibri" w:eastAsia="Calibri" w:hAnsi="Calibri" w:cs="Times New Roman"/>
                <w:sz w:val="24"/>
                <w:szCs w:val="24"/>
              </w:rPr>
            </w:pPr>
          </w:p>
        </w:tc>
        <w:tc>
          <w:tcPr>
            <w:tcW w:w="992" w:type="dxa"/>
          </w:tcPr>
          <w:p w14:paraId="6BFDC8D0" w14:textId="77777777" w:rsidR="00D03A09" w:rsidRPr="00D03A09" w:rsidRDefault="00D03A09" w:rsidP="00D03A09">
            <w:pPr>
              <w:jc w:val="both"/>
              <w:rPr>
                <w:rFonts w:ascii="Calibri" w:eastAsia="Calibri" w:hAnsi="Calibri" w:cs="Times New Roman"/>
                <w:sz w:val="24"/>
                <w:szCs w:val="24"/>
              </w:rPr>
            </w:pPr>
          </w:p>
        </w:tc>
        <w:tc>
          <w:tcPr>
            <w:tcW w:w="993" w:type="dxa"/>
          </w:tcPr>
          <w:p w14:paraId="020DD3D8" w14:textId="77777777" w:rsidR="00D03A09" w:rsidRPr="00D03A09" w:rsidRDefault="00D03A09" w:rsidP="00D03A09">
            <w:pPr>
              <w:jc w:val="both"/>
              <w:rPr>
                <w:rFonts w:ascii="Calibri" w:eastAsia="Calibri" w:hAnsi="Calibri" w:cs="Times New Roman"/>
                <w:sz w:val="24"/>
                <w:szCs w:val="24"/>
              </w:rPr>
            </w:pPr>
          </w:p>
        </w:tc>
        <w:tc>
          <w:tcPr>
            <w:tcW w:w="992" w:type="dxa"/>
          </w:tcPr>
          <w:p w14:paraId="6784B7BE" w14:textId="77777777" w:rsidR="00D03A09" w:rsidRPr="00D03A09" w:rsidRDefault="00D03A09" w:rsidP="00D03A09">
            <w:pPr>
              <w:jc w:val="both"/>
              <w:rPr>
                <w:rFonts w:ascii="Calibri" w:eastAsia="Calibri" w:hAnsi="Calibri" w:cs="Times New Roman"/>
                <w:sz w:val="24"/>
                <w:szCs w:val="24"/>
              </w:rPr>
            </w:pPr>
          </w:p>
        </w:tc>
        <w:tc>
          <w:tcPr>
            <w:tcW w:w="1241" w:type="dxa"/>
          </w:tcPr>
          <w:p w14:paraId="6989EFA8" w14:textId="77777777" w:rsidR="00D03A09" w:rsidRPr="00D03A09" w:rsidRDefault="00D03A09" w:rsidP="00D03A09">
            <w:pPr>
              <w:jc w:val="both"/>
              <w:rPr>
                <w:rFonts w:ascii="Calibri" w:eastAsia="Calibri" w:hAnsi="Calibri" w:cs="Times New Roman"/>
                <w:sz w:val="24"/>
                <w:szCs w:val="24"/>
              </w:rPr>
            </w:pPr>
          </w:p>
        </w:tc>
      </w:tr>
    </w:tbl>
    <w:p w14:paraId="22655D62" w14:textId="77777777" w:rsidR="00D03A09" w:rsidRPr="00D03A09" w:rsidRDefault="00D03A09" w:rsidP="00D03A09">
      <w:pPr>
        <w:spacing w:after="0" w:line="276" w:lineRule="auto"/>
        <w:jc w:val="both"/>
        <w:rPr>
          <w:rFonts w:ascii="Calibri" w:eastAsia="Calibri" w:hAnsi="Calibri" w:cs="Times New Roman"/>
          <w:sz w:val="24"/>
          <w:szCs w:val="24"/>
        </w:rPr>
      </w:pPr>
    </w:p>
    <w:p w14:paraId="25BC30E0" w14:textId="77777777" w:rsidR="00D03A09" w:rsidRPr="00D03A09" w:rsidRDefault="00D03A09" w:rsidP="00D03A09">
      <w:pPr>
        <w:spacing w:after="0" w:line="276" w:lineRule="auto"/>
        <w:jc w:val="both"/>
        <w:rPr>
          <w:rFonts w:ascii="Calibri" w:eastAsia="Calibri" w:hAnsi="Calibri" w:cs="Times New Roman"/>
          <w:b/>
          <w:sz w:val="24"/>
          <w:szCs w:val="24"/>
          <w:u w:val="single"/>
        </w:rPr>
      </w:pPr>
      <w:r w:rsidRPr="00D03A09">
        <w:rPr>
          <w:rFonts w:ascii="Calibri" w:eastAsia="Calibri" w:hAnsi="Calibri" w:cs="Times New Roman"/>
          <w:b/>
          <w:sz w:val="24"/>
          <w:szCs w:val="24"/>
          <w:u w:val="single"/>
        </w:rPr>
        <w:t>РАЗДЕЛ 3: СОЦИАЛЬНОЕ ФУНКЦИОНИРОВАНИЕ ВАШЕГО РЕБЕНКА</w:t>
      </w:r>
    </w:p>
    <w:p w14:paraId="3FABC4A9" w14:textId="77777777" w:rsidR="00D03A09" w:rsidRPr="00D03A09" w:rsidRDefault="00D03A09" w:rsidP="00D03A09">
      <w:pPr>
        <w:spacing w:after="0" w:line="276" w:lineRule="auto"/>
        <w:jc w:val="both"/>
        <w:rPr>
          <w:rFonts w:ascii="Calibri" w:eastAsia="Calibri" w:hAnsi="Calibri" w:cs="Times New Roman"/>
          <w:sz w:val="24"/>
          <w:szCs w:val="24"/>
        </w:rPr>
      </w:pPr>
      <w:r w:rsidRPr="00D03A09">
        <w:rPr>
          <w:rFonts w:ascii="Calibri" w:eastAsia="Calibri" w:hAnsi="Calibri" w:cs="Times New Roman"/>
          <w:sz w:val="24"/>
          <w:szCs w:val="24"/>
        </w:rPr>
        <w:t>Ниже приведены утверждения, которые описывают социальное взаимодействие и социальную активность детей.</w:t>
      </w:r>
    </w:p>
    <w:p w14:paraId="3BA46594" w14:textId="77777777" w:rsidR="00D03A09" w:rsidRPr="00D03A09" w:rsidRDefault="00D03A09" w:rsidP="00D03A09">
      <w:pPr>
        <w:spacing w:after="0" w:line="276" w:lineRule="auto"/>
        <w:jc w:val="both"/>
        <w:rPr>
          <w:rFonts w:ascii="Calibri" w:eastAsia="Calibri" w:hAnsi="Calibri" w:cs="Times New Roman"/>
          <w:sz w:val="24"/>
          <w:szCs w:val="24"/>
        </w:rPr>
      </w:pPr>
      <w:r w:rsidRPr="00D03A09">
        <w:rPr>
          <w:rFonts w:ascii="Calibri" w:eastAsia="Calibri" w:hAnsi="Calibri" w:cs="Times New Roman"/>
          <w:sz w:val="24"/>
          <w:szCs w:val="24"/>
        </w:rPr>
        <w:lastRenderedPageBreak/>
        <w:t>Пожалуйста, постарайтесь ответить на все вопросы как можно точнее, даже вам кажется, что некоторые из них не относятся к вашему ребенку.</w:t>
      </w:r>
    </w:p>
    <w:p w14:paraId="2CD9C4F8" w14:textId="77777777" w:rsidR="00D03A09" w:rsidRPr="00D03A09" w:rsidRDefault="00D03A09" w:rsidP="00D03A09">
      <w:pPr>
        <w:spacing w:after="0" w:line="276" w:lineRule="auto"/>
        <w:jc w:val="both"/>
        <w:rPr>
          <w:rFonts w:ascii="Calibri" w:eastAsia="Calibri" w:hAnsi="Calibri" w:cs="Times New Roman"/>
          <w:sz w:val="24"/>
          <w:szCs w:val="24"/>
        </w:rPr>
      </w:pPr>
    </w:p>
    <w:p w14:paraId="39662EA4" w14:textId="77777777" w:rsidR="00D03A09" w:rsidRPr="00D03A09" w:rsidRDefault="00D03A09" w:rsidP="00D03A09">
      <w:pPr>
        <w:spacing w:after="0" w:line="276" w:lineRule="auto"/>
        <w:jc w:val="both"/>
        <w:rPr>
          <w:rFonts w:ascii="Calibri" w:eastAsia="Calibri" w:hAnsi="Calibri" w:cs="Times New Roman"/>
          <w:sz w:val="24"/>
          <w:szCs w:val="24"/>
        </w:rPr>
      </w:pPr>
      <w:r w:rsidRPr="00D03A09">
        <w:rPr>
          <w:rFonts w:ascii="Calibri" w:eastAsia="Calibri" w:hAnsi="Calibri" w:cs="Times New Roman"/>
          <w:sz w:val="24"/>
          <w:szCs w:val="24"/>
        </w:rPr>
        <w:t xml:space="preserve">3.1 Как часто </w:t>
      </w:r>
      <w:r w:rsidRPr="00D03A09">
        <w:rPr>
          <w:rFonts w:ascii="Calibri" w:eastAsia="Calibri" w:hAnsi="Calibri" w:cs="Times New Roman"/>
          <w:sz w:val="24"/>
          <w:szCs w:val="24"/>
          <w:u w:val="single"/>
        </w:rPr>
        <w:t>в течение последних 4 недель</w:t>
      </w:r>
      <w:r w:rsidRPr="00D03A09">
        <w:rPr>
          <w:rFonts w:ascii="Calibri" w:eastAsia="Calibri" w:hAnsi="Calibri" w:cs="Times New Roman"/>
          <w:sz w:val="24"/>
          <w:szCs w:val="24"/>
        </w:rPr>
        <w:t xml:space="preserve"> эпилептические приступы у вашего ребенка:</w:t>
      </w:r>
    </w:p>
    <w:p w14:paraId="20182D89" w14:textId="77777777" w:rsidR="00D03A09" w:rsidRPr="00D03A09" w:rsidRDefault="00D03A09" w:rsidP="00D03A09">
      <w:pPr>
        <w:spacing w:after="0" w:line="276" w:lineRule="auto"/>
        <w:jc w:val="both"/>
        <w:rPr>
          <w:rFonts w:ascii="Calibri" w:eastAsia="Calibri" w:hAnsi="Calibri" w:cs="Times New Roman"/>
          <w:sz w:val="24"/>
          <w:szCs w:val="24"/>
        </w:rPr>
      </w:pPr>
    </w:p>
    <w:tbl>
      <w:tblPr>
        <w:tblStyle w:val="ab"/>
        <w:tblW w:w="0" w:type="auto"/>
        <w:tblLayout w:type="fixed"/>
        <w:tblLook w:val="04A0" w:firstRow="1" w:lastRow="0" w:firstColumn="1" w:lastColumn="0" w:noHBand="0" w:noVBand="1"/>
      </w:tblPr>
      <w:tblGrid>
        <w:gridCol w:w="408"/>
        <w:gridCol w:w="2961"/>
        <w:gridCol w:w="850"/>
        <w:gridCol w:w="1134"/>
        <w:gridCol w:w="992"/>
        <w:gridCol w:w="993"/>
        <w:gridCol w:w="992"/>
        <w:gridCol w:w="1241"/>
      </w:tblGrid>
      <w:tr w:rsidR="00D03A09" w:rsidRPr="00D03A09" w14:paraId="00B3DBFA" w14:textId="77777777" w:rsidTr="00203513">
        <w:tc>
          <w:tcPr>
            <w:tcW w:w="408" w:type="dxa"/>
          </w:tcPr>
          <w:p w14:paraId="5A97A015" w14:textId="77777777" w:rsidR="00D03A09" w:rsidRPr="00D03A09" w:rsidRDefault="00D03A09" w:rsidP="00D03A09">
            <w:pPr>
              <w:jc w:val="both"/>
              <w:rPr>
                <w:rFonts w:ascii="Calibri" w:eastAsia="Calibri" w:hAnsi="Calibri" w:cs="Times New Roman"/>
                <w:sz w:val="24"/>
                <w:szCs w:val="24"/>
              </w:rPr>
            </w:pPr>
          </w:p>
        </w:tc>
        <w:tc>
          <w:tcPr>
            <w:tcW w:w="2961" w:type="dxa"/>
          </w:tcPr>
          <w:p w14:paraId="05E53221" w14:textId="77777777" w:rsidR="00D03A09" w:rsidRPr="00D03A09" w:rsidRDefault="00D03A09" w:rsidP="00D03A09">
            <w:pPr>
              <w:jc w:val="both"/>
              <w:rPr>
                <w:rFonts w:ascii="Calibri" w:eastAsia="Calibri" w:hAnsi="Calibri" w:cs="Times New Roman"/>
                <w:sz w:val="24"/>
                <w:szCs w:val="24"/>
              </w:rPr>
            </w:pPr>
          </w:p>
        </w:tc>
        <w:tc>
          <w:tcPr>
            <w:tcW w:w="850" w:type="dxa"/>
          </w:tcPr>
          <w:p w14:paraId="44C0D010" w14:textId="77777777" w:rsidR="00D03A09" w:rsidRPr="00D03A09" w:rsidRDefault="00D03A09" w:rsidP="00D03A09">
            <w:pPr>
              <w:jc w:val="center"/>
              <w:rPr>
                <w:rFonts w:ascii="Calibri" w:eastAsia="Calibri" w:hAnsi="Calibri" w:cs="Times New Roman"/>
                <w:b/>
                <w:sz w:val="20"/>
                <w:szCs w:val="20"/>
              </w:rPr>
            </w:pPr>
            <w:r w:rsidRPr="00D03A09">
              <w:rPr>
                <w:rFonts w:ascii="Calibri" w:eastAsia="Calibri" w:hAnsi="Calibri" w:cs="Times New Roman"/>
                <w:b/>
                <w:sz w:val="20"/>
                <w:szCs w:val="20"/>
              </w:rPr>
              <w:t>очень часто/Да, сильно ограничен</w:t>
            </w:r>
          </w:p>
        </w:tc>
        <w:tc>
          <w:tcPr>
            <w:tcW w:w="1134" w:type="dxa"/>
          </w:tcPr>
          <w:p w14:paraId="33FAD8DE" w14:textId="77777777" w:rsidR="00D03A09" w:rsidRPr="00D03A09" w:rsidRDefault="00D03A09" w:rsidP="00D03A09">
            <w:pPr>
              <w:jc w:val="center"/>
              <w:rPr>
                <w:rFonts w:ascii="Calibri" w:eastAsia="Calibri" w:hAnsi="Calibri" w:cs="Times New Roman"/>
                <w:b/>
                <w:sz w:val="20"/>
                <w:szCs w:val="20"/>
              </w:rPr>
            </w:pPr>
            <w:r w:rsidRPr="00D03A09">
              <w:rPr>
                <w:rFonts w:ascii="Calibri" w:eastAsia="Calibri" w:hAnsi="Calibri" w:cs="Times New Roman"/>
                <w:b/>
                <w:sz w:val="20"/>
                <w:szCs w:val="20"/>
              </w:rPr>
              <w:t>довольно часто/Да, ограничены некоторые</w:t>
            </w:r>
          </w:p>
        </w:tc>
        <w:tc>
          <w:tcPr>
            <w:tcW w:w="992" w:type="dxa"/>
          </w:tcPr>
          <w:p w14:paraId="395E9B6F" w14:textId="77777777" w:rsidR="00D03A09" w:rsidRPr="00D03A09" w:rsidRDefault="00D03A09" w:rsidP="00D03A09">
            <w:pPr>
              <w:jc w:val="center"/>
              <w:rPr>
                <w:rFonts w:ascii="Calibri" w:eastAsia="Calibri" w:hAnsi="Calibri" w:cs="Times New Roman"/>
                <w:b/>
                <w:sz w:val="20"/>
                <w:szCs w:val="20"/>
                <w:lang w:val="en-US"/>
              </w:rPr>
            </w:pPr>
            <w:r w:rsidRPr="00D03A09">
              <w:rPr>
                <w:rFonts w:ascii="Calibri" w:eastAsia="Calibri" w:hAnsi="Calibri" w:cs="Times New Roman"/>
                <w:b/>
                <w:sz w:val="20"/>
                <w:szCs w:val="20"/>
              </w:rPr>
              <w:t>Иногда</w:t>
            </w:r>
            <w:r w:rsidRPr="00D03A09">
              <w:rPr>
                <w:rFonts w:ascii="Calibri" w:eastAsia="Calibri" w:hAnsi="Calibri" w:cs="Times New Roman"/>
                <w:b/>
                <w:sz w:val="20"/>
                <w:szCs w:val="20"/>
                <w:lang w:val="en-US"/>
              </w:rPr>
              <w:t>/Да, немного ограничен</w:t>
            </w:r>
          </w:p>
        </w:tc>
        <w:tc>
          <w:tcPr>
            <w:tcW w:w="993" w:type="dxa"/>
          </w:tcPr>
          <w:p w14:paraId="7D7DC28B" w14:textId="77777777" w:rsidR="00D03A09" w:rsidRPr="00D03A09" w:rsidRDefault="00D03A09" w:rsidP="00D03A09">
            <w:pPr>
              <w:jc w:val="center"/>
              <w:rPr>
                <w:rFonts w:ascii="Calibri" w:eastAsia="Calibri" w:hAnsi="Calibri" w:cs="Times New Roman"/>
                <w:b/>
                <w:sz w:val="20"/>
                <w:szCs w:val="20"/>
              </w:rPr>
            </w:pPr>
            <w:r w:rsidRPr="00D03A09">
              <w:rPr>
                <w:rFonts w:ascii="Calibri" w:eastAsia="Calibri" w:hAnsi="Calibri" w:cs="Times New Roman"/>
                <w:b/>
                <w:sz w:val="20"/>
                <w:szCs w:val="20"/>
              </w:rPr>
              <w:t>почти никогда/Да, но редко</w:t>
            </w:r>
          </w:p>
        </w:tc>
        <w:tc>
          <w:tcPr>
            <w:tcW w:w="992" w:type="dxa"/>
          </w:tcPr>
          <w:p w14:paraId="5C9D4ACD" w14:textId="77777777" w:rsidR="00D03A09" w:rsidRPr="00D03A09" w:rsidRDefault="00D03A09" w:rsidP="00D03A09">
            <w:pPr>
              <w:jc w:val="center"/>
              <w:rPr>
                <w:rFonts w:ascii="Calibri" w:eastAsia="Calibri" w:hAnsi="Calibri" w:cs="Times New Roman"/>
                <w:b/>
                <w:sz w:val="20"/>
                <w:szCs w:val="20"/>
                <w:lang w:val="en-US"/>
              </w:rPr>
            </w:pPr>
            <w:r w:rsidRPr="00D03A09">
              <w:rPr>
                <w:rFonts w:ascii="Calibri" w:eastAsia="Calibri" w:hAnsi="Calibri" w:cs="Times New Roman"/>
                <w:b/>
                <w:sz w:val="20"/>
                <w:szCs w:val="20"/>
              </w:rPr>
              <w:t>Никогда</w:t>
            </w:r>
            <w:r w:rsidRPr="00D03A09">
              <w:rPr>
                <w:rFonts w:ascii="Calibri" w:eastAsia="Calibri" w:hAnsi="Calibri" w:cs="Times New Roman"/>
                <w:b/>
                <w:sz w:val="20"/>
                <w:szCs w:val="20"/>
                <w:lang w:val="en-US"/>
              </w:rPr>
              <w:t>/Нет не ограничено</w:t>
            </w:r>
          </w:p>
        </w:tc>
        <w:tc>
          <w:tcPr>
            <w:tcW w:w="1241" w:type="dxa"/>
          </w:tcPr>
          <w:p w14:paraId="194B8180" w14:textId="77777777" w:rsidR="00D03A09" w:rsidRPr="00D03A09" w:rsidRDefault="00D03A09" w:rsidP="00D03A09">
            <w:pPr>
              <w:jc w:val="center"/>
              <w:rPr>
                <w:rFonts w:ascii="Calibri" w:eastAsia="Calibri" w:hAnsi="Calibri" w:cs="Times New Roman"/>
                <w:b/>
                <w:sz w:val="20"/>
                <w:szCs w:val="20"/>
              </w:rPr>
            </w:pPr>
            <w:r w:rsidRPr="00D03A09">
              <w:rPr>
                <w:rFonts w:ascii="Calibri" w:eastAsia="Calibri" w:hAnsi="Calibri" w:cs="Times New Roman"/>
                <w:b/>
                <w:sz w:val="20"/>
                <w:szCs w:val="20"/>
              </w:rPr>
              <w:t>не применимо</w:t>
            </w:r>
          </w:p>
        </w:tc>
      </w:tr>
      <w:tr w:rsidR="00D03A09" w:rsidRPr="00D03A09" w14:paraId="586C03C2" w14:textId="77777777" w:rsidTr="00203513">
        <w:tc>
          <w:tcPr>
            <w:tcW w:w="408" w:type="dxa"/>
          </w:tcPr>
          <w:p w14:paraId="0F0ABC72"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a</w:t>
            </w:r>
          </w:p>
        </w:tc>
        <w:tc>
          <w:tcPr>
            <w:tcW w:w="2961" w:type="dxa"/>
          </w:tcPr>
          <w:p w14:paraId="29EC24DA"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ограничивали его/ее социальную активность (посещение друзей, близких родственников или соседей)?</w:t>
            </w:r>
          </w:p>
        </w:tc>
        <w:tc>
          <w:tcPr>
            <w:tcW w:w="850" w:type="dxa"/>
          </w:tcPr>
          <w:p w14:paraId="634E9074" w14:textId="77777777" w:rsidR="00D03A09" w:rsidRPr="00D03A09" w:rsidRDefault="00D03A09" w:rsidP="00D03A09">
            <w:pPr>
              <w:jc w:val="both"/>
              <w:rPr>
                <w:rFonts w:ascii="Calibri" w:eastAsia="Calibri" w:hAnsi="Calibri" w:cs="Times New Roman"/>
                <w:sz w:val="24"/>
                <w:szCs w:val="24"/>
              </w:rPr>
            </w:pPr>
          </w:p>
        </w:tc>
        <w:tc>
          <w:tcPr>
            <w:tcW w:w="1134" w:type="dxa"/>
          </w:tcPr>
          <w:p w14:paraId="58089EBF" w14:textId="77777777" w:rsidR="00D03A09" w:rsidRPr="00D03A09" w:rsidRDefault="00D03A09" w:rsidP="00D03A09">
            <w:pPr>
              <w:jc w:val="both"/>
              <w:rPr>
                <w:rFonts w:ascii="Calibri" w:eastAsia="Calibri" w:hAnsi="Calibri" w:cs="Times New Roman"/>
                <w:sz w:val="24"/>
                <w:szCs w:val="24"/>
              </w:rPr>
            </w:pPr>
          </w:p>
        </w:tc>
        <w:tc>
          <w:tcPr>
            <w:tcW w:w="992" w:type="dxa"/>
          </w:tcPr>
          <w:p w14:paraId="5DBEFD6C" w14:textId="77777777" w:rsidR="00D03A09" w:rsidRPr="00D03A09" w:rsidRDefault="00D03A09" w:rsidP="00D03A09">
            <w:pPr>
              <w:jc w:val="both"/>
              <w:rPr>
                <w:rFonts w:ascii="Calibri" w:eastAsia="Calibri" w:hAnsi="Calibri" w:cs="Times New Roman"/>
                <w:sz w:val="24"/>
                <w:szCs w:val="24"/>
              </w:rPr>
            </w:pPr>
          </w:p>
        </w:tc>
        <w:tc>
          <w:tcPr>
            <w:tcW w:w="993" w:type="dxa"/>
          </w:tcPr>
          <w:p w14:paraId="030CF1A1" w14:textId="77777777" w:rsidR="00D03A09" w:rsidRPr="00D03A09" w:rsidRDefault="00D03A09" w:rsidP="00D03A09">
            <w:pPr>
              <w:jc w:val="both"/>
              <w:rPr>
                <w:rFonts w:ascii="Calibri" w:eastAsia="Calibri" w:hAnsi="Calibri" w:cs="Times New Roman"/>
                <w:sz w:val="24"/>
                <w:szCs w:val="24"/>
              </w:rPr>
            </w:pPr>
          </w:p>
        </w:tc>
        <w:tc>
          <w:tcPr>
            <w:tcW w:w="992" w:type="dxa"/>
          </w:tcPr>
          <w:p w14:paraId="229E555A" w14:textId="77777777" w:rsidR="00D03A09" w:rsidRPr="00D03A09" w:rsidRDefault="00D03A09" w:rsidP="00D03A09">
            <w:pPr>
              <w:jc w:val="both"/>
              <w:rPr>
                <w:rFonts w:ascii="Calibri" w:eastAsia="Calibri" w:hAnsi="Calibri" w:cs="Times New Roman"/>
                <w:sz w:val="24"/>
                <w:szCs w:val="24"/>
              </w:rPr>
            </w:pPr>
          </w:p>
        </w:tc>
        <w:tc>
          <w:tcPr>
            <w:tcW w:w="1241" w:type="dxa"/>
          </w:tcPr>
          <w:p w14:paraId="2F3D2974" w14:textId="77777777" w:rsidR="00D03A09" w:rsidRPr="00D03A09" w:rsidRDefault="00D03A09" w:rsidP="00D03A09">
            <w:pPr>
              <w:jc w:val="both"/>
              <w:rPr>
                <w:rFonts w:ascii="Calibri" w:eastAsia="Calibri" w:hAnsi="Calibri" w:cs="Times New Roman"/>
                <w:sz w:val="24"/>
                <w:szCs w:val="24"/>
              </w:rPr>
            </w:pPr>
          </w:p>
        </w:tc>
      </w:tr>
      <w:tr w:rsidR="00D03A09" w:rsidRPr="00D03A09" w14:paraId="7E4FCD31" w14:textId="77777777" w:rsidTr="00203513">
        <w:tc>
          <w:tcPr>
            <w:tcW w:w="408" w:type="dxa"/>
          </w:tcPr>
          <w:p w14:paraId="42D9014B"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b</w:t>
            </w:r>
          </w:p>
        </w:tc>
        <w:tc>
          <w:tcPr>
            <w:tcW w:w="2961" w:type="dxa"/>
          </w:tcPr>
          <w:p w14:paraId="1A136F98"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влияли на его/ее социальные взаимодействия в школе или на работе?</w:t>
            </w:r>
          </w:p>
        </w:tc>
        <w:tc>
          <w:tcPr>
            <w:tcW w:w="850" w:type="dxa"/>
          </w:tcPr>
          <w:p w14:paraId="76ACC96C" w14:textId="77777777" w:rsidR="00D03A09" w:rsidRPr="00D03A09" w:rsidRDefault="00D03A09" w:rsidP="00D03A09">
            <w:pPr>
              <w:jc w:val="both"/>
              <w:rPr>
                <w:rFonts w:ascii="Calibri" w:eastAsia="Calibri" w:hAnsi="Calibri" w:cs="Times New Roman"/>
                <w:sz w:val="24"/>
                <w:szCs w:val="24"/>
              </w:rPr>
            </w:pPr>
          </w:p>
        </w:tc>
        <w:tc>
          <w:tcPr>
            <w:tcW w:w="1134" w:type="dxa"/>
          </w:tcPr>
          <w:p w14:paraId="5DB81EB5" w14:textId="77777777" w:rsidR="00D03A09" w:rsidRPr="00D03A09" w:rsidRDefault="00D03A09" w:rsidP="00D03A09">
            <w:pPr>
              <w:jc w:val="both"/>
              <w:rPr>
                <w:rFonts w:ascii="Calibri" w:eastAsia="Calibri" w:hAnsi="Calibri" w:cs="Times New Roman"/>
                <w:sz w:val="24"/>
                <w:szCs w:val="24"/>
              </w:rPr>
            </w:pPr>
          </w:p>
        </w:tc>
        <w:tc>
          <w:tcPr>
            <w:tcW w:w="992" w:type="dxa"/>
          </w:tcPr>
          <w:p w14:paraId="7B7EE3EF" w14:textId="77777777" w:rsidR="00D03A09" w:rsidRPr="00D03A09" w:rsidRDefault="00D03A09" w:rsidP="00D03A09">
            <w:pPr>
              <w:jc w:val="both"/>
              <w:rPr>
                <w:rFonts w:ascii="Calibri" w:eastAsia="Calibri" w:hAnsi="Calibri" w:cs="Times New Roman"/>
                <w:sz w:val="24"/>
                <w:szCs w:val="24"/>
              </w:rPr>
            </w:pPr>
          </w:p>
        </w:tc>
        <w:tc>
          <w:tcPr>
            <w:tcW w:w="993" w:type="dxa"/>
          </w:tcPr>
          <w:p w14:paraId="4DFB5464" w14:textId="77777777" w:rsidR="00D03A09" w:rsidRPr="00D03A09" w:rsidRDefault="00D03A09" w:rsidP="00D03A09">
            <w:pPr>
              <w:jc w:val="both"/>
              <w:rPr>
                <w:rFonts w:ascii="Calibri" w:eastAsia="Calibri" w:hAnsi="Calibri" w:cs="Times New Roman"/>
                <w:sz w:val="24"/>
                <w:szCs w:val="24"/>
              </w:rPr>
            </w:pPr>
          </w:p>
        </w:tc>
        <w:tc>
          <w:tcPr>
            <w:tcW w:w="992" w:type="dxa"/>
          </w:tcPr>
          <w:p w14:paraId="3DE150E0" w14:textId="77777777" w:rsidR="00D03A09" w:rsidRPr="00D03A09" w:rsidRDefault="00D03A09" w:rsidP="00D03A09">
            <w:pPr>
              <w:jc w:val="both"/>
              <w:rPr>
                <w:rFonts w:ascii="Calibri" w:eastAsia="Calibri" w:hAnsi="Calibri" w:cs="Times New Roman"/>
                <w:sz w:val="24"/>
                <w:szCs w:val="24"/>
              </w:rPr>
            </w:pPr>
          </w:p>
        </w:tc>
        <w:tc>
          <w:tcPr>
            <w:tcW w:w="1241" w:type="dxa"/>
          </w:tcPr>
          <w:p w14:paraId="07E88555" w14:textId="77777777" w:rsidR="00D03A09" w:rsidRPr="00D03A09" w:rsidRDefault="00D03A09" w:rsidP="00D03A09">
            <w:pPr>
              <w:jc w:val="both"/>
              <w:rPr>
                <w:rFonts w:ascii="Calibri" w:eastAsia="Calibri" w:hAnsi="Calibri" w:cs="Times New Roman"/>
                <w:sz w:val="24"/>
                <w:szCs w:val="24"/>
              </w:rPr>
            </w:pPr>
          </w:p>
        </w:tc>
      </w:tr>
      <w:tr w:rsidR="00D03A09" w:rsidRPr="00D03A09" w14:paraId="7E7B7F1C" w14:textId="77777777" w:rsidTr="00203513">
        <w:tc>
          <w:tcPr>
            <w:tcW w:w="408" w:type="dxa"/>
          </w:tcPr>
          <w:p w14:paraId="567FBD4C"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c</w:t>
            </w:r>
          </w:p>
        </w:tc>
        <w:tc>
          <w:tcPr>
            <w:tcW w:w="2961" w:type="dxa"/>
          </w:tcPr>
          <w:p w14:paraId="7D8DE70B"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ограничили его/ее досуг (хобби или увлечения)?</w:t>
            </w:r>
          </w:p>
        </w:tc>
        <w:tc>
          <w:tcPr>
            <w:tcW w:w="850" w:type="dxa"/>
          </w:tcPr>
          <w:p w14:paraId="47E59A6A" w14:textId="77777777" w:rsidR="00D03A09" w:rsidRPr="00D03A09" w:rsidRDefault="00D03A09" w:rsidP="00D03A09">
            <w:pPr>
              <w:jc w:val="both"/>
              <w:rPr>
                <w:rFonts w:ascii="Calibri" w:eastAsia="Calibri" w:hAnsi="Calibri" w:cs="Times New Roman"/>
                <w:sz w:val="24"/>
                <w:szCs w:val="24"/>
              </w:rPr>
            </w:pPr>
          </w:p>
        </w:tc>
        <w:tc>
          <w:tcPr>
            <w:tcW w:w="1134" w:type="dxa"/>
          </w:tcPr>
          <w:p w14:paraId="4E61B371" w14:textId="77777777" w:rsidR="00D03A09" w:rsidRPr="00D03A09" w:rsidRDefault="00D03A09" w:rsidP="00D03A09">
            <w:pPr>
              <w:jc w:val="both"/>
              <w:rPr>
                <w:rFonts w:ascii="Calibri" w:eastAsia="Calibri" w:hAnsi="Calibri" w:cs="Times New Roman"/>
                <w:sz w:val="24"/>
                <w:szCs w:val="24"/>
              </w:rPr>
            </w:pPr>
          </w:p>
        </w:tc>
        <w:tc>
          <w:tcPr>
            <w:tcW w:w="992" w:type="dxa"/>
          </w:tcPr>
          <w:p w14:paraId="152DD536" w14:textId="77777777" w:rsidR="00D03A09" w:rsidRPr="00D03A09" w:rsidRDefault="00D03A09" w:rsidP="00D03A09">
            <w:pPr>
              <w:jc w:val="both"/>
              <w:rPr>
                <w:rFonts w:ascii="Calibri" w:eastAsia="Calibri" w:hAnsi="Calibri" w:cs="Times New Roman"/>
                <w:sz w:val="24"/>
                <w:szCs w:val="24"/>
              </w:rPr>
            </w:pPr>
          </w:p>
        </w:tc>
        <w:tc>
          <w:tcPr>
            <w:tcW w:w="993" w:type="dxa"/>
          </w:tcPr>
          <w:p w14:paraId="1A594652" w14:textId="77777777" w:rsidR="00D03A09" w:rsidRPr="00D03A09" w:rsidRDefault="00D03A09" w:rsidP="00D03A09">
            <w:pPr>
              <w:jc w:val="both"/>
              <w:rPr>
                <w:rFonts w:ascii="Calibri" w:eastAsia="Calibri" w:hAnsi="Calibri" w:cs="Times New Roman"/>
                <w:sz w:val="24"/>
                <w:szCs w:val="24"/>
              </w:rPr>
            </w:pPr>
          </w:p>
        </w:tc>
        <w:tc>
          <w:tcPr>
            <w:tcW w:w="992" w:type="dxa"/>
          </w:tcPr>
          <w:p w14:paraId="6DEB7920" w14:textId="77777777" w:rsidR="00D03A09" w:rsidRPr="00D03A09" w:rsidRDefault="00D03A09" w:rsidP="00D03A09">
            <w:pPr>
              <w:jc w:val="both"/>
              <w:rPr>
                <w:rFonts w:ascii="Calibri" w:eastAsia="Calibri" w:hAnsi="Calibri" w:cs="Times New Roman"/>
                <w:sz w:val="24"/>
                <w:szCs w:val="24"/>
              </w:rPr>
            </w:pPr>
          </w:p>
        </w:tc>
        <w:tc>
          <w:tcPr>
            <w:tcW w:w="1241" w:type="dxa"/>
          </w:tcPr>
          <w:p w14:paraId="7D92A972" w14:textId="77777777" w:rsidR="00D03A09" w:rsidRPr="00D03A09" w:rsidRDefault="00D03A09" w:rsidP="00D03A09">
            <w:pPr>
              <w:jc w:val="both"/>
              <w:rPr>
                <w:rFonts w:ascii="Calibri" w:eastAsia="Calibri" w:hAnsi="Calibri" w:cs="Times New Roman"/>
                <w:sz w:val="24"/>
                <w:szCs w:val="24"/>
              </w:rPr>
            </w:pPr>
          </w:p>
        </w:tc>
      </w:tr>
      <w:tr w:rsidR="00D03A09" w:rsidRPr="00D03A09" w14:paraId="7C125A6F" w14:textId="77777777" w:rsidTr="00203513">
        <w:tc>
          <w:tcPr>
            <w:tcW w:w="408" w:type="dxa"/>
          </w:tcPr>
          <w:p w14:paraId="62C84962"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d</w:t>
            </w:r>
          </w:p>
        </w:tc>
        <w:tc>
          <w:tcPr>
            <w:tcW w:w="2961" w:type="dxa"/>
          </w:tcPr>
          <w:p w14:paraId="38B42A51"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изолировали его/ее от других?</w:t>
            </w:r>
          </w:p>
        </w:tc>
        <w:tc>
          <w:tcPr>
            <w:tcW w:w="850" w:type="dxa"/>
          </w:tcPr>
          <w:p w14:paraId="72C8269C" w14:textId="77777777" w:rsidR="00D03A09" w:rsidRPr="00D03A09" w:rsidRDefault="00D03A09" w:rsidP="00D03A09">
            <w:pPr>
              <w:jc w:val="both"/>
              <w:rPr>
                <w:rFonts w:ascii="Calibri" w:eastAsia="Calibri" w:hAnsi="Calibri" w:cs="Times New Roman"/>
                <w:sz w:val="24"/>
                <w:szCs w:val="24"/>
              </w:rPr>
            </w:pPr>
          </w:p>
        </w:tc>
        <w:tc>
          <w:tcPr>
            <w:tcW w:w="1134" w:type="dxa"/>
          </w:tcPr>
          <w:p w14:paraId="037E2FED" w14:textId="77777777" w:rsidR="00D03A09" w:rsidRPr="00D03A09" w:rsidRDefault="00D03A09" w:rsidP="00D03A09">
            <w:pPr>
              <w:jc w:val="both"/>
              <w:rPr>
                <w:rFonts w:ascii="Calibri" w:eastAsia="Calibri" w:hAnsi="Calibri" w:cs="Times New Roman"/>
                <w:sz w:val="24"/>
                <w:szCs w:val="24"/>
              </w:rPr>
            </w:pPr>
          </w:p>
        </w:tc>
        <w:tc>
          <w:tcPr>
            <w:tcW w:w="992" w:type="dxa"/>
          </w:tcPr>
          <w:p w14:paraId="1B015750" w14:textId="77777777" w:rsidR="00D03A09" w:rsidRPr="00D03A09" w:rsidRDefault="00D03A09" w:rsidP="00D03A09">
            <w:pPr>
              <w:jc w:val="both"/>
              <w:rPr>
                <w:rFonts w:ascii="Calibri" w:eastAsia="Calibri" w:hAnsi="Calibri" w:cs="Times New Roman"/>
                <w:sz w:val="24"/>
                <w:szCs w:val="24"/>
              </w:rPr>
            </w:pPr>
          </w:p>
        </w:tc>
        <w:tc>
          <w:tcPr>
            <w:tcW w:w="993" w:type="dxa"/>
          </w:tcPr>
          <w:p w14:paraId="1D7F6517" w14:textId="77777777" w:rsidR="00D03A09" w:rsidRPr="00D03A09" w:rsidRDefault="00D03A09" w:rsidP="00D03A09">
            <w:pPr>
              <w:jc w:val="both"/>
              <w:rPr>
                <w:rFonts w:ascii="Calibri" w:eastAsia="Calibri" w:hAnsi="Calibri" w:cs="Times New Roman"/>
                <w:sz w:val="24"/>
                <w:szCs w:val="24"/>
              </w:rPr>
            </w:pPr>
          </w:p>
        </w:tc>
        <w:tc>
          <w:tcPr>
            <w:tcW w:w="992" w:type="dxa"/>
          </w:tcPr>
          <w:p w14:paraId="3B55F2B5" w14:textId="77777777" w:rsidR="00D03A09" w:rsidRPr="00D03A09" w:rsidRDefault="00D03A09" w:rsidP="00D03A09">
            <w:pPr>
              <w:jc w:val="both"/>
              <w:rPr>
                <w:rFonts w:ascii="Calibri" w:eastAsia="Calibri" w:hAnsi="Calibri" w:cs="Times New Roman"/>
                <w:sz w:val="24"/>
                <w:szCs w:val="24"/>
              </w:rPr>
            </w:pPr>
          </w:p>
        </w:tc>
        <w:tc>
          <w:tcPr>
            <w:tcW w:w="1241" w:type="dxa"/>
          </w:tcPr>
          <w:p w14:paraId="6B4CCAF0" w14:textId="77777777" w:rsidR="00D03A09" w:rsidRPr="00D03A09" w:rsidRDefault="00D03A09" w:rsidP="00D03A09">
            <w:pPr>
              <w:jc w:val="both"/>
              <w:rPr>
                <w:rFonts w:ascii="Calibri" w:eastAsia="Calibri" w:hAnsi="Calibri" w:cs="Times New Roman"/>
                <w:sz w:val="24"/>
                <w:szCs w:val="24"/>
              </w:rPr>
            </w:pPr>
          </w:p>
        </w:tc>
      </w:tr>
      <w:tr w:rsidR="00D03A09" w:rsidRPr="00D03A09" w14:paraId="27E51BE2" w14:textId="77777777" w:rsidTr="00203513">
        <w:tc>
          <w:tcPr>
            <w:tcW w:w="408" w:type="dxa"/>
          </w:tcPr>
          <w:p w14:paraId="67246143"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e</w:t>
            </w:r>
          </w:p>
        </w:tc>
        <w:tc>
          <w:tcPr>
            <w:tcW w:w="2961" w:type="dxa"/>
          </w:tcPr>
          <w:p w14:paraId="79B43ACD"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мешали ему/ей сохранить друзей?</w:t>
            </w:r>
          </w:p>
        </w:tc>
        <w:tc>
          <w:tcPr>
            <w:tcW w:w="850" w:type="dxa"/>
          </w:tcPr>
          <w:p w14:paraId="1240C728" w14:textId="77777777" w:rsidR="00D03A09" w:rsidRPr="00D03A09" w:rsidRDefault="00D03A09" w:rsidP="00D03A09">
            <w:pPr>
              <w:jc w:val="both"/>
              <w:rPr>
                <w:rFonts w:ascii="Calibri" w:eastAsia="Calibri" w:hAnsi="Calibri" w:cs="Times New Roman"/>
                <w:sz w:val="24"/>
                <w:szCs w:val="24"/>
              </w:rPr>
            </w:pPr>
          </w:p>
        </w:tc>
        <w:tc>
          <w:tcPr>
            <w:tcW w:w="1134" w:type="dxa"/>
          </w:tcPr>
          <w:p w14:paraId="5A250699" w14:textId="77777777" w:rsidR="00D03A09" w:rsidRPr="00D03A09" w:rsidRDefault="00D03A09" w:rsidP="00D03A09">
            <w:pPr>
              <w:jc w:val="both"/>
              <w:rPr>
                <w:rFonts w:ascii="Calibri" w:eastAsia="Calibri" w:hAnsi="Calibri" w:cs="Times New Roman"/>
                <w:sz w:val="24"/>
                <w:szCs w:val="24"/>
              </w:rPr>
            </w:pPr>
          </w:p>
        </w:tc>
        <w:tc>
          <w:tcPr>
            <w:tcW w:w="992" w:type="dxa"/>
          </w:tcPr>
          <w:p w14:paraId="597AF6D8" w14:textId="77777777" w:rsidR="00D03A09" w:rsidRPr="00D03A09" w:rsidRDefault="00D03A09" w:rsidP="00D03A09">
            <w:pPr>
              <w:jc w:val="both"/>
              <w:rPr>
                <w:rFonts w:ascii="Calibri" w:eastAsia="Calibri" w:hAnsi="Calibri" w:cs="Times New Roman"/>
                <w:sz w:val="24"/>
                <w:szCs w:val="24"/>
              </w:rPr>
            </w:pPr>
          </w:p>
        </w:tc>
        <w:tc>
          <w:tcPr>
            <w:tcW w:w="993" w:type="dxa"/>
          </w:tcPr>
          <w:p w14:paraId="5D5C9F73" w14:textId="77777777" w:rsidR="00D03A09" w:rsidRPr="00D03A09" w:rsidRDefault="00D03A09" w:rsidP="00D03A09">
            <w:pPr>
              <w:jc w:val="both"/>
              <w:rPr>
                <w:rFonts w:ascii="Calibri" w:eastAsia="Calibri" w:hAnsi="Calibri" w:cs="Times New Roman"/>
                <w:sz w:val="24"/>
                <w:szCs w:val="24"/>
              </w:rPr>
            </w:pPr>
          </w:p>
        </w:tc>
        <w:tc>
          <w:tcPr>
            <w:tcW w:w="992" w:type="dxa"/>
          </w:tcPr>
          <w:p w14:paraId="455DD698" w14:textId="77777777" w:rsidR="00D03A09" w:rsidRPr="00D03A09" w:rsidRDefault="00D03A09" w:rsidP="00D03A09">
            <w:pPr>
              <w:jc w:val="both"/>
              <w:rPr>
                <w:rFonts w:ascii="Calibri" w:eastAsia="Calibri" w:hAnsi="Calibri" w:cs="Times New Roman"/>
                <w:sz w:val="24"/>
                <w:szCs w:val="24"/>
              </w:rPr>
            </w:pPr>
          </w:p>
        </w:tc>
        <w:tc>
          <w:tcPr>
            <w:tcW w:w="1241" w:type="dxa"/>
          </w:tcPr>
          <w:p w14:paraId="3BFE5A90" w14:textId="77777777" w:rsidR="00D03A09" w:rsidRPr="00D03A09" w:rsidRDefault="00D03A09" w:rsidP="00D03A09">
            <w:pPr>
              <w:jc w:val="both"/>
              <w:rPr>
                <w:rFonts w:ascii="Calibri" w:eastAsia="Calibri" w:hAnsi="Calibri" w:cs="Times New Roman"/>
                <w:sz w:val="24"/>
                <w:szCs w:val="24"/>
              </w:rPr>
            </w:pPr>
          </w:p>
        </w:tc>
      </w:tr>
      <w:tr w:rsidR="00D03A09" w:rsidRPr="00D03A09" w14:paraId="6612A8C5" w14:textId="77777777" w:rsidTr="00203513">
        <w:tc>
          <w:tcPr>
            <w:tcW w:w="408" w:type="dxa"/>
          </w:tcPr>
          <w:p w14:paraId="1B6B7137"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f</w:t>
            </w:r>
          </w:p>
        </w:tc>
        <w:tc>
          <w:tcPr>
            <w:tcW w:w="2961" w:type="dxa"/>
          </w:tcPr>
          <w:p w14:paraId="03E302BB"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пугали окружающих людей?</w:t>
            </w:r>
          </w:p>
        </w:tc>
        <w:tc>
          <w:tcPr>
            <w:tcW w:w="850" w:type="dxa"/>
          </w:tcPr>
          <w:p w14:paraId="36EC78CE" w14:textId="77777777" w:rsidR="00D03A09" w:rsidRPr="00D03A09" w:rsidRDefault="00D03A09" w:rsidP="00D03A09">
            <w:pPr>
              <w:jc w:val="both"/>
              <w:rPr>
                <w:rFonts w:ascii="Calibri" w:eastAsia="Calibri" w:hAnsi="Calibri" w:cs="Times New Roman"/>
                <w:sz w:val="24"/>
                <w:szCs w:val="24"/>
              </w:rPr>
            </w:pPr>
          </w:p>
        </w:tc>
        <w:tc>
          <w:tcPr>
            <w:tcW w:w="1134" w:type="dxa"/>
          </w:tcPr>
          <w:p w14:paraId="28E34B82" w14:textId="77777777" w:rsidR="00D03A09" w:rsidRPr="00D03A09" w:rsidRDefault="00D03A09" w:rsidP="00D03A09">
            <w:pPr>
              <w:jc w:val="both"/>
              <w:rPr>
                <w:rFonts w:ascii="Calibri" w:eastAsia="Calibri" w:hAnsi="Calibri" w:cs="Times New Roman"/>
                <w:sz w:val="24"/>
                <w:szCs w:val="24"/>
              </w:rPr>
            </w:pPr>
          </w:p>
        </w:tc>
        <w:tc>
          <w:tcPr>
            <w:tcW w:w="992" w:type="dxa"/>
          </w:tcPr>
          <w:p w14:paraId="32D47772" w14:textId="77777777" w:rsidR="00D03A09" w:rsidRPr="00D03A09" w:rsidRDefault="00D03A09" w:rsidP="00D03A09">
            <w:pPr>
              <w:jc w:val="both"/>
              <w:rPr>
                <w:rFonts w:ascii="Calibri" w:eastAsia="Calibri" w:hAnsi="Calibri" w:cs="Times New Roman"/>
                <w:sz w:val="24"/>
                <w:szCs w:val="24"/>
              </w:rPr>
            </w:pPr>
          </w:p>
        </w:tc>
        <w:tc>
          <w:tcPr>
            <w:tcW w:w="993" w:type="dxa"/>
          </w:tcPr>
          <w:p w14:paraId="1BF71341" w14:textId="77777777" w:rsidR="00D03A09" w:rsidRPr="00D03A09" w:rsidRDefault="00D03A09" w:rsidP="00D03A09">
            <w:pPr>
              <w:jc w:val="both"/>
              <w:rPr>
                <w:rFonts w:ascii="Calibri" w:eastAsia="Calibri" w:hAnsi="Calibri" w:cs="Times New Roman"/>
                <w:sz w:val="24"/>
                <w:szCs w:val="24"/>
              </w:rPr>
            </w:pPr>
          </w:p>
        </w:tc>
        <w:tc>
          <w:tcPr>
            <w:tcW w:w="992" w:type="dxa"/>
          </w:tcPr>
          <w:p w14:paraId="70AA58FC" w14:textId="77777777" w:rsidR="00D03A09" w:rsidRPr="00D03A09" w:rsidRDefault="00D03A09" w:rsidP="00D03A09">
            <w:pPr>
              <w:jc w:val="both"/>
              <w:rPr>
                <w:rFonts w:ascii="Calibri" w:eastAsia="Calibri" w:hAnsi="Calibri" w:cs="Times New Roman"/>
                <w:sz w:val="24"/>
                <w:szCs w:val="24"/>
              </w:rPr>
            </w:pPr>
          </w:p>
        </w:tc>
        <w:tc>
          <w:tcPr>
            <w:tcW w:w="1241" w:type="dxa"/>
          </w:tcPr>
          <w:p w14:paraId="5224BA7A" w14:textId="77777777" w:rsidR="00D03A09" w:rsidRPr="00D03A09" w:rsidRDefault="00D03A09" w:rsidP="00D03A09">
            <w:pPr>
              <w:jc w:val="both"/>
              <w:rPr>
                <w:rFonts w:ascii="Calibri" w:eastAsia="Calibri" w:hAnsi="Calibri" w:cs="Times New Roman"/>
                <w:sz w:val="24"/>
                <w:szCs w:val="24"/>
              </w:rPr>
            </w:pPr>
          </w:p>
        </w:tc>
      </w:tr>
      <w:tr w:rsidR="00D03A09" w:rsidRPr="00D03A09" w14:paraId="519B4CCA" w14:textId="77777777" w:rsidTr="00203513">
        <w:tc>
          <w:tcPr>
            <w:tcW w:w="408" w:type="dxa"/>
          </w:tcPr>
          <w:p w14:paraId="74E16E39"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g</w:t>
            </w:r>
          </w:p>
        </w:tc>
        <w:tc>
          <w:tcPr>
            <w:tcW w:w="2961" w:type="dxa"/>
          </w:tcPr>
          <w:p w14:paraId="074E66B0"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Насколько был социально ограничен ваш ребенок по сравнению с другими детьми его возраста в течение последних 4 недель из-за проблем, связанных с эпилепсией?</w:t>
            </w:r>
          </w:p>
        </w:tc>
        <w:tc>
          <w:tcPr>
            <w:tcW w:w="850" w:type="dxa"/>
          </w:tcPr>
          <w:p w14:paraId="65C629A7" w14:textId="77777777" w:rsidR="00D03A09" w:rsidRPr="00D03A09" w:rsidRDefault="00D03A09" w:rsidP="00D03A09">
            <w:pPr>
              <w:jc w:val="both"/>
              <w:rPr>
                <w:rFonts w:ascii="Calibri" w:eastAsia="Calibri" w:hAnsi="Calibri" w:cs="Times New Roman"/>
                <w:sz w:val="24"/>
                <w:szCs w:val="24"/>
              </w:rPr>
            </w:pPr>
          </w:p>
        </w:tc>
        <w:tc>
          <w:tcPr>
            <w:tcW w:w="1134" w:type="dxa"/>
          </w:tcPr>
          <w:p w14:paraId="7E38E2F3" w14:textId="77777777" w:rsidR="00D03A09" w:rsidRPr="00D03A09" w:rsidRDefault="00D03A09" w:rsidP="00D03A09">
            <w:pPr>
              <w:jc w:val="both"/>
              <w:rPr>
                <w:rFonts w:ascii="Calibri" w:eastAsia="Calibri" w:hAnsi="Calibri" w:cs="Times New Roman"/>
                <w:sz w:val="24"/>
                <w:szCs w:val="24"/>
              </w:rPr>
            </w:pPr>
          </w:p>
        </w:tc>
        <w:tc>
          <w:tcPr>
            <w:tcW w:w="992" w:type="dxa"/>
          </w:tcPr>
          <w:p w14:paraId="67678B12" w14:textId="77777777" w:rsidR="00D03A09" w:rsidRPr="00D03A09" w:rsidRDefault="00D03A09" w:rsidP="00D03A09">
            <w:pPr>
              <w:jc w:val="both"/>
              <w:rPr>
                <w:rFonts w:ascii="Calibri" w:eastAsia="Calibri" w:hAnsi="Calibri" w:cs="Times New Roman"/>
                <w:sz w:val="24"/>
                <w:szCs w:val="24"/>
              </w:rPr>
            </w:pPr>
          </w:p>
        </w:tc>
        <w:tc>
          <w:tcPr>
            <w:tcW w:w="993" w:type="dxa"/>
          </w:tcPr>
          <w:p w14:paraId="0A4F290E" w14:textId="77777777" w:rsidR="00D03A09" w:rsidRPr="00D03A09" w:rsidRDefault="00D03A09" w:rsidP="00D03A09">
            <w:pPr>
              <w:jc w:val="both"/>
              <w:rPr>
                <w:rFonts w:ascii="Calibri" w:eastAsia="Calibri" w:hAnsi="Calibri" w:cs="Times New Roman"/>
                <w:sz w:val="24"/>
                <w:szCs w:val="24"/>
              </w:rPr>
            </w:pPr>
          </w:p>
        </w:tc>
        <w:tc>
          <w:tcPr>
            <w:tcW w:w="992" w:type="dxa"/>
          </w:tcPr>
          <w:p w14:paraId="19E6A6B3" w14:textId="77777777" w:rsidR="00D03A09" w:rsidRPr="00D03A09" w:rsidRDefault="00D03A09" w:rsidP="00D03A09">
            <w:pPr>
              <w:jc w:val="both"/>
              <w:rPr>
                <w:rFonts w:ascii="Calibri" w:eastAsia="Calibri" w:hAnsi="Calibri" w:cs="Times New Roman"/>
                <w:sz w:val="24"/>
                <w:szCs w:val="24"/>
              </w:rPr>
            </w:pPr>
          </w:p>
        </w:tc>
        <w:tc>
          <w:tcPr>
            <w:tcW w:w="1241" w:type="dxa"/>
          </w:tcPr>
          <w:p w14:paraId="4095E5BD" w14:textId="77777777" w:rsidR="00D03A09" w:rsidRPr="00D03A09" w:rsidRDefault="00D03A09" w:rsidP="00D03A09">
            <w:pPr>
              <w:jc w:val="both"/>
              <w:rPr>
                <w:rFonts w:ascii="Calibri" w:eastAsia="Calibri" w:hAnsi="Calibri" w:cs="Times New Roman"/>
                <w:sz w:val="24"/>
                <w:szCs w:val="24"/>
              </w:rPr>
            </w:pPr>
          </w:p>
        </w:tc>
      </w:tr>
    </w:tbl>
    <w:p w14:paraId="4DDDC603" w14:textId="77777777" w:rsidR="00D03A09" w:rsidRPr="00D03A09" w:rsidRDefault="00D03A09" w:rsidP="00D03A09">
      <w:pPr>
        <w:spacing w:after="0" w:line="276" w:lineRule="auto"/>
        <w:jc w:val="both"/>
        <w:rPr>
          <w:rFonts w:ascii="Calibri" w:eastAsia="Calibri" w:hAnsi="Calibri" w:cs="Times New Roman"/>
          <w:sz w:val="24"/>
          <w:szCs w:val="24"/>
        </w:rPr>
      </w:pPr>
    </w:p>
    <w:p w14:paraId="500238C1" w14:textId="77777777" w:rsidR="00D03A09" w:rsidRPr="00D03A09" w:rsidRDefault="00D03A09" w:rsidP="00D03A09">
      <w:pPr>
        <w:spacing w:after="0" w:line="276" w:lineRule="auto"/>
        <w:jc w:val="both"/>
        <w:rPr>
          <w:rFonts w:ascii="Calibri" w:eastAsia="Calibri" w:hAnsi="Calibri" w:cs="Times New Roman"/>
          <w:b/>
          <w:sz w:val="24"/>
          <w:szCs w:val="24"/>
          <w:u w:val="single"/>
        </w:rPr>
      </w:pPr>
      <w:r w:rsidRPr="00D03A09">
        <w:rPr>
          <w:rFonts w:ascii="Calibri" w:eastAsia="Calibri" w:hAnsi="Calibri" w:cs="Times New Roman"/>
          <w:b/>
          <w:sz w:val="24"/>
          <w:szCs w:val="24"/>
          <w:u w:val="single"/>
        </w:rPr>
        <w:t>РАЗДЕЛ 4: ФИЗИЧЕСКОЕ ФУНКЦИОНИРОВАНИЕ ВАШЕГО РЕБЕНКА</w:t>
      </w:r>
    </w:p>
    <w:p w14:paraId="004831E3" w14:textId="77777777" w:rsidR="00D03A09" w:rsidRPr="00D03A09" w:rsidRDefault="00D03A09" w:rsidP="00D03A09">
      <w:pPr>
        <w:spacing w:after="0" w:line="276" w:lineRule="auto"/>
        <w:jc w:val="both"/>
        <w:rPr>
          <w:rFonts w:ascii="Calibri" w:eastAsia="Calibri" w:hAnsi="Calibri" w:cs="Times New Roman"/>
          <w:sz w:val="24"/>
          <w:szCs w:val="24"/>
        </w:rPr>
      </w:pPr>
      <w:r w:rsidRPr="00D03A09">
        <w:rPr>
          <w:rFonts w:ascii="Calibri" w:eastAsia="Calibri" w:hAnsi="Calibri" w:cs="Times New Roman"/>
          <w:sz w:val="24"/>
          <w:szCs w:val="24"/>
        </w:rPr>
        <w:t>Следующие вопросы касаются физической активности вашего ребенка.</w:t>
      </w:r>
    </w:p>
    <w:p w14:paraId="6CAE88E9" w14:textId="77777777" w:rsidR="00D03A09" w:rsidRPr="00D03A09" w:rsidRDefault="00D03A09" w:rsidP="00D03A09">
      <w:pPr>
        <w:spacing w:after="0" w:line="276" w:lineRule="auto"/>
        <w:jc w:val="both"/>
        <w:rPr>
          <w:rFonts w:ascii="Calibri" w:eastAsia="Calibri" w:hAnsi="Calibri" w:cs="Times New Roman"/>
          <w:sz w:val="24"/>
          <w:szCs w:val="24"/>
        </w:rPr>
      </w:pPr>
    </w:p>
    <w:p w14:paraId="7EC73C5E" w14:textId="77777777" w:rsidR="00D03A09" w:rsidRPr="00D03A09" w:rsidRDefault="00D03A09" w:rsidP="00D03A09">
      <w:pPr>
        <w:spacing w:after="0" w:line="276" w:lineRule="auto"/>
        <w:jc w:val="both"/>
        <w:rPr>
          <w:rFonts w:ascii="Calibri" w:eastAsia="Calibri" w:hAnsi="Calibri" w:cs="Times New Roman"/>
          <w:sz w:val="24"/>
          <w:szCs w:val="24"/>
        </w:rPr>
      </w:pPr>
      <w:r w:rsidRPr="00D03A09">
        <w:rPr>
          <w:rFonts w:ascii="Calibri" w:eastAsia="Calibri" w:hAnsi="Calibri" w:cs="Times New Roman"/>
          <w:sz w:val="24"/>
          <w:szCs w:val="24"/>
        </w:rPr>
        <w:t xml:space="preserve">4.1. В своей повседневной деятельности за </w:t>
      </w:r>
      <w:r w:rsidRPr="00D03A09">
        <w:rPr>
          <w:rFonts w:ascii="Calibri" w:eastAsia="Calibri" w:hAnsi="Calibri" w:cs="Times New Roman"/>
          <w:sz w:val="24"/>
          <w:szCs w:val="24"/>
          <w:u w:val="single"/>
        </w:rPr>
        <w:t>последние 4 недели</w:t>
      </w:r>
      <w:r w:rsidRPr="00D03A09">
        <w:rPr>
          <w:rFonts w:ascii="Calibri" w:eastAsia="Calibri" w:hAnsi="Calibri" w:cs="Times New Roman"/>
          <w:sz w:val="24"/>
          <w:szCs w:val="24"/>
        </w:rPr>
        <w:t>, как часто ваш ребенок:</w:t>
      </w:r>
    </w:p>
    <w:p w14:paraId="3C63D5C3" w14:textId="77777777" w:rsidR="00D03A09" w:rsidRPr="00D03A09" w:rsidRDefault="00D03A09" w:rsidP="00D03A09">
      <w:pPr>
        <w:spacing w:after="0" w:line="276" w:lineRule="auto"/>
        <w:jc w:val="both"/>
        <w:rPr>
          <w:rFonts w:ascii="Calibri" w:eastAsia="Calibri" w:hAnsi="Calibri" w:cs="Times New Roman"/>
          <w:sz w:val="24"/>
          <w:szCs w:val="24"/>
        </w:rPr>
      </w:pPr>
    </w:p>
    <w:tbl>
      <w:tblPr>
        <w:tblStyle w:val="ab"/>
        <w:tblW w:w="0" w:type="auto"/>
        <w:tblLayout w:type="fixed"/>
        <w:tblLook w:val="04A0" w:firstRow="1" w:lastRow="0" w:firstColumn="1" w:lastColumn="0" w:noHBand="0" w:noVBand="1"/>
      </w:tblPr>
      <w:tblGrid>
        <w:gridCol w:w="408"/>
        <w:gridCol w:w="2961"/>
        <w:gridCol w:w="850"/>
        <w:gridCol w:w="1134"/>
        <w:gridCol w:w="992"/>
        <w:gridCol w:w="993"/>
        <w:gridCol w:w="992"/>
        <w:gridCol w:w="1241"/>
      </w:tblGrid>
      <w:tr w:rsidR="00D03A09" w:rsidRPr="00D03A09" w14:paraId="10C6008E" w14:textId="77777777" w:rsidTr="00203513">
        <w:tc>
          <w:tcPr>
            <w:tcW w:w="408" w:type="dxa"/>
          </w:tcPr>
          <w:p w14:paraId="5D0C7E2B" w14:textId="77777777" w:rsidR="00D03A09" w:rsidRPr="00D03A09" w:rsidRDefault="00D03A09" w:rsidP="00D03A09">
            <w:pPr>
              <w:jc w:val="both"/>
              <w:rPr>
                <w:rFonts w:ascii="Calibri" w:eastAsia="Calibri" w:hAnsi="Calibri" w:cs="Times New Roman"/>
                <w:sz w:val="24"/>
                <w:szCs w:val="24"/>
              </w:rPr>
            </w:pPr>
          </w:p>
        </w:tc>
        <w:tc>
          <w:tcPr>
            <w:tcW w:w="2961" w:type="dxa"/>
          </w:tcPr>
          <w:p w14:paraId="435119C7" w14:textId="77777777" w:rsidR="00D03A09" w:rsidRPr="00D03A09" w:rsidRDefault="00D03A09" w:rsidP="00D03A09">
            <w:pPr>
              <w:jc w:val="both"/>
              <w:rPr>
                <w:rFonts w:ascii="Calibri" w:eastAsia="Calibri" w:hAnsi="Calibri" w:cs="Times New Roman"/>
                <w:sz w:val="24"/>
                <w:szCs w:val="24"/>
              </w:rPr>
            </w:pPr>
          </w:p>
        </w:tc>
        <w:tc>
          <w:tcPr>
            <w:tcW w:w="850" w:type="dxa"/>
          </w:tcPr>
          <w:p w14:paraId="1956BF30" w14:textId="77777777" w:rsidR="00D03A09" w:rsidRPr="00D03A09" w:rsidRDefault="00D03A09" w:rsidP="00D03A09">
            <w:pPr>
              <w:jc w:val="center"/>
              <w:rPr>
                <w:rFonts w:ascii="Calibri" w:eastAsia="Calibri" w:hAnsi="Calibri" w:cs="Times New Roman"/>
                <w:b/>
                <w:sz w:val="20"/>
                <w:szCs w:val="20"/>
              </w:rPr>
            </w:pPr>
            <w:r w:rsidRPr="00D03A09">
              <w:rPr>
                <w:rFonts w:ascii="Calibri" w:eastAsia="Calibri" w:hAnsi="Calibri" w:cs="Times New Roman"/>
                <w:b/>
                <w:sz w:val="20"/>
                <w:szCs w:val="20"/>
              </w:rPr>
              <w:t>очень часто</w:t>
            </w:r>
          </w:p>
        </w:tc>
        <w:tc>
          <w:tcPr>
            <w:tcW w:w="1134" w:type="dxa"/>
          </w:tcPr>
          <w:p w14:paraId="2FF14A63" w14:textId="77777777" w:rsidR="00D03A09" w:rsidRPr="00D03A09" w:rsidRDefault="00D03A09" w:rsidP="00D03A09">
            <w:pPr>
              <w:jc w:val="center"/>
              <w:rPr>
                <w:rFonts w:ascii="Calibri" w:eastAsia="Calibri" w:hAnsi="Calibri" w:cs="Times New Roman"/>
                <w:b/>
                <w:sz w:val="20"/>
                <w:szCs w:val="20"/>
              </w:rPr>
            </w:pPr>
            <w:r w:rsidRPr="00D03A09">
              <w:rPr>
                <w:rFonts w:ascii="Calibri" w:eastAsia="Calibri" w:hAnsi="Calibri" w:cs="Times New Roman"/>
                <w:b/>
                <w:sz w:val="20"/>
                <w:szCs w:val="20"/>
              </w:rPr>
              <w:t>довольно часто</w:t>
            </w:r>
          </w:p>
        </w:tc>
        <w:tc>
          <w:tcPr>
            <w:tcW w:w="992" w:type="dxa"/>
          </w:tcPr>
          <w:p w14:paraId="56BF8969" w14:textId="77777777" w:rsidR="00D03A09" w:rsidRPr="00D03A09" w:rsidRDefault="00D03A09" w:rsidP="00D03A09">
            <w:pPr>
              <w:jc w:val="center"/>
              <w:rPr>
                <w:rFonts w:ascii="Calibri" w:eastAsia="Calibri" w:hAnsi="Calibri" w:cs="Times New Roman"/>
                <w:b/>
                <w:sz w:val="20"/>
                <w:szCs w:val="20"/>
              </w:rPr>
            </w:pPr>
            <w:r w:rsidRPr="00D03A09">
              <w:rPr>
                <w:rFonts w:ascii="Calibri" w:eastAsia="Calibri" w:hAnsi="Calibri" w:cs="Times New Roman"/>
                <w:b/>
                <w:sz w:val="20"/>
                <w:szCs w:val="20"/>
              </w:rPr>
              <w:t>иногда</w:t>
            </w:r>
          </w:p>
        </w:tc>
        <w:tc>
          <w:tcPr>
            <w:tcW w:w="993" w:type="dxa"/>
          </w:tcPr>
          <w:p w14:paraId="0D076BFF" w14:textId="77777777" w:rsidR="00D03A09" w:rsidRPr="00D03A09" w:rsidRDefault="00D03A09" w:rsidP="00D03A09">
            <w:pPr>
              <w:jc w:val="center"/>
              <w:rPr>
                <w:rFonts w:ascii="Calibri" w:eastAsia="Calibri" w:hAnsi="Calibri" w:cs="Times New Roman"/>
                <w:b/>
                <w:sz w:val="20"/>
                <w:szCs w:val="20"/>
              </w:rPr>
            </w:pPr>
            <w:r w:rsidRPr="00D03A09">
              <w:rPr>
                <w:rFonts w:ascii="Calibri" w:eastAsia="Calibri" w:hAnsi="Calibri" w:cs="Times New Roman"/>
                <w:b/>
                <w:sz w:val="20"/>
                <w:szCs w:val="20"/>
              </w:rPr>
              <w:t>почти никогда</w:t>
            </w:r>
          </w:p>
        </w:tc>
        <w:tc>
          <w:tcPr>
            <w:tcW w:w="992" w:type="dxa"/>
          </w:tcPr>
          <w:p w14:paraId="70C6C9DC" w14:textId="77777777" w:rsidR="00D03A09" w:rsidRPr="00D03A09" w:rsidRDefault="00D03A09" w:rsidP="00D03A09">
            <w:pPr>
              <w:jc w:val="center"/>
              <w:rPr>
                <w:rFonts w:ascii="Calibri" w:eastAsia="Calibri" w:hAnsi="Calibri" w:cs="Times New Roman"/>
                <w:b/>
                <w:sz w:val="20"/>
                <w:szCs w:val="20"/>
              </w:rPr>
            </w:pPr>
            <w:r w:rsidRPr="00D03A09">
              <w:rPr>
                <w:rFonts w:ascii="Calibri" w:eastAsia="Calibri" w:hAnsi="Calibri" w:cs="Times New Roman"/>
                <w:b/>
                <w:sz w:val="20"/>
                <w:szCs w:val="20"/>
              </w:rPr>
              <w:t>никогда</w:t>
            </w:r>
          </w:p>
        </w:tc>
        <w:tc>
          <w:tcPr>
            <w:tcW w:w="1241" w:type="dxa"/>
          </w:tcPr>
          <w:p w14:paraId="153AEDEB" w14:textId="77777777" w:rsidR="00D03A09" w:rsidRPr="00D03A09" w:rsidRDefault="00D03A09" w:rsidP="00D03A09">
            <w:pPr>
              <w:jc w:val="center"/>
              <w:rPr>
                <w:rFonts w:ascii="Calibri" w:eastAsia="Calibri" w:hAnsi="Calibri" w:cs="Times New Roman"/>
                <w:b/>
                <w:sz w:val="20"/>
                <w:szCs w:val="20"/>
              </w:rPr>
            </w:pPr>
            <w:r w:rsidRPr="00D03A09">
              <w:rPr>
                <w:rFonts w:ascii="Calibri" w:eastAsia="Calibri" w:hAnsi="Calibri" w:cs="Times New Roman"/>
                <w:b/>
                <w:sz w:val="20"/>
                <w:szCs w:val="20"/>
              </w:rPr>
              <w:t>не применимо</w:t>
            </w:r>
          </w:p>
        </w:tc>
      </w:tr>
      <w:tr w:rsidR="00D03A09" w:rsidRPr="00D03A09" w14:paraId="2562E8B7" w14:textId="77777777" w:rsidTr="00203513">
        <w:tc>
          <w:tcPr>
            <w:tcW w:w="408" w:type="dxa"/>
          </w:tcPr>
          <w:p w14:paraId="170FF332"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a</w:t>
            </w:r>
          </w:p>
        </w:tc>
        <w:tc>
          <w:tcPr>
            <w:tcW w:w="2961" w:type="dxa"/>
          </w:tcPr>
          <w:p w14:paraId="59F19410"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нуждался в большем внимании, чем другие дети его/ее возраста?</w:t>
            </w:r>
          </w:p>
        </w:tc>
        <w:tc>
          <w:tcPr>
            <w:tcW w:w="850" w:type="dxa"/>
          </w:tcPr>
          <w:p w14:paraId="23CA0DEB" w14:textId="77777777" w:rsidR="00D03A09" w:rsidRPr="00D03A09" w:rsidRDefault="00D03A09" w:rsidP="00D03A09">
            <w:pPr>
              <w:jc w:val="both"/>
              <w:rPr>
                <w:rFonts w:ascii="Calibri" w:eastAsia="Calibri" w:hAnsi="Calibri" w:cs="Times New Roman"/>
                <w:sz w:val="24"/>
                <w:szCs w:val="24"/>
              </w:rPr>
            </w:pPr>
          </w:p>
        </w:tc>
        <w:tc>
          <w:tcPr>
            <w:tcW w:w="1134" w:type="dxa"/>
          </w:tcPr>
          <w:p w14:paraId="1984BDA0" w14:textId="77777777" w:rsidR="00D03A09" w:rsidRPr="00D03A09" w:rsidRDefault="00D03A09" w:rsidP="00D03A09">
            <w:pPr>
              <w:jc w:val="both"/>
              <w:rPr>
                <w:rFonts w:ascii="Calibri" w:eastAsia="Calibri" w:hAnsi="Calibri" w:cs="Times New Roman"/>
                <w:sz w:val="24"/>
                <w:szCs w:val="24"/>
              </w:rPr>
            </w:pPr>
          </w:p>
        </w:tc>
        <w:tc>
          <w:tcPr>
            <w:tcW w:w="992" w:type="dxa"/>
          </w:tcPr>
          <w:p w14:paraId="146B6105" w14:textId="77777777" w:rsidR="00D03A09" w:rsidRPr="00D03A09" w:rsidRDefault="00D03A09" w:rsidP="00D03A09">
            <w:pPr>
              <w:jc w:val="both"/>
              <w:rPr>
                <w:rFonts w:ascii="Calibri" w:eastAsia="Calibri" w:hAnsi="Calibri" w:cs="Times New Roman"/>
                <w:sz w:val="24"/>
                <w:szCs w:val="24"/>
              </w:rPr>
            </w:pPr>
          </w:p>
        </w:tc>
        <w:tc>
          <w:tcPr>
            <w:tcW w:w="993" w:type="dxa"/>
          </w:tcPr>
          <w:p w14:paraId="7675B1A3" w14:textId="77777777" w:rsidR="00D03A09" w:rsidRPr="00D03A09" w:rsidRDefault="00D03A09" w:rsidP="00D03A09">
            <w:pPr>
              <w:jc w:val="both"/>
              <w:rPr>
                <w:rFonts w:ascii="Calibri" w:eastAsia="Calibri" w:hAnsi="Calibri" w:cs="Times New Roman"/>
                <w:sz w:val="24"/>
                <w:szCs w:val="24"/>
              </w:rPr>
            </w:pPr>
          </w:p>
        </w:tc>
        <w:tc>
          <w:tcPr>
            <w:tcW w:w="992" w:type="dxa"/>
          </w:tcPr>
          <w:p w14:paraId="1C2CBC98" w14:textId="77777777" w:rsidR="00D03A09" w:rsidRPr="00D03A09" w:rsidRDefault="00D03A09" w:rsidP="00D03A09">
            <w:pPr>
              <w:jc w:val="both"/>
              <w:rPr>
                <w:rFonts w:ascii="Calibri" w:eastAsia="Calibri" w:hAnsi="Calibri" w:cs="Times New Roman"/>
                <w:sz w:val="24"/>
                <w:szCs w:val="24"/>
              </w:rPr>
            </w:pPr>
          </w:p>
        </w:tc>
        <w:tc>
          <w:tcPr>
            <w:tcW w:w="1241" w:type="dxa"/>
          </w:tcPr>
          <w:p w14:paraId="7B4BC8CA" w14:textId="77777777" w:rsidR="00D03A09" w:rsidRPr="00D03A09" w:rsidRDefault="00D03A09" w:rsidP="00D03A09">
            <w:pPr>
              <w:jc w:val="both"/>
              <w:rPr>
                <w:rFonts w:ascii="Calibri" w:eastAsia="Calibri" w:hAnsi="Calibri" w:cs="Times New Roman"/>
                <w:sz w:val="24"/>
                <w:szCs w:val="24"/>
              </w:rPr>
            </w:pPr>
          </w:p>
        </w:tc>
      </w:tr>
      <w:tr w:rsidR="00D03A09" w:rsidRPr="00D03A09" w14:paraId="56C08A84" w14:textId="77777777" w:rsidTr="00203513">
        <w:tc>
          <w:tcPr>
            <w:tcW w:w="408" w:type="dxa"/>
          </w:tcPr>
          <w:p w14:paraId="5E868DB8"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lastRenderedPageBreak/>
              <w:t>b</w:t>
            </w:r>
          </w:p>
        </w:tc>
        <w:tc>
          <w:tcPr>
            <w:tcW w:w="2961" w:type="dxa"/>
          </w:tcPr>
          <w:p w14:paraId="6AF7B27E"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свободно играл дома, как другие дети его/ее возраста?</w:t>
            </w:r>
          </w:p>
        </w:tc>
        <w:tc>
          <w:tcPr>
            <w:tcW w:w="850" w:type="dxa"/>
          </w:tcPr>
          <w:p w14:paraId="3B878622" w14:textId="77777777" w:rsidR="00D03A09" w:rsidRPr="00D03A09" w:rsidRDefault="00D03A09" w:rsidP="00D03A09">
            <w:pPr>
              <w:jc w:val="both"/>
              <w:rPr>
                <w:rFonts w:ascii="Calibri" w:eastAsia="Calibri" w:hAnsi="Calibri" w:cs="Times New Roman"/>
                <w:sz w:val="24"/>
                <w:szCs w:val="24"/>
              </w:rPr>
            </w:pPr>
          </w:p>
        </w:tc>
        <w:tc>
          <w:tcPr>
            <w:tcW w:w="1134" w:type="dxa"/>
          </w:tcPr>
          <w:p w14:paraId="593191A7" w14:textId="77777777" w:rsidR="00D03A09" w:rsidRPr="00D03A09" w:rsidRDefault="00D03A09" w:rsidP="00D03A09">
            <w:pPr>
              <w:jc w:val="both"/>
              <w:rPr>
                <w:rFonts w:ascii="Calibri" w:eastAsia="Calibri" w:hAnsi="Calibri" w:cs="Times New Roman"/>
                <w:sz w:val="24"/>
                <w:szCs w:val="24"/>
              </w:rPr>
            </w:pPr>
          </w:p>
        </w:tc>
        <w:tc>
          <w:tcPr>
            <w:tcW w:w="992" w:type="dxa"/>
          </w:tcPr>
          <w:p w14:paraId="5DADA28F" w14:textId="77777777" w:rsidR="00D03A09" w:rsidRPr="00D03A09" w:rsidRDefault="00D03A09" w:rsidP="00D03A09">
            <w:pPr>
              <w:jc w:val="both"/>
              <w:rPr>
                <w:rFonts w:ascii="Calibri" w:eastAsia="Calibri" w:hAnsi="Calibri" w:cs="Times New Roman"/>
                <w:sz w:val="24"/>
                <w:szCs w:val="24"/>
              </w:rPr>
            </w:pPr>
          </w:p>
        </w:tc>
        <w:tc>
          <w:tcPr>
            <w:tcW w:w="993" w:type="dxa"/>
          </w:tcPr>
          <w:p w14:paraId="6942418E" w14:textId="77777777" w:rsidR="00D03A09" w:rsidRPr="00D03A09" w:rsidRDefault="00D03A09" w:rsidP="00D03A09">
            <w:pPr>
              <w:jc w:val="both"/>
              <w:rPr>
                <w:rFonts w:ascii="Calibri" w:eastAsia="Calibri" w:hAnsi="Calibri" w:cs="Times New Roman"/>
                <w:sz w:val="24"/>
                <w:szCs w:val="24"/>
              </w:rPr>
            </w:pPr>
          </w:p>
        </w:tc>
        <w:tc>
          <w:tcPr>
            <w:tcW w:w="992" w:type="dxa"/>
          </w:tcPr>
          <w:p w14:paraId="2DD9DD39" w14:textId="77777777" w:rsidR="00D03A09" w:rsidRPr="00D03A09" w:rsidRDefault="00D03A09" w:rsidP="00D03A09">
            <w:pPr>
              <w:jc w:val="both"/>
              <w:rPr>
                <w:rFonts w:ascii="Calibri" w:eastAsia="Calibri" w:hAnsi="Calibri" w:cs="Times New Roman"/>
                <w:sz w:val="24"/>
                <w:szCs w:val="24"/>
              </w:rPr>
            </w:pPr>
          </w:p>
        </w:tc>
        <w:tc>
          <w:tcPr>
            <w:tcW w:w="1241" w:type="dxa"/>
          </w:tcPr>
          <w:p w14:paraId="1A08981F" w14:textId="77777777" w:rsidR="00D03A09" w:rsidRPr="00D03A09" w:rsidRDefault="00D03A09" w:rsidP="00D03A09">
            <w:pPr>
              <w:jc w:val="both"/>
              <w:rPr>
                <w:rFonts w:ascii="Calibri" w:eastAsia="Calibri" w:hAnsi="Calibri" w:cs="Times New Roman"/>
                <w:sz w:val="24"/>
                <w:szCs w:val="24"/>
              </w:rPr>
            </w:pPr>
          </w:p>
        </w:tc>
      </w:tr>
      <w:tr w:rsidR="00D03A09" w:rsidRPr="00D03A09" w14:paraId="0C43B31A" w14:textId="77777777" w:rsidTr="00203513">
        <w:tc>
          <w:tcPr>
            <w:tcW w:w="408" w:type="dxa"/>
          </w:tcPr>
          <w:p w14:paraId="338EDF11"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c</w:t>
            </w:r>
          </w:p>
        </w:tc>
        <w:tc>
          <w:tcPr>
            <w:tcW w:w="2961" w:type="dxa"/>
          </w:tcPr>
          <w:p w14:paraId="0B106559"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свободно играл вне дома, как другие дети его/ее возраста?</w:t>
            </w:r>
          </w:p>
        </w:tc>
        <w:tc>
          <w:tcPr>
            <w:tcW w:w="850" w:type="dxa"/>
          </w:tcPr>
          <w:p w14:paraId="0F0CB677" w14:textId="77777777" w:rsidR="00D03A09" w:rsidRPr="00D03A09" w:rsidRDefault="00D03A09" w:rsidP="00D03A09">
            <w:pPr>
              <w:jc w:val="both"/>
              <w:rPr>
                <w:rFonts w:ascii="Calibri" w:eastAsia="Calibri" w:hAnsi="Calibri" w:cs="Times New Roman"/>
                <w:sz w:val="24"/>
                <w:szCs w:val="24"/>
              </w:rPr>
            </w:pPr>
          </w:p>
        </w:tc>
        <w:tc>
          <w:tcPr>
            <w:tcW w:w="1134" w:type="dxa"/>
          </w:tcPr>
          <w:p w14:paraId="75C0B05E" w14:textId="77777777" w:rsidR="00D03A09" w:rsidRPr="00D03A09" w:rsidRDefault="00D03A09" w:rsidP="00D03A09">
            <w:pPr>
              <w:jc w:val="both"/>
              <w:rPr>
                <w:rFonts w:ascii="Calibri" w:eastAsia="Calibri" w:hAnsi="Calibri" w:cs="Times New Roman"/>
                <w:sz w:val="24"/>
                <w:szCs w:val="24"/>
              </w:rPr>
            </w:pPr>
          </w:p>
        </w:tc>
        <w:tc>
          <w:tcPr>
            <w:tcW w:w="992" w:type="dxa"/>
          </w:tcPr>
          <w:p w14:paraId="7C3B0EBD" w14:textId="77777777" w:rsidR="00D03A09" w:rsidRPr="00D03A09" w:rsidRDefault="00D03A09" w:rsidP="00D03A09">
            <w:pPr>
              <w:jc w:val="both"/>
              <w:rPr>
                <w:rFonts w:ascii="Calibri" w:eastAsia="Calibri" w:hAnsi="Calibri" w:cs="Times New Roman"/>
                <w:sz w:val="24"/>
                <w:szCs w:val="24"/>
              </w:rPr>
            </w:pPr>
          </w:p>
        </w:tc>
        <w:tc>
          <w:tcPr>
            <w:tcW w:w="993" w:type="dxa"/>
          </w:tcPr>
          <w:p w14:paraId="00B16DF6" w14:textId="77777777" w:rsidR="00D03A09" w:rsidRPr="00D03A09" w:rsidRDefault="00D03A09" w:rsidP="00D03A09">
            <w:pPr>
              <w:jc w:val="both"/>
              <w:rPr>
                <w:rFonts w:ascii="Calibri" w:eastAsia="Calibri" w:hAnsi="Calibri" w:cs="Times New Roman"/>
                <w:sz w:val="24"/>
                <w:szCs w:val="24"/>
              </w:rPr>
            </w:pPr>
          </w:p>
        </w:tc>
        <w:tc>
          <w:tcPr>
            <w:tcW w:w="992" w:type="dxa"/>
          </w:tcPr>
          <w:p w14:paraId="31D42F3D" w14:textId="77777777" w:rsidR="00D03A09" w:rsidRPr="00D03A09" w:rsidRDefault="00D03A09" w:rsidP="00D03A09">
            <w:pPr>
              <w:jc w:val="both"/>
              <w:rPr>
                <w:rFonts w:ascii="Calibri" w:eastAsia="Calibri" w:hAnsi="Calibri" w:cs="Times New Roman"/>
                <w:sz w:val="24"/>
                <w:szCs w:val="24"/>
              </w:rPr>
            </w:pPr>
          </w:p>
        </w:tc>
        <w:tc>
          <w:tcPr>
            <w:tcW w:w="1241" w:type="dxa"/>
          </w:tcPr>
          <w:p w14:paraId="34250BD5" w14:textId="77777777" w:rsidR="00D03A09" w:rsidRPr="00D03A09" w:rsidRDefault="00D03A09" w:rsidP="00D03A09">
            <w:pPr>
              <w:jc w:val="both"/>
              <w:rPr>
                <w:rFonts w:ascii="Calibri" w:eastAsia="Calibri" w:hAnsi="Calibri" w:cs="Times New Roman"/>
                <w:sz w:val="24"/>
                <w:szCs w:val="24"/>
              </w:rPr>
            </w:pPr>
          </w:p>
        </w:tc>
      </w:tr>
      <w:tr w:rsidR="00D03A09" w:rsidRPr="00D03A09" w14:paraId="74C83949" w14:textId="77777777" w:rsidTr="00203513">
        <w:tc>
          <w:tcPr>
            <w:tcW w:w="408" w:type="dxa"/>
          </w:tcPr>
          <w:p w14:paraId="1C3A9792"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d</w:t>
            </w:r>
          </w:p>
        </w:tc>
        <w:tc>
          <w:tcPr>
            <w:tcW w:w="2961" w:type="dxa"/>
          </w:tcPr>
          <w:p w14:paraId="0ED570D4"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занимался плаванием (то есть плавал самостоятельно)?</w:t>
            </w:r>
          </w:p>
        </w:tc>
        <w:tc>
          <w:tcPr>
            <w:tcW w:w="850" w:type="dxa"/>
          </w:tcPr>
          <w:p w14:paraId="2D563A5D" w14:textId="77777777" w:rsidR="00D03A09" w:rsidRPr="00D03A09" w:rsidRDefault="00D03A09" w:rsidP="00D03A09">
            <w:pPr>
              <w:jc w:val="both"/>
              <w:rPr>
                <w:rFonts w:ascii="Calibri" w:eastAsia="Calibri" w:hAnsi="Calibri" w:cs="Times New Roman"/>
                <w:sz w:val="24"/>
                <w:szCs w:val="24"/>
              </w:rPr>
            </w:pPr>
          </w:p>
        </w:tc>
        <w:tc>
          <w:tcPr>
            <w:tcW w:w="1134" w:type="dxa"/>
          </w:tcPr>
          <w:p w14:paraId="6009CC99" w14:textId="77777777" w:rsidR="00D03A09" w:rsidRPr="00D03A09" w:rsidRDefault="00D03A09" w:rsidP="00D03A09">
            <w:pPr>
              <w:jc w:val="both"/>
              <w:rPr>
                <w:rFonts w:ascii="Calibri" w:eastAsia="Calibri" w:hAnsi="Calibri" w:cs="Times New Roman"/>
                <w:sz w:val="24"/>
                <w:szCs w:val="24"/>
              </w:rPr>
            </w:pPr>
          </w:p>
        </w:tc>
        <w:tc>
          <w:tcPr>
            <w:tcW w:w="992" w:type="dxa"/>
          </w:tcPr>
          <w:p w14:paraId="72FB04B9" w14:textId="77777777" w:rsidR="00D03A09" w:rsidRPr="00D03A09" w:rsidRDefault="00D03A09" w:rsidP="00D03A09">
            <w:pPr>
              <w:jc w:val="both"/>
              <w:rPr>
                <w:rFonts w:ascii="Calibri" w:eastAsia="Calibri" w:hAnsi="Calibri" w:cs="Times New Roman"/>
                <w:sz w:val="24"/>
                <w:szCs w:val="24"/>
              </w:rPr>
            </w:pPr>
          </w:p>
        </w:tc>
        <w:tc>
          <w:tcPr>
            <w:tcW w:w="993" w:type="dxa"/>
          </w:tcPr>
          <w:p w14:paraId="22F12E63" w14:textId="77777777" w:rsidR="00D03A09" w:rsidRPr="00D03A09" w:rsidRDefault="00D03A09" w:rsidP="00D03A09">
            <w:pPr>
              <w:jc w:val="both"/>
              <w:rPr>
                <w:rFonts w:ascii="Calibri" w:eastAsia="Calibri" w:hAnsi="Calibri" w:cs="Times New Roman"/>
                <w:sz w:val="24"/>
                <w:szCs w:val="24"/>
              </w:rPr>
            </w:pPr>
          </w:p>
        </w:tc>
        <w:tc>
          <w:tcPr>
            <w:tcW w:w="992" w:type="dxa"/>
          </w:tcPr>
          <w:p w14:paraId="198D4523" w14:textId="77777777" w:rsidR="00D03A09" w:rsidRPr="00D03A09" w:rsidRDefault="00D03A09" w:rsidP="00D03A09">
            <w:pPr>
              <w:jc w:val="both"/>
              <w:rPr>
                <w:rFonts w:ascii="Calibri" w:eastAsia="Calibri" w:hAnsi="Calibri" w:cs="Times New Roman"/>
                <w:sz w:val="24"/>
                <w:szCs w:val="24"/>
              </w:rPr>
            </w:pPr>
          </w:p>
        </w:tc>
        <w:tc>
          <w:tcPr>
            <w:tcW w:w="1241" w:type="dxa"/>
          </w:tcPr>
          <w:p w14:paraId="5BA219E4" w14:textId="77777777" w:rsidR="00D03A09" w:rsidRPr="00D03A09" w:rsidRDefault="00D03A09" w:rsidP="00D03A09">
            <w:pPr>
              <w:jc w:val="both"/>
              <w:rPr>
                <w:rFonts w:ascii="Calibri" w:eastAsia="Calibri" w:hAnsi="Calibri" w:cs="Times New Roman"/>
                <w:sz w:val="24"/>
                <w:szCs w:val="24"/>
              </w:rPr>
            </w:pPr>
          </w:p>
        </w:tc>
      </w:tr>
      <w:tr w:rsidR="00D03A09" w:rsidRPr="00D03A09" w14:paraId="0CFC75CC" w14:textId="77777777" w:rsidTr="00203513">
        <w:tc>
          <w:tcPr>
            <w:tcW w:w="408" w:type="dxa"/>
          </w:tcPr>
          <w:p w14:paraId="404A9038"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e</w:t>
            </w:r>
          </w:p>
        </w:tc>
        <w:tc>
          <w:tcPr>
            <w:tcW w:w="2961" w:type="dxa"/>
          </w:tcPr>
          <w:p w14:paraId="078B8100"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участвовал в других видах спорта, помимо плавания?</w:t>
            </w:r>
          </w:p>
        </w:tc>
        <w:tc>
          <w:tcPr>
            <w:tcW w:w="850" w:type="dxa"/>
          </w:tcPr>
          <w:p w14:paraId="0DE08983" w14:textId="77777777" w:rsidR="00D03A09" w:rsidRPr="00D03A09" w:rsidRDefault="00D03A09" w:rsidP="00D03A09">
            <w:pPr>
              <w:jc w:val="both"/>
              <w:rPr>
                <w:rFonts w:ascii="Calibri" w:eastAsia="Calibri" w:hAnsi="Calibri" w:cs="Times New Roman"/>
                <w:sz w:val="24"/>
                <w:szCs w:val="24"/>
              </w:rPr>
            </w:pPr>
          </w:p>
        </w:tc>
        <w:tc>
          <w:tcPr>
            <w:tcW w:w="1134" w:type="dxa"/>
          </w:tcPr>
          <w:p w14:paraId="7A081604" w14:textId="77777777" w:rsidR="00D03A09" w:rsidRPr="00D03A09" w:rsidRDefault="00D03A09" w:rsidP="00D03A09">
            <w:pPr>
              <w:jc w:val="both"/>
              <w:rPr>
                <w:rFonts w:ascii="Calibri" w:eastAsia="Calibri" w:hAnsi="Calibri" w:cs="Times New Roman"/>
                <w:sz w:val="24"/>
                <w:szCs w:val="24"/>
              </w:rPr>
            </w:pPr>
          </w:p>
        </w:tc>
        <w:tc>
          <w:tcPr>
            <w:tcW w:w="992" w:type="dxa"/>
          </w:tcPr>
          <w:p w14:paraId="234196D5" w14:textId="77777777" w:rsidR="00D03A09" w:rsidRPr="00D03A09" w:rsidRDefault="00D03A09" w:rsidP="00D03A09">
            <w:pPr>
              <w:jc w:val="both"/>
              <w:rPr>
                <w:rFonts w:ascii="Calibri" w:eastAsia="Calibri" w:hAnsi="Calibri" w:cs="Times New Roman"/>
                <w:sz w:val="24"/>
                <w:szCs w:val="24"/>
              </w:rPr>
            </w:pPr>
          </w:p>
        </w:tc>
        <w:tc>
          <w:tcPr>
            <w:tcW w:w="993" w:type="dxa"/>
          </w:tcPr>
          <w:p w14:paraId="26443B21" w14:textId="77777777" w:rsidR="00D03A09" w:rsidRPr="00D03A09" w:rsidRDefault="00D03A09" w:rsidP="00D03A09">
            <w:pPr>
              <w:jc w:val="both"/>
              <w:rPr>
                <w:rFonts w:ascii="Calibri" w:eastAsia="Calibri" w:hAnsi="Calibri" w:cs="Times New Roman"/>
                <w:sz w:val="24"/>
                <w:szCs w:val="24"/>
              </w:rPr>
            </w:pPr>
          </w:p>
        </w:tc>
        <w:tc>
          <w:tcPr>
            <w:tcW w:w="992" w:type="dxa"/>
          </w:tcPr>
          <w:p w14:paraId="229D1AFC" w14:textId="77777777" w:rsidR="00D03A09" w:rsidRPr="00D03A09" w:rsidRDefault="00D03A09" w:rsidP="00D03A09">
            <w:pPr>
              <w:jc w:val="both"/>
              <w:rPr>
                <w:rFonts w:ascii="Calibri" w:eastAsia="Calibri" w:hAnsi="Calibri" w:cs="Times New Roman"/>
                <w:sz w:val="24"/>
                <w:szCs w:val="24"/>
              </w:rPr>
            </w:pPr>
          </w:p>
        </w:tc>
        <w:tc>
          <w:tcPr>
            <w:tcW w:w="1241" w:type="dxa"/>
          </w:tcPr>
          <w:p w14:paraId="0020FFA8" w14:textId="77777777" w:rsidR="00D03A09" w:rsidRPr="00D03A09" w:rsidRDefault="00D03A09" w:rsidP="00D03A09">
            <w:pPr>
              <w:jc w:val="both"/>
              <w:rPr>
                <w:rFonts w:ascii="Calibri" w:eastAsia="Calibri" w:hAnsi="Calibri" w:cs="Times New Roman"/>
                <w:sz w:val="24"/>
                <w:szCs w:val="24"/>
              </w:rPr>
            </w:pPr>
          </w:p>
        </w:tc>
      </w:tr>
      <w:tr w:rsidR="00D03A09" w:rsidRPr="00D03A09" w14:paraId="6113CFC8" w14:textId="77777777" w:rsidTr="00203513">
        <w:tc>
          <w:tcPr>
            <w:tcW w:w="408" w:type="dxa"/>
          </w:tcPr>
          <w:p w14:paraId="4C3FDB91"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f</w:t>
            </w:r>
          </w:p>
        </w:tc>
        <w:tc>
          <w:tcPr>
            <w:tcW w:w="2961" w:type="dxa"/>
          </w:tcPr>
          <w:p w14:paraId="48D72454"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оставался ночевать вне дома (с друзьями или семьей)?</w:t>
            </w:r>
          </w:p>
        </w:tc>
        <w:tc>
          <w:tcPr>
            <w:tcW w:w="850" w:type="dxa"/>
          </w:tcPr>
          <w:p w14:paraId="00999332" w14:textId="77777777" w:rsidR="00D03A09" w:rsidRPr="00D03A09" w:rsidRDefault="00D03A09" w:rsidP="00D03A09">
            <w:pPr>
              <w:jc w:val="both"/>
              <w:rPr>
                <w:rFonts w:ascii="Calibri" w:eastAsia="Calibri" w:hAnsi="Calibri" w:cs="Times New Roman"/>
                <w:sz w:val="24"/>
                <w:szCs w:val="24"/>
              </w:rPr>
            </w:pPr>
          </w:p>
        </w:tc>
        <w:tc>
          <w:tcPr>
            <w:tcW w:w="1134" w:type="dxa"/>
          </w:tcPr>
          <w:p w14:paraId="1EB08F20" w14:textId="77777777" w:rsidR="00D03A09" w:rsidRPr="00D03A09" w:rsidRDefault="00D03A09" w:rsidP="00D03A09">
            <w:pPr>
              <w:jc w:val="both"/>
              <w:rPr>
                <w:rFonts w:ascii="Calibri" w:eastAsia="Calibri" w:hAnsi="Calibri" w:cs="Times New Roman"/>
                <w:sz w:val="24"/>
                <w:szCs w:val="24"/>
              </w:rPr>
            </w:pPr>
          </w:p>
        </w:tc>
        <w:tc>
          <w:tcPr>
            <w:tcW w:w="992" w:type="dxa"/>
          </w:tcPr>
          <w:p w14:paraId="766F8DAC" w14:textId="77777777" w:rsidR="00D03A09" w:rsidRPr="00D03A09" w:rsidRDefault="00D03A09" w:rsidP="00D03A09">
            <w:pPr>
              <w:jc w:val="both"/>
              <w:rPr>
                <w:rFonts w:ascii="Calibri" w:eastAsia="Calibri" w:hAnsi="Calibri" w:cs="Times New Roman"/>
                <w:sz w:val="24"/>
                <w:szCs w:val="24"/>
              </w:rPr>
            </w:pPr>
          </w:p>
        </w:tc>
        <w:tc>
          <w:tcPr>
            <w:tcW w:w="993" w:type="dxa"/>
          </w:tcPr>
          <w:p w14:paraId="309AFD07" w14:textId="77777777" w:rsidR="00D03A09" w:rsidRPr="00D03A09" w:rsidRDefault="00D03A09" w:rsidP="00D03A09">
            <w:pPr>
              <w:jc w:val="both"/>
              <w:rPr>
                <w:rFonts w:ascii="Calibri" w:eastAsia="Calibri" w:hAnsi="Calibri" w:cs="Times New Roman"/>
                <w:sz w:val="24"/>
                <w:szCs w:val="24"/>
              </w:rPr>
            </w:pPr>
          </w:p>
        </w:tc>
        <w:tc>
          <w:tcPr>
            <w:tcW w:w="992" w:type="dxa"/>
          </w:tcPr>
          <w:p w14:paraId="44E9C93D" w14:textId="77777777" w:rsidR="00D03A09" w:rsidRPr="00D03A09" w:rsidRDefault="00D03A09" w:rsidP="00D03A09">
            <w:pPr>
              <w:jc w:val="both"/>
              <w:rPr>
                <w:rFonts w:ascii="Calibri" w:eastAsia="Calibri" w:hAnsi="Calibri" w:cs="Times New Roman"/>
                <w:sz w:val="24"/>
                <w:szCs w:val="24"/>
              </w:rPr>
            </w:pPr>
          </w:p>
        </w:tc>
        <w:tc>
          <w:tcPr>
            <w:tcW w:w="1241" w:type="dxa"/>
          </w:tcPr>
          <w:p w14:paraId="57D9FEE1" w14:textId="77777777" w:rsidR="00D03A09" w:rsidRPr="00D03A09" w:rsidRDefault="00D03A09" w:rsidP="00D03A09">
            <w:pPr>
              <w:jc w:val="both"/>
              <w:rPr>
                <w:rFonts w:ascii="Calibri" w:eastAsia="Calibri" w:hAnsi="Calibri" w:cs="Times New Roman"/>
                <w:sz w:val="24"/>
                <w:szCs w:val="24"/>
              </w:rPr>
            </w:pPr>
          </w:p>
        </w:tc>
      </w:tr>
      <w:tr w:rsidR="00D03A09" w:rsidRPr="00D03A09" w14:paraId="33EA8F0A" w14:textId="77777777" w:rsidTr="00203513">
        <w:tc>
          <w:tcPr>
            <w:tcW w:w="408" w:type="dxa"/>
          </w:tcPr>
          <w:p w14:paraId="501727E3"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g</w:t>
            </w:r>
          </w:p>
        </w:tc>
        <w:tc>
          <w:tcPr>
            <w:tcW w:w="2961" w:type="dxa"/>
          </w:tcPr>
          <w:p w14:paraId="23620F73"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играл с друзьями вдали от вас или вашего дома?</w:t>
            </w:r>
          </w:p>
        </w:tc>
        <w:tc>
          <w:tcPr>
            <w:tcW w:w="850" w:type="dxa"/>
          </w:tcPr>
          <w:p w14:paraId="03F77C68" w14:textId="77777777" w:rsidR="00D03A09" w:rsidRPr="00D03A09" w:rsidRDefault="00D03A09" w:rsidP="00D03A09">
            <w:pPr>
              <w:jc w:val="both"/>
              <w:rPr>
                <w:rFonts w:ascii="Calibri" w:eastAsia="Calibri" w:hAnsi="Calibri" w:cs="Times New Roman"/>
                <w:sz w:val="24"/>
                <w:szCs w:val="24"/>
              </w:rPr>
            </w:pPr>
          </w:p>
        </w:tc>
        <w:tc>
          <w:tcPr>
            <w:tcW w:w="1134" w:type="dxa"/>
          </w:tcPr>
          <w:p w14:paraId="486C5C26" w14:textId="77777777" w:rsidR="00D03A09" w:rsidRPr="00D03A09" w:rsidRDefault="00D03A09" w:rsidP="00D03A09">
            <w:pPr>
              <w:jc w:val="both"/>
              <w:rPr>
                <w:rFonts w:ascii="Calibri" w:eastAsia="Calibri" w:hAnsi="Calibri" w:cs="Times New Roman"/>
                <w:sz w:val="24"/>
                <w:szCs w:val="24"/>
              </w:rPr>
            </w:pPr>
          </w:p>
        </w:tc>
        <w:tc>
          <w:tcPr>
            <w:tcW w:w="992" w:type="dxa"/>
          </w:tcPr>
          <w:p w14:paraId="00180AC1" w14:textId="77777777" w:rsidR="00D03A09" w:rsidRPr="00D03A09" w:rsidRDefault="00D03A09" w:rsidP="00D03A09">
            <w:pPr>
              <w:jc w:val="both"/>
              <w:rPr>
                <w:rFonts w:ascii="Calibri" w:eastAsia="Calibri" w:hAnsi="Calibri" w:cs="Times New Roman"/>
                <w:sz w:val="24"/>
                <w:szCs w:val="24"/>
              </w:rPr>
            </w:pPr>
          </w:p>
        </w:tc>
        <w:tc>
          <w:tcPr>
            <w:tcW w:w="993" w:type="dxa"/>
          </w:tcPr>
          <w:p w14:paraId="356145A3" w14:textId="77777777" w:rsidR="00D03A09" w:rsidRPr="00D03A09" w:rsidRDefault="00D03A09" w:rsidP="00D03A09">
            <w:pPr>
              <w:jc w:val="both"/>
              <w:rPr>
                <w:rFonts w:ascii="Calibri" w:eastAsia="Calibri" w:hAnsi="Calibri" w:cs="Times New Roman"/>
                <w:sz w:val="24"/>
                <w:szCs w:val="24"/>
              </w:rPr>
            </w:pPr>
          </w:p>
        </w:tc>
        <w:tc>
          <w:tcPr>
            <w:tcW w:w="992" w:type="dxa"/>
          </w:tcPr>
          <w:p w14:paraId="6FB9488B" w14:textId="77777777" w:rsidR="00D03A09" w:rsidRPr="00D03A09" w:rsidRDefault="00D03A09" w:rsidP="00D03A09">
            <w:pPr>
              <w:jc w:val="both"/>
              <w:rPr>
                <w:rFonts w:ascii="Calibri" w:eastAsia="Calibri" w:hAnsi="Calibri" w:cs="Times New Roman"/>
                <w:sz w:val="24"/>
                <w:szCs w:val="24"/>
              </w:rPr>
            </w:pPr>
          </w:p>
        </w:tc>
        <w:tc>
          <w:tcPr>
            <w:tcW w:w="1241" w:type="dxa"/>
          </w:tcPr>
          <w:p w14:paraId="3220EB2B" w14:textId="77777777" w:rsidR="00D03A09" w:rsidRPr="00D03A09" w:rsidRDefault="00D03A09" w:rsidP="00D03A09">
            <w:pPr>
              <w:jc w:val="both"/>
              <w:rPr>
                <w:rFonts w:ascii="Calibri" w:eastAsia="Calibri" w:hAnsi="Calibri" w:cs="Times New Roman"/>
                <w:sz w:val="24"/>
                <w:szCs w:val="24"/>
              </w:rPr>
            </w:pPr>
          </w:p>
        </w:tc>
      </w:tr>
      <w:tr w:rsidR="00D03A09" w:rsidRPr="00D03A09" w14:paraId="10DE21AA" w14:textId="77777777" w:rsidTr="00203513">
        <w:tc>
          <w:tcPr>
            <w:tcW w:w="408" w:type="dxa"/>
          </w:tcPr>
          <w:p w14:paraId="487E31DF"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h</w:t>
            </w:r>
          </w:p>
        </w:tc>
        <w:tc>
          <w:tcPr>
            <w:tcW w:w="2961" w:type="dxa"/>
          </w:tcPr>
          <w:p w14:paraId="2C4C1D8B" w14:textId="77777777"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ходил на праздничные мероприятия без сопровождения близких?</w:t>
            </w:r>
          </w:p>
        </w:tc>
        <w:tc>
          <w:tcPr>
            <w:tcW w:w="850" w:type="dxa"/>
          </w:tcPr>
          <w:p w14:paraId="7F1615B0" w14:textId="77777777" w:rsidR="00D03A09" w:rsidRPr="00D03A09" w:rsidRDefault="00D03A09" w:rsidP="00D03A09">
            <w:pPr>
              <w:jc w:val="both"/>
              <w:rPr>
                <w:rFonts w:ascii="Calibri" w:eastAsia="Calibri" w:hAnsi="Calibri" w:cs="Times New Roman"/>
                <w:sz w:val="24"/>
                <w:szCs w:val="24"/>
              </w:rPr>
            </w:pPr>
          </w:p>
        </w:tc>
        <w:tc>
          <w:tcPr>
            <w:tcW w:w="1134" w:type="dxa"/>
          </w:tcPr>
          <w:p w14:paraId="0D4B09FC" w14:textId="77777777" w:rsidR="00D03A09" w:rsidRPr="00D03A09" w:rsidRDefault="00D03A09" w:rsidP="00D03A09">
            <w:pPr>
              <w:jc w:val="both"/>
              <w:rPr>
                <w:rFonts w:ascii="Calibri" w:eastAsia="Calibri" w:hAnsi="Calibri" w:cs="Times New Roman"/>
                <w:sz w:val="24"/>
                <w:szCs w:val="24"/>
              </w:rPr>
            </w:pPr>
          </w:p>
        </w:tc>
        <w:tc>
          <w:tcPr>
            <w:tcW w:w="992" w:type="dxa"/>
          </w:tcPr>
          <w:p w14:paraId="12CAC491" w14:textId="77777777" w:rsidR="00D03A09" w:rsidRPr="00D03A09" w:rsidRDefault="00D03A09" w:rsidP="00D03A09">
            <w:pPr>
              <w:jc w:val="both"/>
              <w:rPr>
                <w:rFonts w:ascii="Calibri" w:eastAsia="Calibri" w:hAnsi="Calibri" w:cs="Times New Roman"/>
                <w:sz w:val="24"/>
                <w:szCs w:val="24"/>
              </w:rPr>
            </w:pPr>
          </w:p>
        </w:tc>
        <w:tc>
          <w:tcPr>
            <w:tcW w:w="993" w:type="dxa"/>
          </w:tcPr>
          <w:p w14:paraId="07E3B51D" w14:textId="77777777" w:rsidR="00D03A09" w:rsidRPr="00D03A09" w:rsidRDefault="00D03A09" w:rsidP="00D03A09">
            <w:pPr>
              <w:jc w:val="both"/>
              <w:rPr>
                <w:rFonts w:ascii="Calibri" w:eastAsia="Calibri" w:hAnsi="Calibri" w:cs="Times New Roman"/>
                <w:sz w:val="24"/>
                <w:szCs w:val="24"/>
              </w:rPr>
            </w:pPr>
          </w:p>
        </w:tc>
        <w:tc>
          <w:tcPr>
            <w:tcW w:w="992" w:type="dxa"/>
          </w:tcPr>
          <w:p w14:paraId="45A7C31F" w14:textId="77777777" w:rsidR="00D03A09" w:rsidRPr="00D03A09" w:rsidRDefault="00D03A09" w:rsidP="00D03A09">
            <w:pPr>
              <w:jc w:val="both"/>
              <w:rPr>
                <w:rFonts w:ascii="Calibri" w:eastAsia="Calibri" w:hAnsi="Calibri" w:cs="Times New Roman"/>
                <w:sz w:val="24"/>
                <w:szCs w:val="24"/>
              </w:rPr>
            </w:pPr>
          </w:p>
        </w:tc>
        <w:tc>
          <w:tcPr>
            <w:tcW w:w="1241" w:type="dxa"/>
          </w:tcPr>
          <w:p w14:paraId="4FF54ED5" w14:textId="77777777" w:rsidR="00D03A09" w:rsidRPr="00D03A09" w:rsidRDefault="00D03A09" w:rsidP="00D03A09">
            <w:pPr>
              <w:jc w:val="both"/>
              <w:rPr>
                <w:rFonts w:ascii="Calibri" w:eastAsia="Calibri" w:hAnsi="Calibri" w:cs="Times New Roman"/>
                <w:sz w:val="24"/>
                <w:szCs w:val="24"/>
              </w:rPr>
            </w:pPr>
          </w:p>
        </w:tc>
      </w:tr>
      <w:tr w:rsidR="00D03A09" w:rsidRPr="00D03A09" w14:paraId="5A1A4783" w14:textId="77777777" w:rsidTr="00203513">
        <w:tc>
          <w:tcPr>
            <w:tcW w:w="408" w:type="dxa"/>
          </w:tcPr>
          <w:p w14:paraId="34BE39E5" w14:textId="77777777" w:rsidR="00D03A09" w:rsidRPr="00D03A09" w:rsidRDefault="00D03A09" w:rsidP="00D03A09">
            <w:pPr>
              <w:jc w:val="both"/>
              <w:rPr>
                <w:rFonts w:ascii="Calibri" w:eastAsia="Calibri" w:hAnsi="Calibri" w:cs="Times New Roman"/>
                <w:sz w:val="24"/>
                <w:szCs w:val="24"/>
                <w:lang w:val="en-US"/>
              </w:rPr>
            </w:pPr>
            <w:r w:rsidRPr="00D03A09">
              <w:rPr>
                <w:rFonts w:ascii="Calibri" w:eastAsia="Calibri" w:hAnsi="Calibri" w:cs="Times New Roman"/>
                <w:sz w:val="24"/>
                <w:szCs w:val="24"/>
                <w:lang w:val="en-US"/>
              </w:rPr>
              <w:t>i</w:t>
            </w:r>
          </w:p>
        </w:tc>
        <w:tc>
          <w:tcPr>
            <w:tcW w:w="2961" w:type="dxa"/>
          </w:tcPr>
          <w:p w14:paraId="00BFD672" w14:textId="5CD1DCD3" w:rsidR="00D03A09" w:rsidRPr="00D03A09" w:rsidRDefault="00D03A09" w:rsidP="00D03A09">
            <w:pPr>
              <w:rPr>
                <w:rFonts w:ascii="Calibri" w:eastAsia="Calibri" w:hAnsi="Calibri" w:cs="Times New Roman"/>
                <w:sz w:val="24"/>
                <w:szCs w:val="24"/>
              </w:rPr>
            </w:pPr>
            <w:r w:rsidRPr="00D03A09">
              <w:rPr>
                <w:rFonts w:ascii="Calibri" w:eastAsia="Calibri" w:hAnsi="Calibri" w:cs="Times New Roman"/>
                <w:sz w:val="24"/>
                <w:szCs w:val="24"/>
              </w:rPr>
              <w:t>был в состоянии справляться с физическими нагрузками, такими же как у его,</w:t>
            </w:r>
            <w:r w:rsidR="009E383A">
              <w:rPr>
                <w:rFonts w:ascii="Calibri" w:eastAsia="Calibri" w:hAnsi="Calibri" w:cs="Times New Roman"/>
                <w:sz w:val="24"/>
                <w:szCs w:val="24"/>
              </w:rPr>
              <w:t xml:space="preserve"> </w:t>
            </w:r>
            <w:r w:rsidRPr="00D03A09">
              <w:rPr>
                <w:rFonts w:ascii="Calibri" w:eastAsia="Calibri" w:hAnsi="Calibri" w:cs="Times New Roman"/>
                <w:sz w:val="24"/>
                <w:szCs w:val="24"/>
              </w:rPr>
              <w:t>ее сверстников?</w:t>
            </w:r>
          </w:p>
        </w:tc>
        <w:tc>
          <w:tcPr>
            <w:tcW w:w="850" w:type="dxa"/>
          </w:tcPr>
          <w:p w14:paraId="5A927521" w14:textId="77777777" w:rsidR="00D03A09" w:rsidRPr="00D03A09" w:rsidRDefault="00D03A09" w:rsidP="00D03A09">
            <w:pPr>
              <w:jc w:val="both"/>
              <w:rPr>
                <w:rFonts w:ascii="Calibri" w:eastAsia="Calibri" w:hAnsi="Calibri" w:cs="Times New Roman"/>
                <w:sz w:val="24"/>
                <w:szCs w:val="24"/>
              </w:rPr>
            </w:pPr>
          </w:p>
        </w:tc>
        <w:tc>
          <w:tcPr>
            <w:tcW w:w="1134" w:type="dxa"/>
          </w:tcPr>
          <w:p w14:paraId="3FA46927" w14:textId="77777777" w:rsidR="00D03A09" w:rsidRPr="00D03A09" w:rsidRDefault="00D03A09" w:rsidP="00D03A09">
            <w:pPr>
              <w:jc w:val="both"/>
              <w:rPr>
                <w:rFonts w:ascii="Calibri" w:eastAsia="Calibri" w:hAnsi="Calibri" w:cs="Times New Roman"/>
                <w:sz w:val="24"/>
                <w:szCs w:val="24"/>
              </w:rPr>
            </w:pPr>
          </w:p>
        </w:tc>
        <w:tc>
          <w:tcPr>
            <w:tcW w:w="992" w:type="dxa"/>
          </w:tcPr>
          <w:p w14:paraId="2162CD45" w14:textId="77777777" w:rsidR="00D03A09" w:rsidRPr="00D03A09" w:rsidRDefault="00D03A09" w:rsidP="00D03A09">
            <w:pPr>
              <w:jc w:val="both"/>
              <w:rPr>
                <w:rFonts w:ascii="Calibri" w:eastAsia="Calibri" w:hAnsi="Calibri" w:cs="Times New Roman"/>
                <w:sz w:val="24"/>
                <w:szCs w:val="24"/>
              </w:rPr>
            </w:pPr>
          </w:p>
        </w:tc>
        <w:tc>
          <w:tcPr>
            <w:tcW w:w="993" w:type="dxa"/>
          </w:tcPr>
          <w:p w14:paraId="66698A35" w14:textId="77777777" w:rsidR="00D03A09" w:rsidRPr="00D03A09" w:rsidRDefault="00D03A09" w:rsidP="00D03A09">
            <w:pPr>
              <w:jc w:val="both"/>
              <w:rPr>
                <w:rFonts w:ascii="Calibri" w:eastAsia="Calibri" w:hAnsi="Calibri" w:cs="Times New Roman"/>
                <w:sz w:val="24"/>
                <w:szCs w:val="24"/>
              </w:rPr>
            </w:pPr>
          </w:p>
        </w:tc>
        <w:tc>
          <w:tcPr>
            <w:tcW w:w="992" w:type="dxa"/>
          </w:tcPr>
          <w:p w14:paraId="79E811A8" w14:textId="77777777" w:rsidR="00D03A09" w:rsidRPr="00D03A09" w:rsidRDefault="00D03A09" w:rsidP="00D03A09">
            <w:pPr>
              <w:jc w:val="both"/>
              <w:rPr>
                <w:rFonts w:ascii="Calibri" w:eastAsia="Calibri" w:hAnsi="Calibri" w:cs="Times New Roman"/>
                <w:sz w:val="24"/>
                <w:szCs w:val="24"/>
              </w:rPr>
            </w:pPr>
          </w:p>
        </w:tc>
        <w:tc>
          <w:tcPr>
            <w:tcW w:w="1241" w:type="dxa"/>
          </w:tcPr>
          <w:p w14:paraId="56FA4447" w14:textId="77777777" w:rsidR="00D03A09" w:rsidRPr="00D03A09" w:rsidRDefault="00D03A09" w:rsidP="00D03A09">
            <w:pPr>
              <w:jc w:val="both"/>
              <w:rPr>
                <w:rFonts w:ascii="Calibri" w:eastAsia="Calibri" w:hAnsi="Calibri" w:cs="Times New Roman"/>
                <w:sz w:val="24"/>
                <w:szCs w:val="24"/>
              </w:rPr>
            </w:pPr>
          </w:p>
        </w:tc>
      </w:tr>
    </w:tbl>
    <w:p w14:paraId="3D363FC3" w14:textId="77777777" w:rsidR="00D03A09" w:rsidRPr="00D03A09" w:rsidRDefault="00D03A09" w:rsidP="00D03A09">
      <w:pPr>
        <w:spacing w:after="0" w:line="276" w:lineRule="auto"/>
        <w:jc w:val="both"/>
        <w:rPr>
          <w:rFonts w:ascii="Calibri" w:eastAsia="Calibri" w:hAnsi="Calibri" w:cs="Times New Roman"/>
          <w:sz w:val="24"/>
          <w:szCs w:val="24"/>
        </w:rPr>
      </w:pPr>
    </w:p>
    <w:p w14:paraId="52F65B4C" w14:textId="3D2A893A" w:rsidR="00D03A09" w:rsidRDefault="00D03A09" w:rsidP="00D03A09">
      <w:pPr>
        <w:spacing w:after="0" w:line="240" w:lineRule="auto"/>
        <w:ind w:firstLine="567"/>
        <w:rPr>
          <w:rFonts w:ascii="Times New Roman" w:hAnsi="Times New Roman" w:cs="Times New Roman"/>
          <w:sz w:val="28"/>
          <w:szCs w:val="28"/>
        </w:rPr>
      </w:pPr>
    </w:p>
    <w:p w14:paraId="23DF59F4" w14:textId="4A8A9DFD" w:rsidR="00D03A09" w:rsidRDefault="00D03A09" w:rsidP="00D03A09">
      <w:pPr>
        <w:spacing w:after="0" w:line="240" w:lineRule="auto"/>
        <w:ind w:firstLine="567"/>
        <w:rPr>
          <w:rFonts w:ascii="Times New Roman" w:hAnsi="Times New Roman" w:cs="Times New Roman"/>
          <w:sz w:val="28"/>
          <w:szCs w:val="28"/>
        </w:rPr>
      </w:pPr>
    </w:p>
    <w:p w14:paraId="42DBBD2A" w14:textId="02F4CE53" w:rsidR="00D03A09" w:rsidRDefault="00D03A09" w:rsidP="00D03A09">
      <w:pPr>
        <w:spacing w:after="0" w:line="240" w:lineRule="auto"/>
        <w:ind w:firstLine="567"/>
        <w:rPr>
          <w:rFonts w:ascii="Times New Roman" w:hAnsi="Times New Roman" w:cs="Times New Roman"/>
          <w:sz w:val="28"/>
          <w:szCs w:val="28"/>
        </w:rPr>
      </w:pPr>
    </w:p>
    <w:p w14:paraId="049C065F" w14:textId="70AD112D" w:rsidR="00D03A09" w:rsidRDefault="00D03A09" w:rsidP="00D03A09">
      <w:pPr>
        <w:spacing w:after="0" w:line="240" w:lineRule="auto"/>
        <w:ind w:firstLine="567"/>
        <w:rPr>
          <w:rFonts w:ascii="Times New Roman" w:hAnsi="Times New Roman" w:cs="Times New Roman"/>
          <w:sz w:val="28"/>
          <w:szCs w:val="28"/>
        </w:rPr>
      </w:pPr>
    </w:p>
    <w:p w14:paraId="3A78D1B1" w14:textId="481142A6" w:rsidR="00D03A09" w:rsidRDefault="00D03A09" w:rsidP="00D03A09">
      <w:pPr>
        <w:spacing w:after="0" w:line="240" w:lineRule="auto"/>
        <w:ind w:firstLine="567"/>
        <w:rPr>
          <w:rFonts w:ascii="Times New Roman" w:hAnsi="Times New Roman" w:cs="Times New Roman"/>
          <w:sz w:val="28"/>
          <w:szCs w:val="28"/>
        </w:rPr>
      </w:pPr>
    </w:p>
    <w:p w14:paraId="5936C1DB" w14:textId="24B7C973" w:rsidR="00D03A09" w:rsidRDefault="00D03A09" w:rsidP="00D03A09">
      <w:pPr>
        <w:spacing w:after="0" w:line="240" w:lineRule="auto"/>
        <w:ind w:firstLine="567"/>
        <w:rPr>
          <w:rFonts w:ascii="Times New Roman" w:hAnsi="Times New Roman" w:cs="Times New Roman"/>
          <w:sz w:val="28"/>
          <w:szCs w:val="28"/>
        </w:rPr>
      </w:pPr>
    </w:p>
    <w:p w14:paraId="39B800EB" w14:textId="6307FD6D" w:rsidR="00D03A09" w:rsidRDefault="00D03A09" w:rsidP="00D03A09">
      <w:pPr>
        <w:spacing w:after="0" w:line="240" w:lineRule="auto"/>
        <w:ind w:firstLine="567"/>
        <w:rPr>
          <w:rFonts w:ascii="Times New Roman" w:hAnsi="Times New Roman" w:cs="Times New Roman"/>
          <w:sz w:val="28"/>
          <w:szCs w:val="28"/>
        </w:rPr>
      </w:pPr>
    </w:p>
    <w:p w14:paraId="4492386E" w14:textId="388BBB23" w:rsidR="00D03A09" w:rsidRDefault="00D03A09" w:rsidP="00D03A09">
      <w:pPr>
        <w:spacing w:after="0" w:line="240" w:lineRule="auto"/>
        <w:ind w:firstLine="567"/>
        <w:rPr>
          <w:rFonts w:ascii="Times New Roman" w:hAnsi="Times New Roman" w:cs="Times New Roman"/>
          <w:sz w:val="28"/>
          <w:szCs w:val="28"/>
        </w:rPr>
      </w:pPr>
    </w:p>
    <w:p w14:paraId="63970C1F" w14:textId="34B8FC5F" w:rsidR="00D03A09" w:rsidRDefault="00D03A09" w:rsidP="00D03A09">
      <w:pPr>
        <w:spacing w:after="0" w:line="240" w:lineRule="auto"/>
        <w:ind w:firstLine="567"/>
        <w:rPr>
          <w:rFonts w:ascii="Times New Roman" w:hAnsi="Times New Roman" w:cs="Times New Roman"/>
          <w:sz w:val="28"/>
          <w:szCs w:val="28"/>
        </w:rPr>
      </w:pPr>
    </w:p>
    <w:p w14:paraId="37B68CB3" w14:textId="71406DBD" w:rsidR="00D03A09" w:rsidRDefault="00D03A09" w:rsidP="00D03A09">
      <w:pPr>
        <w:spacing w:after="0" w:line="240" w:lineRule="auto"/>
        <w:ind w:firstLine="567"/>
        <w:rPr>
          <w:rFonts w:ascii="Times New Roman" w:hAnsi="Times New Roman" w:cs="Times New Roman"/>
          <w:sz w:val="28"/>
          <w:szCs w:val="28"/>
        </w:rPr>
      </w:pPr>
    </w:p>
    <w:p w14:paraId="4FBEED23" w14:textId="6A9C2CC2" w:rsidR="00D03A09" w:rsidRDefault="00D03A09" w:rsidP="00D03A09">
      <w:pPr>
        <w:spacing w:after="0" w:line="240" w:lineRule="auto"/>
        <w:ind w:firstLine="567"/>
        <w:rPr>
          <w:rFonts w:ascii="Times New Roman" w:hAnsi="Times New Roman" w:cs="Times New Roman"/>
          <w:sz w:val="28"/>
          <w:szCs w:val="28"/>
        </w:rPr>
      </w:pPr>
    </w:p>
    <w:p w14:paraId="046DEE8A" w14:textId="0864D25E" w:rsidR="00D03A09" w:rsidRDefault="00D03A09" w:rsidP="00D03A09">
      <w:pPr>
        <w:spacing w:after="0" w:line="240" w:lineRule="auto"/>
        <w:ind w:firstLine="567"/>
        <w:rPr>
          <w:rFonts w:ascii="Times New Roman" w:hAnsi="Times New Roman" w:cs="Times New Roman"/>
          <w:sz w:val="28"/>
          <w:szCs w:val="28"/>
        </w:rPr>
      </w:pPr>
    </w:p>
    <w:p w14:paraId="1EE71666" w14:textId="22530E04" w:rsidR="00D03A09" w:rsidRDefault="00D03A09" w:rsidP="00D03A09">
      <w:pPr>
        <w:spacing w:after="0" w:line="240" w:lineRule="auto"/>
        <w:ind w:firstLine="567"/>
        <w:rPr>
          <w:rFonts w:ascii="Times New Roman" w:hAnsi="Times New Roman" w:cs="Times New Roman"/>
          <w:sz w:val="28"/>
          <w:szCs w:val="28"/>
        </w:rPr>
      </w:pPr>
    </w:p>
    <w:p w14:paraId="674D6374" w14:textId="1EED353B" w:rsidR="00D03A09" w:rsidRDefault="00D03A09" w:rsidP="00D03A09">
      <w:pPr>
        <w:spacing w:after="0" w:line="240" w:lineRule="auto"/>
        <w:ind w:firstLine="567"/>
        <w:rPr>
          <w:rFonts w:ascii="Times New Roman" w:hAnsi="Times New Roman" w:cs="Times New Roman"/>
          <w:sz w:val="28"/>
          <w:szCs w:val="28"/>
        </w:rPr>
      </w:pPr>
    </w:p>
    <w:p w14:paraId="0D1FD4FB" w14:textId="193A4BAC" w:rsidR="00D03A09" w:rsidRDefault="00D03A09" w:rsidP="00D03A09">
      <w:pPr>
        <w:spacing w:after="0" w:line="240" w:lineRule="auto"/>
        <w:ind w:firstLine="567"/>
        <w:rPr>
          <w:rFonts w:ascii="Times New Roman" w:hAnsi="Times New Roman" w:cs="Times New Roman"/>
          <w:sz w:val="28"/>
          <w:szCs w:val="28"/>
        </w:rPr>
      </w:pPr>
    </w:p>
    <w:p w14:paraId="6C75B895" w14:textId="7B3727AF" w:rsidR="00D03A09" w:rsidRDefault="00D03A09" w:rsidP="00D03A09">
      <w:pPr>
        <w:spacing w:after="0" w:line="240" w:lineRule="auto"/>
        <w:ind w:firstLine="567"/>
        <w:rPr>
          <w:rFonts w:ascii="Times New Roman" w:hAnsi="Times New Roman" w:cs="Times New Roman"/>
          <w:sz w:val="28"/>
          <w:szCs w:val="28"/>
        </w:rPr>
      </w:pPr>
    </w:p>
    <w:p w14:paraId="0DFA52A6" w14:textId="57415756" w:rsidR="00D03A09" w:rsidRDefault="00D03A09" w:rsidP="00D03A09">
      <w:pPr>
        <w:spacing w:after="0" w:line="240" w:lineRule="auto"/>
        <w:ind w:firstLine="567"/>
        <w:rPr>
          <w:rFonts w:ascii="Times New Roman" w:hAnsi="Times New Roman" w:cs="Times New Roman"/>
          <w:sz w:val="28"/>
          <w:szCs w:val="28"/>
        </w:rPr>
      </w:pPr>
    </w:p>
    <w:p w14:paraId="00C05E74" w14:textId="6EF4444E" w:rsidR="00D03A09" w:rsidRDefault="00D03A09" w:rsidP="00D03A09">
      <w:pPr>
        <w:spacing w:after="0" w:line="240" w:lineRule="auto"/>
        <w:ind w:firstLine="567"/>
        <w:rPr>
          <w:rFonts w:ascii="Times New Roman" w:hAnsi="Times New Roman" w:cs="Times New Roman"/>
          <w:sz w:val="28"/>
          <w:szCs w:val="28"/>
        </w:rPr>
      </w:pPr>
    </w:p>
    <w:p w14:paraId="2BED5F12" w14:textId="4C6508C9" w:rsidR="00D03A09" w:rsidRDefault="00D03A09" w:rsidP="00D03A09">
      <w:pPr>
        <w:spacing w:after="0" w:line="240" w:lineRule="auto"/>
        <w:ind w:firstLine="567"/>
        <w:rPr>
          <w:rFonts w:ascii="Times New Roman" w:hAnsi="Times New Roman" w:cs="Times New Roman"/>
          <w:sz w:val="28"/>
          <w:szCs w:val="28"/>
        </w:rPr>
      </w:pPr>
    </w:p>
    <w:p w14:paraId="5B0ED94A" w14:textId="2BF3CE77" w:rsidR="00D03A09" w:rsidRDefault="00D03A09" w:rsidP="00D03A09">
      <w:pPr>
        <w:spacing w:after="0" w:line="240" w:lineRule="auto"/>
        <w:ind w:firstLine="567"/>
        <w:jc w:val="center"/>
        <w:rPr>
          <w:rFonts w:ascii="Times New Roman" w:hAnsi="Times New Roman" w:cs="Times New Roman"/>
          <w:b/>
          <w:bCs/>
          <w:sz w:val="28"/>
          <w:szCs w:val="28"/>
        </w:rPr>
      </w:pPr>
      <w:r w:rsidRPr="00D03A09">
        <w:rPr>
          <w:rFonts w:ascii="Times New Roman" w:hAnsi="Times New Roman" w:cs="Times New Roman"/>
          <w:b/>
          <w:bCs/>
          <w:sz w:val="28"/>
          <w:szCs w:val="28"/>
        </w:rPr>
        <w:lastRenderedPageBreak/>
        <w:t>ПРИЛОЖЕНИЕ В</w:t>
      </w:r>
    </w:p>
    <w:p w14:paraId="434475C9" w14:textId="34676F98" w:rsidR="00D03A09" w:rsidRDefault="00D03A09" w:rsidP="00D03A09">
      <w:pPr>
        <w:spacing w:after="0" w:line="240" w:lineRule="auto"/>
        <w:ind w:firstLine="567"/>
        <w:rPr>
          <w:rFonts w:ascii="Times New Roman" w:hAnsi="Times New Roman" w:cs="Times New Roman"/>
          <w:sz w:val="28"/>
          <w:szCs w:val="28"/>
        </w:rPr>
      </w:pPr>
    </w:p>
    <w:p w14:paraId="7F30F04F" w14:textId="3CFE7F23" w:rsidR="00D03A09" w:rsidRPr="00D03A09" w:rsidRDefault="00324F2D" w:rsidP="00D03A09">
      <w:pPr>
        <w:spacing w:after="0" w:line="240" w:lineRule="auto"/>
        <w:rPr>
          <w:rFonts w:ascii="Times New Roman" w:hAnsi="Times New Roman" w:cs="Times New Roman"/>
          <w:sz w:val="28"/>
          <w:szCs w:val="28"/>
        </w:rPr>
      </w:pPr>
      <w:r w:rsidRPr="00324F2D">
        <w:rPr>
          <w:rFonts w:ascii="Times New Roman" w:hAnsi="Times New Roman" w:cs="Times New Roman"/>
          <w:noProof/>
          <w:sz w:val="28"/>
          <w:szCs w:val="28"/>
          <w:lang w:eastAsia="ru-RU"/>
        </w:rPr>
        <w:drawing>
          <wp:inline distT="0" distB="0" distL="0" distR="0" wp14:anchorId="6A179282" wp14:editId="0D1F2512">
            <wp:extent cx="5761105" cy="83248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63172" cy="8327837"/>
                    </a:xfrm>
                    <a:prstGeom prst="rect">
                      <a:avLst/>
                    </a:prstGeom>
                    <a:noFill/>
                    <a:ln>
                      <a:noFill/>
                    </a:ln>
                  </pic:spPr>
                </pic:pic>
              </a:graphicData>
            </a:graphic>
          </wp:inline>
        </w:drawing>
      </w:r>
    </w:p>
    <w:p w14:paraId="5EE1BEA6" w14:textId="08443288" w:rsidR="00D03A09" w:rsidRDefault="00D03A09" w:rsidP="00D03A09">
      <w:pPr>
        <w:spacing w:after="0" w:line="240" w:lineRule="auto"/>
        <w:ind w:firstLine="567"/>
        <w:rPr>
          <w:rFonts w:ascii="Times New Roman" w:hAnsi="Times New Roman" w:cs="Times New Roman"/>
          <w:sz w:val="28"/>
          <w:szCs w:val="28"/>
        </w:rPr>
      </w:pPr>
    </w:p>
    <w:p w14:paraId="3B5349AC" w14:textId="3EED7A65" w:rsidR="00D03A09" w:rsidRDefault="00D03A09" w:rsidP="00D03A09">
      <w:pPr>
        <w:spacing w:after="0" w:line="240" w:lineRule="auto"/>
        <w:ind w:firstLine="567"/>
        <w:jc w:val="center"/>
        <w:rPr>
          <w:rFonts w:ascii="Times New Roman" w:hAnsi="Times New Roman" w:cs="Times New Roman"/>
          <w:b/>
          <w:bCs/>
          <w:sz w:val="28"/>
          <w:szCs w:val="28"/>
        </w:rPr>
      </w:pPr>
      <w:r>
        <w:rPr>
          <w:rFonts w:ascii="Times New Roman" w:hAnsi="Times New Roman" w:cs="Times New Roman"/>
          <w:b/>
          <w:bCs/>
          <w:sz w:val="28"/>
          <w:szCs w:val="28"/>
        </w:rPr>
        <w:lastRenderedPageBreak/>
        <w:t>ПРИЛОЖЕНИЕ Г</w:t>
      </w:r>
    </w:p>
    <w:p w14:paraId="377D5BCB" w14:textId="5F375230" w:rsidR="00324F2D" w:rsidRDefault="00324F2D" w:rsidP="00D03A09">
      <w:pPr>
        <w:spacing w:after="0" w:line="240" w:lineRule="auto"/>
        <w:ind w:firstLine="567"/>
        <w:jc w:val="center"/>
        <w:rPr>
          <w:rFonts w:ascii="Times New Roman" w:hAnsi="Times New Roman" w:cs="Times New Roman"/>
          <w:b/>
          <w:bCs/>
          <w:sz w:val="28"/>
          <w:szCs w:val="28"/>
        </w:rPr>
      </w:pPr>
    </w:p>
    <w:p w14:paraId="7CE97767" w14:textId="4D8DDA33" w:rsidR="00D03A09" w:rsidRDefault="00D03A09" w:rsidP="00D03A09">
      <w:pPr>
        <w:spacing w:after="0" w:line="240" w:lineRule="auto"/>
        <w:rPr>
          <w:rFonts w:ascii="Times New Roman" w:hAnsi="Times New Roman" w:cs="Times New Roman"/>
          <w:sz w:val="28"/>
          <w:szCs w:val="28"/>
        </w:rPr>
      </w:pPr>
      <w:r w:rsidRPr="00D03A09">
        <w:rPr>
          <w:rFonts w:ascii="Times New Roman" w:hAnsi="Times New Roman" w:cs="Times New Roman"/>
          <w:noProof/>
          <w:sz w:val="28"/>
          <w:szCs w:val="28"/>
          <w:lang w:eastAsia="ru-RU"/>
        </w:rPr>
        <w:drawing>
          <wp:inline distT="0" distB="0" distL="0" distR="0" wp14:anchorId="5F88FFE1" wp14:editId="1F099460">
            <wp:extent cx="6026150" cy="7938621"/>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030748" cy="7944678"/>
                    </a:xfrm>
                    <a:prstGeom prst="rect">
                      <a:avLst/>
                    </a:prstGeom>
                    <a:noFill/>
                    <a:ln>
                      <a:noFill/>
                    </a:ln>
                  </pic:spPr>
                </pic:pic>
              </a:graphicData>
            </a:graphic>
          </wp:inline>
        </w:drawing>
      </w:r>
    </w:p>
    <w:p w14:paraId="55F8C0A0" w14:textId="0868AC84" w:rsidR="00D03A09" w:rsidRDefault="00D03A09" w:rsidP="00D03A09">
      <w:pPr>
        <w:spacing w:after="0" w:line="240" w:lineRule="auto"/>
        <w:rPr>
          <w:rFonts w:ascii="Times New Roman" w:hAnsi="Times New Roman" w:cs="Times New Roman"/>
          <w:sz w:val="28"/>
          <w:szCs w:val="28"/>
        </w:rPr>
      </w:pPr>
    </w:p>
    <w:p w14:paraId="32AEFABA" w14:textId="7DD582F0" w:rsidR="00D03A09" w:rsidRDefault="00D03A09" w:rsidP="00D03A09">
      <w:pPr>
        <w:spacing w:after="0" w:line="240" w:lineRule="auto"/>
        <w:rPr>
          <w:rFonts w:ascii="Times New Roman" w:hAnsi="Times New Roman" w:cs="Times New Roman"/>
          <w:sz w:val="28"/>
          <w:szCs w:val="28"/>
        </w:rPr>
      </w:pPr>
    </w:p>
    <w:p w14:paraId="030D3B6F" w14:textId="43B17195" w:rsidR="00D03A09" w:rsidRDefault="00D03A09" w:rsidP="00D03A09">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lastRenderedPageBreak/>
        <w:t>ПРИЛОЖЕНИЕ Д</w:t>
      </w:r>
    </w:p>
    <w:p w14:paraId="095F343A" w14:textId="24635968" w:rsidR="00324F2D" w:rsidRDefault="00324F2D" w:rsidP="00D03A09">
      <w:pPr>
        <w:spacing w:after="0" w:line="240" w:lineRule="auto"/>
        <w:jc w:val="center"/>
        <w:rPr>
          <w:rFonts w:ascii="Times New Roman" w:hAnsi="Times New Roman" w:cs="Times New Roman"/>
          <w:b/>
          <w:bCs/>
          <w:sz w:val="28"/>
          <w:szCs w:val="28"/>
        </w:rPr>
      </w:pPr>
    </w:p>
    <w:p w14:paraId="1269B770" w14:textId="15733044" w:rsidR="00324F2D" w:rsidRDefault="00324F2D" w:rsidP="00D03A09">
      <w:pPr>
        <w:spacing w:after="0" w:line="240" w:lineRule="auto"/>
        <w:jc w:val="center"/>
        <w:rPr>
          <w:rFonts w:ascii="Times New Roman" w:hAnsi="Times New Roman" w:cs="Times New Roman"/>
          <w:b/>
          <w:bCs/>
          <w:sz w:val="28"/>
          <w:szCs w:val="28"/>
        </w:rPr>
      </w:pPr>
      <w:r w:rsidRPr="00324F2D">
        <w:rPr>
          <w:rFonts w:ascii="Times New Roman" w:hAnsi="Times New Roman" w:cs="Times New Roman"/>
          <w:b/>
          <w:bCs/>
          <w:noProof/>
          <w:sz w:val="28"/>
          <w:szCs w:val="28"/>
          <w:lang w:eastAsia="ru-RU"/>
        </w:rPr>
        <w:drawing>
          <wp:inline distT="0" distB="0" distL="0" distR="0" wp14:anchorId="73989C6E" wp14:editId="66404466">
            <wp:extent cx="5784728" cy="8314571"/>
            <wp:effectExtent l="0" t="0" r="698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89237" cy="8321053"/>
                    </a:xfrm>
                    <a:prstGeom prst="rect">
                      <a:avLst/>
                    </a:prstGeom>
                    <a:noFill/>
                    <a:ln>
                      <a:noFill/>
                    </a:ln>
                  </pic:spPr>
                </pic:pic>
              </a:graphicData>
            </a:graphic>
          </wp:inline>
        </w:drawing>
      </w:r>
    </w:p>
    <w:p w14:paraId="7F21759C" w14:textId="105986C5" w:rsidR="00D03A09" w:rsidRPr="00D03A09" w:rsidRDefault="00D03A09" w:rsidP="00D03A09">
      <w:pPr>
        <w:spacing w:after="0" w:line="240" w:lineRule="auto"/>
        <w:rPr>
          <w:rFonts w:ascii="Times New Roman" w:hAnsi="Times New Roman" w:cs="Times New Roman"/>
          <w:sz w:val="28"/>
          <w:szCs w:val="28"/>
        </w:rPr>
      </w:pPr>
    </w:p>
    <w:sectPr w:rsidR="00D03A09" w:rsidRPr="00D03A09" w:rsidSect="00F05D3A">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3EB80CE" w14:textId="77777777" w:rsidR="002347B4" w:rsidRDefault="002347B4" w:rsidP="00B43802">
      <w:pPr>
        <w:spacing w:after="0" w:line="240" w:lineRule="auto"/>
      </w:pPr>
      <w:r>
        <w:separator/>
      </w:r>
    </w:p>
  </w:endnote>
  <w:endnote w:type="continuationSeparator" w:id="0">
    <w:p w14:paraId="6187C9AD" w14:textId="77777777" w:rsidR="002347B4" w:rsidRDefault="002347B4" w:rsidP="00B438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Segoe UI">
    <w:panose1 w:val="020B0502040204020203"/>
    <w:charset w:val="00"/>
    <w:family w:val="swiss"/>
    <w:notTrueType/>
    <w:pitch w:val="variable"/>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07811735"/>
      <w:docPartObj>
        <w:docPartGallery w:val="Page Numbers (Bottom of Page)"/>
        <w:docPartUnique/>
      </w:docPartObj>
    </w:sdtPr>
    <w:sdtEndPr/>
    <w:sdtContent>
      <w:p w14:paraId="05919ABD" w14:textId="55425C7F" w:rsidR="00CF2F9C" w:rsidRDefault="00CF2F9C">
        <w:pPr>
          <w:jc w:val="center"/>
        </w:pPr>
        <w:r>
          <w:fldChar w:fldCharType="begin"/>
        </w:r>
        <w:r>
          <w:instrText>PAGE   \* MERGEFORMAT</w:instrText>
        </w:r>
        <w:r>
          <w:fldChar w:fldCharType="separate"/>
        </w:r>
        <w:r w:rsidR="00E35DB0">
          <w:rPr>
            <w:noProof/>
          </w:rPr>
          <w:t>2</w:t>
        </w:r>
        <w:r>
          <w:fldChar w:fldCharType="end"/>
        </w:r>
      </w:p>
    </w:sdtContent>
  </w:sdt>
  <w:p w14:paraId="12D87AD4" w14:textId="77777777" w:rsidR="00CF2F9C" w:rsidRDefault="00CF2F9C"/>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81272904"/>
      <w:docPartObj>
        <w:docPartGallery w:val="Page Numbers (Bottom of Page)"/>
        <w:docPartUnique/>
      </w:docPartObj>
    </w:sdtPr>
    <w:sdtEndPr/>
    <w:sdtContent>
      <w:p w14:paraId="768DFA47" w14:textId="4D74198D" w:rsidR="00CF2F9C" w:rsidRDefault="00CF2F9C" w:rsidP="00D04672">
        <w:pPr>
          <w:tabs>
            <w:tab w:val="left" w:pos="1540"/>
            <w:tab w:val="center" w:pos="4819"/>
          </w:tabs>
        </w:pPr>
        <w:r>
          <w:tab/>
        </w:r>
        <w:r>
          <w:tab/>
        </w:r>
      </w:p>
    </w:sdtContent>
  </w:sdt>
  <w:p w14:paraId="43295AE0" w14:textId="77777777" w:rsidR="00CF2F9C" w:rsidRDefault="00CF2F9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A342A89" w14:textId="77777777" w:rsidR="002347B4" w:rsidRDefault="002347B4" w:rsidP="00B43802">
      <w:pPr>
        <w:spacing w:after="0" w:line="240" w:lineRule="auto"/>
      </w:pPr>
      <w:r>
        <w:separator/>
      </w:r>
    </w:p>
  </w:footnote>
  <w:footnote w:type="continuationSeparator" w:id="0">
    <w:p w14:paraId="3C1F0A1B" w14:textId="77777777" w:rsidR="002347B4" w:rsidRDefault="002347B4" w:rsidP="00B4380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D315F6"/>
    <w:multiLevelType w:val="hybridMultilevel"/>
    <w:tmpl w:val="7A9E6464"/>
    <w:lvl w:ilvl="0" w:tplc="020CD16A">
      <w:start w:val="1"/>
      <w:numFmt w:val="decimal"/>
      <w:lvlText w:val="%1."/>
      <w:lvlJc w:val="left"/>
      <w:pPr>
        <w:ind w:left="1409" w:hanging="70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04EF0012"/>
    <w:multiLevelType w:val="hybridMultilevel"/>
    <w:tmpl w:val="B6F0C4E0"/>
    <w:lvl w:ilvl="0" w:tplc="0419000F">
      <w:start w:val="1"/>
      <w:numFmt w:val="decimal"/>
      <w:lvlText w:val="%1."/>
      <w:lvlJc w:val="left"/>
      <w:pPr>
        <w:ind w:left="928" w:hanging="360"/>
      </w:pPr>
    </w:lvl>
    <w:lvl w:ilvl="1" w:tplc="04190019" w:tentative="1">
      <w:start w:val="1"/>
      <w:numFmt w:val="lowerLetter"/>
      <w:lvlText w:val="%2."/>
      <w:lvlJc w:val="left"/>
      <w:pPr>
        <w:ind w:left="-543" w:hanging="360"/>
      </w:pPr>
    </w:lvl>
    <w:lvl w:ilvl="2" w:tplc="0419001B" w:tentative="1">
      <w:start w:val="1"/>
      <w:numFmt w:val="lowerRoman"/>
      <w:lvlText w:val="%3."/>
      <w:lvlJc w:val="right"/>
      <w:pPr>
        <w:ind w:left="177" w:hanging="180"/>
      </w:pPr>
    </w:lvl>
    <w:lvl w:ilvl="3" w:tplc="0419000F" w:tentative="1">
      <w:start w:val="1"/>
      <w:numFmt w:val="decimal"/>
      <w:lvlText w:val="%4."/>
      <w:lvlJc w:val="left"/>
      <w:pPr>
        <w:ind w:left="897" w:hanging="360"/>
      </w:pPr>
    </w:lvl>
    <w:lvl w:ilvl="4" w:tplc="04190019" w:tentative="1">
      <w:start w:val="1"/>
      <w:numFmt w:val="lowerLetter"/>
      <w:lvlText w:val="%5."/>
      <w:lvlJc w:val="left"/>
      <w:pPr>
        <w:ind w:left="1617" w:hanging="360"/>
      </w:pPr>
    </w:lvl>
    <w:lvl w:ilvl="5" w:tplc="0419001B" w:tentative="1">
      <w:start w:val="1"/>
      <w:numFmt w:val="lowerRoman"/>
      <w:lvlText w:val="%6."/>
      <w:lvlJc w:val="right"/>
      <w:pPr>
        <w:ind w:left="2337" w:hanging="180"/>
      </w:pPr>
    </w:lvl>
    <w:lvl w:ilvl="6" w:tplc="0419000F" w:tentative="1">
      <w:start w:val="1"/>
      <w:numFmt w:val="decimal"/>
      <w:lvlText w:val="%7."/>
      <w:lvlJc w:val="left"/>
      <w:pPr>
        <w:ind w:left="3057" w:hanging="360"/>
      </w:pPr>
    </w:lvl>
    <w:lvl w:ilvl="7" w:tplc="04190019" w:tentative="1">
      <w:start w:val="1"/>
      <w:numFmt w:val="lowerLetter"/>
      <w:lvlText w:val="%8."/>
      <w:lvlJc w:val="left"/>
      <w:pPr>
        <w:ind w:left="3777" w:hanging="360"/>
      </w:pPr>
    </w:lvl>
    <w:lvl w:ilvl="8" w:tplc="0419001B" w:tentative="1">
      <w:start w:val="1"/>
      <w:numFmt w:val="lowerRoman"/>
      <w:lvlText w:val="%9."/>
      <w:lvlJc w:val="right"/>
      <w:pPr>
        <w:ind w:left="4497" w:hanging="180"/>
      </w:pPr>
    </w:lvl>
  </w:abstractNum>
  <w:abstractNum w:abstractNumId="2" w15:restartNumberingAfterBreak="0">
    <w:nsid w:val="0B9500F4"/>
    <w:multiLevelType w:val="hybridMultilevel"/>
    <w:tmpl w:val="8A0A29DA"/>
    <w:lvl w:ilvl="0" w:tplc="F45C17C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15:restartNumberingAfterBreak="0">
    <w:nsid w:val="0C4A219B"/>
    <w:multiLevelType w:val="hybridMultilevel"/>
    <w:tmpl w:val="9DF2BE7E"/>
    <w:lvl w:ilvl="0" w:tplc="6BAAE458">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0955B2B"/>
    <w:multiLevelType w:val="hybridMultilevel"/>
    <w:tmpl w:val="2B6418D0"/>
    <w:lvl w:ilvl="0" w:tplc="9D1CAD2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0D2055A"/>
    <w:multiLevelType w:val="hybridMultilevel"/>
    <w:tmpl w:val="E4680576"/>
    <w:lvl w:ilvl="0" w:tplc="5B3C9BA8">
      <w:start w:val="1"/>
      <w:numFmt w:val="decimal"/>
      <w:lvlText w:val="%1."/>
      <w:lvlJc w:val="left"/>
      <w:pPr>
        <w:ind w:left="967" w:hanging="40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14B76326"/>
    <w:multiLevelType w:val="multilevel"/>
    <w:tmpl w:val="398E81D4"/>
    <w:lvl w:ilvl="0">
      <w:start w:val="1"/>
      <w:numFmt w:val="decimal"/>
      <w:lvlText w:val="%1"/>
      <w:lvlJc w:val="left"/>
      <w:pPr>
        <w:ind w:left="927" w:hanging="360"/>
      </w:pPr>
      <w:rPr>
        <w:rFonts w:hint="default"/>
      </w:rPr>
    </w:lvl>
    <w:lvl w:ilvl="1">
      <w:start w:val="2"/>
      <w:numFmt w:val="decimal"/>
      <w:isLgl/>
      <w:lvlText w:val="%1.%2"/>
      <w:lvlJc w:val="left"/>
      <w:pPr>
        <w:ind w:left="1417" w:hanging="850"/>
      </w:pPr>
      <w:rPr>
        <w:rFonts w:hint="default"/>
      </w:rPr>
    </w:lvl>
    <w:lvl w:ilvl="2">
      <w:start w:val="1"/>
      <w:numFmt w:val="decimal"/>
      <w:isLgl/>
      <w:lvlText w:val="%1.%2.%3"/>
      <w:lvlJc w:val="left"/>
      <w:pPr>
        <w:ind w:left="1417" w:hanging="85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7" w15:restartNumberingAfterBreak="0">
    <w:nsid w:val="1887301A"/>
    <w:multiLevelType w:val="multilevel"/>
    <w:tmpl w:val="990CC96C"/>
    <w:lvl w:ilvl="0">
      <w:start w:val="1"/>
      <w:numFmt w:val="bullet"/>
      <w:lvlText w:val=""/>
      <w:lvlJc w:val="left"/>
      <w:pPr>
        <w:ind w:left="560" w:hanging="560"/>
      </w:pPr>
      <w:rPr>
        <w:rFonts w:ascii="Symbol" w:hAnsi="Symbol" w:hint="default"/>
        <w:b/>
        <w:bCs/>
      </w:rPr>
    </w:lvl>
    <w:lvl w:ilvl="1">
      <w:start w:val="1"/>
      <w:numFmt w:val="decimal"/>
      <w:lvlText w:val="%1.%2"/>
      <w:lvlJc w:val="left"/>
      <w:pPr>
        <w:ind w:left="560" w:hanging="5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1A3510B1"/>
    <w:multiLevelType w:val="hybridMultilevel"/>
    <w:tmpl w:val="18A85F58"/>
    <w:lvl w:ilvl="0" w:tplc="FFFFFFFF">
      <w:start w:val="1"/>
      <w:numFmt w:val="bullet"/>
      <w:lvlText w:val=""/>
      <w:lvlJc w:val="left"/>
      <w:pPr>
        <w:ind w:left="1287" w:hanging="360"/>
      </w:pPr>
      <w:rPr>
        <w:rFonts w:ascii="Symbol" w:hAnsi="Symbol" w:hint="default"/>
      </w:rPr>
    </w:lvl>
    <w:lvl w:ilvl="1" w:tplc="7F08B8DE">
      <w:start w:val="3"/>
      <w:numFmt w:val="bullet"/>
      <w:lvlText w:val="-"/>
      <w:lvlJc w:val="left"/>
      <w:pPr>
        <w:ind w:left="2007" w:hanging="360"/>
      </w:pPr>
      <w:rPr>
        <w:rFonts w:ascii="Times New Roman" w:eastAsia="Times New Roman" w:hAnsi="Times New Roman" w:cs="Times New Roman"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9" w15:restartNumberingAfterBreak="0">
    <w:nsid w:val="249B0124"/>
    <w:multiLevelType w:val="hybridMultilevel"/>
    <w:tmpl w:val="F0128566"/>
    <w:lvl w:ilvl="0" w:tplc="7F08B8DE">
      <w:start w:val="3"/>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28ED4F08"/>
    <w:multiLevelType w:val="hybridMultilevel"/>
    <w:tmpl w:val="63484E5A"/>
    <w:lvl w:ilvl="0" w:tplc="7F08B8DE">
      <w:start w:val="3"/>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2FCC6F34"/>
    <w:multiLevelType w:val="hybridMultilevel"/>
    <w:tmpl w:val="6500448C"/>
    <w:lvl w:ilvl="0" w:tplc="C834F47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3487664A"/>
    <w:multiLevelType w:val="hybridMultilevel"/>
    <w:tmpl w:val="F1226D80"/>
    <w:lvl w:ilvl="0" w:tplc="0419000F">
      <w:start w:val="1"/>
      <w:numFmt w:val="decimal"/>
      <w:lvlText w:val="%1."/>
      <w:lvlJc w:val="left"/>
      <w:pPr>
        <w:ind w:left="1287" w:hanging="360"/>
      </w:pPr>
    </w:lvl>
    <w:lvl w:ilvl="1" w:tplc="04190019">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 w15:restartNumberingAfterBreak="0">
    <w:nsid w:val="369E131C"/>
    <w:multiLevelType w:val="hybridMultilevel"/>
    <w:tmpl w:val="AC1E9D3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4" w15:restartNumberingAfterBreak="0">
    <w:nsid w:val="389E5166"/>
    <w:multiLevelType w:val="hybridMultilevel"/>
    <w:tmpl w:val="E370C9D2"/>
    <w:lvl w:ilvl="0" w:tplc="323A2892">
      <w:start w:val="1"/>
      <w:numFmt w:val="decimal"/>
      <w:lvlText w:val="%1."/>
      <w:lvlJc w:val="left"/>
      <w:pPr>
        <w:ind w:left="876" w:hanging="45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5" w15:restartNumberingAfterBreak="0">
    <w:nsid w:val="421C6884"/>
    <w:multiLevelType w:val="multilevel"/>
    <w:tmpl w:val="1FDA7750"/>
    <w:lvl w:ilvl="0">
      <w:start w:val="1"/>
      <w:numFmt w:val="decimal"/>
      <w:lvlText w:val="%1"/>
      <w:lvlJc w:val="left"/>
      <w:pPr>
        <w:ind w:left="850" w:hanging="490"/>
      </w:pPr>
      <w:rPr>
        <w:rFonts w:hint="default"/>
      </w:rPr>
    </w:lvl>
    <w:lvl w:ilvl="1">
      <w:start w:val="2"/>
      <w:numFmt w:val="decimal"/>
      <w:isLgl/>
      <w:lvlText w:val="%1.%2"/>
      <w:lvlJc w:val="left"/>
      <w:pPr>
        <w:ind w:left="920" w:hanging="360"/>
      </w:pPr>
      <w:rPr>
        <w:rFonts w:hint="default"/>
      </w:rPr>
    </w:lvl>
    <w:lvl w:ilvl="2">
      <w:start w:val="1"/>
      <w:numFmt w:val="decimal"/>
      <w:isLgl/>
      <w:lvlText w:val="%1.%2.%3"/>
      <w:lvlJc w:val="left"/>
      <w:pPr>
        <w:ind w:left="1480" w:hanging="720"/>
      </w:pPr>
      <w:rPr>
        <w:rFonts w:hint="default"/>
      </w:rPr>
    </w:lvl>
    <w:lvl w:ilvl="3">
      <w:start w:val="1"/>
      <w:numFmt w:val="decimal"/>
      <w:isLgl/>
      <w:lvlText w:val="%1.%2.%3.%4"/>
      <w:lvlJc w:val="left"/>
      <w:pPr>
        <w:ind w:left="2040" w:hanging="1080"/>
      </w:pPr>
      <w:rPr>
        <w:rFonts w:hint="default"/>
      </w:rPr>
    </w:lvl>
    <w:lvl w:ilvl="4">
      <w:start w:val="1"/>
      <w:numFmt w:val="decimal"/>
      <w:isLgl/>
      <w:lvlText w:val="%1.%2.%3.%4.%5"/>
      <w:lvlJc w:val="left"/>
      <w:pPr>
        <w:ind w:left="2240" w:hanging="1080"/>
      </w:pPr>
      <w:rPr>
        <w:rFonts w:hint="default"/>
      </w:rPr>
    </w:lvl>
    <w:lvl w:ilvl="5">
      <w:start w:val="1"/>
      <w:numFmt w:val="decimal"/>
      <w:isLgl/>
      <w:lvlText w:val="%1.%2.%3.%4.%5.%6"/>
      <w:lvlJc w:val="left"/>
      <w:pPr>
        <w:ind w:left="2800" w:hanging="1440"/>
      </w:pPr>
      <w:rPr>
        <w:rFonts w:hint="default"/>
      </w:rPr>
    </w:lvl>
    <w:lvl w:ilvl="6">
      <w:start w:val="1"/>
      <w:numFmt w:val="decimal"/>
      <w:isLgl/>
      <w:lvlText w:val="%1.%2.%3.%4.%5.%6.%7"/>
      <w:lvlJc w:val="left"/>
      <w:pPr>
        <w:ind w:left="3000" w:hanging="1440"/>
      </w:pPr>
      <w:rPr>
        <w:rFonts w:hint="default"/>
      </w:rPr>
    </w:lvl>
    <w:lvl w:ilvl="7">
      <w:start w:val="1"/>
      <w:numFmt w:val="decimal"/>
      <w:isLgl/>
      <w:lvlText w:val="%1.%2.%3.%4.%5.%6.%7.%8"/>
      <w:lvlJc w:val="left"/>
      <w:pPr>
        <w:ind w:left="3560" w:hanging="1800"/>
      </w:pPr>
      <w:rPr>
        <w:rFonts w:hint="default"/>
      </w:rPr>
    </w:lvl>
    <w:lvl w:ilvl="8">
      <w:start w:val="1"/>
      <w:numFmt w:val="decimal"/>
      <w:isLgl/>
      <w:lvlText w:val="%1.%2.%3.%4.%5.%6.%7.%8.%9"/>
      <w:lvlJc w:val="left"/>
      <w:pPr>
        <w:ind w:left="4120" w:hanging="2160"/>
      </w:pPr>
      <w:rPr>
        <w:rFonts w:hint="default"/>
      </w:rPr>
    </w:lvl>
  </w:abstractNum>
  <w:abstractNum w:abstractNumId="16" w15:restartNumberingAfterBreak="0">
    <w:nsid w:val="48B87B37"/>
    <w:multiLevelType w:val="hybridMultilevel"/>
    <w:tmpl w:val="EEC22DA2"/>
    <w:lvl w:ilvl="0" w:tplc="2E2CD8DC">
      <w:start w:val="1"/>
      <w:numFmt w:val="decimal"/>
      <w:lvlText w:val="%1."/>
      <w:lvlJc w:val="left"/>
      <w:pPr>
        <w:ind w:left="1048" w:hanging="480"/>
      </w:pPr>
      <w:rPr>
        <w:rFonts w:ascii="Times New Roman" w:eastAsiaTheme="minorHAnsi" w:hAnsi="Times New Roman" w:cs="Times New Roman"/>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7" w15:restartNumberingAfterBreak="0">
    <w:nsid w:val="4E293302"/>
    <w:multiLevelType w:val="hybridMultilevel"/>
    <w:tmpl w:val="08BC8C78"/>
    <w:lvl w:ilvl="0" w:tplc="0419000F">
      <w:start w:val="1"/>
      <w:numFmt w:val="decimal"/>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8" w15:restartNumberingAfterBreak="0">
    <w:nsid w:val="50934B85"/>
    <w:multiLevelType w:val="hybridMultilevel"/>
    <w:tmpl w:val="E4F29B3A"/>
    <w:lvl w:ilvl="0" w:tplc="7F08B8DE">
      <w:start w:val="3"/>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555E5158"/>
    <w:multiLevelType w:val="hybridMultilevel"/>
    <w:tmpl w:val="DA3A9694"/>
    <w:lvl w:ilvl="0" w:tplc="0419000F">
      <w:start w:val="1"/>
      <w:numFmt w:val="decimal"/>
      <w:lvlText w:val="%1."/>
      <w:lvlJc w:val="left"/>
      <w:pPr>
        <w:ind w:left="1287" w:hanging="360"/>
      </w:pPr>
      <w:rPr>
        <w:rFonts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20" w15:restartNumberingAfterBreak="0">
    <w:nsid w:val="57301FE0"/>
    <w:multiLevelType w:val="hybridMultilevel"/>
    <w:tmpl w:val="46DE15F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1" w15:restartNumberingAfterBreak="0">
    <w:nsid w:val="578D0CC0"/>
    <w:multiLevelType w:val="hybridMultilevel"/>
    <w:tmpl w:val="95BAA826"/>
    <w:lvl w:ilvl="0" w:tplc="7F08B8DE">
      <w:start w:val="3"/>
      <w:numFmt w:val="bullet"/>
      <w:lvlText w:val="-"/>
      <w:lvlJc w:val="left"/>
      <w:pPr>
        <w:ind w:left="1287" w:hanging="360"/>
      </w:pPr>
      <w:rPr>
        <w:rFonts w:ascii="Times New Roman" w:eastAsia="Times New Roman" w:hAnsi="Times New Roman" w:cs="Times New Roman"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22" w15:restartNumberingAfterBreak="0">
    <w:nsid w:val="5FFC140C"/>
    <w:multiLevelType w:val="hybridMultilevel"/>
    <w:tmpl w:val="D6FC0E16"/>
    <w:lvl w:ilvl="0" w:tplc="12941A78">
      <w:start w:val="1"/>
      <w:numFmt w:val="decimal"/>
      <w:lvlText w:val="%1."/>
      <w:lvlJc w:val="left"/>
      <w:pPr>
        <w:ind w:left="360"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3" w15:restartNumberingAfterBreak="0">
    <w:nsid w:val="60CC4C71"/>
    <w:multiLevelType w:val="hybridMultilevel"/>
    <w:tmpl w:val="27C6570E"/>
    <w:lvl w:ilvl="0" w:tplc="4AECB38A">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4" w15:restartNumberingAfterBreak="0">
    <w:nsid w:val="63933E37"/>
    <w:multiLevelType w:val="hybridMultilevel"/>
    <w:tmpl w:val="58AE9AF6"/>
    <w:lvl w:ilvl="0" w:tplc="2EE69A98">
      <w:start w:val="1"/>
      <w:numFmt w:val="decimal"/>
      <w:lvlText w:val="%1."/>
      <w:lvlJc w:val="left"/>
      <w:pPr>
        <w:ind w:left="1047" w:hanging="48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15:restartNumberingAfterBreak="0">
    <w:nsid w:val="67045CAD"/>
    <w:multiLevelType w:val="hybridMultilevel"/>
    <w:tmpl w:val="FD88FCE0"/>
    <w:lvl w:ilvl="0" w:tplc="EEA611E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6" w15:restartNumberingAfterBreak="0">
    <w:nsid w:val="6DE00BF7"/>
    <w:multiLevelType w:val="hybridMultilevel"/>
    <w:tmpl w:val="4F38AC10"/>
    <w:lvl w:ilvl="0" w:tplc="F224ECF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6FA60212"/>
    <w:multiLevelType w:val="hybridMultilevel"/>
    <w:tmpl w:val="3A040D7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8" w15:restartNumberingAfterBreak="0">
    <w:nsid w:val="71871ECB"/>
    <w:multiLevelType w:val="multilevel"/>
    <w:tmpl w:val="FC6C866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15:restartNumberingAfterBreak="0">
    <w:nsid w:val="744C462A"/>
    <w:multiLevelType w:val="hybridMultilevel"/>
    <w:tmpl w:val="82A22912"/>
    <w:lvl w:ilvl="0" w:tplc="DAF47B22">
      <w:start w:val="1"/>
      <w:numFmt w:val="decimal"/>
      <w:lvlText w:val="%1."/>
      <w:lvlJc w:val="left"/>
      <w:pPr>
        <w:ind w:left="928" w:hanging="360"/>
      </w:pPr>
      <w:rPr>
        <w:rFonts w:ascii="Times New Roman" w:eastAsia="Times New Roman" w:hAnsi="Times New Roman" w:cs="Times New Roman"/>
      </w:rPr>
    </w:lvl>
    <w:lvl w:ilvl="1" w:tplc="B6345E5C">
      <w:start w:val="1"/>
      <w:numFmt w:val="decimal"/>
      <w:lvlText w:val="%2)"/>
      <w:lvlJc w:val="left"/>
      <w:pPr>
        <w:ind w:left="2138" w:hanging="850"/>
      </w:pPr>
      <w:rPr>
        <w:rFonts w:hint="default"/>
      </w:r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30" w15:restartNumberingAfterBreak="0">
    <w:nsid w:val="77DE570A"/>
    <w:multiLevelType w:val="hybridMultilevel"/>
    <w:tmpl w:val="D73E041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1" w15:restartNumberingAfterBreak="0">
    <w:nsid w:val="7A90313A"/>
    <w:multiLevelType w:val="hybridMultilevel"/>
    <w:tmpl w:val="01149CA8"/>
    <w:lvl w:ilvl="0" w:tplc="C256F192">
      <w:start w:val="1"/>
      <w:numFmt w:val="decimal"/>
      <w:lvlText w:val="%1."/>
      <w:lvlJc w:val="left"/>
      <w:pPr>
        <w:ind w:left="927" w:hanging="360"/>
      </w:pPr>
      <w:rPr>
        <w:rFonts w:hint="default"/>
      </w:rPr>
    </w:lvl>
    <w:lvl w:ilvl="1" w:tplc="7F08B8DE">
      <w:start w:val="3"/>
      <w:numFmt w:val="bullet"/>
      <w:lvlText w:val="-"/>
      <w:lvlJc w:val="left"/>
      <w:pPr>
        <w:ind w:left="1647" w:hanging="360"/>
      </w:pPr>
      <w:rPr>
        <w:rFonts w:ascii="Times New Roman" w:eastAsia="Times New Roman" w:hAnsi="Times New Roman" w:cs="Times New Roman" w:hint="default"/>
      </w:r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22"/>
  </w:num>
  <w:num w:numId="2">
    <w:abstractNumId w:val="15"/>
  </w:num>
  <w:num w:numId="3">
    <w:abstractNumId w:val="7"/>
  </w:num>
  <w:num w:numId="4">
    <w:abstractNumId w:val="6"/>
  </w:num>
  <w:num w:numId="5">
    <w:abstractNumId w:val="28"/>
  </w:num>
  <w:num w:numId="6">
    <w:abstractNumId w:val="29"/>
  </w:num>
  <w:num w:numId="7">
    <w:abstractNumId w:val="31"/>
  </w:num>
  <w:num w:numId="8">
    <w:abstractNumId w:val="12"/>
  </w:num>
  <w:num w:numId="9">
    <w:abstractNumId w:val="1"/>
  </w:num>
  <w:num w:numId="10">
    <w:abstractNumId w:val="30"/>
  </w:num>
  <w:num w:numId="11">
    <w:abstractNumId w:val="8"/>
  </w:num>
  <w:num w:numId="12">
    <w:abstractNumId w:val="18"/>
  </w:num>
  <w:num w:numId="13">
    <w:abstractNumId w:val="9"/>
  </w:num>
  <w:num w:numId="14">
    <w:abstractNumId w:val="2"/>
  </w:num>
  <w:num w:numId="15">
    <w:abstractNumId w:val="19"/>
  </w:num>
  <w:num w:numId="16">
    <w:abstractNumId w:val="17"/>
  </w:num>
  <w:num w:numId="17">
    <w:abstractNumId w:val="23"/>
  </w:num>
  <w:num w:numId="18">
    <w:abstractNumId w:val="11"/>
  </w:num>
  <w:num w:numId="19">
    <w:abstractNumId w:val="10"/>
  </w:num>
  <w:num w:numId="20">
    <w:abstractNumId w:val="21"/>
  </w:num>
  <w:num w:numId="21">
    <w:abstractNumId w:val="26"/>
  </w:num>
  <w:num w:numId="22">
    <w:abstractNumId w:val="24"/>
  </w:num>
  <w:num w:numId="23">
    <w:abstractNumId w:val="14"/>
  </w:num>
  <w:num w:numId="24">
    <w:abstractNumId w:val="16"/>
  </w:num>
  <w:num w:numId="25">
    <w:abstractNumId w:val="25"/>
  </w:num>
  <w:num w:numId="26">
    <w:abstractNumId w:val="27"/>
  </w:num>
  <w:num w:numId="27">
    <w:abstractNumId w:val="0"/>
  </w:num>
  <w:num w:numId="28">
    <w:abstractNumId w:val="13"/>
  </w:num>
  <w:num w:numId="29">
    <w:abstractNumId w:val="5"/>
  </w:num>
  <w:num w:numId="30">
    <w:abstractNumId w:val="4"/>
  </w:num>
  <w:num w:numId="31">
    <w:abstractNumId w:val="3"/>
  </w:num>
  <w:num w:numId="3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0"/>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umbere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zvafdpwp1wx5rbedav7prrfpepara92aavde&quot;&gt;My EndNote Library&lt;record-ids&gt;&lt;item&gt;2&lt;/item&gt;&lt;item&gt;4&lt;/item&gt;&lt;item&gt;5&lt;/item&gt;&lt;item&gt;6&lt;/item&gt;&lt;item&gt;7&lt;/item&gt;&lt;item&gt;8&lt;/item&gt;&lt;item&gt;9&lt;/item&gt;&lt;item&gt;10&lt;/item&gt;&lt;item&gt;11&lt;/item&gt;&lt;item&gt;12&lt;/item&gt;&lt;item&gt;13&lt;/item&gt;&lt;item&gt;14&lt;/item&gt;&lt;item&gt;15&lt;/item&gt;&lt;item&gt;19&lt;/item&gt;&lt;item&gt;21&lt;/item&gt;&lt;item&gt;25&lt;/item&gt;&lt;item&gt;33&lt;/item&gt;&lt;item&gt;34&lt;/item&gt;&lt;item&gt;35&lt;/item&gt;&lt;item&gt;36&lt;/item&gt;&lt;item&gt;43&lt;/item&gt;&lt;item&gt;52&lt;/item&gt;&lt;item&gt;56&lt;/item&gt;&lt;item&gt;74&lt;/item&gt;&lt;item&gt;82&lt;/item&gt;&lt;item&gt;87&lt;/item&gt;&lt;item&gt;88&lt;/item&gt;&lt;item&gt;93&lt;/item&gt;&lt;item&gt;94&lt;/item&gt;&lt;item&gt;97&lt;/item&gt;&lt;item&gt;99&lt;/item&gt;&lt;item&gt;100&lt;/item&gt;&lt;item&gt;102&lt;/item&gt;&lt;item&gt;103&lt;/item&gt;&lt;item&gt;104&lt;/item&gt;&lt;item&gt;105&lt;/item&gt;&lt;item&gt;106&lt;/item&gt;&lt;item&gt;107&lt;/item&gt;&lt;item&gt;108&lt;/item&gt;&lt;item&gt;109&lt;/item&gt;&lt;item&gt;110&lt;/item&gt;&lt;item&gt;111&lt;/item&gt;&lt;item&gt;112&lt;/item&gt;&lt;item&gt;113&lt;/item&gt;&lt;item&gt;114&lt;/item&gt;&lt;item&gt;115&lt;/item&gt;&lt;item&gt;116&lt;/item&gt;&lt;item&gt;117&lt;/item&gt;&lt;item&gt;118&lt;/item&gt;&lt;item&gt;119&lt;/item&gt;&lt;item&gt;120&lt;/item&gt;&lt;item&gt;121&lt;/item&gt;&lt;item&gt;122&lt;/item&gt;&lt;item&gt;123&lt;/item&gt;&lt;item&gt;124&lt;/item&gt;&lt;item&gt;125&lt;/item&gt;&lt;item&gt;126&lt;/item&gt;&lt;item&gt;128&lt;/item&gt;&lt;item&gt;129&lt;/item&gt;&lt;item&gt;130&lt;/item&gt;&lt;item&gt;131&lt;/item&gt;&lt;item&gt;132&lt;/item&gt;&lt;item&gt;133&lt;/item&gt;&lt;item&gt;134&lt;/item&gt;&lt;item&gt;135&lt;/item&gt;&lt;item&gt;136&lt;/item&gt;&lt;item&gt;137&lt;/item&gt;&lt;item&gt;138&lt;/item&gt;&lt;item&gt;140&lt;/item&gt;&lt;item&gt;141&lt;/item&gt;&lt;item&gt;142&lt;/item&gt;&lt;item&gt;143&lt;/item&gt;&lt;item&gt;144&lt;/item&gt;&lt;item&gt;145&lt;/item&gt;&lt;item&gt;147&lt;/item&gt;&lt;item&gt;148&lt;/item&gt;&lt;item&gt;149&lt;/item&gt;&lt;item&gt;150&lt;/item&gt;&lt;item&gt;151&lt;/item&gt;&lt;item&gt;152&lt;/item&gt;&lt;item&gt;153&lt;/item&gt;&lt;item&gt;155&lt;/item&gt;&lt;item&gt;156&lt;/item&gt;&lt;item&gt;157&lt;/item&gt;&lt;item&gt;158&lt;/item&gt;&lt;item&gt;159&lt;/item&gt;&lt;item&gt;160&lt;/item&gt;&lt;item&gt;161&lt;/item&gt;&lt;item&gt;162&lt;/item&gt;&lt;item&gt;164&lt;/item&gt;&lt;item&gt;165&lt;/item&gt;&lt;item&gt;166&lt;/item&gt;&lt;item&gt;171&lt;/item&gt;&lt;item&gt;172&lt;/item&gt;&lt;item&gt;189&lt;/item&gt;&lt;item&gt;190&lt;/item&gt;&lt;item&gt;191&lt;/item&gt;&lt;item&gt;192&lt;/item&gt;&lt;item&gt;195&lt;/item&gt;&lt;item&gt;196&lt;/item&gt;&lt;item&gt;198&lt;/item&gt;&lt;item&gt;199&lt;/item&gt;&lt;item&gt;200&lt;/item&gt;&lt;item&gt;201&lt;/item&gt;&lt;item&gt;202&lt;/item&gt;&lt;item&gt;203&lt;/item&gt;&lt;item&gt;204&lt;/item&gt;&lt;item&gt;205&lt;/item&gt;&lt;item&gt;207&lt;/item&gt;&lt;item&gt;208&lt;/item&gt;&lt;item&gt;209&lt;/item&gt;&lt;item&gt;213&lt;/item&gt;&lt;item&gt;214&lt;/item&gt;&lt;item&gt;215&lt;/item&gt;&lt;item&gt;216&lt;/item&gt;&lt;item&gt;217&lt;/item&gt;&lt;item&gt;218&lt;/item&gt;&lt;item&gt;219&lt;/item&gt;&lt;item&gt;220&lt;/item&gt;&lt;item&gt;221&lt;/item&gt;&lt;item&gt;222&lt;/item&gt;&lt;item&gt;223&lt;/item&gt;&lt;item&gt;224&lt;/item&gt;&lt;item&gt;225&lt;/item&gt;&lt;item&gt;226&lt;/item&gt;&lt;item&gt;227&lt;/item&gt;&lt;item&gt;228&lt;/item&gt;&lt;item&gt;229&lt;/item&gt;&lt;item&gt;230&lt;/item&gt;&lt;item&gt;231&lt;/item&gt;&lt;item&gt;232&lt;/item&gt;&lt;item&gt;233&lt;/item&gt;&lt;item&gt;234&lt;/item&gt;&lt;item&gt;235&lt;/item&gt;&lt;item&gt;243&lt;/item&gt;&lt;item&gt;244&lt;/item&gt;&lt;item&gt;245&lt;/item&gt;&lt;item&gt;246&lt;/item&gt;&lt;item&gt;247&lt;/item&gt;&lt;item&gt;248&lt;/item&gt;&lt;item&gt;249&lt;/item&gt;&lt;item&gt;250&lt;/item&gt;&lt;item&gt;251&lt;/item&gt;&lt;item&gt;252&lt;/item&gt;&lt;item&gt;253&lt;/item&gt;&lt;item&gt;254&lt;/item&gt;&lt;item&gt;255&lt;/item&gt;&lt;item&gt;256&lt;/item&gt;&lt;item&gt;257&lt;/item&gt;&lt;item&gt;258&lt;/item&gt;&lt;item&gt;259&lt;/item&gt;&lt;item&gt;260&lt;/item&gt;&lt;item&gt;261&lt;/item&gt;&lt;item&gt;267&lt;/item&gt;&lt;item&gt;268&lt;/item&gt;&lt;item&gt;269&lt;/item&gt;&lt;item&gt;270&lt;/item&gt;&lt;item&gt;271&lt;/item&gt;&lt;item&gt;272&lt;/item&gt;&lt;item&gt;273&lt;/item&gt;&lt;item&gt;275&lt;/item&gt;&lt;item&gt;276&lt;/item&gt;&lt;/record-ids&gt;&lt;/item&gt;&lt;/Libraries&gt;"/>
  </w:docVars>
  <w:rsids>
    <w:rsidRoot w:val="00882ADE"/>
    <w:rsid w:val="000003F8"/>
    <w:rsid w:val="00000E4E"/>
    <w:rsid w:val="00000EEC"/>
    <w:rsid w:val="0000196C"/>
    <w:rsid w:val="00002D99"/>
    <w:rsid w:val="00002DBE"/>
    <w:rsid w:val="000039A4"/>
    <w:rsid w:val="0000451A"/>
    <w:rsid w:val="0000576A"/>
    <w:rsid w:val="0000580D"/>
    <w:rsid w:val="00005DCC"/>
    <w:rsid w:val="00006391"/>
    <w:rsid w:val="00006746"/>
    <w:rsid w:val="00006BCD"/>
    <w:rsid w:val="00007912"/>
    <w:rsid w:val="00007B01"/>
    <w:rsid w:val="00007BBB"/>
    <w:rsid w:val="00007EDF"/>
    <w:rsid w:val="00010874"/>
    <w:rsid w:val="000125C0"/>
    <w:rsid w:val="00012933"/>
    <w:rsid w:val="00013409"/>
    <w:rsid w:val="00013436"/>
    <w:rsid w:val="00014759"/>
    <w:rsid w:val="00014FC9"/>
    <w:rsid w:val="00015735"/>
    <w:rsid w:val="000166AB"/>
    <w:rsid w:val="000168DA"/>
    <w:rsid w:val="00016F03"/>
    <w:rsid w:val="00016F0B"/>
    <w:rsid w:val="00016F35"/>
    <w:rsid w:val="00017707"/>
    <w:rsid w:val="00017E62"/>
    <w:rsid w:val="0002073C"/>
    <w:rsid w:val="00020D23"/>
    <w:rsid w:val="00021D9E"/>
    <w:rsid w:val="00021E20"/>
    <w:rsid w:val="00022A7B"/>
    <w:rsid w:val="000242FF"/>
    <w:rsid w:val="000248EC"/>
    <w:rsid w:val="00024A63"/>
    <w:rsid w:val="000250FB"/>
    <w:rsid w:val="0002554E"/>
    <w:rsid w:val="0002651D"/>
    <w:rsid w:val="000277C6"/>
    <w:rsid w:val="00027B1A"/>
    <w:rsid w:val="0003057B"/>
    <w:rsid w:val="00031289"/>
    <w:rsid w:val="00031701"/>
    <w:rsid w:val="00033F05"/>
    <w:rsid w:val="000346BD"/>
    <w:rsid w:val="00034BE3"/>
    <w:rsid w:val="00035213"/>
    <w:rsid w:val="0003688C"/>
    <w:rsid w:val="00036F2B"/>
    <w:rsid w:val="000376AC"/>
    <w:rsid w:val="00037A9C"/>
    <w:rsid w:val="00037D5E"/>
    <w:rsid w:val="000409AB"/>
    <w:rsid w:val="000422A9"/>
    <w:rsid w:val="00042520"/>
    <w:rsid w:val="00042D14"/>
    <w:rsid w:val="00042EC1"/>
    <w:rsid w:val="00042F4A"/>
    <w:rsid w:val="00043829"/>
    <w:rsid w:val="000442AB"/>
    <w:rsid w:val="00044374"/>
    <w:rsid w:val="000461AF"/>
    <w:rsid w:val="00046CDA"/>
    <w:rsid w:val="0005067A"/>
    <w:rsid w:val="00050CEF"/>
    <w:rsid w:val="00052037"/>
    <w:rsid w:val="00052F92"/>
    <w:rsid w:val="00053082"/>
    <w:rsid w:val="00054817"/>
    <w:rsid w:val="00054C46"/>
    <w:rsid w:val="00054ECE"/>
    <w:rsid w:val="000550F2"/>
    <w:rsid w:val="0005610F"/>
    <w:rsid w:val="00057CC4"/>
    <w:rsid w:val="00057DCF"/>
    <w:rsid w:val="00060B3E"/>
    <w:rsid w:val="0006163A"/>
    <w:rsid w:val="0006291D"/>
    <w:rsid w:val="00063AD1"/>
    <w:rsid w:val="00063B89"/>
    <w:rsid w:val="0006456F"/>
    <w:rsid w:val="0006463C"/>
    <w:rsid w:val="00064F98"/>
    <w:rsid w:val="0006505D"/>
    <w:rsid w:val="00065141"/>
    <w:rsid w:val="000651E2"/>
    <w:rsid w:val="000654C7"/>
    <w:rsid w:val="00065753"/>
    <w:rsid w:val="00065A08"/>
    <w:rsid w:val="00066045"/>
    <w:rsid w:val="0006629D"/>
    <w:rsid w:val="00066F40"/>
    <w:rsid w:val="000672E5"/>
    <w:rsid w:val="00067A90"/>
    <w:rsid w:val="000729A2"/>
    <w:rsid w:val="0007437E"/>
    <w:rsid w:val="00075305"/>
    <w:rsid w:val="00075FA6"/>
    <w:rsid w:val="00075FFC"/>
    <w:rsid w:val="00076246"/>
    <w:rsid w:val="00076C00"/>
    <w:rsid w:val="00081148"/>
    <w:rsid w:val="0008242C"/>
    <w:rsid w:val="000825F3"/>
    <w:rsid w:val="00082A23"/>
    <w:rsid w:val="00082F12"/>
    <w:rsid w:val="00083311"/>
    <w:rsid w:val="00083553"/>
    <w:rsid w:val="00083B7A"/>
    <w:rsid w:val="00084A15"/>
    <w:rsid w:val="00084BA8"/>
    <w:rsid w:val="00085BF7"/>
    <w:rsid w:val="00085CD6"/>
    <w:rsid w:val="00086C88"/>
    <w:rsid w:val="00087025"/>
    <w:rsid w:val="000876F7"/>
    <w:rsid w:val="0009016E"/>
    <w:rsid w:val="00090374"/>
    <w:rsid w:val="000903DD"/>
    <w:rsid w:val="0009082D"/>
    <w:rsid w:val="00092264"/>
    <w:rsid w:val="000936F0"/>
    <w:rsid w:val="000959A6"/>
    <w:rsid w:val="0009621E"/>
    <w:rsid w:val="000962DA"/>
    <w:rsid w:val="000965F2"/>
    <w:rsid w:val="00097090"/>
    <w:rsid w:val="000975EF"/>
    <w:rsid w:val="000977CF"/>
    <w:rsid w:val="000978A5"/>
    <w:rsid w:val="000A0246"/>
    <w:rsid w:val="000A067C"/>
    <w:rsid w:val="000A14CF"/>
    <w:rsid w:val="000A1A7F"/>
    <w:rsid w:val="000A1C75"/>
    <w:rsid w:val="000A2528"/>
    <w:rsid w:val="000A2A31"/>
    <w:rsid w:val="000A2A58"/>
    <w:rsid w:val="000A3A0B"/>
    <w:rsid w:val="000A40EB"/>
    <w:rsid w:val="000A44E7"/>
    <w:rsid w:val="000A53F9"/>
    <w:rsid w:val="000A5D93"/>
    <w:rsid w:val="000A6517"/>
    <w:rsid w:val="000A6CC7"/>
    <w:rsid w:val="000A6EEB"/>
    <w:rsid w:val="000A7465"/>
    <w:rsid w:val="000B36A7"/>
    <w:rsid w:val="000B49D5"/>
    <w:rsid w:val="000B5045"/>
    <w:rsid w:val="000B7985"/>
    <w:rsid w:val="000C0208"/>
    <w:rsid w:val="000C0C57"/>
    <w:rsid w:val="000C128B"/>
    <w:rsid w:val="000C1A7D"/>
    <w:rsid w:val="000C4617"/>
    <w:rsid w:val="000C603D"/>
    <w:rsid w:val="000C641D"/>
    <w:rsid w:val="000C6AEA"/>
    <w:rsid w:val="000C6D00"/>
    <w:rsid w:val="000D05BD"/>
    <w:rsid w:val="000D06CE"/>
    <w:rsid w:val="000D1214"/>
    <w:rsid w:val="000D13B8"/>
    <w:rsid w:val="000D186F"/>
    <w:rsid w:val="000D1AA4"/>
    <w:rsid w:val="000D213B"/>
    <w:rsid w:val="000D26D5"/>
    <w:rsid w:val="000D5775"/>
    <w:rsid w:val="000D5BCF"/>
    <w:rsid w:val="000D78AF"/>
    <w:rsid w:val="000D7A90"/>
    <w:rsid w:val="000E01EC"/>
    <w:rsid w:val="000E0630"/>
    <w:rsid w:val="000E113F"/>
    <w:rsid w:val="000E21F9"/>
    <w:rsid w:val="000E238C"/>
    <w:rsid w:val="000E283E"/>
    <w:rsid w:val="000E2FE4"/>
    <w:rsid w:val="000E31B6"/>
    <w:rsid w:val="000E3258"/>
    <w:rsid w:val="000E3E33"/>
    <w:rsid w:val="000E4942"/>
    <w:rsid w:val="000E7194"/>
    <w:rsid w:val="000F06BA"/>
    <w:rsid w:val="000F0F0A"/>
    <w:rsid w:val="000F131A"/>
    <w:rsid w:val="000F198C"/>
    <w:rsid w:val="000F1F3D"/>
    <w:rsid w:val="000F2277"/>
    <w:rsid w:val="000F25A8"/>
    <w:rsid w:val="000F2A4A"/>
    <w:rsid w:val="000F2B97"/>
    <w:rsid w:val="000F2F17"/>
    <w:rsid w:val="000F317C"/>
    <w:rsid w:val="000F3630"/>
    <w:rsid w:val="000F65BD"/>
    <w:rsid w:val="000F6A00"/>
    <w:rsid w:val="000F6A72"/>
    <w:rsid w:val="000F6F3D"/>
    <w:rsid w:val="000F70A5"/>
    <w:rsid w:val="0010008E"/>
    <w:rsid w:val="00100805"/>
    <w:rsid w:val="00101510"/>
    <w:rsid w:val="0010221B"/>
    <w:rsid w:val="00103996"/>
    <w:rsid w:val="001039E9"/>
    <w:rsid w:val="001042C5"/>
    <w:rsid w:val="00104CD5"/>
    <w:rsid w:val="00104F45"/>
    <w:rsid w:val="001054C4"/>
    <w:rsid w:val="001058FB"/>
    <w:rsid w:val="00105BE9"/>
    <w:rsid w:val="00106079"/>
    <w:rsid w:val="00106D88"/>
    <w:rsid w:val="0010732D"/>
    <w:rsid w:val="001078AC"/>
    <w:rsid w:val="001079CA"/>
    <w:rsid w:val="00107CDE"/>
    <w:rsid w:val="00110FCF"/>
    <w:rsid w:val="001113CA"/>
    <w:rsid w:val="001117E6"/>
    <w:rsid w:val="001123D9"/>
    <w:rsid w:val="00112E18"/>
    <w:rsid w:val="00112F9D"/>
    <w:rsid w:val="00116D4F"/>
    <w:rsid w:val="00116F96"/>
    <w:rsid w:val="00117512"/>
    <w:rsid w:val="00120213"/>
    <w:rsid w:val="001209AC"/>
    <w:rsid w:val="001219F4"/>
    <w:rsid w:val="00121AD5"/>
    <w:rsid w:val="00121B8A"/>
    <w:rsid w:val="00121CB4"/>
    <w:rsid w:val="001228F2"/>
    <w:rsid w:val="001233ED"/>
    <w:rsid w:val="00123522"/>
    <w:rsid w:val="001236B2"/>
    <w:rsid w:val="001236BF"/>
    <w:rsid w:val="001239B2"/>
    <w:rsid w:val="001245F7"/>
    <w:rsid w:val="0012593E"/>
    <w:rsid w:val="001306DF"/>
    <w:rsid w:val="001307A9"/>
    <w:rsid w:val="00130819"/>
    <w:rsid w:val="00130A0D"/>
    <w:rsid w:val="00130C91"/>
    <w:rsid w:val="00131745"/>
    <w:rsid w:val="001317FF"/>
    <w:rsid w:val="00132413"/>
    <w:rsid w:val="00134571"/>
    <w:rsid w:val="00134926"/>
    <w:rsid w:val="00134B80"/>
    <w:rsid w:val="00134D53"/>
    <w:rsid w:val="00135945"/>
    <w:rsid w:val="0013605B"/>
    <w:rsid w:val="00136A71"/>
    <w:rsid w:val="00140A2B"/>
    <w:rsid w:val="00140D4E"/>
    <w:rsid w:val="0014166B"/>
    <w:rsid w:val="001424B7"/>
    <w:rsid w:val="001436A9"/>
    <w:rsid w:val="00143D10"/>
    <w:rsid w:val="00144EA7"/>
    <w:rsid w:val="0014532B"/>
    <w:rsid w:val="001457D4"/>
    <w:rsid w:val="00146668"/>
    <w:rsid w:val="00146ABE"/>
    <w:rsid w:val="00146BA6"/>
    <w:rsid w:val="00147362"/>
    <w:rsid w:val="00147418"/>
    <w:rsid w:val="0015117C"/>
    <w:rsid w:val="00151545"/>
    <w:rsid w:val="00151836"/>
    <w:rsid w:val="00153877"/>
    <w:rsid w:val="00155120"/>
    <w:rsid w:val="00155570"/>
    <w:rsid w:val="00155B79"/>
    <w:rsid w:val="00155E28"/>
    <w:rsid w:val="001564ED"/>
    <w:rsid w:val="00156A97"/>
    <w:rsid w:val="0015767E"/>
    <w:rsid w:val="00160457"/>
    <w:rsid w:val="0016162A"/>
    <w:rsid w:val="00161AFE"/>
    <w:rsid w:val="0016300C"/>
    <w:rsid w:val="0016471F"/>
    <w:rsid w:val="001649FF"/>
    <w:rsid w:val="00164F56"/>
    <w:rsid w:val="001652EB"/>
    <w:rsid w:val="00165C8A"/>
    <w:rsid w:val="00166671"/>
    <w:rsid w:val="001668BA"/>
    <w:rsid w:val="00171972"/>
    <w:rsid w:val="00171FFE"/>
    <w:rsid w:val="001727E9"/>
    <w:rsid w:val="00173EAA"/>
    <w:rsid w:val="0017423D"/>
    <w:rsid w:val="0017467B"/>
    <w:rsid w:val="00175166"/>
    <w:rsid w:val="001759DE"/>
    <w:rsid w:val="001759FC"/>
    <w:rsid w:val="00175F48"/>
    <w:rsid w:val="0017656D"/>
    <w:rsid w:val="00176783"/>
    <w:rsid w:val="00177365"/>
    <w:rsid w:val="00177B52"/>
    <w:rsid w:val="0018003C"/>
    <w:rsid w:val="00180923"/>
    <w:rsid w:val="001834B4"/>
    <w:rsid w:val="00183878"/>
    <w:rsid w:val="001845B5"/>
    <w:rsid w:val="00184B82"/>
    <w:rsid w:val="00184C1E"/>
    <w:rsid w:val="00184E1D"/>
    <w:rsid w:val="001859B2"/>
    <w:rsid w:val="00185C27"/>
    <w:rsid w:val="00187BED"/>
    <w:rsid w:val="00187D9D"/>
    <w:rsid w:val="00190583"/>
    <w:rsid w:val="00190BA0"/>
    <w:rsid w:val="00190E66"/>
    <w:rsid w:val="001915EB"/>
    <w:rsid w:val="00193418"/>
    <w:rsid w:val="001936AA"/>
    <w:rsid w:val="0019415D"/>
    <w:rsid w:val="00194E97"/>
    <w:rsid w:val="00195669"/>
    <w:rsid w:val="00195BB7"/>
    <w:rsid w:val="0019696E"/>
    <w:rsid w:val="00197009"/>
    <w:rsid w:val="0019721D"/>
    <w:rsid w:val="001975CB"/>
    <w:rsid w:val="001A2161"/>
    <w:rsid w:val="001A25C6"/>
    <w:rsid w:val="001A39F8"/>
    <w:rsid w:val="001A4A0C"/>
    <w:rsid w:val="001A5172"/>
    <w:rsid w:val="001A51E8"/>
    <w:rsid w:val="001A56DA"/>
    <w:rsid w:val="001A7619"/>
    <w:rsid w:val="001A7885"/>
    <w:rsid w:val="001B078B"/>
    <w:rsid w:val="001B0BBE"/>
    <w:rsid w:val="001B1C89"/>
    <w:rsid w:val="001B1D2D"/>
    <w:rsid w:val="001B1D3E"/>
    <w:rsid w:val="001B1FED"/>
    <w:rsid w:val="001B2062"/>
    <w:rsid w:val="001B26FF"/>
    <w:rsid w:val="001B278B"/>
    <w:rsid w:val="001B3254"/>
    <w:rsid w:val="001B40B7"/>
    <w:rsid w:val="001B4295"/>
    <w:rsid w:val="001B4C56"/>
    <w:rsid w:val="001B54C2"/>
    <w:rsid w:val="001B6CCA"/>
    <w:rsid w:val="001B77AD"/>
    <w:rsid w:val="001C00C9"/>
    <w:rsid w:val="001C11BC"/>
    <w:rsid w:val="001C13C2"/>
    <w:rsid w:val="001C2027"/>
    <w:rsid w:val="001C30C5"/>
    <w:rsid w:val="001C380F"/>
    <w:rsid w:val="001C3F1B"/>
    <w:rsid w:val="001C4E0B"/>
    <w:rsid w:val="001C522C"/>
    <w:rsid w:val="001C5C80"/>
    <w:rsid w:val="001C5F79"/>
    <w:rsid w:val="001C7CD9"/>
    <w:rsid w:val="001D1A4A"/>
    <w:rsid w:val="001D2BF6"/>
    <w:rsid w:val="001D40DD"/>
    <w:rsid w:val="001D4A51"/>
    <w:rsid w:val="001D4D93"/>
    <w:rsid w:val="001D5D23"/>
    <w:rsid w:val="001D60FE"/>
    <w:rsid w:val="001D6152"/>
    <w:rsid w:val="001D6235"/>
    <w:rsid w:val="001D6356"/>
    <w:rsid w:val="001D7732"/>
    <w:rsid w:val="001D7852"/>
    <w:rsid w:val="001D7D7F"/>
    <w:rsid w:val="001D7E2D"/>
    <w:rsid w:val="001E0B6E"/>
    <w:rsid w:val="001E1E1C"/>
    <w:rsid w:val="001E2F7D"/>
    <w:rsid w:val="001E3219"/>
    <w:rsid w:val="001E3346"/>
    <w:rsid w:val="001E3F12"/>
    <w:rsid w:val="001E46EF"/>
    <w:rsid w:val="001E4E2E"/>
    <w:rsid w:val="001E5B6E"/>
    <w:rsid w:val="001E7B4C"/>
    <w:rsid w:val="001F0561"/>
    <w:rsid w:val="001F0F27"/>
    <w:rsid w:val="001F0F57"/>
    <w:rsid w:val="001F1389"/>
    <w:rsid w:val="001F1845"/>
    <w:rsid w:val="001F18E6"/>
    <w:rsid w:val="001F1904"/>
    <w:rsid w:val="001F1E5C"/>
    <w:rsid w:val="001F2ABC"/>
    <w:rsid w:val="001F3505"/>
    <w:rsid w:val="001F3F1C"/>
    <w:rsid w:val="001F535E"/>
    <w:rsid w:val="001F7719"/>
    <w:rsid w:val="00200342"/>
    <w:rsid w:val="00201B5E"/>
    <w:rsid w:val="002027B7"/>
    <w:rsid w:val="00203513"/>
    <w:rsid w:val="0020387A"/>
    <w:rsid w:val="00204ACD"/>
    <w:rsid w:val="0020673E"/>
    <w:rsid w:val="0020724A"/>
    <w:rsid w:val="00207645"/>
    <w:rsid w:val="0020786D"/>
    <w:rsid w:val="00207D23"/>
    <w:rsid w:val="002101BF"/>
    <w:rsid w:val="0021110F"/>
    <w:rsid w:val="00211DD7"/>
    <w:rsid w:val="002130DA"/>
    <w:rsid w:val="00213F5A"/>
    <w:rsid w:val="0021414E"/>
    <w:rsid w:val="002143D9"/>
    <w:rsid w:val="00214F12"/>
    <w:rsid w:val="00215756"/>
    <w:rsid w:val="002172FB"/>
    <w:rsid w:val="00217710"/>
    <w:rsid w:val="00217AB0"/>
    <w:rsid w:val="002201B5"/>
    <w:rsid w:val="002205B8"/>
    <w:rsid w:val="0022219D"/>
    <w:rsid w:val="00222986"/>
    <w:rsid w:val="002229E4"/>
    <w:rsid w:val="00223280"/>
    <w:rsid w:val="00223286"/>
    <w:rsid w:val="00223302"/>
    <w:rsid w:val="002234B5"/>
    <w:rsid w:val="00224583"/>
    <w:rsid w:val="00224C16"/>
    <w:rsid w:val="00225595"/>
    <w:rsid w:val="002266E8"/>
    <w:rsid w:val="00227547"/>
    <w:rsid w:val="002305A4"/>
    <w:rsid w:val="002310CE"/>
    <w:rsid w:val="00231FF8"/>
    <w:rsid w:val="00232CB5"/>
    <w:rsid w:val="0023400F"/>
    <w:rsid w:val="002340B6"/>
    <w:rsid w:val="002347B4"/>
    <w:rsid w:val="00235BCC"/>
    <w:rsid w:val="00235F7B"/>
    <w:rsid w:val="00236085"/>
    <w:rsid w:val="00236D62"/>
    <w:rsid w:val="00236FB8"/>
    <w:rsid w:val="00236FD9"/>
    <w:rsid w:val="00237F6B"/>
    <w:rsid w:val="00240967"/>
    <w:rsid w:val="002409E2"/>
    <w:rsid w:val="00240B23"/>
    <w:rsid w:val="00244162"/>
    <w:rsid w:val="0024424D"/>
    <w:rsid w:val="0024553C"/>
    <w:rsid w:val="00245B2C"/>
    <w:rsid w:val="00247615"/>
    <w:rsid w:val="00247AC8"/>
    <w:rsid w:val="00247E01"/>
    <w:rsid w:val="00247E8F"/>
    <w:rsid w:val="00250328"/>
    <w:rsid w:val="0025216C"/>
    <w:rsid w:val="00253C6C"/>
    <w:rsid w:val="002549B5"/>
    <w:rsid w:val="00255574"/>
    <w:rsid w:val="002563D8"/>
    <w:rsid w:val="00256A07"/>
    <w:rsid w:val="00256EB2"/>
    <w:rsid w:val="0025785F"/>
    <w:rsid w:val="0026106C"/>
    <w:rsid w:val="00261BAB"/>
    <w:rsid w:val="00262034"/>
    <w:rsid w:val="00262214"/>
    <w:rsid w:val="002629D6"/>
    <w:rsid w:val="00263146"/>
    <w:rsid w:val="00263F7F"/>
    <w:rsid w:val="0026430C"/>
    <w:rsid w:val="00264838"/>
    <w:rsid w:val="002648C1"/>
    <w:rsid w:val="00265D23"/>
    <w:rsid w:val="0026615B"/>
    <w:rsid w:val="002662CE"/>
    <w:rsid w:val="00266F5A"/>
    <w:rsid w:val="00267413"/>
    <w:rsid w:val="00270ACB"/>
    <w:rsid w:val="00272702"/>
    <w:rsid w:val="00272E4E"/>
    <w:rsid w:val="002732AC"/>
    <w:rsid w:val="002745A5"/>
    <w:rsid w:val="00276354"/>
    <w:rsid w:val="0027644A"/>
    <w:rsid w:val="00277085"/>
    <w:rsid w:val="00277599"/>
    <w:rsid w:val="002775F6"/>
    <w:rsid w:val="0028022B"/>
    <w:rsid w:val="002802B3"/>
    <w:rsid w:val="0028042D"/>
    <w:rsid w:val="00280ABB"/>
    <w:rsid w:val="00280C3F"/>
    <w:rsid w:val="00281F9A"/>
    <w:rsid w:val="0028325A"/>
    <w:rsid w:val="00283758"/>
    <w:rsid w:val="00283E1A"/>
    <w:rsid w:val="00284E9F"/>
    <w:rsid w:val="00285B8F"/>
    <w:rsid w:val="00286D32"/>
    <w:rsid w:val="002873B7"/>
    <w:rsid w:val="00290140"/>
    <w:rsid w:val="00290229"/>
    <w:rsid w:val="0029034D"/>
    <w:rsid w:val="00291009"/>
    <w:rsid w:val="0029144A"/>
    <w:rsid w:val="0029156A"/>
    <w:rsid w:val="0029204F"/>
    <w:rsid w:val="002926D5"/>
    <w:rsid w:val="002926E0"/>
    <w:rsid w:val="002929B2"/>
    <w:rsid w:val="002936D9"/>
    <w:rsid w:val="002957E2"/>
    <w:rsid w:val="0029619A"/>
    <w:rsid w:val="002962D2"/>
    <w:rsid w:val="002967E1"/>
    <w:rsid w:val="002968E6"/>
    <w:rsid w:val="002975F5"/>
    <w:rsid w:val="002A1C46"/>
    <w:rsid w:val="002A236F"/>
    <w:rsid w:val="002A23EB"/>
    <w:rsid w:val="002A333C"/>
    <w:rsid w:val="002A362A"/>
    <w:rsid w:val="002A367A"/>
    <w:rsid w:val="002A40BC"/>
    <w:rsid w:val="002A4209"/>
    <w:rsid w:val="002A433D"/>
    <w:rsid w:val="002A47D3"/>
    <w:rsid w:val="002A654F"/>
    <w:rsid w:val="002A7D54"/>
    <w:rsid w:val="002B1134"/>
    <w:rsid w:val="002B1EBA"/>
    <w:rsid w:val="002B2212"/>
    <w:rsid w:val="002B2778"/>
    <w:rsid w:val="002B3422"/>
    <w:rsid w:val="002B5C3E"/>
    <w:rsid w:val="002B66C2"/>
    <w:rsid w:val="002B7644"/>
    <w:rsid w:val="002B769F"/>
    <w:rsid w:val="002B7D5D"/>
    <w:rsid w:val="002C016F"/>
    <w:rsid w:val="002C0593"/>
    <w:rsid w:val="002C05C7"/>
    <w:rsid w:val="002C08A3"/>
    <w:rsid w:val="002C0C6D"/>
    <w:rsid w:val="002C10A2"/>
    <w:rsid w:val="002C1308"/>
    <w:rsid w:val="002C1D84"/>
    <w:rsid w:val="002C2E72"/>
    <w:rsid w:val="002C35BF"/>
    <w:rsid w:val="002C3692"/>
    <w:rsid w:val="002C36E4"/>
    <w:rsid w:val="002C390F"/>
    <w:rsid w:val="002C3D12"/>
    <w:rsid w:val="002C442C"/>
    <w:rsid w:val="002C5F8B"/>
    <w:rsid w:val="002C6BE9"/>
    <w:rsid w:val="002C7DE5"/>
    <w:rsid w:val="002D01FE"/>
    <w:rsid w:val="002D1458"/>
    <w:rsid w:val="002D2238"/>
    <w:rsid w:val="002D4F36"/>
    <w:rsid w:val="002D4F83"/>
    <w:rsid w:val="002D5470"/>
    <w:rsid w:val="002D58D3"/>
    <w:rsid w:val="002D5D52"/>
    <w:rsid w:val="002D66D9"/>
    <w:rsid w:val="002D771C"/>
    <w:rsid w:val="002D7742"/>
    <w:rsid w:val="002D7F6A"/>
    <w:rsid w:val="002E0A39"/>
    <w:rsid w:val="002E1D8D"/>
    <w:rsid w:val="002E283F"/>
    <w:rsid w:val="002E3452"/>
    <w:rsid w:val="002E38B1"/>
    <w:rsid w:val="002E3FE1"/>
    <w:rsid w:val="002E48BC"/>
    <w:rsid w:val="002E4B55"/>
    <w:rsid w:val="002E5632"/>
    <w:rsid w:val="002E56AA"/>
    <w:rsid w:val="002E576C"/>
    <w:rsid w:val="002E73DE"/>
    <w:rsid w:val="002E7AAD"/>
    <w:rsid w:val="002E7D42"/>
    <w:rsid w:val="002F052B"/>
    <w:rsid w:val="002F17F2"/>
    <w:rsid w:val="002F198D"/>
    <w:rsid w:val="002F2574"/>
    <w:rsid w:val="002F2EE5"/>
    <w:rsid w:val="002F44CC"/>
    <w:rsid w:val="002F49DA"/>
    <w:rsid w:val="002F4B0D"/>
    <w:rsid w:val="002F5474"/>
    <w:rsid w:val="002F59D6"/>
    <w:rsid w:val="002F5AB7"/>
    <w:rsid w:val="002F63E1"/>
    <w:rsid w:val="002F6926"/>
    <w:rsid w:val="002F69FA"/>
    <w:rsid w:val="002F72CA"/>
    <w:rsid w:val="002F7C30"/>
    <w:rsid w:val="0030021F"/>
    <w:rsid w:val="003002E6"/>
    <w:rsid w:val="00300340"/>
    <w:rsid w:val="003006D9"/>
    <w:rsid w:val="003009A3"/>
    <w:rsid w:val="003009D6"/>
    <w:rsid w:val="00300EBC"/>
    <w:rsid w:val="0030137F"/>
    <w:rsid w:val="003016E4"/>
    <w:rsid w:val="003031B6"/>
    <w:rsid w:val="00303B72"/>
    <w:rsid w:val="003040CF"/>
    <w:rsid w:val="003042CC"/>
    <w:rsid w:val="00304702"/>
    <w:rsid w:val="003056F8"/>
    <w:rsid w:val="0030586D"/>
    <w:rsid w:val="00306652"/>
    <w:rsid w:val="00311237"/>
    <w:rsid w:val="00311C82"/>
    <w:rsid w:val="003126E7"/>
    <w:rsid w:val="00312A6E"/>
    <w:rsid w:val="00313685"/>
    <w:rsid w:val="003141EA"/>
    <w:rsid w:val="0031538A"/>
    <w:rsid w:val="00315422"/>
    <w:rsid w:val="003158C6"/>
    <w:rsid w:val="0031594A"/>
    <w:rsid w:val="00315BE1"/>
    <w:rsid w:val="00315D20"/>
    <w:rsid w:val="00315E85"/>
    <w:rsid w:val="00316124"/>
    <w:rsid w:val="00317254"/>
    <w:rsid w:val="00317727"/>
    <w:rsid w:val="00317D27"/>
    <w:rsid w:val="00320B8A"/>
    <w:rsid w:val="003218BB"/>
    <w:rsid w:val="0032199D"/>
    <w:rsid w:val="00321BBD"/>
    <w:rsid w:val="003222C6"/>
    <w:rsid w:val="00322920"/>
    <w:rsid w:val="00322C16"/>
    <w:rsid w:val="00322C27"/>
    <w:rsid w:val="00323DAB"/>
    <w:rsid w:val="00324F2D"/>
    <w:rsid w:val="00325025"/>
    <w:rsid w:val="003251B7"/>
    <w:rsid w:val="00326436"/>
    <w:rsid w:val="00326553"/>
    <w:rsid w:val="003275A2"/>
    <w:rsid w:val="003279D6"/>
    <w:rsid w:val="00327BB2"/>
    <w:rsid w:val="00331C1F"/>
    <w:rsid w:val="00332465"/>
    <w:rsid w:val="0033278D"/>
    <w:rsid w:val="0033343D"/>
    <w:rsid w:val="00333FD3"/>
    <w:rsid w:val="003343E4"/>
    <w:rsid w:val="00334B3D"/>
    <w:rsid w:val="00334BE8"/>
    <w:rsid w:val="003350AD"/>
    <w:rsid w:val="003354DC"/>
    <w:rsid w:val="003360DA"/>
    <w:rsid w:val="003378A5"/>
    <w:rsid w:val="00337B3E"/>
    <w:rsid w:val="003400D2"/>
    <w:rsid w:val="00341AE6"/>
    <w:rsid w:val="00343B2F"/>
    <w:rsid w:val="0034493F"/>
    <w:rsid w:val="00344A26"/>
    <w:rsid w:val="00345A14"/>
    <w:rsid w:val="00346953"/>
    <w:rsid w:val="003471AD"/>
    <w:rsid w:val="003477B8"/>
    <w:rsid w:val="00347BCF"/>
    <w:rsid w:val="0035007B"/>
    <w:rsid w:val="00350B9A"/>
    <w:rsid w:val="00350FCF"/>
    <w:rsid w:val="003512F0"/>
    <w:rsid w:val="0035187E"/>
    <w:rsid w:val="003522A4"/>
    <w:rsid w:val="00352629"/>
    <w:rsid w:val="003527B2"/>
    <w:rsid w:val="00352BD0"/>
    <w:rsid w:val="00353140"/>
    <w:rsid w:val="00353B9D"/>
    <w:rsid w:val="00354A24"/>
    <w:rsid w:val="003555F9"/>
    <w:rsid w:val="00355728"/>
    <w:rsid w:val="00355891"/>
    <w:rsid w:val="003571E7"/>
    <w:rsid w:val="0036047A"/>
    <w:rsid w:val="00360566"/>
    <w:rsid w:val="003607FE"/>
    <w:rsid w:val="003609B7"/>
    <w:rsid w:val="00362516"/>
    <w:rsid w:val="00362D3E"/>
    <w:rsid w:val="003644C6"/>
    <w:rsid w:val="003653FA"/>
    <w:rsid w:val="003659BE"/>
    <w:rsid w:val="00366887"/>
    <w:rsid w:val="00366E43"/>
    <w:rsid w:val="00366F36"/>
    <w:rsid w:val="00367B96"/>
    <w:rsid w:val="00367C60"/>
    <w:rsid w:val="00371270"/>
    <w:rsid w:val="003715B2"/>
    <w:rsid w:val="00373CA9"/>
    <w:rsid w:val="00373DF3"/>
    <w:rsid w:val="0037425A"/>
    <w:rsid w:val="003750AE"/>
    <w:rsid w:val="003753F8"/>
    <w:rsid w:val="00375649"/>
    <w:rsid w:val="00375D40"/>
    <w:rsid w:val="003768C3"/>
    <w:rsid w:val="003769C5"/>
    <w:rsid w:val="003778DB"/>
    <w:rsid w:val="00381699"/>
    <w:rsid w:val="00382323"/>
    <w:rsid w:val="0038359A"/>
    <w:rsid w:val="00383D28"/>
    <w:rsid w:val="00383DB2"/>
    <w:rsid w:val="003841EB"/>
    <w:rsid w:val="003844D0"/>
    <w:rsid w:val="003862C9"/>
    <w:rsid w:val="00386D0E"/>
    <w:rsid w:val="003870AF"/>
    <w:rsid w:val="00387145"/>
    <w:rsid w:val="0038724C"/>
    <w:rsid w:val="00387B68"/>
    <w:rsid w:val="00390483"/>
    <w:rsid w:val="00390D8E"/>
    <w:rsid w:val="0039136F"/>
    <w:rsid w:val="003919DB"/>
    <w:rsid w:val="003929FB"/>
    <w:rsid w:val="00392DF1"/>
    <w:rsid w:val="00392E16"/>
    <w:rsid w:val="003935D5"/>
    <w:rsid w:val="003941D3"/>
    <w:rsid w:val="00395CB3"/>
    <w:rsid w:val="00396004"/>
    <w:rsid w:val="00397714"/>
    <w:rsid w:val="00397A49"/>
    <w:rsid w:val="00397AB6"/>
    <w:rsid w:val="003A0C5E"/>
    <w:rsid w:val="003A1B20"/>
    <w:rsid w:val="003A2550"/>
    <w:rsid w:val="003A2836"/>
    <w:rsid w:val="003A29B1"/>
    <w:rsid w:val="003A2E1B"/>
    <w:rsid w:val="003A318C"/>
    <w:rsid w:val="003A3BE5"/>
    <w:rsid w:val="003A479B"/>
    <w:rsid w:val="003A480A"/>
    <w:rsid w:val="003A4AA0"/>
    <w:rsid w:val="003B0C21"/>
    <w:rsid w:val="003B113A"/>
    <w:rsid w:val="003B199D"/>
    <w:rsid w:val="003B20E9"/>
    <w:rsid w:val="003B283C"/>
    <w:rsid w:val="003B3A6F"/>
    <w:rsid w:val="003B3FC4"/>
    <w:rsid w:val="003B4B85"/>
    <w:rsid w:val="003B57E8"/>
    <w:rsid w:val="003B619D"/>
    <w:rsid w:val="003B6817"/>
    <w:rsid w:val="003B6ACC"/>
    <w:rsid w:val="003B6B44"/>
    <w:rsid w:val="003B7541"/>
    <w:rsid w:val="003B775A"/>
    <w:rsid w:val="003C0B20"/>
    <w:rsid w:val="003C11A4"/>
    <w:rsid w:val="003C15C5"/>
    <w:rsid w:val="003C188B"/>
    <w:rsid w:val="003C2535"/>
    <w:rsid w:val="003C29DF"/>
    <w:rsid w:val="003C3B0A"/>
    <w:rsid w:val="003C4A3B"/>
    <w:rsid w:val="003C577A"/>
    <w:rsid w:val="003C654D"/>
    <w:rsid w:val="003C6845"/>
    <w:rsid w:val="003C7107"/>
    <w:rsid w:val="003C755D"/>
    <w:rsid w:val="003C7983"/>
    <w:rsid w:val="003C7A9A"/>
    <w:rsid w:val="003C7BE7"/>
    <w:rsid w:val="003C7CC5"/>
    <w:rsid w:val="003D0194"/>
    <w:rsid w:val="003D0E5B"/>
    <w:rsid w:val="003D2328"/>
    <w:rsid w:val="003D55B5"/>
    <w:rsid w:val="003D5EEC"/>
    <w:rsid w:val="003D66CE"/>
    <w:rsid w:val="003D6A76"/>
    <w:rsid w:val="003D7E8E"/>
    <w:rsid w:val="003E044C"/>
    <w:rsid w:val="003E07CE"/>
    <w:rsid w:val="003E0DD7"/>
    <w:rsid w:val="003E1826"/>
    <w:rsid w:val="003E1F4D"/>
    <w:rsid w:val="003E2004"/>
    <w:rsid w:val="003E23A0"/>
    <w:rsid w:val="003E25B1"/>
    <w:rsid w:val="003E337F"/>
    <w:rsid w:val="003E37D4"/>
    <w:rsid w:val="003E388A"/>
    <w:rsid w:val="003E3B99"/>
    <w:rsid w:val="003E3D47"/>
    <w:rsid w:val="003E4E96"/>
    <w:rsid w:val="003E542C"/>
    <w:rsid w:val="003E565E"/>
    <w:rsid w:val="003E5BC6"/>
    <w:rsid w:val="003E5F20"/>
    <w:rsid w:val="003E6050"/>
    <w:rsid w:val="003E63B7"/>
    <w:rsid w:val="003E6736"/>
    <w:rsid w:val="003E6B11"/>
    <w:rsid w:val="003E76E7"/>
    <w:rsid w:val="003E7A20"/>
    <w:rsid w:val="003F11F6"/>
    <w:rsid w:val="003F2226"/>
    <w:rsid w:val="003F236F"/>
    <w:rsid w:val="003F2750"/>
    <w:rsid w:val="003F28A3"/>
    <w:rsid w:val="003F29AD"/>
    <w:rsid w:val="003F2A45"/>
    <w:rsid w:val="003F2E03"/>
    <w:rsid w:val="003F31B4"/>
    <w:rsid w:val="003F3425"/>
    <w:rsid w:val="003F445D"/>
    <w:rsid w:val="003F4810"/>
    <w:rsid w:val="003F4F9D"/>
    <w:rsid w:val="003F5C6F"/>
    <w:rsid w:val="003F605F"/>
    <w:rsid w:val="003F614F"/>
    <w:rsid w:val="003F6911"/>
    <w:rsid w:val="00400292"/>
    <w:rsid w:val="004003A3"/>
    <w:rsid w:val="00400528"/>
    <w:rsid w:val="00401E8E"/>
    <w:rsid w:val="00403058"/>
    <w:rsid w:val="00403FA1"/>
    <w:rsid w:val="004042CE"/>
    <w:rsid w:val="00404C15"/>
    <w:rsid w:val="0040654D"/>
    <w:rsid w:val="00406EFB"/>
    <w:rsid w:val="00411510"/>
    <w:rsid w:val="00411786"/>
    <w:rsid w:val="0041273E"/>
    <w:rsid w:val="00413B85"/>
    <w:rsid w:val="0041496A"/>
    <w:rsid w:val="00414D53"/>
    <w:rsid w:val="00414F98"/>
    <w:rsid w:val="004152AC"/>
    <w:rsid w:val="004156EC"/>
    <w:rsid w:val="00415A78"/>
    <w:rsid w:val="00415FF3"/>
    <w:rsid w:val="00416E45"/>
    <w:rsid w:val="00416F30"/>
    <w:rsid w:val="00417FDD"/>
    <w:rsid w:val="0042091C"/>
    <w:rsid w:val="004221A8"/>
    <w:rsid w:val="0042319A"/>
    <w:rsid w:val="00423226"/>
    <w:rsid w:val="00423302"/>
    <w:rsid w:val="00423649"/>
    <w:rsid w:val="004239C0"/>
    <w:rsid w:val="004246F2"/>
    <w:rsid w:val="00425619"/>
    <w:rsid w:val="00426180"/>
    <w:rsid w:val="0042754D"/>
    <w:rsid w:val="00427C06"/>
    <w:rsid w:val="004302BB"/>
    <w:rsid w:val="004303AA"/>
    <w:rsid w:val="0043047A"/>
    <w:rsid w:val="0043097A"/>
    <w:rsid w:val="0043143C"/>
    <w:rsid w:val="00431EE5"/>
    <w:rsid w:val="004325CA"/>
    <w:rsid w:val="00432A60"/>
    <w:rsid w:val="00434010"/>
    <w:rsid w:val="00434212"/>
    <w:rsid w:val="004342AD"/>
    <w:rsid w:val="004347EA"/>
    <w:rsid w:val="004362AD"/>
    <w:rsid w:val="00437723"/>
    <w:rsid w:val="00437FBE"/>
    <w:rsid w:val="004402D4"/>
    <w:rsid w:val="00440701"/>
    <w:rsid w:val="00440CC3"/>
    <w:rsid w:val="00441B50"/>
    <w:rsid w:val="00442AB1"/>
    <w:rsid w:val="00443CAE"/>
    <w:rsid w:val="00443DB6"/>
    <w:rsid w:val="0044652D"/>
    <w:rsid w:val="00446CD1"/>
    <w:rsid w:val="004470A2"/>
    <w:rsid w:val="0044787A"/>
    <w:rsid w:val="004513D5"/>
    <w:rsid w:val="004515B8"/>
    <w:rsid w:val="0045189E"/>
    <w:rsid w:val="004519EB"/>
    <w:rsid w:val="00452132"/>
    <w:rsid w:val="00452A53"/>
    <w:rsid w:val="00453519"/>
    <w:rsid w:val="00453B85"/>
    <w:rsid w:val="00455016"/>
    <w:rsid w:val="004558D3"/>
    <w:rsid w:val="00455EE5"/>
    <w:rsid w:val="004568C7"/>
    <w:rsid w:val="00456B84"/>
    <w:rsid w:val="00456CA0"/>
    <w:rsid w:val="00457421"/>
    <w:rsid w:val="00457B54"/>
    <w:rsid w:val="004601F3"/>
    <w:rsid w:val="00460214"/>
    <w:rsid w:val="00460F03"/>
    <w:rsid w:val="00461379"/>
    <w:rsid w:val="00462CF2"/>
    <w:rsid w:val="004646E3"/>
    <w:rsid w:val="00465E62"/>
    <w:rsid w:val="00470557"/>
    <w:rsid w:val="00470FEE"/>
    <w:rsid w:val="004713CC"/>
    <w:rsid w:val="004736D7"/>
    <w:rsid w:val="004737A9"/>
    <w:rsid w:val="004755AB"/>
    <w:rsid w:val="0047584E"/>
    <w:rsid w:val="00476ADB"/>
    <w:rsid w:val="004804E6"/>
    <w:rsid w:val="00480CC5"/>
    <w:rsid w:val="00482D22"/>
    <w:rsid w:val="00483347"/>
    <w:rsid w:val="00485052"/>
    <w:rsid w:val="0048599E"/>
    <w:rsid w:val="004862F7"/>
    <w:rsid w:val="00486589"/>
    <w:rsid w:val="00486E98"/>
    <w:rsid w:val="00486F1A"/>
    <w:rsid w:val="004872A9"/>
    <w:rsid w:val="004876DE"/>
    <w:rsid w:val="0049085E"/>
    <w:rsid w:val="00491636"/>
    <w:rsid w:val="00491878"/>
    <w:rsid w:val="00492253"/>
    <w:rsid w:val="004925C2"/>
    <w:rsid w:val="0049306F"/>
    <w:rsid w:val="004933CC"/>
    <w:rsid w:val="0049411D"/>
    <w:rsid w:val="00494ABA"/>
    <w:rsid w:val="00496CB8"/>
    <w:rsid w:val="00496D92"/>
    <w:rsid w:val="004972A7"/>
    <w:rsid w:val="004978EF"/>
    <w:rsid w:val="00497FBF"/>
    <w:rsid w:val="004A0BA7"/>
    <w:rsid w:val="004A0BA9"/>
    <w:rsid w:val="004A18A3"/>
    <w:rsid w:val="004A290B"/>
    <w:rsid w:val="004A3084"/>
    <w:rsid w:val="004A3773"/>
    <w:rsid w:val="004A4BDA"/>
    <w:rsid w:val="004A561E"/>
    <w:rsid w:val="004A5A9D"/>
    <w:rsid w:val="004A612B"/>
    <w:rsid w:val="004A690E"/>
    <w:rsid w:val="004A7B5E"/>
    <w:rsid w:val="004B0CCD"/>
    <w:rsid w:val="004B1768"/>
    <w:rsid w:val="004B2C42"/>
    <w:rsid w:val="004B3EDB"/>
    <w:rsid w:val="004B4FD9"/>
    <w:rsid w:val="004B50D2"/>
    <w:rsid w:val="004B791E"/>
    <w:rsid w:val="004C05E2"/>
    <w:rsid w:val="004C08DA"/>
    <w:rsid w:val="004C09AE"/>
    <w:rsid w:val="004C15DF"/>
    <w:rsid w:val="004C1AC3"/>
    <w:rsid w:val="004C222D"/>
    <w:rsid w:val="004C2894"/>
    <w:rsid w:val="004C295E"/>
    <w:rsid w:val="004C4737"/>
    <w:rsid w:val="004C49B4"/>
    <w:rsid w:val="004C55C0"/>
    <w:rsid w:val="004C63F9"/>
    <w:rsid w:val="004C6781"/>
    <w:rsid w:val="004D01F1"/>
    <w:rsid w:val="004D0261"/>
    <w:rsid w:val="004D1F76"/>
    <w:rsid w:val="004D33AF"/>
    <w:rsid w:val="004D4381"/>
    <w:rsid w:val="004D4667"/>
    <w:rsid w:val="004D5F97"/>
    <w:rsid w:val="004D692F"/>
    <w:rsid w:val="004D6D2F"/>
    <w:rsid w:val="004D6F14"/>
    <w:rsid w:val="004D7018"/>
    <w:rsid w:val="004D77EB"/>
    <w:rsid w:val="004D7C15"/>
    <w:rsid w:val="004E08F1"/>
    <w:rsid w:val="004E1137"/>
    <w:rsid w:val="004E1DCD"/>
    <w:rsid w:val="004E2F0B"/>
    <w:rsid w:val="004E3768"/>
    <w:rsid w:val="004E3BF4"/>
    <w:rsid w:val="004E3F42"/>
    <w:rsid w:val="004E434E"/>
    <w:rsid w:val="004E4758"/>
    <w:rsid w:val="004E49AC"/>
    <w:rsid w:val="004E56B2"/>
    <w:rsid w:val="004E595E"/>
    <w:rsid w:val="004E5A1F"/>
    <w:rsid w:val="004E5CA3"/>
    <w:rsid w:val="004E605F"/>
    <w:rsid w:val="004E6E8E"/>
    <w:rsid w:val="004E71ED"/>
    <w:rsid w:val="004E748E"/>
    <w:rsid w:val="004E7C86"/>
    <w:rsid w:val="004F0BE0"/>
    <w:rsid w:val="004F0CFD"/>
    <w:rsid w:val="004F0F83"/>
    <w:rsid w:val="004F10CC"/>
    <w:rsid w:val="004F408A"/>
    <w:rsid w:val="004F4822"/>
    <w:rsid w:val="004F527E"/>
    <w:rsid w:val="004F53D3"/>
    <w:rsid w:val="004F54F0"/>
    <w:rsid w:val="004F564C"/>
    <w:rsid w:val="004F576B"/>
    <w:rsid w:val="004F5E96"/>
    <w:rsid w:val="004F6076"/>
    <w:rsid w:val="004F623B"/>
    <w:rsid w:val="004F7BB5"/>
    <w:rsid w:val="004F7CBE"/>
    <w:rsid w:val="004F7CDC"/>
    <w:rsid w:val="004F7F86"/>
    <w:rsid w:val="00500113"/>
    <w:rsid w:val="0050072F"/>
    <w:rsid w:val="00500E5F"/>
    <w:rsid w:val="00502479"/>
    <w:rsid w:val="005025DE"/>
    <w:rsid w:val="00502611"/>
    <w:rsid w:val="00505087"/>
    <w:rsid w:val="00505323"/>
    <w:rsid w:val="00505433"/>
    <w:rsid w:val="005056E1"/>
    <w:rsid w:val="00505A86"/>
    <w:rsid w:val="00506DD8"/>
    <w:rsid w:val="00507161"/>
    <w:rsid w:val="005079BE"/>
    <w:rsid w:val="00507C76"/>
    <w:rsid w:val="005102E8"/>
    <w:rsid w:val="0051148A"/>
    <w:rsid w:val="00511F39"/>
    <w:rsid w:val="005126E6"/>
    <w:rsid w:val="0051297D"/>
    <w:rsid w:val="005171F6"/>
    <w:rsid w:val="00517C0B"/>
    <w:rsid w:val="00520C7A"/>
    <w:rsid w:val="005211B7"/>
    <w:rsid w:val="00522316"/>
    <w:rsid w:val="005233E0"/>
    <w:rsid w:val="00523EB6"/>
    <w:rsid w:val="00524368"/>
    <w:rsid w:val="005243E1"/>
    <w:rsid w:val="00524A54"/>
    <w:rsid w:val="00524AEF"/>
    <w:rsid w:val="00525111"/>
    <w:rsid w:val="00526465"/>
    <w:rsid w:val="0052743D"/>
    <w:rsid w:val="00530DAF"/>
    <w:rsid w:val="00531C5D"/>
    <w:rsid w:val="005326FB"/>
    <w:rsid w:val="00533286"/>
    <w:rsid w:val="005332E7"/>
    <w:rsid w:val="005347FE"/>
    <w:rsid w:val="0053588B"/>
    <w:rsid w:val="00535BB2"/>
    <w:rsid w:val="00536008"/>
    <w:rsid w:val="005361B3"/>
    <w:rsid w:val="00536370"/>
    <w:rsid w:val="00541440"/>
    <w:rsid w:val="00541D35"/>
    <w:rsid w:val="0054271D"/>
    <w:rsid w:val="00542A69"/>
    <w:rsid w:val="00543618"/>
    <w:rsid w:val="005446D1"/>
    <w:rsid w:val="00544A8C"/>
    <w:rsid w:val="00546D7D"/>
    <w:rsid w:val="00547D64"/>
    <w:rsid w:val="00551CD9"/>
    <w:rsid w:val="00551EC6"/>
    <w:rsid w:val="005532CF"/>
    <w:rsid w:val="00554915"/>
    <w:rsid w:val="00554A55"/>
    <w:rsid w:val="00554E45"/>
    <w:rsid w:val="005551F2"/>
    <w:rsid w:val="00556890"/>
    <w:rsid w:val="00556EBF"/>
    <w:rsid w:val="00557260"/>
    <w:rsid w:val="0055732E"/>
    <w:rsid w:val="00557807"/>
    <w:rsid w:val="005608D7"/>
    <w:rsid w:val="00560BEA"/>
    <w:rsid w:val="00561A88"/>
    <w:rsid w:val="00561F14"/>
    <w:rsid w:val="00562225"/>
    <w:rsid w:val="0056345A"/>
    <w:rsid w:val="0056358B"/>
    <w:rsid w:val="0056399B"/>
    <w:rsid w:val="00564464"/>
    <w:rsid w:val="005644CE"/>
    <w:rsid w:val="0056453C"/>
    <w:rsid w:val="00564729"/>
    <w:rsid w:val="00565C16"/>
    <w:rsid w:val="005661FE"/>
    <w:rsid w:val="005664B7"/>
    <w:rsid w:val="0056703C"/>
    <w:rsid w:val="005702DE"/>
    <w:rsid w:val="00570604"/>
    <w:rsid w:val="00570979"/>
    <w:rsid w:val="005709EC"/>
    <w:rsid w:val="005713FC"/>
    <w:rsid w:val="005718BB"/>
    <w:rsid w:val="00572177"/>
    <w:rsid w:val="00572601"/>
    <w:rsid w:val="00572662"/>
    <w:rsid w:val="00572B2F"/>
    <w:rsid w:val="00572CB8"/>
    <w:rsid w:val="00572F60"/>
    <w:rsid w:val="0057336B"/>
    <w:rsid w:val="00573AFD"/>
    <w:rsid w:val="0057407D"/>
    <w:rsid w:val="005751F6"/>
    <w:rsid w:val="005758A6"/>
    <w:rsid w:val="00576014"/>
    <w:rsid w:val="00576336"/>
    <w:rsid w:val="005775BB"/>
    <w:rsid w:val="0057796B"/>
    <w:rsid w:val="00577EA4"/>
    <w:rsid w:val="005806A8"/>
    <w:rsid w:val="005816BB"/>
    <w:rsid w:val="005817D9"/>
    <w:rsid w:val="00581B09"/>
    <w:rsid w:val="00582B93"/>
    <w:rsid w:val="005830D0"/>
    <w:rsid w:val="00583935"/>
    <w:rsid w:val="00583DB6"/>
    <w:rsid w:val="005844B5"/>
    <w:rsid w:val="005847EB"/>
    <w:rsid w:val="005853E9"/>
    <w:rsid w:val="005853FB"/>
    <w:rsid w:val="005856D6"/>
    <w:rsid w:val="00585B8A"/>
    <w:rsid w:val="005866B2"/>
    <w:rsid w:val="005868E2"/>
    <w:rsid w:val="00586DAA"/>
    <w:rsid w:val="00587056"/>
    <w:rsid w:val="00590C6F"/>
    <w:rsid w:val="00590E66"/>
    <w:rsid w:val="00591650"/>
    <w:rsid w:val="00591FBF"/>
    <w:rsid w:val="005925ED"/>
    <w:rsid w:val="00592944"/>
    <w:rsid w:val="00592B7D"/>
    <w:rsid w:val="00593C30"/>
    <w:rsid w:val="00594576"/>
    <w:rsid w:val="00594656"/>
    <w:rsid w:val="00594BEE"/>
    <w:rsid w:val="00594FD3"/>
    <w:rsid w:val="0059622E"/>
    <w:rsid w:val="0059656E"/>
    <w:rsid w:val="00596922"/>
    <w:rsid w:val="00597273"/>
    <w:rsid w:val="0059760B"/>
    <w:rsid w:val="00597674"/>
    <w:rsid w:val="005A0212"/>
    <w:rsid w:val="005A0E2F"/>
    <w:rsid w:val="005A1DBE"/>
    <w:rsid w:val="005A2691"/>
    <w:rsid w:val="005A2A18"/>
    <w:rsid w:val="005A403E"/>
    <w:rsid w:val="005A5BC8"/>
    <w:rsid w:val="005A6095"/>
    <w:rsid w:val="005A6359"/>
    <w:rsid w:val="005A75A8"/>
    <w:rsid w:val="005A7B88"/>
    <w:rsid w:val="005A7F7F"/>
    <w:rsid w:val="005B037D"/>
    <w:rsid w:val="005B0861"/>
    <w:rsid w:val="005B10AF"/>
    <w:rsid w:val="005B1534"/>
    <w:rsid w:val="005B29A6"/>
    <w:rsid w:val="005B4B40"/>
    <w:rsid w:val="005B4CCD"/>
    <w:rsid w:val="005B6D7F"/>
    <w:rsid w:val="005C09F5"/>
    <w:rsid w:val="005C3F8A"/>
    <w:rsid w:val="005C543A"/>
    <w:rsid w:val="005C57A0"/>
    <w:rsid w:val="005C715D"/>
    <w:rsid w:val="005C7C31"/>
    <w:rsid w:val="005D08DE"/>
    <w:rsid w:val="005D0A86"/>
    <w:rsid w:val="005D162E"/>
    <w:rsid w:val="005D266B"/>
    <w:rsid w:val="005D3885"/>
    <w:rsid w:val="005D4172"/>
    <w:rsid w:val="005D548E"/>
    <w:rsid w:val="005D5A2C"/>
    <w:rsid w:val="005D5DF4"/>
    <w:rsid w:val="005D6A70"/>
    <w:rsid w:val="005D6F2C"/>
    <w:rsid w:val="005D775D"/>
    <w:rsid w:val="005E096C"/>
    <w:rsid w:val="005E142E"/>
    <w:rsid w:val="005E1BC7"/>
    <w:rsid w:val="005E2EE1"/>
    <w:rsid w:val="005E34DC"/>
    <w:rsid w:val="005E3898"/>
    <w:rsid w:val="005E3F6A"/>
    <w:rsid w:val="005E45BC"/>
    <w:rsid w:val="005E4EA2"/>
    <w:rsid w:val="005E5A09"/>
    <w:rsid w:val="005E6E5D"/>
    <w:rsid w:val="005F02AB"/>
    <w:rsid w:val="005F04D2"/>
    <w:rsid w:val="005F0836"/>
    <w:rsid w:val="005F1825"/>
    <w:rsid w:val="005F2526"/>
    <w:rsid w:val="005F2BC5"/>
    <w:rsid w:val="005F48A0"/>
    <w:rsid w:val="005F5F45"/>
    <w:rsid w:val="005F69B7"/>
    <w:rsid w:val="00601371"/>
    <w:rsid w:val="00601E93"/>
    <w:rsid w:val="00601EDC"/>
    <w:rsid w:val="006029FD"/>
    <w:rsid w:val="00602A3B"/>
    <w:rsid w:val="00602B07"/>
    <w:rsid w:val="00603117"/>
    <w:rsid w:val="00603AEA"/>
    <w:rsid w:val="00603DC8"/>
    <w:rsid w:val="006046FB"/>
    <w:rsid w:val="00605143"/>
    <w:rsid w:val="00606284"/>
    <w:rsid w:val="006062C4"/>
    <w:rsid w:val="006063E0"/>
    <w:rsid w:val="00606CB6"/>
    <w:rsid w:val="00607257"/>
    <w:rsid w:val="00607C9D"/>
    <w:rsid w:val="00607F1B"/>
    <w:rsid w:val="00611448"/>
    <w:rsid w:val="00612F9B"/>
    <w:rsid w:val="00613770"/>
    <w:rsid w:val="00613C73"/>
    <w:rsid w:val="00613E82"/>
    <w:rsid w:val="00613EB5"/>
    <w:rsid w:val="00614D40"/>
    <w:rsid w:val="00614FDB"/>
    <w:rsid w:val="0061506E"/>
    <w:rsid w:val="006155BC"/>
    <w:rsid w:val="00615800"/>
    <w:rsid w:val="00616C48"/>
    <w:rsid w:val="0061790E"/>
    <w:rsid w:val="00621143"/>
    <w:rsid w:val="00623BA8"/>
    <w:rsid w:val="00624FB8"/>
    <w:rsid w:val="00626AFD"/>
    <w:rsid w:val="00627BED"/>
    <w:rsid w:val="006308BB"/>
    <w:rsid w:val="006314AD"/>
    <w:rsid w:val="006319F3"/>
    <w:rsid w:val="006329E5"/>
    <w:rsid w:val="00632F47"/>
    <w:rsid w:val="00635160"/>
    <w:rsid w:val="006351DF"/>
    <w:rsid w:val="00635C2B"/>
    <w:rsid w:val="0063614F"/>
    <w:rsid w:val="0063683E"/>
    <w:rsid w:val="00636D2B"/>
    <w:rsid w:val="00636E6B"/>
    <w:rsid w:val="00636E9F"/>
    <w:rsid w:val="006401D2"/>
    <w:rsid w:val="00640204"/>
    <w:rsid w:val="0064026C"/>
    <w:rsid w:val="00640681"/>
    <w:rsid w:val="006409F4"/>
    <w:rsid w:val="00640CBB"/>
    <w:rsid w:val="006412C9"/>
    <w:rsid w:val="00641ADE"/>
    <w:rsid w:val="00642B23"/>
    <w:rsid w:val="00642DC5"/>
    <w:rsid w:val="00642ED1"/>
    <w:rsid w:val="00643BA3"/>
    <w:rsid w:val="00644C71"/>
    <w:rsid w:val="00645DEF"/>
    <w:rsid w:val="00646409"/>
    <w:rsid w:val="0064699A"/>
    <w:rsid w:val="00646A7B"/>
    <w:rsid w:val="00646ACB"/>
    <w:rsid w:val="00646CE5"/>
    <w:rsid w:val="0065054B"/>
    <w:rsid w:val="00650BDB"/>
    <w:rsid w:val="00650EEB"/>
    <w:rsid w:val="00652525"/>
    <w:rsid w:val="00653BBC"/>
    <w:rsid w:val="006563BC"/>
    <w:rsid w:val="0065642A"/>
    <w:rsid w:val="00656C61"/>
    <w:rsid w:val="00656F66"/>
    <w:rsid w:val="006579A6"/>
    <w:rsid w:val="00660991"/>
    <w:rsid w:val="00660B9C"/>
    <w:rsid w:val="006632A3"/>
    <w:rsid w:val="0066364A"/>
    <w:rsid w:val="0066367B"/>
    <w:rsid w:val="00664BFD"/>
    <w:rsid w:val="00665373"/>
    <w:rsid w:val="00667EAC"/>
    <w:rsid w:val="00670427"/>
    <w:rsid w:val="006707FC"/>
    <w:rsid w:val="0067097B"/>
    <w:rsid w:val="0067112F"/>
    <w:rsid w:val="00671BD3"/>
    <w:rsid w:val="0067345D"/>
    <w:rsid w:val="0067434B"/>
    <w:rsid w:val="006749CF"/>
    <w:rsid w:val="00675320"/>
    <w:rsid w:val="006761F1"/>
    <w:rsid w:val="00676919"/>
    <w:rsid w:val="00677117"/>
    <w:rsid w:val="0068131D"/>
    <w:rsid w:val="00681A87"/>
    <w:rsid w:val="00681B7F"/>
    <w:rsid w:val="00682857"/>
    <w:rsid w:val="00683EFA"/>
    <w:rsid w:val="006861D3"/>
    <w:rsid w:val="00686BDC"/>
    <w:rsid w:val="006909FC"/>
    <w:rsid w:val="00690D55"/>
    <w:rsid w:val="00692601"/>
    <w:rsid w:val="00692C4D"/>
    <w:rsid w:val="0069405F"/>
    <w:rsid w:val="00694E14"/>
    <w:rsid w:val="00695D57"/>
    <w:rsid w:val="006962E3"/>
    <w:rsid w:val="00696E88"/>
    <w:rsid w:val="006973C2"/>
    <w:rsid w:val="006975D9"/>
    <w:rsid w:val="00697CC6"/>
    <w:rsid w:val="00697EB0"/>
    <w:rsid w:val="006A026C"/>
    <w:rsid w:val="006A03D2"/>
    <w:rsid w:val="006A10A5"/>
    <w:rsid w:val="006A17C3"/>
    <w:rsid w:val="006A1A5F"/>
    <w:rsid w:val="006A23BA"/>
    <w:rsid w:val="006A3449"/>
    <w:rsid w:val="006A360F"/>
    <w:rsid w:val="006A502F"/>
    <w:rsid w:val="006A525E"/>
    <w:rsid w:val="006A5314"/>
    <w:rsid w:val="006A5FFF"/>
    <w:rsid w:val="006A6762"/>
    <w:rsid w:val="006A6E16"/>
    <w:rsid w:val="006A7977"/>
    <w:rsid w:val="006A7BC2"/>
    <w:rsid w:val="006A7E88"/>
    <w:rsid w:val="006B02CA"/>
    <w:rsid w:val="006B194F"/>
    <w:rsid w:val="006B20B3"/>
    <w:rsid w:val="006B2564"/>
    <w:rsid w:val="006B280C"/>
    <w:rsid w:val="006B33BC"/>
    <w:rsid w:val="006B3541"/>
    <w:rsid w:val="006B35DB"/>
    <w:rsid w:val="006B38CA"/>
    <w:rsid w:val="006B4B05"/>
    <w:rsid w:val="006B6A06"/>
    <w:rsid w:val="006B72E6"/>
    <w:rsid w:val="006B7C82"/>
    <w:rsid w:val="006C02DF"/>
    <w:rsid w:val="006C087B"/>
    <w:rsid w:val="006C2D3E"/>
    <w:rsid w:val="006C336E"/>
    <w:rsid w:val="006C4657"/>
    <w:rsid w:val="006C58D9"/>
    <w:rsid w:val="006C5B8C"/>
    <w:rsid w:val="006C5BCB"/>
    <w:rsid w:val="006C6FE3"/>
    <w:rsid w:val="006D2072"/>
    <w:rsid w:val="006D30F4"/>
    <w:rsid w:val="006D3A66"/>
    <w:rsid w:val="006D3AD1"/>
    <w:rsid w:val="006D3C37"/>
    <w:rsid w:val="006D47BB"/>
    <w:rsid w:val="006D4BD8"/>
    <w:rsid w:val="006D6500"/>
    <w:rsid w:val="006D6E30"/>
    <w:rsid w:val="006D6E90"/>
    <w:rsid w:val="006D7337"/>
    <w:rsid w:val="006D7C2C"/>
    <w:rsid w:val="006E0FFE"/>
    <w:rsid w:val="006E1950"/>
    <w:rsid w:val="006E2289"/>
    <w:rsid w:val="006E2CBF"/>
    <w:rsid w:val="006E340C"/>
    <w:rsid w:val="006E3E34"/>
    <w:rsid w:val="006E3F54"/>
    <w:rsid w:val="006E49A5"/>
    <w:rsid w:val="006E4D80"/>
    <w:rsid w:val="006E59C6"/>
    <w:rsid w:val="006E5A15"/>
    <w:rsid w:val="006E5A68"/>
    <w:rsid w:val="006E5A97"/>
    <w:rsid w:val="006E622C"/>
    <w:rsid w:val="006E6A43"/>
    <w:rsid w:val="006E7A6F"/>
    <w:rsid w:val="006E7DA7"/>
    <w:rsid w:val="006E7FF6"/>
    <w:rsid w:val="006F01B6"/>
    <w:rsid w:val="006F0AB7"/>
    <w:rsid w:val="006F13E3"/>
    <w:rsid w:val="006F153A"/>
    <w:rsid w:val="006F1882"/>
    <w:rsid w:val="006F28D2"/>
    <w:rsid w:val="006F2BF5"/>
    <w:rsid w:val="006F2E49"/>
    <w:rsid w:val="006F36BA"/>
    <w:rsid w:val="006F3955"/>
    <w:rsid w:val="006F3EBD"/>
    <w:rsid w:val="006F50E6"/>
    <w:rsid w:val="006F569F"/>
    <w:rsid w:val="006F58BF"/>
    <w:rsid w:val="006F64CB"/>
    <w:rsid w:val="006F73F9"/>
    <w:rsid w:val="007004CD"/>
    <w:rsid w:val="0070068C"/>
    <w:rsid w:val="00700E43"/>
    <w:rsid w:val="00701325"/>
    <w:rsid w:val="00701FF1"/>
    <w:rsid w:val="00702C6C"/>
    <w:rsid w:val="00702E9C"/>
    <w:rsid w:val="007037B7"/>
    <w:rsid w:val="00704340"/>
    <w:rsid w:val="007049F9"/>
    <w:rsid w:val="00704CB8"/>
    <w:rsid w:val="0070625E"/>
    <w:rsid w:val="00707144"/>
    <w:rsid w:val="00707170"/>
    <w:rsid w:val="0070756B"/>
    <w:rsid w:val="00707B6C"/>
    <w:rsid w:val="00710642"/>
    <w:rsid w:val="007107A8"/>
    <w:rsid w:val="00710FB8"/>
    <w:rsid w:val="00711842"/>
    <w:rsid w:val="00712D11"/>
    <w:rsid w:val="007138DC"/>
    <w:rsid w:val="00713B5F"/>
    <w:rsid w:val="00713FCC"/>
    <w:rsid w:val="007146BC"/>
    <w:rsid w:val="007147A1"/>
    <w:rsid w:val="00714C07"/>
    <w:rsid w:val="0071586A"/>
    <w:rsid w:val="00715B77"/>
    <w:rsid w:val="00720423"/>
    <w:rsid w:val="00720D40"/>
    <w:rsid w:val="00721A32"/>
    <w:rsid w:val="00722712"/>
    <w:rsid w:val="00722B09"/>
    <w:rsid w:val="00724577"/>
    <w:rsid w:val="00724831"/>
    <w:rsid w:val="007251EF"/>
    <w:rsid w:val="0072549C"/>
    <w:rsid w:val="0072564A"/>
    <w:rsid w:val="0072611F"/>
    <w:rsid w:val="00726286"/>
    <w:rsid w:val="0072653E"/>
    <w:rsid w:val="00727274"/>
    <w:rsid w:val="00727453"/>
    <w:rsid w:val="00727EF6"/>
    <w:rsid w:val="00730BD9"/>
    <w:rsid w:val="0073278D"/>
    <w:rsid w:val="00732AF0"/>
    <w:rsid w:val="00732B49"/>
    <w:rsid w:val="00732D2B"/>
    <w:rsid w:val="00732E6A"/>
    <w:rsid w:val="0073309D"/>
    <w:rsid w:val="007335A8"/>
    <w:rsid w:val="00734750"/>
    <w:rsid w:val="00734CC2"/>
    <w:rsid w:val="00736429"/>
    <w:rsid w:val="0073663D"/>
    <w:rsid w:val="00740B4F"/>
    <w:rsid w:val="00741447"/>
    <w:rsid w:val="00741D78"/>
    <w:rsid w:val="0074244C"/>
    <w:rsid w:val="007435C8"/>
    <w:rsid w:val="00743C56"/>
    <w:rsid w:val="00743CA3"/>
    <w:rsid w:val="0074424D"/>
    <w:rsid w:val="00744FC8"/>
    <w:rsid w:val="0074516C"/>
    <w:rsid w:val="00745288"/>
    <w:rsid w:val="007459D7"/>
    <w:rsid w:val="00746C3E"/>
    <w:rsid w:val="00747317"/>
    <w:rsid w:val="00750255"/>
    <w:rsid w:val="00750B04"/>
    <w:rsid w:val="0075149B"/>
    <w:rsid w:val="00751D03"/>
    <w:rsid w:val="00751F58"/>
    <w:rsid w:val="0075226D"/>
    <w:rsid w:val="007528F7"/>
    <w:rsid w:val="00752ED8"/>
    <w:rsid w:val="00753532"/>
    <w:rsid w:val="00753C27"/>
    <w:rsid w:val="00755D31"/>
    <w:rsid w:val="00756041"/>
    <w:rsid w:val="007560A3"/>
    <w:rsid w:val="007566F9"/>
    <w:rsid w:val="00756FA9"/>
    <w:rsid w:val="00760187"/>
    <w:rsid w:val="007623BF"/>
    <w:rsid w:val="00762491"/>
    <w:rsid w:val="00762744"/>
    <w:rsid w:val="00762F43"/>
    <w:rsid w:val="007648A4"/>
    <w:rsid w:val="007651B7"/>
    <w:rsid w:val="00766CDF"/>
    <w:rsid w:val="00767014"/>
    <w:rsid w:val="00767349"/>
    <w:rsid w:val="0076739F"/>
    <w:rsid w:val="007676F3"/>
    <w:rsid w:val="00770A71"/>
    <w:rsid w:val="007715EF"/>
    <w:rsid w:val="00772C43"/>
    <w:rsid w:val="0077540C"/>
    <w:rsid w:val="00775C0B"/>
    <w:rsid w:val="007762E3"/>
    <w:rsid w:val="0077656B"/>
    <w:rsid w:val="00777171"/>
    <w:rsid w:val="00777952"/>
    <w:rsid w:val="00780189"/>
    <w:rsid w:val="007813F8"/>
    <w:rsid w:val="007821B3"/>
    <w:rsid w:val="0078271A"/>
    <w:rsid w:val="00782A61"/>
    <w:rsid w:val="007830AE"/>
    <w:rsid w:val="00783253"/>
    <w:rsid w:val="00783345"/>
    <w:rsid w:val="007834A6"/>
    <w:rsid w:val="00783C0A"/>
    <w:rsid w:val="007862E1"/>
    <w:rsid w:val="00786371"/>
    <w:rsid w:val="00786622"/>
    <w:rsid w:val="00786D68"/>
    <w:rsid w:val="00786E49"/>
    <w:rsid w:val="00787016"/>
    <w:rsid w:val="0078707C"/>
    <w:rsid w:val="0078712A"/>
    <w:rsid w:val="007874BD"/>
    <w:rsid w:val="00787F0C"/>
    <w:rsid w:val="007901BE"/>
    <w:rsid w:val="007908C9"/>
    <w:rsid w:val="0079183D"/>
    <w:rsid w:val="00791CF8"/>
    <w:rsid w:val="00791E7E"/>
    <w:rsid w:val="00792D51"/>
    <w:rsid w:val="007934D4"/>
    <w:rsid w:val="007939F7"/>
    <w:rsid w:val="00794165"/>
    <w:rsid w:val="007943AE"/>
    <w:rsid w:val="00794447"/>
    <w:rsid w:val="00794508"/>
    <w:rsid w:val="00795353"/>
    <w:rsid w:val="007953F2"/>
    <w:rsid w:val="007955E8"/>
    <w:rsid w:val="00795869"/>
    <w:rsid w:val="00795A5A"/>
    <w:rsid w:val="007977AD"/>
    <w:rsid w:val="00797D9C"/>
    <w:rsid w:val="007A0CE1"/>
    <w:rsid w:val="007A341B"/>
    <w:rsid w:val="007A37DF"/>
    <w:rsid w:val="007A3862"/>
    <w:rsid w:val="007A3961"/>
    <w:rsid w:val="007A4778"/>
    <w:rsid w:val="007A4B64"/>
    <w:rsid w:val="007A4F83"/>
    <w:rsid w:val="007A4FCD"/>
    <w:rsid w:val="007A6160"/>
    <w:rsid w:val="007A643E"/>
    <w:rsid w:val="007A66FF"/>
    <w:rsid w:val="007A6ABE"/>
    <w:rsid w:val="007A751F"/>
    <w:rsid w:val="007A7CE3"/>
    <w:rsid w:val="007B22E1"/>
    <w:rsid w:val="007B3320"/>
    <w:rsid w:val="007B40FF"/>
    <w:rsid w:val="007B4BBE"/>
    <w:rsid w:val="007B4D3B"/>
    <w:rsid w:val="007B5C86"/>
    <w:rsid w:val="007B6101"/>
    <w:rsid w:val="007B6183"/>
    <w:rsid w:val="007B6904"/>
    <w:rsid w:val="007B6B83"/>
    <w:rsid w:val="007B6D20"/>
    <w:rsid w:val="007B70AD"/>
    <w:rsid w:val="007B71F5"/>
    <w:rsid w:val="007B7B56"/>
    <w:rsid w:val="007C0536"/>
    <w:rsid w:val="007C108F"/>
    <w:rsid w:val="007C15A5"/>
    <w:rsid w:val="007C16AA"/>
    <w:rsid w:val="007C1F6C"/>
    <w:rsid w:val="007C219B"/>
    <w:rsid w:val="007C2B36"/>
    <w:rsid w:val="007C2FA0"/>
    <w:rsid w:val="007C365C"/>
    <w:rsid w:val="007C3823"/>
    <w:rsid w:val="007C3DFA"/>
    <w:rsid w:val="007C45EA"/>
    <w:rsid w:val="007C5ABB"/>
    <w:rsid w:val="007C66E6"/>
    <w:rsid w:val="007C71A9"/>
    <w:rsid w:val="007C72BC"/>
    <w:rsid w:val="007C7BF9"/>
    <w:rsid w:val="007C7C9A"/>
    <w:rsid w:val="007D315A"/>
    <w:rsid w:val="007D4317"/>
    <w:rsid w:val="007D4652"/>
    <w:rsid w:val="007D53DB"/>
    <w:rsid w:val="007D5F02"/>
    <w:rsid w:val="007D6ED1"/>
    <w:rsid w:val="007D70F6"/>
    <w:rsid w:val="007D7862"/>
    <w:rsid w:val="007D7935"/>
    <w:rsid w:val="007E02DD"/>
    <w:rsid w:val="007E0589"/>
    <w:rsid w:val="007E1B5E"/>
    <w:rsid w:val="007E2901"/>
    <w:rsid w:val="007E35BD"/>
    <w:rsid w:val="007E47AE"/>
    <w:rsid w:val="007E4E6A"/>
    <w:rsid w:val="007E51FC"/>
    <w:rsid w:val="007E5C40"/>
    <w:rsid w:val="007E5F16"/>
    <w:rsid w:val="007E678A"/>
    <w:rsid w:val="007E75B2"/>
    <w:rsid w:val="007F2C13"/>
    <w:rsid w:val="007F398C"/>
    <w:rsid w:val="007F4254"/>
    <w:rsid w:val="007F45E5"/>
    <w:rsid w:val="007F4DB1"/>
    <w:rsid w:val="007F5981"/>
    <w:rsid w:val="007F63CF"/>
    <w:rsid w:val="007F66C1"/>
    <w:rsid w:val="007F7226"/>
    <w:rsid w:val="007F7A27"/>
    <w:rsid w:val="0080004F"/>
    <w:rsid w:val="008005B8"/>
    <w:rsid w:val="00800DC7"/>
    <w:rsid w:val="0080180B"/>
    <w:rsid w:val="00801891"/>
    <w:rsid w:val="00801A1A"/>
    <w:rsid w:val="00802EDC"/>
    <w:rsid w:val="00803159"/>
    <w:rsid w:val="00803672"/>
    <w:rsid w:val="008036C4"/>
    <w:rsid w:val="00804019"/>
    <w:rsid w:val="00804165"/>
    <w:rsid w:val="0080430D"/>
    <w:rsid w:val="0080539D"/>
    <w:rsid w:val="008054AA"/>
    <w:rsid w:val="0080650D"/>
    <w:rsid w:val="00806B48"/>
    <w:rsid w:val="008074C7"/>
    <w:rsid w:val="00807E4A"/>
    <w:rsid w:val="008115F6"/>
    <w:rsid w:val="00811688"/>
    <w:rsid w:val="00811B11"/>
    <w:rsid w:val="00811E99"/>
    <w:rsid w:val="0081250D"/>
    <w:rsid w:val="008129E4"/>
    <w:rsid w:val="00814852"/>
    <w:rsid w:val="00814950"/>
    <w:rsid w:val="00814DAB"/>
    <w:rsid w:val="00815267"/>
    <w:rsid w:val="0081762F"/>
    <w:rsid w:val="008221B5"/>
    <w:rsid w:val="0082270B"/>
    <w:rsid w:val="00822C75"/>
    <w:rsid w:val="00822CCB"/>
    <w:rsid w:val="008233C3"/>
    <w:rsid w:val="0082398E"/>
    <w:rsid w:val="00825572"/>
    <w:rsid w:val="008264EA"/>
    <w:rsid w:val="008268BC"/>
    <w:rsid w:val="00827049"/>
    <w:rsid w:val="008272B2"/>
    <w:rsid w:val="008273EC"/>
    <w:rsid w:val="00830C66"/>
    <w:rsid w:val="00831E05"/>
    <w:rsid w:val="00832542"/>
    <w:rsid w:val="00832D60"/>
    <w:rsid w:val="00833051"/>
    <w:rsid w:val="00835619"/>
    <w:rsid w:val="0083732E"/>
    <w:rsid w:val="008373F2"/>
    <w:rsid w:val="00837961"/>
    <w:rsid w:val="0084001A"/>
    <w:rsid w:val="00840896"/>
    <w:rsid w:val="008415DE"/>
    <w:rsid w:val="0084239E"/>
    <w:rsid w:val="00843A62"/>
    <w:rsid w:val="00844FC2"/>
    <w:rsid w:val="00845DE7"/>
    <w:rsid w:val="00846221"/>
    <w:rsid w:val="0085085F"/>
    <w:rsid w:val="0085105C"/>
    <w:rsid w:val="00851F73"/>
    <w:rsid w:val="0085203B"/>
    <w:rsid w:val="00854111"/>
    <w:rsid w:val="00854113"/>
    <w:rsid w:val="008543DA"/>
    <w:rsid w:val="00854CE5"/>
    <w:rsid w:val="00856EE6"/>
    <w:rsid w:val="0086238D"/>
    <w:rsid w:val="008630BC"/>
    <w:rsid w:val="008640B2"/>
    <w:rsid w:val="00864F64"/>
    <w:rsid w:val="00865857"/>
    <w:rsid w:val="008663DA"/>
    <w:rsid w:val="00866C6D"/>
    <w:rsid w:val="00867156"/>
    <w:rsid w:val="0086753F"/>
    <w:rsid w:val="0086769A"/>
    <w:rsid w:val="00867946"/>
    <w:rsid w:val="008679B3"/>
    <w:rsid w:val="00867BCE"/>
    <w:rsid w:val="008705E9"/>
    <w:rsid w:val="00870C5B"/>
    <w:rsid w:val="00871E2B"/>
    <w:rsid w:val="00871EBE"/>
    <w:rsid w:val="008742C2"/>
    <w:rsid w:val="00874494"/>
    <w:rsid w:val="008747B6"/>
    <w:rsid w:val="00874809"/>
    <w:rsid w:val="00874F29"/>
    <w:rsid w:val="0087502C"/>
    <w:rsid w:val="008754E9"/>
    <w:rsid w:val="00875F3A"/>
    <w:rsid w:val="00876E9B"/>
    <w:rsid w:val="00877722"/>
    <w:rsid w:val="00877FA6"/>
    <w:rsid w:val="008804D6"/>
    <w:rsid w:val="0088083A"/>
    <w:rsid w:val="008814A5"/>
    <w:rsid w:val="00881668"/>
    <w:rsid w:val="008816B3"/>
    <w:rsid w:val="00882A2B"/>
    <w:rsid w:val="00882ADE"/>
    <w:rsid w:val="00882DBA"/>
    <w:rsid w:val="00883034"/>
    <w:rsid w:val="0088337A"/>
    <w:rsid w:val="00883784"/>
    <w:rsid w:val="0088414D"/>
    <w:rsid w:val="00885006"/>
    <w:rsid w:val="00885785"/>
    <w:rsid w:val="008858D1"/>
    <w:rsid w:val="00886358"/>
    <w:rsid w:val="00886853"/>
    <w:rsid w:val="008875D2"/>
    <w:rsid w:val="00890325"/>
    <w:rsid w:val="00891197"/>
    <w:rsid w:val="0089201A"/>
    <w:rsid w:val="00892701"/>
    <w:rsid w:val="008927E7"/>
    <w:rsid w:val="00893D94"/>
    <w:rsid w:val="008949A9"/>
    <w:rsid w:val="008949CC"/>
    <w:rsid w:val="00894B71"/>
    <w:rsid w:val="00895283"/>
    <w:rsid w:val="00895561"/>
    <w:rsid w:val="00895D34"/>
    <w:rsid w:val="008970E4"/>
    <w:rsid w:val="0089732E"/>
    <w:rsid w:val="00897D92"/>
    <w:rsid w:val="008A012B"/>
    <w:rsid w:val="008A083B"/>
    <w:rsid w:val="008A0DB0"/>
    <w:rsid w:val="008A137E"/>
    <w:rsid w:val="008A1B2F"/>
    <w:rsid w:val="008A2855"/>
    <w:rsid w:val="008A2B78"/>
    <w:rsid w:val="008A3766"/>
    <w:rsid w:val="008A4D2E"/>
    <w:rsid w:val="008A5233"/>
    <w:rsid w:val="008A570D"/>
    <w:rsid w:val="008A6A56"/>
    <w:rsid w:val="008A6BC9"/>
    <w:rsid w:val="008A6DDB"/>
    <w:rsid w:val="008A7E49"/>
    <w:rsid w:val="008B08C5"/>
    <w:rsid w:val="008B2259"/>
    <w:rsid w:val="008B33EA"/>
    <w:rsid w:val="008B395D"/>
    <w:rsid w:val="008B482D"/>
    <w:rsid w:val="008B4F5B"/>
    <w:rsid w:val="008B5D7A"/>
    <w:rsid w:val="008B6E32"/>
    <w:rsid w:val="008B6EE6"/>
    <w:rsid w:val="008B790D"/>
    <w:rsid w:val="008B7995"/>
    <w:rsid w:val="008C038B"/>
    <w:rsid w:val="008C0661"/>
    <w:rsid w:val="008C07C5"/>
    <w:rsid w:val="008C0FD5"/>
    <w:rsid w:val="008C10C3"/>
    <w:rsid w:val="008C11FB"/>
    <w:rsid w:val="008C16AA"/>
    <w:rsid w:val="008C1B65"/>
    <w:rsid w:val="008C1FFA"/>
    <w:rsid w:val="008C39F7"/>
    <w:rsid w:val="008C3D0A"/>
    <w:rsid w:val="008C3D87"/>
    <w:rsid w:val="008C4199"/>
    <w:rsid w:val="008C41C4"/>
    <w:rsid w:val="008C4349"/>
    <w:rsid w:val="008C4C31"/>
    <w:rsid w:val="008C54A8"/>
    <w:rsid w:val="008C63FE"/>
    <w:rsid w:val="008C702B"/>
    <w:rsid w:val="008C74B8"/>
    <w:rsid w:val="008D02EF"/>
    <w:rsid w:val="008D036E"/>
    <w:rsid w:val="008D0521"/>
    <w:rsid w:val="008D283E"/>
    <w:rsid w:val="008D3D82"/>
    <w:rsid w:val="008D43CF"/>
    <w:rsid w:val="008D46A7"/>
    <w:rsid w:val="008D4AED"/>
    <w:rsid w:val="008D515F"/>
    <w:rsid w:val="008D5739"/>
    <w:rsid w:val="008D5ECD"/>
    <w:rsid w:val="008D60AC"/>
    <w:rsid w:val="008D6E24"/>
    <w:rsid w:val="008D6FA8"/>
    <w:rsid w:val="008E101A"/>
    <w:rsid w:val="008E24F1"/>
    <w:rsid w:val="008E28F4"/>
    <w:rsid w:val="008E305A"/>
    <w:rsid w:val="008E307A"/>
    <w:rsid w:val="008E4054"/>
    <w:rsid w:val="008E4663"/>
    <w:rsid w:val="008E4A63"/>
    <w:rsid w:val="008E54E6"/>
    <w:rsid w:val="008E5578"/>
    <w:rsid w:val="008E5BD1"/>
    <w:rsid w:val="008E5E47"/>
    <w:rsid w:val="008E618F"/>
    <w:rsid w:val="008E61C0"/>
    <w:rsid w:val="008E6CB9"/>
    <w:rsid w:val="008E6E3F"/>
    <w:rsid w:val="008F0C8D"/>
    <w:rsid w:val="008F10F6"/>
    <w:rsid w:val="008F1FA9"/>
    <w:rsid w:val="008F2284"/>
    <w:rsid w:val="008F2933"/>
    <w:rsid w:val="008F2A8E"/>
    <w:rsid w:val="008F300B"/>
    <w:rsid w:val="008F362F"/>
    <w:rsid w:val="008F388C"/>
    <w:rsid w:val="008F3C49"/>
    <w:rsid w:val="008F4157"/>
    <w:rsid w:val="008F49FC"/>
    <w:rsid w:val="008F4CBB"/>
    <w:rsid w:val="008F5068"/>
    <w:rsid w:val="008F50EA"/>
    <w:rsid w:val="008F6F75"/>
    <w:rsid w:val="008F7307"/>
    <w:rsid w:val="009000D0"/>
    <w:rsid w:val="00900146"/>
    <w:rsid w:val="009002FA"/>
    <w:rsid w:val="00901A30"/>
    <w:rsid w:val="00901E45"/>
    <w:rsid w:val="0090288F"/>
    <w:rsid w:val="00902E4F"/>
    <w:rsid w:val="009034FA"/>
    <w:rsid w:val="00903A55"/>
    <w:rsid w:val="00903FA7"/>
    <w:rsid w:val="00904A8E"/>
    <w:rsid w:val="00904E38"/>
    <w:rsid w:val="00905705"/>
    <w:rsid w:val="00906FD2"/>
    <w:rsid w:val="00907462"/>
    <w:rsid w:val="0090769C"/>
    <w:rsid w:val="00907969"/>
    <w:rsid w:val="00907A26"/>
    <w:rsid w:val="009104EB"/>
    <w:rsid w:val="009107B8"/>
    <w:rsid w:val="00910BCD"/>
    <w:rsid w:val="00912207"/>
    <w:rsid w:val="00912702"/>
    <w:rsid w:val="00912C77"/>
    <w:rsid w:val="00912FE6"/>
    <w:rsid w:val="009137BC"/>
    <w:rsid w:val="009140DF"/>
    <w:rsid w:val="0091473D"/>
    <w:rsid w:val="00914F64"/>
    <w:rsid w:val="00915021"/>
    <w:rsid w:val="009154B3"/>
    <w:rsid w:val="009155E4"/>
    <w:rsid w:val="00915DE5"/>
    <w:rsid w:val="00916348"/>
    <w:rsid w:val="009163CE"/>
    <w:rsid w:val="009166C7"/>
    <w:rsid w:val="00916D1F"/>
    <w:rsid w:val="00917187"/>
    <w:rsid w:val="009172C5"/>
    <w:rsid w:val="009176B0"/>
    <w:rsid w:val="00917A55"/>
    <w:rsid w:val="00917C76"/>
    <w:rsid w:val="00920BA1"/>
    <w:rsid w:val="00920F0C"/>
    <w:rsid w:val="0092104B"/>
    <w:rsid w:val="009210E2"/>
    <w:rsid w:val="00921354"/>
    <w:rsid w:val="00921385"/>
    <w:rsid w:val="009219F5"/>
    <w:rsid w:val="00922484"/>
    <w:rsid w:val="00924D82"/>
    <w:rsid w:val="009256D3"/>
    <w:rsid w:val="0092613E"/>
    <w:rsid w:val="0092640E"/>
    <w:rsid w:val="00926A69"/>
    <w:rsid w:val="009300EB"/>
    <w:rsid w:val="009303AD"/>
    <w:rsid w:val="009310F0"/>
    <w:rsid w:val="009318BC"/>
    <w:rsid w:val="009324CA"/>
    <w:rsid w:val="00932695"/>
    <w:rsid w:val="0093323A"/>
    <w:rsid w:val="009344BA"/>
    <w:rsid w:val="00934AAA"/>
    <w:rsid w:val="009361C4"/>
    <w:rsid w:val="00936D08"/>
    <w:rsid w:val="00937813"/>
    <w:rsid w:val="009401F4"/>
    <w:rsid w:val="00940304"/>
    <w:rsid w:val="009403BB"/>
    <w:rsid w:val="00940A45"/>
    <w:rsid w:val="0094335C"/>
    <w:rsid w:val="009434B3"/>
    <w:rsid w:val="009440A9"/>
    <w:rsid w:val="00944563"/>
    <w:rsid w:val="009449AA"/>
    <w:rsid w:val="00945464"/>
    <w:rsid w:val="00945752"/>
    <w:rsid w:val="009458B6"/>
    <w:rsid w:val="00945AAE"/>
    <w:rsid w:val="009462A8"/>
    <w:rsid w:val="0095132B"/>
    <w:rsid w:val="0095197F"/>
    <w:rsid w:val="00951F7E"/>
    <w:rsid w:val="00951FEA"/>
    <w:rsid w:val="009541EA"/>
    <w:rsid w:val="0095479D"/>
    <w:rsid w:val="009548D2"/>
    <w:rsid w:val="009549B8"/>
    <w:rsid w:val="0095543A"/>
    <w:rsid w:val="00955620"/>
    <w:rsid w:val="00955CBC"/>
    <w:rsid w:val="0095603C"/>
    <w:rsid w:val="009560E2"/>
    <w:rsid w:val="009569C9"/>
    <w:rsid w:val="00956C12"/>
    <w:rsid w:val="00957580"/>
    <w:rsid w:val="00957875"/>
    <w:rsid w:val="0095788F"/>
    <w:rsid w:val="0096005D"/>
    <w:rsid w:val="00960E00"/>
    <w:rsid w:val="009612EB"/>
    <w:rsid w:val="009617EE"/>
    <w:rsid w:val="00961C4E"/>
    <w:rsid w:val="00962440"/>
    <w:rsid w:val="0096283C"/>
    <w:rsid w:val="00962FAF"/>
    <w:rsid w:val="009630B5"/>
    <w:rsid w:val="0096431D"/>
    <w:rsid w:val="00964B52"/>
    <w:rsid w:val="00965501"/>
    <w:rsid w:val="00965A30"/>
    <w:rsid w:val="009668E1"/>
    <w:rsid w:val="00966B66"/>
    <w:rsid w:val="00967FF8"/>
    <w:rsid w:val="00970414"/>
    <w:rsid w:val="00970561"/>
    <w:rsid w:val="00971C87"/>
    <w:rsid w:val="009725D4"/>
    <w:rsid w:val="0097266F"/>
    <w:rsid w:val="009736B5"/>
    <w:rsid w:val="00974264"/>
    <w:rsid w:val="009742E7"/>
    <w:rsid w:val="00975C23"/>
    <w:rsid w:val="00975D77"/>
    <w:rsid w:val="00975DF4"/>
    <w:rsid w:val="009760DD"/>
    <w:rsid w:val="00976E75"/>
    <w:rsid w:val="00976FB0"/>
    <w:rsid w:val="00977B15"/>
    <w:rsid w:val="00977CED"/>
    <w:rsid w:val="009823E9"/>
    <w:rsid w:val="00982B3E"/>
    <w:rsid w:val="00983DE9"/>
    <w:rsid w:val="0098431A"/>
    <w:rsid w:val="00984B13"/>
    <w:rsid w:val="009850FA"/>
    <w:rsid w:val="009868E5"/>
    <w:rsid w:val="00991D2A"/>
    <w:rsid w:val="00991D9A"/>
    <w:rsid w:val="009922FE"/>
    <w:rsid w:val="00992737"/>
    <w:rsid w:val="0099276E"/>
    <w:rsid w:val="00994475"/>
    <w:rsid w:val="00994819"/>
    <w:rsid w:val="0099586A"/>
    <w:rsid w:val="009966CE"/>
    <w:rsid w:val="00997111"/>
    <w:rsid w:val="00997794"/>
    <w:rsid w:val="009A0F1D"/>
    <w:rsid w:val="009A12AF"/>
    <w:rsid w:val="009A23E1"/>
    <w:rsid w:val="009A2485"/>
    <w:rsid w:val="009A24E9"/>
    <w:rsid w:val="009A2AB8"/>
    <w:rsid w:val="009A3C96"/>
    <w:rsid w:val="009A3FFB"/>
    <w:rsid w:val="009A41DE"/>
    <w:rsid w:val="009A4FC5"/>
    <w:rsid w:val="009A523D"/>
    <w:rsid w:val="009A5A1F"/>
    <w:rsid w:val="009A7D7E"/>
    <w:rsid w:val="009B0289"/>
    <w:rsid w:val="009B080D"/>
    <w:rsid w:val="009B095C"/>
    <w:rsid w:val="009B0BAB"/>
    <w:rsid w:val="009B1AEB"/>
    <w:rsid w:val="009B248B"/>
    <w:rsid w:val="009B2EB7"/>
    <w:rsid w:val="009B30D7"/>
    <w:rsid w:val="009B322E"/>
    <w:rsid w:val="009B3CDD"/>
    <w:rsid w:val="009B4E2E"/>
    <w:rsid w:val="009B6A77"/>
    <w:rsid w:val="009B71D5"/>
    <w:rsid w:val="009B7254"/>
    <w:rsid w:val="009C0000"/>
    <w:rsid w:val="009C00B8"/>
    <w:rsid w:val="009C0570"/>
    <w:rsid w:val="009C0BB2"/>
    <w:rsid w:val="009C0E03"/>
    <w:rsid w:val="009C19B8"/>
    <w:rsid w:val="009C3EE0"/>
    <w:rsid w:val="009C3F50"/>
    <w:rsid w:val="009C5095"/>
    <w:rsid w:val="009C686C"/>
    <w:rsid w:val="009C6DF2"/>
    <w:rsid w:val="009C79A9"/>
    <w:rsid w:val="009C7DA3"/>
    <w:rsid w:val="009C7F7B"/>
    <w:rsid w:val="009D05D1"/>
    <w:rsid w:val="009D0EC0"/>
    <w:rsid w:val="009D1E8B"/>
    <w:rsid w:val="009D226A"/>
    <w:rsid w:val="009D24BE"/>
    <w:rsid w:val="009D2FB0"/>
    <w:rsid w:val="009D37BD"/>
    <w:rsid w:val="009D3BFB"/>
    <w:rsid w:val="009D3CFB"/>
    <w:rsid w:val="009D403B"/>
    <w:rsid w:val="009D58D7"/>
    <w:rsid w:val="009D659E"/>
    <w:rsid w:val="009D6E1F"/>
    <w:rsid w:val="009D70D2"/>
    <w:rsid w:val="009D7427"/>
    <w:rsid w:val="009D74DA"/>
    <w:rsid w:val="009D79D5"/>
    <w:rsid w:val="009D7E25"/>
    <w:rsid w:val="009E0E68"/>
    <w:rsid w:val="009E13F9"/>
    <w:rsid w:val="009E266B"/>
    <w:rsid w:val="009E3551"/>
    <w:rsid w:val="009E383A"/>
    <w:rsid w:val="009E411B"/>
    <w:rsid w:val="009E47D0"/>
    <w:rsid w:val="009E480C"/>
    <w:rsid w:val="009E4A88"/>
    <w:rsid w:val="009E4D49"/>
    <w:rsid w:val="009E57F6"/>
    <w:rsid w:val="009E6A62"/>
    <w:rsid w:val="009F05F7"/>
    <w:rsid w:val="009F10E6"/>
    <w:rsid w:val="009F2F72"/>
    <w:rsid w:val="009F35A1"/>
    <w:rsid w:val="009F4C6F"/>
    <w:rsid w:val="009F693C"/>
    <w:rsid w:val="009F6AA8"/>
    <w:rsid w:val="009F7148"/>
    <w:rsid w:val="00A0036B"/>
    <w:rsid w:val="00A00699"/>
    <w:rsid w:val="00A00CA3"/>
    <w:rsid w:val="00A01438"/>
    <w:rsid w:val="00A0190D"/>
    <w:rsid w:val="00A02F34"/>
    <w:rsid w:val="00A02FEE"/>
    <w:rsid w:val="00A0371C"/>
    <w:rsid w:val="00A03904"/>
    <w:rsid w:val="00A0451D"/>
    <w:rsid w:val="00A054AD"/>
    <w:rsid w:val="00A063AB"/>
    <w:rsid w:val="00A07E2A"/>
    <w:rsid w:val="00A07EAA"/>
    <w:rsid w:val="00A10694"/>
    <w:rsid w:val="00A12232"/>
    <w:rsid w:val="00A14858"/>
    <w:rsid w:val="00A14D0D"/>
    <w:rsid w:val="00A1510F"/>
    <w:rsid w:val="00A1574E"/>
    <w:rsid w:val="00A17ED0"/>
    <w:rsid w:val="00A20CE8"/>
    <w:rsid w:val="00A22524"/>
    <w:rsid w:val="00A22E23"/>
    <w:rsid w:val="00A23DD5"/>
    <w:rsid w:val="00A256E0"/>
    <w:rsid w:val="00A26CC0"/>
    <w:rsid w:val="00A271B1"/>
    <w:rsid w:val="00A2749D"/>
    <w:rsid w:val="00A2778F"/>
    <w:rsid w:val="00A30ABA"/>
    <w:rsid w:val="00A30FAB"/>
    <w:rsid w:val="00A315B0"/>
    <w:rsid w:val="00A330E5"/>
    <w:rsid w:val="00A33A4D"/>
    <w:rsid w:val="00A34D42"/>
    <w:rsid w:val="00A351F8"/>
    <w:rsid w:val="00A3610C"/>
    <w:rsid w:val="00A401C7"/>
    <w:rsid w:val="00A4047E"/>
    <w:rsid w:val="00A40BD9"/>
    <w:rsid w:val="00A42280"/>
    <w:rsid w:val="00A43238"/>
    <w:rsid w:val="00A434A2"/>
    <w:rsid w:val="00A44448"/>
    <w:rsid w:val="00A4556F"/>
    <w:rsid w:val="00A4598A"/>
    <w:rsid w:val="00A46B58"/>
    <w:rsid w:val="00A4798B"/>
    <w:rsid w:val="00A47A4E"/>
    <w:rsid w:val="00A5049F"/>
    <w:rsid w:val="00A50ABA"/>
    <w:rsid w:val="00A50EE1"/>
    <w:rsid w:val="00A50F30"/>
    <w:rsid w:val="00A514D7"/>
    <w:rsid w:val="00A51A2C"/>
    <w:rsid w:val="00A51DBD"/>
    <w:rsid w:val="00A52877"/>
    <w:rsid w:val="00A5296C"/>
    <w:rsid w:val="00A536A4"/>
    <w:rsid w:val="00A54250"/>
    <w:rsid w:val="00A54824"/>
    <w:rsid w:val="00A54C59"/>
    <w:rsid w:val="00A5505F"/>
    <w:rsid w:val="00A56BEE"/>
    <w:rsid w:val="00A56DDD"/>
    <w:rsid w:val="00A60675"/>
    <w:rsid w:val="00A60B50"/>
    <w:rsid w:val="00A60DAE"/>
    <w:rsid w:val="00A61D4D"/>
    <w:rsid w:val="00A62E55"/>
    <w:rsid w:val="00A6471F"/>
    <w:rsid w:val="00A65087"/>
    <w:rsid w:val="00A65F6D"/>
    <w:rsid w:val="00A66E55"/>
    <w:rsid w:val="00A67911"/>
    <w:rsid w:val="00A7064D"/>
    <w:rsid w:val="00A72A5D"/>
    <w:rsid w:val="00A730E4"/>
    <w:rsid w:val="00A741AB"/>
    <w:rsid w:val="00A742A8"/>
    <w:rsid w:val="00A74D27"/>
    <w:rsid w:val="00A7504A"/>
    <w:rsid w:val="00A75550"/>
    <w:rsid w:val="00A75926"/>
    <w:rsid w:val="00A75A95"/>
    <w:rsid w:val="00A76325"/>
    <w:rsid w:val="00A76680"/>
    <w:rsid w:val="00A76CC3"/>
    <w:rsid w:val="00A77958"/>
    <w:rsid w:val="00A8045C"/>
    <w:rsid w:val="00A808A6"/>
    <w:rsid w:val="00A80AB7"/>
    <w:rsid w:val="00A81771"/>
    <w:rsid w:val="00A82C65"/>
    <w:rsid w:val="00A82D86"/>
    <w:rsid w:val="00A82FCE"/>
    <w:rsid w:val="00A83521"/>
    <w:rsid w:val="00A8374B"/>
    <w:rsid w:val="00A83E1C"/>
    <w:rsid w:val="00A84108"/>
    <w:rsid w:val="00A84306"/>
    <w:rsid w:val="00A8507A"/>
    <w:rsid w:val="00A854C3"/>
    <w:rsid w:val="00A85619"/>
    <w:rsid w:val="00A85E84"/>
    <w:rsid w:val="00A8610B"/>
    <w:rsid w:val="00A86264"/>
    <w:rsid w:val="00A9008E"/>
    <w:rsid w:val="00A906C9"/>
    <w:rsid w:val="00A9167F"/>
    <w:rsid w:val="00A9195C"/>
    <w:rsid w:val="00A91AD7"/>
    <w:rsid w:val="00A92687"/>
    <w:rsid w:val="00A93622"/>
    <w:rsid w:val="00A95081"/>
    <w:rsid w:val="00A954E0"/>
    <w:rsid w:val="00A95DC4"/>
    <w:rsid w:val="00A96032"/>
    <w:rsid w:val="00A97BB9"/>
    <w:rsid w:val="00A97E0D"/>
    <w:rsid w:val="00A97F23"/>
    <w:rsid w:val="00AA0239"/>
    <w:rsid w:val="00AA05ED"/>
    <w:rsid w:val="00AA08B4"/>
    <w:rsid w:val="00AA0D83"/>
    <w:rsid w:val="00AA115A"/>
    <w:rsid w:val="00AA2153"/>
    <w:rsid w:val="00AA226D"/>
    <w:rsid w:val="00AA2BB3"/>
    <w:rsid w:val="00AA2E7B"/>
    <w:rsid w:val="00AA3E40"/>
    <w:rsid w:val="00AA5288"/>
    <w:rsid w:val="00AA5E6E"/>
    <w:rsid w:val="00AA6ACE"/>
    <w:rsid w:val="00AB060C"/>
    <w:rsid w:val="00AB1A5B"/>
    <w:rsid w:val="00AB21D6"/>
    <w:rsid w:val="00AB2813"/>
    <w:rsid w:val="00AB2891"/>
    <w:rsid w:val="00AB312B"/>
    <w:rsid w:val="00AB470C"/>
    <w:rsid w:val="00AB47DD"/>
    <w:rsid w:val="00AB5D60"/>
    <w:rsid w:val="00AB6625"/>
    <w:rsid w:val="00AC04B3"/>
    <w:rsid w:val="00AC0709"/>
    <w:rsid w:val="00AC0A6C"/>
    <w:rsid w:val="00AC0B3E"/>
    <w:rsid w:val="00AC0BB2"/>
    <w:rsid w:val="00AC15B5"/>
    <w:rsid w:val="00AC1F76"/>
    <w:rsid w:val="00AC2442"/>
    <w:rsid w:val="00AC27FD"/>
    <w:rsid w:val="00AC39D5"/>
    <w:rsid w:val="00AC3FAB"/>
    <w:rsid w:val="00AC3FF6"/>
    <w:rsid w:val="00AC4CCF"/>
    <w:rsid w:val="00AC5B43"/>
    <w:rsid w:val="00AC5B97"/>
    <w:rsid w:val="00AC5DB3"/>
    <w:rsid w:val="00AC6C7C"/>
    <w:rsid w:val="00AC708E"/>
    <w:rsid w:val="00AC74C4"/>
    <w:rsid w:val="00AC7C85"/>
    <w:rsid w:val="00AC7F2C"/>
    <w:rsid w:val="00AD07D2"/>
    <w:rsid w:val="00AD0E2E"/>
    <w:rsid w:val="00AD0FBF"/>
    <w:rsid w:val="00AD12D5"/>
    <w:rsid w:val="00AD14A3"/>
    <w:rsid w:val="00AD1889"/>
    <w:rsid w:val="00AD27E7"/>
    <w:rsid w:val="00AD2976"/>
    <w:rsid w:val="00AD29C0"/>
    <w:rsid w:val="00AD3564"/>
    <w:rsid w:val="00AD361F"/>
    <w:rsid w:val="00AD4A26"/>
    <w:rsid w:val="00AD52DE"/>
    <w:rsid w:val="00AD52FF"/>
    <w:rsid w:val="00AD5603"/>
    <w:rsid w:val="00AD564E"/>
    <w:rsid w:val="00AD797B"/>
    <w:rsid w:val="00AE003F"/>
    <w:rsid w:val="00AE1380"/>
    <w:rsid w:val="00AE17B0"/>
    <w:rsid w:val="00AE17F6"/>
    <w:rsid w:val="00AE1F75"/>
    <w:rsid w:val="00AE212E"/>
    <w:rsid w:val="00AE3FE1"/>
    <w:rsid w:val="00AE4582"/>
    <w:rsid w:val="00AE4F55"/>
    <w:rsid w:val="00AE5415"/>
    <w:rsid w:val="00AE6D68"/>
    <w:rsid w:val="00AE7190"/>
    <w:rsid w:val="00AE73ED"/>
    <w:rsid w:val="00AE7D0D"/>
    <w:rsid w:val="00AE7DAB"/>
    <w:rsid w:val="00AF0166"/>
    <w:rsid w:val="00AF1B57"/>
    <w:rsid w:val="00AF1BD9"/>
    <w:rsid w:val="00AF207A"/>
    <w:rsid w:val="00AF2538"/>
    <w:rsid w:val="00AF3587"/>
    <w:rsid w:val="00AF3AEC"/>
    <w:rsid w:val="00AF5EAD"/>
    <w:rsid w:val="00AF63DC"/>
    <w:rsid w:val="00AF68BE"/>
    <w:rsid w:val="00AF7A49"/>
    <w:rsid w:val="00AF7CB0"/>
    <w:rsid w:val="00AF7F88"/>
    <w:rsid w:val="00B00241"/>
    <w:rsid w:val="00B002E6"/>
    <w:rsid w:val="00B00836"/>
    <w:rsid w:val="00B0087D"/>
    <w:rsid w:val="00B00911"/>
    <w:rsid w:val="00B01F71"/>
    <w:rsid w:val="00B0232B"/>
    <w:rsid w:val="00B0327B"/>
    <w:rsid w:val="00B039F2"/>
    <w:rsid w:val="00B03CDF"/>
    <w:rsid w:val="00B03CE4"/>
    <w:rsid w:val="00B03E70"/>
    <w:rsid w:val="00B0572A"/>
    <w:rsid w:val="00B05F53"/>
    <w:rsid w:val="00B061C9"/>
    <w:rsid w:val="00B07487"/>
    <w:rsid w:val="00B0795B"/>
    <w:rsid w:val="00B12432"/>
    <w:rsid w:val="00B1268A"/>
    <w:rsid w:val="00B12883"/>
    <w:rsid w:val="00B12CC7"/>
    <w:rsid w:val="00B131EF"/>
    <w:rsid w:val="00B14472"/>
    <w:rsid w:val="00B14FCB"/>
    <w:rsid w:val="00B152A0"/>
    <w:rsid w:val="00B15D9F"/>
    <w:rsid w:val="00B1623F"/>
    <w:rsid w:val="00B1675A"/>
    <w:rsid w:val="00B173E6"/>
    <w:rsid w:val="00B176AC"/>
    <w:rsid w:val="00B20282"/>
    <w:rsid w:val="00B21AB8"/>
    <w:rsid w:val="00B21F34"/>
    <w:rsid w:val="00B22540"/>
    <w:rsid w:val="00B22A19"/>
    <w:rsid w:val="00B246D8"/>
    <w:rsid w:val="00B246E3"/>
    <w:rsid w:val="00B25440"/>
    <w:rsid w:val="00B25E01"/>
    <w:rsid w:val="00B26378"/>
    <w:rsid w:val="00B26388"/>
    <w:rsid w:val="00B2641F"/>
    <w:rsid w:val="00B273E2"/>
    <w:rsid w:val="00B27CB3"/>
    <w:rsid w:val="00B27D38"/>
    <w:rsid w:val="00B27EFD"/>
    <w:rsid w:val="00B3082D"/>
    <w:rsid w:val="00B30F45"/>
    <w:rsid w:val="00B319CF"/>
    <w:rsid w:val="00B33782"/>
    <w:rsid w:val="00B33DE2"/>
    <w:rsid w:val="00B340A9"/>
    <w:rsid w:val="00B341F9"/>
    <w:rsid w:val="00B35AD3"/>
    <w:rsid w:val="00B35B77"/>
    <w:rsid w:val="00B35E72"/>
    <w:rsid w:val="00B3683A"/>
    <w:rsid w:val="00B36F82"/>
    <w:rsid w:val="00B373BB"/>
    <w:rsid w:val="00B4220B"/>
    <w:rsid w:val="00B4247F"/>
    <w:rsid w:val="00B43802"/>
    <w:rsid w:val="00B452C7"/>
    <w:rsid w:val="00B45A3D"/>
    <w:rsid w:val="00B46284"/>
    <w:rsid w:val="00B4645B"/>
    <w:rsid w:val="00B5013D"/>
    <w:rsid w:val="00B51A26"/>
    <w:rsid w:val="00B51D04"/>
    <w:rsid w:val="00B52F7B"/>
    <w:rsid w:val="00B5351B"/>
    <w:rsid w:val="00B5433E"/>
    <w:rsid w:val="00B546A9"/>
    <w:rsid w:val="00B55671"/>
    <w:rsid w:val="00B574C3"/>
    <w:rsid w:val="00B6021A"/>
    <w:rsid w:val="00B605CB"/>
    <w:rsid w:val="00B60857"/>
    <w:rsid w:val="00B608DB"/>
    <w:rsid w:val="00B61EEA"/>
    <w:rsid w:val="00B620CE"/>
    <w:rsid w:val="00B6218E"/>
    <w:rsid w:val="00B624A6"/>
    <w:rsid w:val="00B62DB2"/>
    <w:rsid w:val="00B63244"/>
    <w:rsid w:val="00B63CD9"/>
    <w:rsid w:val="00B641FA"/>
    <w:rsid w:val="00B64C66"/>
    <w:rsid w:val="00B6534A"/>
    <w:rsid w:val="00B66D52"/>
    <w:rsid w:val="00B66F5C"/>
    <w:rsid w:val="00B70D04"/>
    <w:rsid w:val="00B7117B"/>
    <w:rsid w:val="00B712DA"/>
    <w:rsid w:val="00B715EA"/>
    <w:rsid w:val="00B71C71"/>
    <w:rsid w:val="00B73980"/>
    <w:rsid w:val="00B739BC"/>
    <w:rsid w:val="00B741E1"/>
    <w:rsid w:val="00B74A7C"/>
    <w:rsid w:val="00B74B81"/>
    <w:rsid w:val="00B7661E"/>
    <w:rsid w:val="00B76AE2"/>
    <w:rsid w:val="00B76D68"/>
    <w:rsid w:val="00B776EC"/>
    <w:rsid w:val="00B80BE0"/>
    <w:rsid w:val="00B81F27"/>
    <w:rsid w:val="00B81F4D"/>
    <w:rsid w:val="00B825DD"/>
    <w:rsid w:val="00B829D7"/>
    <w:rsid w:val="00B83458"/>
    <w:rsid w:val="00B83A2B"/>
    <w:rsid w:val="00B83DDC"/>
    <w:rsid w:val="00B83E24"/>
    <w:rsid w:val="00B853C5"/>
    <w:rsid w:val="00B85EF3"/>
    <w:rsid w:val="00B85F77"/>
    <w:rsid w:val="00B8604C"/>
    <w:rsid w:val="00B87387"/>
    <w:rsid w:val="00B87514"/>
    <w:rsid w:val="00B87AAE"/>
    <w:rsid w:val="00B91353"/>
    <w:rsid w:val="00B91E23"/>
    <w:rsid w:val="00B93932"/>
    <w:rsid w:val="00B947A1"/>
    <w:rsid w:val="00B947C2"/>
    <w:rsid w:val="00B95CD0"/>
    <w:rsid w:val="00B96A5D"/>
    <w:rsid w:val="00B97BBF"/>
    <w:rsid w:val="00B97D8C"/>
    <w:rsid w:val="00BA05F5"/>
    <w:rsid w:val="00BA08E2"/>
    <w:rsid w:val="00BA096A"/>
    <w:rsid w:val="00BA0A74"/>
    <w:rsid w:val="00BA0B0E"/>
    <w:rsid w:val="00BA1677"/>
    <w:rsid w:val="00BA24E3"/>
    <w:rsid w:val="00BA257E"/>
    <w:rsid w:val="00BA2A08"/>
    <w:rsid w:val="00BA3A6E"/>
    <w:rsid w:val="00BA4240"/>
    <w:rsid w:val="00BA4542"/>
    <w:rsid w:val="00BA4605"/>
    <w:rsid w:val="00BA4A5C"/>
    <w:rsid w:val="00BA5E24"/>
    <w:rsid w:val="00BA60EF"/>
    <w:rsid w:val="00BA6F94"/>
    <w:rsid w:val="00BA7107"/>
    <w:rsid w:val="00BA7BFC"/>
    <w:rsid w:val="00BB026A"/>
    <w:rsid w:val="00BB0A5B"/>
    <w:rsid w:val="00BB0D5F"/>
    <w:rsid w:val="00BB3157"/>
    <w:rsid w:val="00BB354E"/>
    <w:rsid w:val="00BB38A4"/>
    <w:rsid w:val="00BB3925"/>
    <w:rsid w:val="00BB3A85"/>
    <w:rsid w:val="00BB59A9"/>
    <w:rsid w:val="00BB624D"/>
    <w:rsid w:val="00BB66AB"/>
    <w:rsid w:val="00BB6725"/>
    <w:rsid w:val="00BB6E4C"/>
    <w:rsid w:val="00BB72DD"/>
    <w:rsid w:val="00BB7A16"/>
    <w:rsid w:val="00BB7C74"/>
    <w:rsid w:val="00BC0028"/>
    <w:rsid w:val="00BC03B5"/>
    <w:rsid w:val="00BC0A4F"/>
    <w:rsid w:val="00BC0F87"/>
    <w:rsid w:val="00BC1081"/>
    <w:rsid w:val="00BC17C9"/>
    <w:rsid w:val="00BC2777"/>
    <w:rsid w:val="00BC2C00"/>
    <w:rsid w:val="00BC2D65"/>
    <w:rsid w:val="00BC4088"/>
    <w:rsid w:val="00BC4641"/>
    <w:rsid w:val="00BC5040"/>
    <w:rsid w:val="00BC51AF"/>
    <w:rsid w:val="00BC528D"/>
    <w:rsid w:val="00BC6C9D"/>
    <w:rsid w:val="00BC6FDB"/>
    <w:rsid w:val="00BC7489"/>
    <w:rsid w:val="00BC7A0E"/>
    <w:rsid w:val="00BC7F3E"/>
    <w:rsid w:val="00BD0514"/>
    <w:rsid w:val="00BD074D"/>
    <w:rsid w:val="00BD0C78"/>
    <w:rsid w:val="00BD23EE"/>
    <w:rsid w:val="00BD2484"/>
    <w:rsid w:val="00BD2AC5"/>
    <w:rsid w:val="00BD30C3"/>
    <w:rsid w:val="00BD4B36"/>
    <w:rsid w:val="00BD5364"/>
    <w:rsid w:val="00BD555B"/>
    <w:rsid w:val="00BD5C14"/>
    <w:rsid w:val="00BD5CC9"/>
    <w:rsid w:val="00BD638B"/>
    <w:rsid w:val="00BD63BE"/>
    <w:rsid w:val="00BE0A8E"/>
    <w:rsid w:val="00BE142A"/>
    <w:rsid w:val="00BE2069"/>
    <w:rsid w:val="00BE278F"/>
    <w:rsid w:val="00BE2DED"/>
    <w:rsid w:val="00BE32EE"/>
    <w:rsid w:val="00BE338D"/>
    <w:rsid w:val="00BE3718"/>
    <w:rsid w:val="00BE38F8"/>
    <w:rsid w:val="00BE3C12"/>
    <w:rsid w:val="00BE4017"/>
    <w:rsid w:val="00BE463C"/>
    <w:rsid w:val="00BE4A41"/>
    <w:rsid w:val="00BE4F99"/>
    <w:rsid w:val="00BE52C5"/>
    <w:rsid w:val="00BE56D0"/>
    <w:rsid w:val="00BE58B7"/>
    <w:rsid w:val="00BE6848"/>
    <w:rsid w:val="00BE6E59"/>
    <w:rsid w:val="00BE7709"/>
    <w:rsid w:val="00BF002E"/>
    <w:rsid w:val="00BF1554"/>
    <w:rsid w:val="00BF1A47"/>
    <w:rsid w:val="00BF2042"/>
    <w:rsid w:val="00BF29F8"/>
    <w:rsid w:val="00BF544C"/>
    <w:rsid w:val="00BF59C7"/>
    <w:rsid w:val="00BF5A48"/>
    <w:rsid w:val="00BF6673"/>
    <w:rsid w:val="00BF68B3"/>
    <w:rsid w:val="00BF73DE"/>
    <w:rsid w:val="00C00453"/>
    <w:rsid w:val="00C00F36"/>
    <w:rsid w:val="00C0149B"/>
    <w:rsid w:val="00C01664"/>
    <w:rsid w:val="00C01939"/>
    <w:rsid w:val="00C0193A"/>
    <w:rsid w:val="00C02297"/>
    <w:rsid w:val="00C023DC"/>
    <w:rsid w:val="00C02C90"/>
    <w:rsid w:val="00C0353F"/>
    <w:rsid w:val="00C03A2E"/>
    <w:rsid w:val="00C03B9C"/>
    <w:rsid w:val="00C03EC2"/>
    <w:rsid w:val="00C03F76"/>
    <w:rsid w:val="00C049AF"/>
    <w:rsid w:val="00C04CC5"/>
    <w:rsid w:val="00C04D25"/>
    <w:rsid w:val="00C05A56"/>
    <w:rsid w:val="00C06C81"/>
    <w:rsid w:val="00C06FF9"/>
    <w:rsid w:val="00C07944"/>
    <w:rsid w:val="00C07B13"/>
    <w:rsid w:val="00C10767"/>
    <w:rsid w:val="00C110D4"/>
    <w:rsid w:val="00C112C8"/>
    <w:rsid w:val="00C11BA5"/>
    <w:rsid w:val="00C11DEB"/>
    <w:rsid w:val="00C11F65"/>
    <w:rsid w:val="00C1365D"/>
    <w:rsid w:val="00C13741"/>
    <w:rsid w:val="00C142A9"/>
    <w:rsid w:val="00C14A95"/>
    <w:rsid w:val="00C1697C"/>
    <w:rsid w:val="00C16D3B"/>
    <w:rsid w:val="00C1749F"/>
    <w:rsid w:val="00C1756E"/>
    <w:rsid w:val="00C177B6"/>
    <w:rsid w:val="00C200CA"/>
    <w:rsid w:val="00C20436"/>
    <w:rsid w:val="00C20FB8"/>
    <w:rsid w:val="00C21431"/>
    <w:rsid w:val="00C21FD6"/>
    <w:rsid w:val="00C2342E"/>
    <w:rsid w:val="00C235F5"/>
    <w:rsid w:val="00C2443C"/>
    <w:rsid w:val="00C24600"/>
    <w:rsid w:val="00C25625"/>
    <w:rsid w:val="00C25ECE"/>
    <w:rsid w:val="00C267F8"/>
    <w:rsid w:val="00C27675"/>
    <w:rsid w:val="00C27B74"/>
    <w:rsid w:val="00C3114E"/>
    <w:rsid w:val="00C31BA2"/>
    <w:rsid w:val="00C32160"/>
    <w:rsid w:val="00C3222E"/>
    <w:rsid w:val="00C32657"/>
    <w:rsid w:val="00C32E17"/>
    <w:rsid w:val="00C33605"/>
    <w:rsid w:val="00C33AF8"/>
    <w:rsid w:val="00C3421D"/>
    <w:rsid w:val="00C342C5"/>
    <w:rsid w:val="00C35068"/>
    <w:rsid w:val="00C36301"/>
    <w:rsid w:val="00C36451"/>
    <w:rsid w:val="00C3678F"/>
    <w:rsid w:val="00C3727E"/>
    <w:rsid w:val="00C379FD"/>
    <w:rsid w:val="00C4039D"/>
    <w:rsid w:val="00C40FFB"/>
    <w:rsid w:val="00C41231"/>
    <w:rsid w:val="00C41BFE"/>
    <w:rsid w:val="00C41E03"/>
    <w:rsid w:val="00C41F94"/>
    <w:rsid w:val="00C420BE"/>
    <w:rsid w:val="00C42410"/>
    <w:rsid w:val="00C42662"/>
    <w:rsid w:val="00C436B0"/>
    <w:rsid w:val="00C44CAA"/>
    <w:rsid w:val="00C454C8"/>
    <w:rsid w:val="00C458ED"/>
    <w:rsid w:val="00C468A7"/>
    <w:rsid w:val="00C468F7"/>
    <w:rsid w:val="00C46A4D"/>
    <w:rsid w:val="00C46E68"/>
    <w:rsid w:val="00C47081"/>
    <w:rsid w:val="00C475DA"/>
    <w:rsid w:val="00C5034B"/>
    <w:rsid w:val="00C50B9E"/>
    <w:rsid w:val="00C50F17"/>
    <w:rsid w:val="00C51161"/>
    <w:rsid w:val="00C518A9"/>
    <w:rsid w:val="00C527C9"/>
    <w:rsid w:val="00C52B65"/>
    <w:rsid w:val="00C52DC6"/>
    <w:rsid w:val="00C536B1"/>
    <w:rsid w:val="00C53BC6"/>
    <w:rsid w:val="00C544A5"/>
    <w:rsid w:val="00C54799"/>
    <w:rsid w:val="00C55551"/>
    <w:rsid w:val="00C55F85"/>
    <w:rsid w:val="00C561FF"/>
    <w:rsid w:val="00C56413"/>
    <w:rsid w:val="00C564E5"/>
    <w:rsid w:val="00C60258"/>
    <w:rsid w:val="00C60272"/>
    <w:rsid w:val="00C6109B"/>
    <w:rsid w:val="00C61DE0"/>
    <w:rsid w:val="00C61FE9"/>
    <w:rsid w:val="00C64930"/>
    <w:rsid w:val="00C64981"/>
    <w:rsid w:val="00C649F7"/>
    <w:rsid w:val="00C64BC4"/>
    <w:rsid w:val="00C66A6B"/>
    <w:rsid w:val="00C6735C"/>
    <w:rsid w:val="00C704B5"/>
    <w:rsid w:val="00C70642"/>
    <w:rsid w:val="00C7117F"/>
    <w:rsid w:val="00C7202A"/>
    <w:rsid w:val="00C73325"/>
    <w:rsid w:val="00C74379"/>
    <w:rsid w:val="00C757AA"/>
    <w:rsid w:val="00C7593D"/>
    <w:rsid w:val="00C76DEC"/>
    <w:rsid w:val="00C77AE9"/>
    <w:rsid w:val="00C81D2B"/>
    <w:rsid w:val="00C8239F"/>
    <w:rsid w:val="00C8292C"/>
    <w:rsid w:val="00C82E89"/>
    <w:rsid w:val="00C834D1"/>
    <w:rsid w:val="00C838A6"/>
    <w:rsid w:val="00C84418"/>
    <w:rsid w:val="00C84B12"/>
    <w:rsid w:val="00C84F25"/>
    <w:rsid w:val="00C85B9B"/>
    <w:rsid w:val="00C86D5A"/>
    <w:rsid w:val="00C87E44"/>
    <w:rsid w:val="00C90581"/>
    <w:rsid w:val="00C905C0"/>
    <w:rsid w:val="00C90B33"/>
    <w:rsid w:val="00C9167D"/>
    <w:rsid w:val="00C9200A"/>
    <w:rsid w:val="00C92AEE"/>
    <w:rsid w:val="00C945C1"/>
    <w:rsid w:val="00C94B06"/>
    <w:rsid w:val="00C94E10"/>
    <w:rsid w:val="00C9687B"/>
    <w:rsid w:val="00C96B1D"/>
    <w:rsid w:val="00C96DBE"/>
    <w:rsid w:val="00C97B48"/>
    <w:rsid w:val="00C97CB5"/>
    <w:rsid w:val="00C97D7D"/>
    <w:rsid w:val="00CA12B2"/>
    <w:rsid w:val="00CA1B37"/>
    <w:rsid w:val="00CA33A8"/>
    <w:rsid w:val="00CA4B43"/>
    <w:rsid w:val="00CA4E36"/>
    <w:rsid w:val="00CA4FC2"/>
    <w:rsid w:val="00CA545A"/>
    <w:rsid w:val="00CA6BD3"/>
    <w:rsid w:val="00CA6D60"/>
    <w:rsid w:val="00CB051E"/>
    <w:rsid w:val="00CB0F43"/>
    <w:rsid w:val="00CB1FE6"/>
    <w:rsid w:val="00CB2FC2"/>
    <w:rsid w:val="00CB34AE"/>
    <w:rsid w:val="00CB37EC"/>
    <w:rsid w:val="00CB3FEA"/>
    <w:rsid w:val="00CB4AE9"/>
    <w:rsid w:val="00CB4B2A"/>
    <w:rsid w:val="00CB4C73"/>
    <w:rsid w:val="00CB4D50"/>
    <w:rsid w:val="00CB4E88"/>
    <w:rsid w:val="00CB4FB6"/>
    <w:rsid w:val="00CB50F5"/>
    <w:rsid w:val="00CB5343"/>
    <w:rsid w:val="00CB5D7B"/>
    <w:rsid w:val="00CB60E5"/>
    <w:rsid w:val="00CB6668"/>
    <w:rsid w:val="00CC0607"/>
    <w:rsid w:val="00CC094F"/>
    <w:rsid w:val="00CC097F"/>
    <w:rsid w:val="00CC1A49"/>
    <w:rsid w:val="00CC2784"/>
    <w:rsid w:val="00CC3242"/>
    <w:rsid w:val="00CC3C7D"/>
    <w:rsid w:val="00CC4633"/>
    <w:rsid w:val="00CC4AB9"/>
    <w:rsid w:val="00CC6085"/>
    <w:rsid w:val="00CD00F5"/>
    <w:rsid w:val="00CD041F"/>
    <w:rsid w:val="00CD05A7"/>
    <w:rsid w:val="00CD06DC"/>
    <w:rsid w:val="00CD0C5C"/>
    <w:rsid w:val="00CD12D6"/>
    <w:rsid w:val="00CD1522"/>
    <w:rsid w:val="00CD1B19"/>
    <w:rsid w:val="00CD2062"/>
    <w:rsid w:val="00CD26DD"/>
    <w:rsid w:val="00CD278B"/>
    <w:rsid w:val="00CD31B3"/>
    <w:rsid w:val="00CD440F"/>
    <w:rsid w:val="00CD4681"/>
    <w:rsid w:val="00CD634B"/>
    <w:rsid w:val="00CD7D78"/>
    <w:rsid w:val="00CD7F7B"/>
    <w:rsid w:val="00CE00CC"/>
    <w:rsid w:val="00CE0C6D"/>
    <w:rsid w:val="00CE0FDC"/>
    <w:rsid w:val="00CE131D"/>
    <w:rsid w:val="00CE1D96"/>
    <w:rsid w:val="00CE249F"/>
    <w:rsid w:val="00CE2A6B"/>
    <w:rsid w:val="00CE31B9"/>
    <w:rsid w:val="00CE349A"/>
    <w:rsid w:val="00CE39D1"/>
    <w:rsid w:val="00CE46B1"/>
    <w:rsid w:val="00CE47DA"/>
    <w:rsid w:val="00CE4EC3"/>
    <w:rsid w:val="00CE57B6"/>
    <w:rsid w:val="00CE60EB"/>
    <w:rsid w:val="00CE644B"/>
    <w:rsid w:val="00CE7282"/>
    <w:rsid w:val="00CE7595"/>
    <w:rsid w:val="00CE76E4"/>
    <w:rsid w:val="00CF0E1C"/>
    <w:rsid w:val="00CF1300"/>
    <w:rsid w:val="00CF15B7"/>
    <w:rsid w:val="00CF17BF"/>
    <w:rsid w:val="00CF2F9C"/>
    <w:rsid w:val="00CF391C"/>
    <w:rsid w:val="00CF39D1"/>
    <w:rsid w:val="00CF3ACC"/>
    <w:rsid w:val="00CF58B9"/>
    <w:rsid w:val="00CF70DF"/>
    <w:rsid w:val="00D00346"/>
    <w:rsid w:val="00D00C9F"/>
    <w:rsid w:val="00D00CA3"/>
    <w:rsid w:val="00D0103B"/>
    <w:rsid w:val="00D0170C"/>
    <w:rsid w:val="00D02260"/>
    <w:rsid w:val="00D02413"/>
    <w:rsid w:val="00D033F6"/>
    <w:rsid w:val="00D03A09"/>
    <w:rsid w:val="00D04672"/>
    <w:rsid w:val="00D046C4"/>
    <w:rsid w:val="00D04954"/>
    <w:rsid w:val="00D04E2E"/>
    <w:rsid w:val="00D050AF"/>
    <w:rsid w:val="00D0586E"/>
    <w:rsid w:val="00D060C0"/>
    <w:rsid w:val="00D065FE"/>
    <w:rsid w:val="00D06F3D"/>
    <w:rsid w:val="00D07BB2"/>
    <w:rsid w:val="00D07D4B"/>
    <w:rsid w:val="00D12C67"/>
    <w:rsid w:val="00D13A0F"/>
    <w:rsid w:val="00D13BBA"/>
    <w:rsid w:val="00D15F87"/>
    <w:rsid w:val="00D1631B"/>
    <w:rsid w:val="00D175CB"/>
    <w:rsid w:val="00D20513"/>
    <w:rsid w:val="00D20531"/>
    <w:rsid w:val="00D21BA6"/>
    <w:rsid w:val="00D21BC1"/>
    <w:rsid w:val="00D22B61"/>
    <w:rsid w:val="00D22BA7"/>
    <w:rsid w:val="00D24942"/>
    <w:rsid w:val="00D24BF3"/>
    <w:rsid w:val="00D25D61"/>
    <w:rsid w:val="00D27421"/>
    <w:rsid w:val="00D3181F"/>
    <w:rsid w:val="00D31BC5"/>
    <w:rsid w:val="00D32C7F"/>
    <w:rsid w:val="00D33430"/>
    <w:rsid w:val="00D336AD"/>
    <w:rsid w:val="00D33B46"/>
    <w:rsid w:val="00D3414E"/>
    <w:rsid w:val="00D34876"/>
    <w:rsid w:val="00D3583C"/>
    <w:rsid w:val="00D361FE"/>
    <w:rsid w:val="00D364C7"/>
    <w:rsid w:val="00D36C59"/>
    <w:rsid w:val="00D37A82"/>
    <w:rsid w:val="00D405D1"/>
    <w:rsid w:val="00D40CD5"/>
    <w:rsid w:val="00D41167"/>
    <w:rsid w:val="00D411E9"/>
    <w:rsid w:val="00D41E22"/>
    <w:rsid w:val="00D42369"/>
    <w:rsid w:val="00D42A78"/>
    <w:rsid w:val="00D436D0"/>
    <w:rsid w:val="00D46190"/>
    <w:rsid w:val="00D4626A"/>
    <w:rsid w:val="00D475DF"/>
    <w:rsid w:val="00D479C4"/>
    <w:rsid w:val="00D50371"/>
    <w:rsid w:val="00D51815"/>
    <w:rsid w:val="00D51845"/>
    <w:rsid w:val="00D51E33"/>
    <w:rsid w:val="00D524C3"/>
    <w:rsid w:val="00D533EA"/>
    <w:rsid w:val="00D5341D"/>
    <w:rsid w:val="00D535B1"/>
    <w:rsid w:val="00D53672"/>
    <w:rsid w:val="00D53A9F"/>
    <w:rsid w:val="00D53B4F"/>
    <w:rsid w:val="00D5534F"/>
    <w:rsid w:val="00D56580"/>
    <w:rsid w:val="00D56A89"/>
    <w:rsid w:val="00D572C2"/>
    <w:rsid w:val="00D6004B"/>
    <w:rsid w:val="00D613CD"/>
    <w:rsid w:val="00D61B70"/>
    <w:rsid w:val="00D62991"/>
    <w:rsid w:val="00D62AD8"/>
    <w:rsid w:val="00D63002"/>
    <w:rsid w:val="00D63B18"/>
    <w:rsid w:val="00D63ED9"/>
    <w:rsid w:val="00D6475B"/>
    <w:rsid w:val="00D652E7"/>
    <w:rsid w:val="00D658CF"/>
    <w:rsid w:val="00D6629F"/>
    <w:rsid w:val="00D6640A"/>
    <w:rsid w:val="00D67AA8"/>
    <w:rsid w:val="00D7006B"/>
    <w:rsid w:val="00D71421"/>
    <w:rsid w:val="00D738F1"/>
    <w:rsid w:val="00D73EF2"/>
    <w:rsid w:val="00D75C18"/>
    <w:rsid w:val="00D76464"/>
    <w:rsid w:val="00D76C47"/>
    <w:rsid w:val="00D7776C"/>
    <w:rsid w:val="00D77B30"/>
    <w:rsid w:val="00D80292"/>
    <w:rsid w:val="00D8067A"/>
    <w:rsid w:val="00D8068D"/>
    <w:rsid w:val="00D80BCD"/>
    <w:rsid w:val="00D80F13"/>
    <w:rsid w:val="00D82D30"/>
    <w:rsid w:val="00D83033"/>
    <w:rsid w:val="00D8473F"/>
    <w:rsid w:val="00D84FFC"/>
    <w:rsid w:val="00D85159"/>
    <w:rsid w:val="00D85938"/>
    <w:rsid w:val="00D85A65"/>
    <w:rsid w:val="00D8611E"/>
    <w:rsid w:val="00D86875"/>
    <w:rsid w:val="00D869C4"/>
    <w:rsid w:val="00D912B8"/>
    <w:rsid w:val="00D91FCD"/>
    <w:rsid w:val="00D93310"/>
    <w:rsid w:val="00D93F26"/>
    <w:rsid w:val="00D94237"/>
    <w:rsid w:val="00D96938"/>
    <w:rsid w:val="00D969A8"/>
    <w:rsid w:val="00D97BD6"/>
    <w:rsid w:val="00DA1004"/>
    <w:rsid w:val="00DA3103"/>
    <w:rsid w:val="00DA3314"/>
    <w:rsid w:val="00DA3E9D"/>
    <w:rsid w:val="00DA4B4B"/>
    <w:rsid w:val="00DA4C37"/>
    <w:rsid w:val="00DA5778"/>
    <w:rsid w:val="00DA7121"/>
    <w:rsid w:val="00DB1F1D"/>
    <w:rsid w:val="00DB38F6"/>
    <w:rsid w:val="00DB3B30"/>
    <w:rsid w:val="00DB45B0"/>
    <w:rsid w:val="00DB45C8"/>
    <w:rsid w:val="00DB48DA"/>
    <w:rsid w:val="00DB51A7"/>
    <w:rsid w:val="00DB51A8"/>
    <w:rsid w:val="00DB60E1"/>
    <w:rsid w:val="00DC12BF"/>
    <w:rsid w:val="00DC1CBD"/>
    <w:rsid w:val="00DC35FC"/>
    <w:rsid w:val="00DC45DC"/>
    <w:rsid w:val="00DC47D8"/>
    <w:rsid w:val="00DC6AE3"/>
    <w:rsid w:val="00DC6C7C"/>
    <w:rsid w:val="00DC7729"/>
    <w:rsid w:val="00DD0245"/>
    <w:rsid w:val="00DD2726"/>
    <w:rsid w:val="00DD27C8"/>
    <w:rsid w:val="00DD2FC9"/>
    <w:rsid w:val="00DD4000"/>
    <w:rsid w:val="00DD481C"/>
    <w:rsid w:val="00DD50DA"/>
    <w:rsid w:val="00DD51F2"/>
    <w:rsid w:val="00DD571A"/>
    <w:rsid w:val="00DD5993"/>
    <w:rsid w:val="00DD678A"/>
    <w:rsid w:val="00DD6F5C"/>
    <w:rsid w:val="00DD72B3"/>
    <w:rsid w:val="00DD766D"/>
    <w:rsid w:val="00DD7E87"/>
    <w:rsid w:val="00DE0405"/>
    <w:rsid w:val="00DE19FF"/>
    <w:rsid w:val="00DE1CA7"/>
    <w:rsid w:val="00DE2A4E"/>
    <w:rsid w:val="00DE2CBC"/>
    <w:rsid w:val="00DE41C8"/>
    <w:rsid w:val="00DE433A"/>
    <w:rsid w:val="00DE5E01"/>
    <w:rsid w:val="00DE5F21"/>
    <w:rsid w:val="00DE6D60"/>
    <w:rsid w:val="00DE7415"/>
    <w:rsid w:val="00DE7C77"/>
    <w:rsid w:val="00DE7E7A"/>
    <w:rsid w:val="00DF0844"/>
    <w:rsid w:val="00DF0CBA"/>
    <w:rsid w:val="00DF1146"/>
    <w:rsid w:val="00DF1867"/>
    <w:rsid w:val="00DF1DAF"/>
    <w:rsid w:val="00DF224C"/>
    <w:rsid w:val="00DF2CB5"/>
    <w:rsid w:val="00DF2D69"/>
    <w:rsid w:val="00DF31C1"/>
    <w:rsid w:val="00DF4374"/>
    <w:rsid w:val="00DF447F"/>
    <w:rsid w:val="00DF4C61"/>
    <w:rsid w:val="00DF4C65"/>
    <w:rsid w:val="00DF5995"/>
    <w:rsid w:val="00DF6A37"/>
    <w:rsid w:val="00DF6E6C"/>
    <w:rsid w:val="00DF6F08"/>
    <w:rsid w:val="00E00830"/>
    <w:rsid w:val="00E00988"/>
    <w:rsid w:val="00E0116B"/>
    <w:rsid w:val="00E01C8E"/>
    <w:rsid w:val="00E01CA8"/>
    <w:rsid w:val="00E02376"/>
    <w:rsid w:val="00E0247A"/>
    <w:rsid w:val="00E02481"/>
    <w:rsid w:val="00E0381E"/>
    <w:rsid w:val="00E03DE4"/>
    <w:rsid w:val="00E04087"/>
    <w:rsid w:val="00E043CA"/>
    <w:rsid w:val="00E05738"/>
    <w:rsid w:val="00E05FC2"/>
    <w:rsid w:val="00E06AD3"/>
    <w:rsid w:val="00E06CB0"/>
    <w:rsid w:val="00E071B8"/>
    <w:rsid w:val="00E07404"/>
    <w:rsid w:val="00E10170"/>
    <w:rsid w:val="00E104A1"/>
    <w:rsid w:val="00E10653"/>
    <w:rsid w:val="00E10F2B"/>
    <w:rsid w:val="00E11827"/>
    <w:rsid w:val="00E1186B"/>
    <w:rsid w:val="00E11C97"/>
    <w:rsid w:val="00E135D4"/>
    <w:rsid w:val="00E14B73"/>
    <w:rsid w:val="00E14BFB"/>
    <w:rsid w:val="00E14F2E"/>
    <w:rsid w:val="00E158A3"/>
    <w:rsid w:val="00E15E34"/>
    <w:rsid w:val="00E164D4"/>
    <w:rsid w:val="00E16B8A"/>
    <w:rsid w:val="00E17D92"/>
    <w:rsid w:val="00E21EEE"/>
    <w:rsid w:val="00E2283E"/>
    <w:rsid w:val="00E23A22"/>
    <w:rsid w:val="00E23A92"/>
    <w:rsid w:val="00E24AF2"/>
    <w:rsid w:val="00E24EB5"/>
    <w:rsid w:val="00E25174"/>
    <w:rsid w:val="00E25BF1"/>
    <w:rsid w:val="00E30306"/>
    <w:rsid w:val="00E30CFE"/>
    <w:rsid w:val="00E315A4"/>
    <w:rsid w:val="00E32023"/>
    <w:rsid w:val="00E33FC7"/>
    <w:rsid w:val="00E33FDD"/>
    <w:rsid w:val="00E35DB0"/>
    <w:rsid w:val="00E35FF3"/>
    <w:rsid w:val="00E36760"/>
    <w:rsid w:val="00E371C5"/>
    <w:rsid w:val="00E377C5"/>
    <w:rsid w:val="00E40C93"/>
    <w:rsid w:val="00E412AC"/>
    <w:rsid w:val="00E42173"/>
    <w:rsid w:val="00E42599"/>
    <w:rsid w:val="00E42801"/>
    <w:rsid w:val="00E43155"/>
    <w:rsid w:val="00E43695"/>
    <w:rsid w:val="00E4695C"/>
    <w:rsid w:val="00E46D04"/>
    <w:rsid w:val="00E50A2B"/>
    <w:rsid w:val="00E50F81"/>
    <w:rsid w:val="00E512B9"/>
    <w:rsid w:val="00E51519"/>
    <w:rsid w:val="00E5151B"/>
    <w:rsid w:val="00E528CA"/>
    <w:rsid w:val="00E531F2"/>
    <w:rsid w:val="00E54352"/>
    <w:rsid w:val="00E543F5"/>
    <w:rsid w:val="00E5472F"/>
    <w:rsid w:val="00E55918"/>
    <w:rsid w:val="00E5612A"/>
    <w:rsid w:val="00E567DC"/>
    <w:rsid w:val="00E56DBE"/>
    <w:rsid w:val="00E573A9"/>
    <w:rsid w:val="00E574C5"/>
    <w:rsid w:val="00E61054"/>
    <w:rsid w:val="00E618BD"/>
    <w:rsid w:val="00E61C6A"/>
    <w:rsid w:val="00E62C0B"/>
    <w:rsid w:val="00E6356C"/>
    <w:rsid w:val="00E638A3"/>
    <w:rsid w:val="00E638AD"/>
    <w:rsid w:val="00E639B6"/>
    <w:rsid w:val="00E6407A"/>
    <w:rsid w:val="00E64490"/>
    <w:rsid w:val="00E65FAB"/>
    <w:rsid w:val="00E6601C"/>
    <w:rsid w:val="00E66312"/>
    <w:rsid w:val="00E668DF"/>
    <w:rsid w:val="00E70207"/>
    <w:rsid w:val="00E72CAB"/>
    <w:rsid w:val="00E73D1C"/>
    <w:rsid w:val="00E73D52"/>
    <w:rsid w:val="00E7459E"/>
    <w:rsid w:val="00E75058"/>
    <w:rsid w:val="00E7551E"/>
    <w:rsid w:val="00E75D93"/>
    <w:rsid w:val="00E75E03"/>
    <w:rsid w:val="00E75E90"/>
    <w:rsid w:val="00E764A7"/>
    <w:rsid w:val="00E76722"/>
    <w:rsid w:val="00E778EE"/>
    <w:rsid w:val="00E80BE8"/>
    <w:rsid w:val="00E81DB9"/>
    <w:rsid w:val="00E82D3B"/>
    <w:rsid w:val="00E834BA"/>
    <w:rsid w:val="00E83B0A"/>
    <w:rsid w:val="00E83B8C"/>
    <w:rsid w:val="00E83D5E"/>
    <w:rsid w:val="00E8429C"/>
    <w:rsid w:val="00E8558B"/>
    <w:rsid w:val="00E85B4C"/>
    <w:rsid w:val="00E85D9C"/>
    <w:rsid w:val="00E864B6"/>
    <w:rsid w:val="00E87240"/>
    <w:rsid w:val="00E874F4"/>
    <w:rsid w:val="00E906F1"/>
    <w:rsid w:val="00E90701"/>
    <w:rsid w:val="00E90769"/>
    <w:rsid w:val="00E91133"/>
    <w:rsid w:val="00E91584"/>
    <w:rsid w:val="00E92E19"/>
    <w:rsid w:val="00E9340B"/>
    <w:rsid w:val="00E934C0"/>
    <w:rsid w:val="00E94327"/>
    <w:rsid w:val="00E94765"/>
    <w:rsid w:val="00E948C0"/>
    <w:rsid w:val="00E9531F"/>
    <w:rsid w:val="00E96309"/>
    <w:rsid w:val="00E96383"/>
    <w:rsid w:val="00E9659F"/>
    <w:rsid w:val="00E96CBF"/>
    <w:rsid w:val="00E971FF"/>
    <w:rsid w:val="00E979FA"/>
    <w:rsid w:val="00E97CA1"/>
    <w:rsid w:val="00EA02C8"/>
    <w:rsid w:val="00EA11BB"/>
    <w:rsid w:val="00EA2E15"/>
    <w:rsid w:val="00EA343F"/>
    <w:rsid w:val="00EA3EAB"/>
    <w:rsid w:val="00EA4561"/>
    <w:rsid w:val="00EA46D4"/>
    <w:rsid w:val="00EA4F54"/>
    <w:rsid w:val="00EA53B8"/>
    <w:rsid w:val="00EA6334"/>
    <w:rsid w:val="00EA6DC0"/>
    <w:rsid w:val="00EA709D"/>
    <w:rsid w:val="00EA79CE"/>
    <w:rsid w:val="00EB0151"/>
    <w:rsid w:val="00EB0599"/>
    <w:rsid w:val="00EB0865"/>
    <w:rsid w:val="00EB13BB"/>
    <w:rsid w:val="00EB2B04"/>
    <w:rsid w:val="00EB2CAC"/>
    <w:rsid w:val="00EB2EFF"/>
    <w:rsid w:val="00EB3328"/>
    <w:rsid w:val="00EB39AF"/>
    <w:rsid w:val="00EB4B2C"/>
    <w:rsid w:val="00EB5162"/>
    <w:rsid w:val="00EB5476"/>
    <w:rsid w:val="00EB59D6"/>
    <w:rsid w:val="00EB5BE9"/>
    <w:rsid w:val="00EB6F15"/>
    <w:rsid w:val="00EB7D2D"/>
    <w:rsid w:val="00EC064B"/>
    <w:rsid w:val="00EC0D09"/>
    <w:rsid w:val="00EC25F3"/>
    <w:rsid w:val="00EC2EF9"/>
    <w:rsid w:val="00EC36FD"/>
    <w:rsid w:val="00EC4996"/>
    <w:rsid w:val="00EC4BC2"/>
    <w:rsid w:val="00EC4E88"/>
    <w:rsid w:val="00EC5530"/>
    <w:rsid w:val="00EC6388"/>
    <w:rsid w:val="00EC66BF"/>
    <w:rsid w:val="00EC66E6"/>
    <w:rsid w:val="00EC6D04"/>
    <w:rsid w:val="00EC7510"/>
    <w:rsid w:val="00ED03D9"/>
    <w:rsid w:val="00ED08F8"/>
    <w:rsid w:val="00ED0CA8"/>
    <w:rsid w:val="00ED0CDD"/>
    <w:rsid w:val="00ED1D07"/>
    <w:rsid w:val="00ED2FAA"/>
    <w:rsid w:val="00ED3541"/>
    <w:rsid w:val="00ED39CF"/>
    <w:rsid w:val="00ED4760"/>
    <w:rsid w:val="00ED58F4"/>
    <w:rsid w:val="00ED607F"/>
    <w:rsid w:val="00ED7125"/>
    <w:rsid w:val="00ED7DAD"/>
    <w:rsid w:val="00EE25E6"/>
    <w:rsid w:val="00EE2DB9"/>
    <w:rsid w:val="00EE64C3"/>
    <w:rsid w:val="00EE67C4"/>
    <w:rsid w:val="00EE7331"/>
    <w:rsid w:val="00EE752D"/>
    <w:rsid w:val="00EE7969"/>
    <w:rsid w:val="00EF16EB"/>
    <w:rsid w:val="00EF1E22"/>
    <w:rsid w:val="00EF2A7B"/>
    <w:rsid w:val="00EF3CA3"/>
    <w:rsid w:val="00EF4704"/>
    <w:rsid w:val="00EF47B7"/>
    <w:rsid w:val="00EF675E"/>
    <w:rsid w:val="00EF6E0E"/>
    <w:rsid w:val="00EF72E5"/>
    <w:rsid w:val="00EF74F1"/>
    <w:rsid w:val="00F0062C"/>
    <w:rsid w:val="00F00D93"/>
    <w:rsid w:val="00F018AF"/>
    <w:rsid w:val="00F02AB1"/>
    <w:rsid w:val="00F0442D"/>
    <w:rsid w:val="00F04A0F"/>
    <w:rsid w:val="00F04A9A"/>
    <w:rsid w:val="00F04D01"/>
    <w:rsid w:val="00F05824"/>
    <w:rsid w:val="00F05D3A"/>
    <w:rsid w:val="00F073CE"/>
    <w:rsid w:val="00F07946"/>
    <w:rsid w:val="00F10D17"/>
    <w:rsid w:val="00F11CD4"/>
    <w:rsid w:val="00F12137"/>
    <w:rsid w:val="00F122A9"/>
    <w:rsid w:val="00F12ECF"/>
    <w:rsid w:val="00F12F36"/>
    <w:rsid w:val="00F134A1"/>
    <w:rsid w:val="00F14B5C"/>
    <w:rsid w:val="00F159A8"/>
    <w:rsid w:val="00F16550"/>
    <w:rsid w:val="00F1719E"/>
    <w:rsid w:val="00F17F74"/>
    <w:rsid w:val="00F2047C"/>
    <w:rsid w:val="00F2066A"/>
    <w:rsid w:val="00F20AB8"/>
    <w:rsid w:val="00F20C72"/>
    <w:rsid w:val="00F2141C"/>
    <w:rsid w:val="00F21B1D"/>
    <w:rsid w:val="00F22394"/>
    <w:rsid w:val="00F223D5"/>
    <w:rsid w:val="00F231ED"/>
    <w:rsid w:val="00F23412"/>
    <w:rsid w:val="00F24206"/>
    <w:rsid w:val="00F24A29"/>
    <w:rsid w:val="00F26280"/>
    <w:rsid w:val="00F26AA2"/>
    <w:rsid w:val="00F2724F"/>
    <w:rsid w:val="00F27F67"/>
    <w:rsid w:val="00F301F5"/>
    <w:rsid w:val="00F3045E"/>
    <w:rsid w:val="00F304B5"/>
    <w:rsid w:val="00F308C9"/>
    <w:rsid w:val="00F30C35"/>
    <w:rsid w:val="00F31450"/>
    <w:rsid w:val="00F31B1E"/>
    <w:rsid w:val="00F335F5"/>
    <w:rsid w:val="00F35FE0"/>
    <w:rsid w:val="00F36636"/>
    <w:rsid w:val="00F37695"/>
    <w:rsid w:val="00F377F9"/>
    <w:rsid w:val="00F40403"/>
    <w:rsid w:val="00F40542"/>
    <w:rsid w:val="00F405BC"/>
    <w:rsid w:val="00F413E9"/>
    <w:rsid w:val="00F42D42"/>
    <w:rsid w:val="00F447CE"/>
    <w:rsid w:val="00F44AB0"/>
    <w:rsid w:val="00F44BF6"/>
    <w:rsid w:val="00F4553E"/>
    <w:rsid w:val="00F45ADD"/>
    <w:rsid w:val="00F460E8"/>
    <w:rsid w:val="00F46881"/>
    <w:rsid w:val="00F46BA8"/>
    <w:rsid w:val="00F46BBF"/>
    <w:rsid w:val="00F46D22"/>
    <w:rsid w:val="00F47C62"/>
    <w:rsid w:val="00F502CF"/>
    <w:rsid w:val="00F5057A"/>
    <w:rsid w:val="00F5066C"/>
    <w:rsid w:val="00F506CD"/>
    <w:rsid w:val="00F512DC"/>
    <w:rsid w:val="00F5155F"/>
    <w:rsid w:val="00F5314D"/>
    <w:rsid w:val="00F53B82"/>
    <w:rsid w:val="00F5510D"/>
    <w:rsid w:val="00F55C28"/>
    <w:rsid w:val="00F56368"/>
    <w:rsid w:val="00F56CCC"/>
    <w:rsid w:val="00F57BCC"/>
    <w:rsid w:val="00F6030A"/>
    <w:rsid w:val="00F603D2"/>
    <w:rsid w:val="00F6148E"/>
    <w:rsid w:val="00F618B3"/>
    <w:rsid w:val="00F62483"/>
    <w:rsid w:val="00F627A9"/>
    <w:rsid w:val="00F62871"/>
    <w:rsid w:val="00F62FCA"/>
    <w:rsid w:val="00F634EC"/>
    <w:rsid w:val="00F646AE"/>
    <w:rsid w:val="00F64DE9"/>
    <w:rsid w:val="00F65597"/>
    <w:rsid w:val="00F66ACB"/>
    <w:rsid w:val="00F6761A"/>
    <w:rsid w:val="00F70BBA"/>
    <w:rsid w:val="00F71509"/>
    <w:rsid w:val="00F718F2"/>
    <w:rsid w:val="00F71BF7"/>
    <w:rsid w:val="00F72186"/>
    <w:rsid w:val="00F72286"/>
    <w:rsid w:val="00F72AC1"/>
    <w:rsid w:val="00F72EF4"/>
    <w:rsid w:val="00F73425"/>
    <w:rsid w:val="00F745A4"/>
    <w:rsid w:val="00F745A6"/>
    <w:rsid w:val="00F75157"/>
    <w:rsid w:val="00F75F39"/>
    <w:rsid w:val="00F770F7"/>
    <w:rsid w:val="00F800C6"/>
    <w:rsid w:val="00F80A4B"/>
    <w:rsid w:val="00F80F89"/>
    <w:rsid w:val="00F81128"/>
    <w:rsid w:val="00F81641"/>
    <w:rsid w:val="00F8164F"/>
    <w:rsid w:val="00F8373D"/>
    <w:rsid w:val="00F84EA0"/>
    <w:rsid w:val="00F85A30"/>
    <w:rsid w:val="00F85AA0"/>
    <w:rsid w:val="00F8717A"/>
    <w:rsid w:val="00F8756E"/>
    <w:rsid w:val="00F9042D"/>
    <w:rsid w:val="00F90A53"/>
    <w:rsid w:val="00F90EC1"/>
    <w:rsid w:val="00F911DD"/>
    <w:rsid w:val="00F916E4"/>
    <w:rsid w:val="00F92160"/>
    <w:rsid w:val="00F94D09"/>
    <w:rsid w:val="00F964A9"/>
    <w:rsid w:val="00F965EB"/>
    <w:rsid w:val="00F969F4"/>
    <w:rsid w:val="00F96BDA"/>
    <w:rsid w:val="00F96EB9"/>
    <w:rsid w:val="00F97607"/>
    <w:rsid w:val="00F97AD4"/>
    <w:rsid w:val="00F97B17"/>
    <w:rsid w:val="00FA024E"/>
    <w:rsid w:val="00FA20C2"/>
    <w:rsid w:val="00FA3D25"/>
    <w:rsid w:val="00FA3D41"/>
    <w:rsid w:val="00FA50A7"/>
    <w:rsid w:val="00FA5154"/>
    <w:rsid w:val="00FA5689"/>
    <w:rsid w:val="00FA578F"/>
    <w:rsid w:val="00FA64CD"/>
    <w:rsid w:val="00FA6BC7"/>
    <w:rsid w:val="00FA6F80"/>
    <w:rsid w:val="00FA703F"/>
    <w:rsid w:val="00FA7380"/>
    <w:rsid w:val="00FA7866"/>
    <w:rsid w:val="00FA7908"/>
    <w:rsid w:val="00FA7DD5"/>
    <w:rsid w:val="00FB081C"/>
    <w:rsid w:val="00FB09CF"/>
    <w:rsid w:val="00FB16FA"/>
    <w:rsid w:val="00FB23A8"/>
    <w:rsid w:val="00FB246B"/>
    <w:rsid w:val="00FB2785"/>
    <w:rsid w:val="00FB28C7"/>
    <w:rsid w:val="00FB3067"/>
    <w:rsid w:val="00FB3B22"/>
    <w:rsid w:val="00FB3EF7"/>
    <w:rsid w:val="00FB5474"/>
    <w:rsid w:val="00FB5FF1"/>
    <w:rsid w:val="00FB66AD"/>
    <w:rsid w:val="00FB66B3"/>
    <w:rsid w:val="00FB681E"/>
    <w:rsid w:val="00FB6AF9"/>
    <w:rsid w:val="00FB773A"/>
    <w:rsid w:val="00FB7C96"/>
    <w:rsid w:val="00FB7F21"/>
    <w:rsid w:val="00FC019B"/>
    <w:rsid w:val="00FC0423"/>
    <w:rsid w:val="00FC0D0B"/>
    <w:rsid w:val="00FC0D21"/>
    <w:rsid w:val="00FC1660"/>
    <w:rsid w:val="00FC22B4"/>
    <w:rsid w:val="00FC2441"/>
    <w:rsid w:val="00FC2561"/>
    <w:rsid w:val="00FC36CC"/>
    <w:rsid w:val="00FC3B13"/>
    <w:rsid w:val="00FC3B2D"/>
    <w:rsid w:val="00FC43DF"/>
    <w:rsid w:val="00FC4B48"/>
    <w:rsid w:val="00FC4B94"/>
    <w:rsid w:val="00FC4EB0"/>
    <w:rsid w:val="00FC57E2"/>
    <w:rsid w:val="00FC5945"/>
    <w:rsid w:val="00FC7349"/>
    <w:rsid w:val="00FC7769"/>
    <w:rsid w:val="00FC7BDE"/>
    <w:rsid w:val="00FC7D75"/>
    <w:rsid w:val="00FD097E"/>
    <w:rsid w:val="00FD0E07"/>
    <w:rsid w:val="00FD2538"/>
    <w:rsid w:val="00FD3122"/>
    <w:rsid w:val="00FD39CA"/>
    <w:rsid w:val="00FD3BA0"/>
    <w:rsid w:val="00FD3CBB"/>
    <w:rsid w:val="00FD3F2A"/>
    <w:rsid w:val="00FD4981"/>
    <w:rsid w:val="00FD4BD4"/>
    <w:rsid w:val="00FD4D7A"/>
    <w:rsid w:val="00FD606C"/>
    <w:rsid w:val="00FD61A5"/>
    <w:rsid w:val="00FD68C4"/>
    <w:rsid w:val="00FD78F5"/>
    <w:rsid w:val="00FE0B8C"/>
    <w:rsid w:val="00FE0F7F"/>
    <w:rsid w:val="00FE2807"/>
    <w:rsid w:val="00FE281A"/>
    <w:rsid w:val="00FE3197"/>
    <w:rsid w:val="00FE3A0D"/>
    <w:rsid w:val="00FE3A6D"/>
    <w:rsid w:val="00FE3EE4"/>
    <w:rsid w:val="00FE3F73"/>
    <w:rsid w:val="00FE68B9"/>
    <w:rsid w:val="00FE6A0D"/>
    <w:rsid w:val="00FF019A"/>
    <w:rsid w:val="00FF0246"/>
    <w:rsid w:val="00FF072B"/>
    <w:rsid w:val="00FF1761"/>
    <w:rsid w:val="00FF1E72"/>
    <w:rsid w:val="00FF33BD"/>
    <w:rsid w:val="00FF4FEF"/>
    <w:rsid w:val="00FF5D9C"/>
    <w:rsid w:val="00FF6E95"/>
    <w:rsid w:val="00FF715A"/>
    <w:rsid w:val="00FF7A77"/>
    <w:rsid w:val="00FF7D6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593A808"/>
  <w15:docId w15:val="{6408D0FC-38F5-4546-BCA4-745767AC01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6475B"/>
  </w:style>
  <w:style w:type="paragraph" w:styleId="1">
    <w:name w:val="heading 1"/>
    <w:basedOn w:val="a"/>
    <w:next w:val="a"/>
    <w:link w:val="10"/>
    <w:qFormat/>
    <w:rsid w:val="0056345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5">
    <w:name w:val="heading 5"/>
    <w:basedOn w:val="a"/>
    <w:next w:val="a"/>
    <w:link w:val="50"/>
    <w:qFormat/>
    <w:rsid w:val="004C6781"/>
    <w:pPr>
      <w:keepNext/>
      <w:spacing w:after="0" w:line="240" w:lineRule="auto"/>
      <w:jc w:val="both"/>
      <w:outlineLvl w:val="4"/>
    </w:pPr>
    <w:rPr>
      <w:rFonts w:ascii="Arial" w:eastAsia="Times New Roman" w:hAnsi="Arial" w:cs="Times New Roman"/>
      <w:sz w:val="28"/>
      <w:szCs w:val="20"/>
      <w:lang w:eastAsia="ko-KR"/>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56345A"/>
    <w:rPr>
      <w:rFonts w:asciiTheme="majorHAnsi" w:eastAsiaTheme="majorEastAsia" w:hAnsiTheme="majorHAnsi" w:cstheme="majorBidi"/>
      <w:color w:val="2F5496" w:themeColor="accent1" w:themeShade="BF"/>
      <w:sz w:val="32"/>
      <w:szCs w:val="32"/>
    </w:rPr>
  </w:style>
  <w:style w:type="paragraph" w:styleId="a3">
    <w:name w:val="List Paragraph"/>
    <w:basedOn w:val="a"/>
    <w:uiPriority w:val="34"/>
    <w:qFormat/>
    <w:rsid w:val="00E23A22"/>
    <w:pPr>
      <w:ind w:left="720"/>
      <w:contextualSpacing/>
    </w:pPr>
  </w:style>
  <w:style w:type="paragraph" w:styleId="a4">
    <w:name w:val="header"/>
    <w:basedOn w:val="a"/>
    <w:link w:val="a5"/>
    <w:uiPriority w:val="99"/>
    <w:unhideWhenUsed/>
    <w:rsid w:val="004A7B5E"/>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4A7B5E"/>
  </w:style>
  <w:style w:type="paragraph" w:styleId="a6">
    <w:name w:val="footer"/>
    <w:basedOn w:val="a"/>
    <w:link w:val="a7"/>
    <w:uiPriority w:val="99"/>
    <w:unhideWhenUsed/>
    <w:rsid w:val="004A7B5E"/>
    <w:pPr>
      <w:tabs>
        <w:tab w:val="center" w:pos="4677"/>
        <w:tab w:val="right" w:pos="9355"/>
      </w:tabs>
      <w:spacing w:after="0" w:line="240" w:lineRule="auto"/>
    </w:pPr>
  </w:style>
  <w:style w:type="character" w:customStyle="1" w:styleId="a7">
    <w:name w:val="Нижний колонтитул Знак"/>
    <w:basedOn w:val="a0"/>
    <w:link w:val="a6"/>
    <w:uiPriority w:val="99"/>
    <w:rsid w:val="004A7B5E"/>
  </w:style>
  <w:style w:type="paragraph" w:styleId="a8">
    <w:name w:val="No Spacing"/>
    <w:link w:val="a9"/>
    <w:uiPriority w:val="1"/>
    <w:qFormat/>
    <w:rsid w:val="004A7B5E"/>
    <w:pPr>
      <w:spacing w:after="0" w:line="240" w:lineRule="auto"/>
    </w:pPr>
    <w:rPr>
      <w:rFonts w:eastAsiaTheme="minorEastAsia"/>
      <w:lang w:eastAsia="ru-RU"/>
    </w:rPr>
  </w:style>
  <w:style w:type="character" w:customStyle="1" w:styleId="a9">
    <w:name w:val="Без интервала Знак"/>
    <w:basedOn w:val="a0"/>
    <w:link w:val="a8"/>
    <w:uiPriority w:val="1"/>
    <w:rsid w:val="004A7B5E"/>
    <w:rPr>
      <w:rFonts w:eastAsiaTheme="minorEastAsia"/>
      <w:lang w:eastAsia="ru-RU"/>
    </w:rPr>
  </w:style>
  <w:style w:type="character" w:styleId="aa">
    <w:name w:val="Hyperlink"/>
    <w:basedOn w:val="a0"/>
    <w:uiPriority w:val="99"/>
    <w:unhideWhenUsed/>
    <w:rsid w:val="004A7B5E"/>
    <w:rPr>
      <w:color w:val="0563C1" w:themeColor="hyperlink"/>
      <w:u w:val="single"/>
    </w:rPr>
  </w:style>
  <w:style w:type="character" w:customStyle="1" w:styleId="11">
    <w:name w:val="Неразрешенное упоминание1"/>
    <w:basedOn w:val="a0"/>
    <w:uiPriority w:val="99"/>
    <w:semiHidden/>
    <w:unhideWhenUsed/>
    <w:rsid w:val="004A7B5E"/>
    <w:rPr>
      <w:color w:val="808080"/>
      <w:shd w:val="clear" w:color="auto" w:fill="E6E6E6"/>
    </w:rPr>
  </w:style>
  <w:style w:type="table" w:customStyle="1" w:styleId="12">
    <w:name w:val="Сетка таблицы1"/>
    <w:basedOn w:val="a1"/>
    <w:next w:val="ab"/>
    <w:uiPriority w:val="59"/>
    <w:rsid w:val="004A7B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b">
    <w:name w:val="Table Grid"/>
    <w:basedOn w:val="a1"/>
    <w:uiPriority w:val="59"/>
    <w:rsid w:val="004A7B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Normal (Web)"/>
    <w:basedOn w:val="a"/>
    <w:uiPriority w:val="99"/>
    <w:unhideWhenUsed/>
    <w:rsid w:val="004A7B5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xt">
    <w:name w:val="txt"/>
    <w:basedOn w:val="a"/>
    <w:rsid w:val="004A7B5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EndNoteBibliographyTitle">
    <w:name w:val="EndNote Bibliography Title"/>
    <w:basedOn w:val="a"/>
    <w:link w:val="EndNoteBibliographyTitle0"/>
    <w:rsid w:val="007955E8"/>
    <w:pPr>
      <w:spacing w:after="0"/>
      <w:jc w:val="center"/>
    </w:pPr>
    <w:rPr>
      <w:rFonts w:ascii="Calibri" w:hAnsi="Calibri" w:cs="Calibri"/>
      <w:noProof/>
      <w:lang w:val="en-US"/>
    </w:rPr>
  </w:style>
  <w:style w:type="character" w:customStyle="1" w:styleId="EndNoteBibliographyTitle0">
    <w:name w:val="EndNote Bibliography Title Знак"/>
    <w:basedOn w:val="a0"/>
    <w:link w:val="EndNoteBibliographyTitle"/>
    <w:rsid w:val="007955E8"/>
    <w:rPr>
      <w:rFonts w:ascii="Calibri" w:hAnsi="Calibri" w:cs="Calibri"/>
      <w:noProof/>
      <w:lang w:val="en-US"/>
    </w:rPr>
  </w:style>
  <w:style w:type="paragraph" w:customStyle="1" w:styleId="EndNoteBibliography">
    <w:name w:val="EndNote Bibliography"/>
    <w:basedOn w:val="a"/>
    <w:link w:val="EndNoteBibliography0"/>
    <w:rsid w:val="007955E8"/>
    <w:pPr>
      <w:spacing w:line="240" w:lineRule="auto"/>
    </w:pPr>
    <w:rPr>
      <w:rFonts w:ascii="Calibri" w:hAnsi="Calibri" w:cs="Calibri"/>
      <w:noProof/>
      <w:lang w:val="en-US"/>
    </w:rPr>
  </w:style>
  <w:style w:type="character" w:customStyle="1" w:styleId="EndNoteBibliography0">
    <w:name w:val="EndNote Bibliography Знак"/>
    <w:basedOn w:val="a0"/>
    <w:link w:val="EndNoteBibliography"/>
    <w:rsid w:val="007955E8"/>
    <w:rPr>
      <w:rFonts w:ascii="Calibri" w:hAnsi="Calibri" w:cs="Calibri"/>
      <w:noProof/>
      <w:lang w:val="en-US"/>
    </w:rPr>
  </w:style>
  <w:style w:type="paragraph" w:customStyle="1" w:styleId="DecimalAligned">
    <w:name w:val="Decimal Aligned"/>
    <w:basedOn w:val="a"/>
    <w:uiPriority w:val="40"/>
    <w:qFormat/>
    <w:rsid w:val="0095132B"/>
    <w:pPr>
      <w:tabs>
        <w:tab w:val="decimal" w:pos="360"/>
      </w:tabs>
      <w:spacing w:after="200" w:line="276" w:lineRule="auto"/>
    </w:pPr>
    <w:rPr>
      <w:rFonts w:eastAsiaTheme="minorEastAsia" w:cs="Times New Roman"/>
      <w:lang w:eastAsia="ru-RU"/>
    </w:rPr>
  </w:style>
  <w:style w:type="paragraph" w:styleId="ad">
    <w:name w:val="footnote text"/>
    <w:basedOn w:val="a"/>
    <w:link w:val="ae"/>
    <w:uiPriority w:val="99"/>
    <w:unhideWhenUsed/>
    <w:rsid w:val="0095132B"/>
    <w:pPr>
      <w:spacing w:after="0" w:line="240" w:lineRule="auto"/>
    </w:pPr>
    <w:rPr>
      <w:rFonts w:eastAsiaTheme="minorEastAsia" w:cs="Times New Roman"/>
      <w:sz w:val="20"/>
      <w:szCs w:val="20"/>
      <w:lang w:eastAsia="ru-RU"/>
    </w:rPr>
  </w:style>
  <w:style w:type="character" w:customStyle="1" w:styleId="ae">
    <w:name w:val="Текст сноски Знак"/>
    <w:basedOn w:val="a0"/>
    <w:link w:val="ad"/>
    <w:uiPriority w:val="99"/>
    <w:rsid w:val="0095132B"/>
    <w:rPr>
      <w:rFonts w:eastAsiaTheme="minorEastAsia" w:cs="Times New Roman"/>
      <w:sz w:val="20"/>
      <w:szCs w:val="20"/>
      <w:lang w:eastAsia="ru-RU"/>
    </w:rPr>
  </w:style>
  <w:style w:type="character" w:styleId="af">
    <w:name w:val="Subtle Emphasis"/>
    <w:basedOn w:val="a0"/>
    <w:uiPriority w:val="19"/>
    <w:qFormat/>
    <w:rsid w:val="0095132B"/>
    <w:rPr>
      <w:i/>
      <w:iCs/>
    </w:rPr>
  </w:style>
  <w:style w:type="table" w:styleId="2-5">
    <w:name w:val="Medium Shading 2 Accent 5"/>
    <w:basedOn w:val="a1"/>
    <w:uiPriority w:val="64"/>
    <w:rsid w:val="0095132B"/>
    <w:pPr>
      <w:spacing w:after="0" w:line="240" w:lineRule="auto"/>
    </w:pPr>
    <w:rPr>
      <w:rFonts w:eastAsiaTheme="minorEastAsia"/>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5"/>
      </w:tcPr>
    </w:tblStylePr>
    <w:tblStylePr w:type="lastCol">
      <w:rPr>
        <w:b/>
        <w:bCs/>
        <w:color w:val="FFFFFF" w:themeColor="background1"/>
      </w:rPr>
      <w:tblPr/>
      <w:tcPr>
        <w:tcBorders>
          <w:left w:val="nil"/>
          <w:right w:val="nil"/>
          <w:insideH w:val="nil"/>
          <w:insideV w:val="nil"/>
        </w:tcBorders>
        <w:shd w:val="clear" w:color="auto" w:fill="5B9BD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61">
    <w:name w:val="Список-таблица 6 цветная1"/>
    <w:basedOn w:val="a1"/>
    <w:uiPriority w:val="51"/>
    <w:rsid w:val="0095132B"/>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610">
    <w:name w:val="Таблица-сетка 6 цветная1"/>
    <w:basedOn w:val="a1"/>
    <w:uiPriority w:val="51"/>
    <w:rsid w:val="000A0246"/>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110">
    <w:name w:val="Таблица простая 11"/>
    <w:basedOn w:val="a1"/>
    <w:uiPriority w:val="41"/>
    <w:rsid w:val="00E16B8A"/>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af0">
    <w:name w:val="Balloon Text"/>
    <w:basedOn w:val="a"/>
    <w:link w:val="af1"/>
    <w:uiPriority w:val="99"/>
    <w:semiHidden/>
    <w:unhideWhenUsed/>
    <w:rsid w:val="001A7619"/>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1A7619"/>
    <w:rPr>
      <w:rFonts w:ascii="Tahoma" w:hAnsi="Tahoma" w:cs="Tahoma"/>
      <w:sz w:val="16"/>
      <w:szCs w:val="16"/>
    </w:rPr>
  </w:style>
  <w:style w:type="character" w:styleId="af2">
    <w:name w:val="Placeholder Text"/>
    <w:basedOn w:val="a0"/>
    <w:uiPriority w:val="99"/>
    <w:semiHidden/>
    <w:rsid w:val="00C41F94"/>
    <w:rPr>
      <w:color w:val="808080"/>
    </w:rPr>
  </w:style>
  <w:style w:type="table" w:styleId="-1">
    <w:name w:val="Light Shading Accent 1"/>
    <w:basedOn w:val="a1"/>
    <w:uiPriority w:val="60"/>
    <w:rsid w:val="003F2750"/>
    <w:pPr>
      <w:spacing w:after="0" w:line="240" w:lineRule="auto"/>
    </w:pPr>
    <w:rPr>
      <w:rFonts w:eastAsiaTheme="minorEastAsia"/>
      <w:color w:val="2F5496" w:themeColor="accent1" w:themeShade="BF"/>
      <w:lang w:eastAsia="ru-RU"/>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character" w:customStyle="1" w:styleId="af3">
    <w:name w:val="Текст примечания Знак"/>
    <w:basedOn w:val="a0"/>
    <w:link w:val="af4"/>
    <w:uiPriority w:val="99"/>
    <w:semiHidden/>
    <w:rsid w:val="005E1BC7"/>
    <w:rPr>
      <w:sz w:val="20"/>
      <w:szCs w:val="20"/>
    </w:rPr>
  </w:style>
  <w:style w:type="paragraph" w:styleId="af4">
    <w:name w:val="annotation text"/>
    <w:basedOn w:val="a"/>
    <w:link w:val="af3"/>
    <w:uiPriority w:val="99"/>
    <w:semiHidden/>
    <w:unhideWhenUsed/>
    <w:rsid w:val="005E1BC7"/>
    <w:pPr>
      <w:spacing w:line="240" w:lineRule="auto"/>
    </w:pPr>
    <w:rPr>
      <w:sz w:val="20"/>
      <w:szCs w:val="20"/>
    </w:rPr>
  </w:style>
  <w:style w:type="table" w:styleId="2-1">
    <w:name w:val="Medium List 2 Accent 1"/>
    <w:basedOn w:val="a1"/>
    <w:uiPriority w:val="66"/>
    <w:rsid w:val="005E1BC7"/>
    <w:pPr>
      <w:spacing w:after="0" w:line="240" w:lineRule="auto"/>
    </w:pPr>
    <w:rPr>
      <w:rFonts w:asciiTheme="majorHAnsi" w:eastAsiaTheme="majorEastAsia" w:hAnsiTheme="majorHAnsi" w:cstheme="majorBidi"/>
      <w:color w:val="000000" w:themeColor="text1"/>
      <w:lang w:eastAsia="ru-RU"/>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rPr>
        <w:sz w:val="24"/>
        <w:szCs w:val="24"/>
      </w:rPr>
      <w:tblPr/>
      <w:tcPr>
        <w:tcBorders>
          <w:top w:val="nil"/>
          <w:left w:val="nil"/>
          <w:bottom w:val="single" w:sz="24" w:space="0" w:color="4472C4" w:themeColor="accent1"/>
          <w:right w:val="nil"/>
          <w:insideH w:val="nil"/>
          <w:insideV w:val="nil"/>
        </w:tcBorders>
        <w:shd w:val="clear" w:color="auto" w:fill="FFFFFF" w:themeFill="background1"/>
      </w:tcPr>
    </w:tblStylePr>
    <w:tblStylePr w:type="lastRow">
      <w:tblPr/>
      <w:tcPr>
        <w:tcBorders>
          <w:top w:val="single" w:sz="8" w:space="0" w:color="4472C4"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1"/>
          <w:insideH w:val="nil"/>
          <w:insideV w:val="nil"/>
        </w:tcBorders>
        <w:shd w:val="clear" w:color="auto" w:fill="FFFFFF" w:themeFill="background1"/>
      </w:tcPr>
    </w:tblStylePr>
    <w:tblStylePr w:type="lastCol">
      <w:tblPr/>
      <w:tcPr>
        <w:tcBorders>
          <w:top w:val="nil"/>
          <w:left w:val="single" w:sz="8" w:space="0" w:color="4472C4"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top w:val="nil"/>
          <w:bottom w:val="nil"/>
          <w:insideH w:val="nil"/>
          <w:insideV w:val="nil"/>
        </w:tcBorders>
        <w:shd w:val="clear" w:color="auto" w:fill="D0DBF0" w:themeFill="accent1" w:themeFillTint="3F"/>
      </w:tcPr>
    </w:tblStylePr>
    <w:tblStylePr w:type="nwCell">
      <w:tblPr/>
      <w:tcPr>
        <w:shd w:val="clear" w:color="auto" w:fill="FFFFFF" w:themeFill="background1"/>
      </w:tcPr>
    </w:tblStylePr>
    <w:tblStylePr w:type="swCell">
      <w:tblPr/>
      <w:tcPr>
        <w:tcBorders>
          <w:top w:val="nil"/>
        </w:tcBorders>
      </w:tcPr>
    </w:tblStylePr>
  </w:style>
  <w:style w:type="character" w:customStyle="1" w:styleId="af5">
    <w:name w:val="Тема примечания Знак"/>
    <w:basedOn w:val="af3"/>
    <w:link w:val="af6"/>
    <w:uiPriority w:val="99"/>
    <w:semiHidden/>
    <w:rsid w:val="005E1BC7"/>
    <w:rPr>
      <w:b/>
      <w:bCs/>
      <w:sz w:val="20"/>
      <w:szCs w:val="20"/>
    </w:rPr>
  </w:style>
  <w:style w:type="paragraph" w:styleId="af6">
    <w:name w:val="annotation subject"/>
    <w:basedOn w:val="af4"/>
    <w:next w:val="af4"/>
    <w:link w:val="af5"/>
    <w:uiPriority w:val="99"/>
    <w:semiHidden/>
    <w:unhideWhenUsed/>
    <w:rsid w:val="005E1BC7"/>
    <w:rPr>
      <w:b/>
      <w:bCs/>
    </w:rPr>
  </w:style>
  <w:style w:type="character" w:customStyle="1" w:styleId="13">
    <w:name w:val="Тема примечания Знак1"/>
    <w:basedOn w:val="af3"/>
    <w:uiPriority w:val="99"/>
    <w:semiHidden/>
    <w:rsid w:val="005E1BC7"/>
    <w:rPr>
      <w:b/>
      <w:bCs/>
      <w:sz w:val="20"/>
      <w:szCs w:val="20"/>
    </w:rPr>
  </w:style>
  <w:style w:type="character" w:customStyle="1" w:styleId="HTML">
    <w:name w:val="Стандартный HTML Знак"/>
    <w:basedOn w:val="a0"/>
    <w:link w:val="HTML0"/>
    <w:uiPriority w:val="99"/>
    <w:semiHidden/>
    <w:rsid w:val="005E1BC7"/>
    <w:rPr>
      <w:rFonts w:ascii="Consolas" w:hAnsi="Consolas"/>
      <w:sz w:val="20"/>
      <w:szCs w:val="20"/>
    </w:rPr>
  </w:style>
  <w:style w:type="paragraph" w:styleId="HTML0">
    <w:name w:val="HTML Preformatted"/>
    <w:basedOn w:val="a"/>
    <w:link w:val="HTML"/>
    <w:uiPriority w:val="99"/>
    <w:semiHidden/>
    <w:unhideWhenUsed/>
    <w:rsid w:val="005E1BC7"/>
    <w:pPr>
      <w:spacing w:after="0" w:line="240" w:lineRule="auto"/>
    </w:pPr>
    <w:rPr>
      <w:rFonts w:ascii="Consolas" w:hAnsi="Consolas"/>
      <w:sz w:val="20"/>
      <w:szCs w:val="20"/>
    </w:rPr>
  </w:style>
  <w:style w:type="character" w:customStyle="1" w:styleId="HTML1">
    <w:name w:val="Стандартный HTML Знак1"/>
    <w:basedOn w:val="a0"/>
    <w:uiPriority w:val="99"/>
    <w:semiHidden/>
    <w:rsid w:val="005E1BC7"/>
    <w:rPr>
      <w:rFonts w:ascii="Consolas" w:hAnsi="Consolas"/>
      <w:sz w:val="20"/>
      <w:szCs w:val="20"/>
    </w:rPr>
  </w:style>
  <w:style w:type="character" w:customStyle="1" w:styleId="highlight">
    <w:name w:val="highlight"/>
    <w:basedOn w:val="a0"/>
    <w:rsid w:val="005E1BC7"/>
  </w:style>
  <w:style w:type="character" w:styleId="af7">
    <w:name w:val="annotation reference"/>
    <w:basedOn w:val="a0"/>
    <w:uiPriority w:val="99"/>
    <w:semiHidden/>
    <w:unhideWhenUsed/>
    <w:rsid w:val="00D969A8"/>
    <w:rPr>
      <w:sz w:val="16"/>
      <w:szCs w:val="16"/>
    </w:rPr>
  </w:style>
  <w:style w:type="character" w:customStyle="1" w:styleId="14">
    <w:name w:val="Текст выноски Знак1"/>
    <w:basedOn w:val="a0"/>
    <w:uiPriority w:val="99"/>
    <w:semiHidden/>
    <w:rsid w:val="00D969A8"/>
    <w:rPr>
      <w:rFonts w:ascii="Segoe UI" w:hAnsi="Segoe UI" w:cs="Segoe UI"/>
      <w:sz w:val="18"/>
      <w:szCs w:val="18"/>
    </w:rPr>
  </w:style>
  <w:style w:type="table" w:styleId="af8">
    <w:name w:val="Light List"/>
    <w:basedOn w:val="a1"/>
    <w:uiPriority w:val="61"/>
    <w:rsid w:val="00D969A8"/>
    <w:pPr>
      <w:spacing w:after="0" w:line="240" w:lineRule="auto"/>
    </w:pPr>
    <w:rPr>
      <w:rFonts w:eastAsiaTheme="minorEastAsia"/>
      <w:lang w:eastAsia="ru-RU"/>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af9">
    <w:name w:val="Revision"/>
    <w:hidden/>
    <w:uiPriority w:val="99"/>
    <w:semiHidden/>
    <w:rsid w:val="00D969A8"/>
    <w:pPr>
      <w:spacing w:after="0" w:line="240" w:lineRule="auto"/>
    </w:pPr>
  </w:style>
  <w:style w:type="table" w:customStyle="1" w:styleId="TableGrid1">
    <w:name w:val="Table Grid1"/>
    <w:basedOn w:val="a1"/>
    <w:next w:val="ab"/>
    <w:uiPriority w:val="39"/>
    <w:rsid w:val="00D969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
    <w:name w:val="Сетка таблицы светлая1"/>
    <w:basedOn w:val="a1"/>
    <w:uiPriority w:val="40"/>
    <w:rsid w:val="004A290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2">
    <w:name w:val="Сетка таблицы2"/>
    <w:basedOn w:val="a1"/>
    <w:next w:val="ab"/>
    <w:uiPriority w:val="59"/>
    <w:rsid w:val="00D03A0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0">
    <w:name w:val="Заголовок 5 Знак"/>
    <w:basedOn w:val="a0"/>
    <w:link w:val="5"/>
    <w:rsid w:val="004C6781"/>
    <w:rPr>
      <w:rFonts w:ascii="Arial" w:eastAsia="Times New Roman" w:hAnsi="Arial" w:cs="Times New Roman"/>
      <w:sz w:val="28"/>
      <w:szCs w:val="20"/>
      <w:lang w:eastAsia="ko-KR"/>
    </w:rPr>
  </w:style>
  <w:style w:type="numbering" w:customStyle="1" w:styleId="16">
    <w:name w:val="Нет списка1"/>
    <w:next w:val="a2"/>
    <w:uiPriority w:val="99"/>
    <w:semiHidden/>
    <w:unhideWhenUsed/>
    <w:rsid w:val="004C6781"/>
  </w:style>
  <w:style w:type="paragraph" w:styleId="afa">
    <w:name w:val="Body Text Indent"/>
    <w:basedOn w:val="a"/>
    <w:link w:val="afb"/>
    <w:semiHidden/>
    <w:rsid w:val="004C6781"/>
    <w:pPr>
      <w:spacing w:after="0" w:line="240" w:lineRule="auto"/>
      <w:ind w:firstLine="709"/>
    </w:pPr>
    <w:rPr>
      <w:rFonts w:ascii="Times New Roman" w:eastAsia="Times New Roman" w:hAnsi="Times New Roman" w:cs="Times New Roman"/>
      <w:sz w:val="28"/>
      <w:szCs w:val="20"/>
      <w:lang w:eastAsia="ru-RU"/>
    </w:rPr>
  </w:style>
  <w:style w:type="character" w:customStyle="1" w:styleId="afb">
    <w:name w:val="Основной текст с отступом Знак"/>
    <w:basedOn w:val="a0"/>
    <w:link w:val="afa"/>
    <w:semiHidden/>
    <w:rsid w:val="004C6781"/>
    <w:rPr>
      <w:rFonts w:ascii="Times New Roman" w:eastAsia="Times New Roman" w:hAnsi="Times New Roman" w:cs="Times New Roman"/>
      <w:sz w:val="28"/>
      <w:szCs w:val="20"/>
      <w:lang w:eastAsia="ru-RU"/>
    </w:rPr>
  </w:style>
  <w:style w:type="paragraph" w:styleId="afc">
    <w:name w:val="Body Text"/>
    <w:basedOn w:val="a"/>
    <w:link w:val="afd"/>
    <w:uiPriority w:val="99"/>
    <w:semiHidden/>
    <w:unhideWhenUsed/>
    <w:rsid w:val="004C6781"/>
    <w:pPr>
      <w:spacing w:after="120" w:line="240" w:lineRule="auto"/>
    </w:pPr>
    <w:rPr>
      <w:rFonts w:ascii="Times New Roman" w:eastAsia="Times New Roman" w:hAnsi="Times New Roman" w:cs="Times New Roman"/>
      <w:noProof/>
      <w:sz w:val="20"/>
      <w:szCs w:val="20"/>
      <w:lang w:eastAsia="ru-RU"/>
    </w:rPr>
  </w:style>
  <w:style w:type="character" w:customStyle="1" w:styleId="afd">
    <w:name w:val="Основной текст Знак"/>
    <w:basedOn w:val="a0"/>
    <w:link w:val="afc"/>
    <w:uiPriority w:val="99"/>
    <w:semiHidden/>
    <w:rsid w:val="004C6781"/>
    <w:rPr>
      <w:rFonts w:ascii="Times New Roman" w:eastAsia="Times New Roman" w:hAnsi="Times New Roman" w:cs="Times New Roman"/>
      <w:noProof/>
      <w:sz w:val="20"/>
      <w:szCs w:val="20"/>
      <w:lang w:eastAsia="ru-RU"/>
    </w:rPr>
  </w:style>
  <w:style w:type="paragraph" w:styleId="20">
    <w:name w:val="Body Text 2"/>
    <w:basedOn w:val="a"/>
    <w:link w:val="21"/>
    <w:uiPriority w:val="99"/>
    <w:semiHidden/>
    <w:unhideWhenUsed/>
    <w:rsid w:val="004C6781"/>
    <w:pPr>
      <w:spacing w:after="120" w:line="480" w:lineRule="auto"/>
    </w:pPr>
    <w:rPr>
      <w:rFonts w:ascii="Times New Roman" w:eastAsia="Times New Roman" w:hAnsi="Times New Roman" w:cs="Times New Roman"/>
      <w:noProof/>
      <w:sz w:val="20"/>
      <w:szCs w:val="20"/>
      <w:lang w:eastAsia="ru-RU"/>
    </w:rPr>
  </w:style>
  <w:style w:type="character" w:customStyle="1" w:styleId="21">
    <w:name w:val="Основной текст 2 Знак"/>
    <w:basedOn w:val="a0"/>
    <w:link w:val="20"/>
    <w:uiPriority w:val="99"/>
    <w:semiHidden/>
    <w:rsid w:val="004C6781"/>
    <w:rPr>
      <w:rFonts w:ascii="Times New Roman" w:eastAsia="Times New Roman" w:hAnsi="Times New Roman" w:cs="Times New Roman"/>
      <w:noProof/>
      <w:sz w:val="20"/>
      <w:szCs w:val="20"/>
      <w:lang w:eastAsia="ru-RU"/>
    </w:rPr>
  </w:style>
  <w:style w:type="paragraph" w:styleId="22">
    <w:name w:val="Body Text Indent 2"/>
    <w:basedOn w:val="a"/>
    <w:link w:val="23"/>
    <w:uiPriority w:val="99"/>
    <w:semiHidden/>
    <w:unhideWhenUsed/>
    <w:rsid w:val="004C6781"/>
    <w:pPr>
      <w:spacing w:after="120" w:line="480" w:lineRule="auto"/>
      <w:ind w:left="283"/>
    </w:pPr>
    <w:rPr>
      <w:rFonts w:ascii="Times New Roman" w:eastAsia="Times New Roman" w:hAnsi="Times New Roman" w:cs="Times New Roman"/>
      <w:noProof/>
      <w:sz w:val="20"/>
      <w:szCs w:val="20"/>
      <w:lang w:eastAsia="ru-RU"/>
    </w:rPr>
  </w:style>
  <w:style w:type="character" w:customStyle="1" w:styleId="23">
    <w:name w:val="Основной текст с отступом 2 Знак"/>
    <w:basedOn w:val="a0"/>
    <w:link w:val="22"/>
    <w:uiPriority w:val="99"/>
    <w:semiHidden/>
    <w:rsid w:val="004C6781"/>
    <w:rPr>
      <w:rFonts w:ascii="Times New Roman" w:eastAsia="Times New Roman" w:hAnsi="Times New Roman" w:cs="Times New Roman"/>
      <w:noProof/>
      <w:sz w:val="20"/>
      <w:szCs w:val="20"/>
      <w:lang w:eastAsia="ru-RU"/>
    </w:rPr>
  </w:style>
  <w:style w:type="table" w:customStyle="1" w:styleId="3">
    <w:name w:val="Сетка таблицы3"/>
    <w:basedOn w:val="a1"/>
    <w:next w:val="ab"/>
    <w:uiPriority w:val="39"/>
    <w:rsid w:val="00082A2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340303">
      <w:bodyDiv w:val="1"/>
      <w:marLeft w:val="0"/>
      <w:marRight w:val="0"/>
      <w:marTop w:val="0"/>
      <w:marBottom w:val="0"/>
      <w:divBdr>
        <w:top w:val="none" w:sz="0" w:space="0" w:color="auto"/>
        <w:left w:val="none" w:sz="0" w:space="0" w:color="auto"/>
        <w:bottom w:val="none" w:sz="0" w:space="0" w:color="auto"/>
        <w:right w:val="none" w:sz="0" w:space="0" w:color="auto"/>
      </w:divBdr>
    </w:div>
    <w:div w:id="48767241">
      <w:bodyDiv w:val="1"/>
      <w:marLeft w:val="0"/>
      <w:marRight w:val="0"/>
      <w:marTop w:val="0"/>
      <w:marBottom w:val="0"/>
      <w:divBdr>
        <w:top w:val="none" w:sz="0" w:space="0" w:color="auto"/>
        <w:left w:val="none" w:sz="0" w:space="0" w:color="auto"/>
        <w:bottom w:val="none" w:sz="0" w:space="0" w:color="auto"/>
        <w:right w:val="none" w:sz="0" w:space="0" w:color="auto"/>
      </w:divBdr>
    </w:div>
    <w:div w:id="358969595">
      <w:bodyDiv w:val="1"/>
      <w:marLeft w:val="0"/>
      <w:marRight w:val="0"/>
      <w:marTop w:val="0"/>
      <w:marBottom w:val="0"/>
      <w:divBdr>
        <w:top w:val="none" w:sz="0" w:space="0" w:color="auto"/>
        <w:left w:val="none" w:sz="0" w:space="0" w:color="auto"/>
        <w:bottom w:val="none" w:sz="0" w:space="0" w:color="auto"/>
        <w:right w:val="none" w:sz="0" w:space="0" w:color="auto"/>
      </w:divBdr>
    </w:div>
    <w:div w:id="417942990">
      <w:bodyDiv w:val="1"/>
      <w:marLeft w:val="0"/>
      <w:marRight w:val="0"/>
      <w:marTop w:val="0"/>
      <w:marBottom w:val="0"/>
      <w:divBdr>
        <w:top w:val="none" w:sz="0" w:space="0" w:color="auto"/>
        <w:left w:val="none" w:sz="0" w:space="0" w:color="auto"/>
        <w:bottom w:val="none" w:sz="0" w:space="0" w:color="auto"/>
        <w:right w:val="none" w:sz="0" w:space="0" w:color="auto"/>
      </w:divBdr>
    </w:div>
    <w:div w:id="474376442">
      <w:bodyDiv w:val="1"/>
      <w:marLeft w:val="0"/>
      <w:marRight w:val="0"/>
      <w:marTop w:val="0"/>
      <w:marBottom w:val="0"/>
      <w:divBdr>
        <w:top w:val="none" w:sz="0" w:space="0" w:color="auto"/>
        <w:left w:val="none" w:sz="0" w:space="0" w:color="auto"/>
        <w:bottom w:val="none" w:sz="0" w:space="0" w:color="auto"/>
        <w:right w:val="none" w:sz="0" w:space="0" w:color="auto"/>
      </w:divBdr>
    </w:div>
    <w:div w:id="604339603">
      <w:bodyDiv w:val="1"/>
      <w:marLeft w:val="0"/>
      <w:marRight w:val="0"/>
      <w:marTop w:val="0"/>
      <w:marBottom w:val="0"/>
      <w:divBdr>
        <w:top w:val="none" w:sz="0" w:space="0" w:color="auto"/>
        <w:left w:val="none" w:sz="0" w:space="0" w:color="auto"/>
        <w:bottom w:val="none" w:sz="0" w:space="0" w:color="auto"/>
        <w:right w:val="none" w:sz="0" w:space="0" w:color="auto"/>
      </w:divBdr>
    </w:div>
    <w:div w:id="874543709">
      <w:bodyDiv w:val="1"/>
      <w:marLeft w:val="0"/>
      <w:marRight w:val="0"/>
      <w:marTop w:val="0"/>
      <w:marBottom w:val="0"/>
      <w:divBdr>
        <w:top w:val="none" w:sz="0" w:space="0" w:color="auto"/>
        <w:left w:val="none" w:sz="0" w:space="0" w:color="auto"/>
        <w:bottom w:val="none" w:sz="0" w:space="0" w:color="auto"/>
        <w:right w:val="none" w:sz="0" w:space="0" w:color="auto"/>
      </w:divBdr>
    </w:div>
    <w:div w:id="1002926651">
      <w:bodyDiv w:val="1"/>
      <w:marLeft w:val="0"/>
      <w:marRight w:val="0"/>
      <w:marTop w:val="0"/>
      <w:marBottom w:val="0"/>
      <w:divBdr>
        <w:top w:val="none" w:sz="0" w:space="0" w:color="auto"/>
        <w:left w:val="none" w:sz="0" w:space="0" w:color="auto"/>
        <w:bottom w:val="none" w:sz="0" w:space="0" w:color="auto"/>
        <w:right w:val="none" w:sz="0" w:space="0" w:color="auto"/>
      </w:divBdr>
    </w:div>
    <w:div w:id="1168708956">
      <w:bodyDiv w:val="1"/>
      <w:marLeft w:val="0"/>
      <w:marRight w:val="0"/>
      <w:marTop w:val="0"/>
      <w:marBottom w:val="0"/>
      <w:divBdr>
        <w:top w:val="none" w:sz="0" w:space="0" w:color="auto"/>
        <w:left w:val="none" w:sz="0" w:space="0" w:color="auto"/>
        <w:bottom w:val="none" w:sz="0" w:space="0" w:color="auto"/>
        <w:right w:val="none" w:sz="0" w:space="0" w:color="auto"/>
      </w:divBdr>
    </w:div>
    <w:div w:id="1555002498">
      <w:bodyDiv w:val="1"/>
      <w:marLeft w:val="0"/>
      <w:marRight w:val="0"/>
      <w:marTop w:val="0"/>
      <w:marBottom w:val="0"/>
      <w:divBdr>
        <w:top w:val="none" w:sz="0" w:space="0" w:color="auto"/>
        <w:left w:val="none" w:sz="0" w:space="0" w:color="auto"/>
        <w:bottom w:val="none" w:sz="0" w:space="0" w:color="auto"/>
        <w:right w:val="none" w:sz="0" w:space="0" w:color="auto"/>
      </w:divBdr>
    </w:div>
    <w:div w:id="1638217189">
      <w:bodyDiv w:val="1"/>
      <w:marLeft w:val="0"/>
      <w:marRight w:val="0"/>
      <w:marTop w:val="0"/>
      <w:marBottom w:val="0"/>
      <w:divBdr>
        <w:top w:val="none" w:sz="0" w:space="0" w:color="auto"/>
        <w:left w:val="none" w:sz="0" w:space="0" w:color="auto"/>
        <w:bottom w:val="none" w:sz="0" w:space="0" w:color="auto"/>
        <w:right w:val="none" w:sz="0" w:space="0" w:color="auto"/>
      </w:divBdr>
    </w:div>
    <w:div w:id="1641037074">
      <w:bodyDiv w:val="1"/>
      <w:marLeft w:val="0"/>
      <w:marRight w:val="0"/>
      <w:marTop w:val="0"/>
      <w:marBottom w:val="0"/>
      <w:divBdr>
        <w:top w:val="none" w:sz="0" w:space="0" w:color="auto"/>
        <w:left w:val="none" w:sz="0" w:space="0" w:color="auto"/>
        <w:bottom w:val="none" w:sz="0" w:space="0" w:color="auto"/>
        <w:right w:val="none" w:sz="0" w:space="0" w:color="auto"/>
      </w:divBdr>
    </w:div>
    <w:div w:id="1698459855">
      <w:bodyDiv w:val="1"/>
      <w:marLeft w:val="0"/>
      <w:marRight w:val="0"/>
      <w:marTop w:val="0"/>
      <w:marBottom w:val="0"/>
      <w:divBdr>
        <w:top w:val="none" w:sz="0" w:space="0" w:color="auto"/>
        <w:left w:val="none" w:sz="0" w:space="0" w:color="auto"/>
        <w:bottom w:val="none" w:sz="0" w:space="0" w:color="auto"/>
        <w:right w:val="none" w:sz="0" w:space="0" w:color="auto"/>
      </w:divBdr>
    </w:div>
    <w:div w:id="1810130008">
      <w:bodyDiv w:val="1"/>
      <w:marLeft w:val="0"/>
      <w:marRight w:val="0"/>
      <w:marTop w:val="0"/>
      <w:marBottom w:val="0"/>
      <w:divBdr>
        <w:top w:val="none" w:sz="0" w:space="0" w:color="auto"/>
        <w:left w:val="none" w:sz="0" w:space="0" w:color="auto"/>
        <w:bottom w:val="none" w:sz="0" w:space="0" w:color="auto"/>
        <w:right w:val="none" w:sz="0" w:space="0" w:color="auto"/>
      </w:divBdr>
    </w:div>
    <w:div w:id="207770040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diagramLayout" Target="diagrams/layout1.xml"/><Relationship Id="rId26" Type="http://schemas.openxmlformats.org/officeDocument/2006/relationships/chart" Target="charts/chart1.xml"/><Relationship Id="rId39" Type="http://schemas.openxmlformats.org/officeDocument/2006/relationships/image" Target="media/image22.png"/><Relationship Id="rId21" Type="http://schemas.microsoft.com/office/2007/relationships/diagramDrawing" Target="diagrams/drawing1.xml"/><Relationship Id="rId34" Type="http://schemas.openxmlformats.org/officeDocument/2006/relationships/image" Target="media/image18.png"/><Relationship Id="rId42" Type="http://schemas.openxmlformats.org/officeDocument/2006/relationships/image" Target="media/image25.png"/><Relationship Id="rId47" Type="http://schemas.openxmlformats.org/officeDocument/2006/relationships/chart" Target="charts/chart6.xml"/><Relationship Id="rId50" Type="http://schemas.openxmlformats.org/officeDocument/2006/relationships/chart" Target="charts/chart8.xml"/><Relationship Id="rId55" Type="http://schemas.openxmlformats.org/officeDocument/2006/relationships/chart" Target="charts/chart12.xml"/><Relationship Id="rId63" Type="http://schemas.openxmlformats.org/officeDocument/2006/relationships/image" Target="media/image37.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chart" Target="charts/chart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0.png"/><Relationship Id="rId32" Type="http://schemas.openxmlformats.org/officeDocument/2006/relationships/image" Target="media/image16.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chart" Target="charts/chart4.xml"/><Relationship Id="rId53" Type="http://schemas.openxmlformats.org/officeDocument/2006/relationships/image" Target="media/image29.png"/><Relationship Id="rId58" Type="http://schemas.openxmlformats.org/officeDocument/2006/relationships/image" Target="media/image32.pn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9.png"/><Relationship Id="rId28" Type="http://schemas.openxmlformats.org/officeDocument/2006/relationships/image" Target="media/image13.png"/><Relationship Id="rId36" Type="http://schemas.openxmlformats.org/officeDocument/2006/relationships/image" Target="media/image19.png"/><Relationship Id="rId49" Type="http://schemas.openxmlformats.org/officeDocument/2006/relationships/chart" Target="charts/chart7.xml"/><Relationship Id="rId57" Type="http://schemas.openxmlformats.org/officeDocument/2006/relationships/image" Target="media/image31.png"/><Relationship Id="rId61" Type="http://schemas.openxmlformats.org/officeDocument/2006/relationships/image" Target="media/image35.png"/><Relationship Id="rId10" Type="http://schemas.openxmlformats.org/officeDocument/2006/relationships/footer" Target="footer2.xml"/><Relationship Id="rId19" Type="http://schemas.openxmlformats.org/officeDocument/2006/relationships/diagramQuickStyle" Target="diagrams/quickStyle1.xml"/><Relationship Id="rId31" Type="http://schemas.openxmlformats.org/officeDocument/2006/relationships/image" Target="media/image15.png"/><Relationship Id="rId44" Type="http://schemas.openxmlformats.org/officeDocument/2006/relationships/image" Target="media/image27.png"/><Relationship Id="rId52" Type="http://schemas.openxmlformats.org/officeDocument/2006/relationships/chart" Target="charts/chart10.xml"/><Relationship Id="rId60" Type="http://schemas.openxmlformats.org/officeDocument/2006/relationships/image" Target="media/image34.png"/><Relationship Id="rId65" Type="http://schemas.openxmlformats.org/officeDocument/2006/relationships/image" Target="media/image39.em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8.png"/><Relationship Id="rId27" Type="http://schemas.openxmlformats.org/officeDocument/2006/relationships/image" Target="media/image12.png"/><Relationship Id="rId30" Type="http://schemas.openxmlformats.org/officeDocument/2006/relationships/image" Target="media/image14.png"/><Relationship Id="rId35" Type="http://schemas.openxmlformats.org/officeDocument/2006/relationships/chart" Target="charts/chart3.xml"/><Relationship Id="rId43" Type="http://schemas.openxmlformats.org/officeDocument/2006/relationships/image" Target="media/image26.png"/><Relationship Id="rId48" Type="http://schemas.openxmlformats.org/officeDocument/2006/relationships/image" Target="media/image28.png"/><Relationship Id="rId56" Type="http://schemas.openxmlformats.org/officeDocument/2006/relationships/image" Target="media/image30.png"/><Relationship Id="rId64" Type="http://schemas.openxmlformats.org/officeDocument/2006/relationships/image" Target="media/image38.emf"/><Relationship Id="rId8" Type="http://schemas.openxmlformats.org/officeDocument/2006/relationships/image" Target="media/image1.png"/><Relationship Id="rId51" Type="http://schemas.openxmlformats.org/officeDocument/2006/relationships/chart" Target="charts/chart9.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diagramData" Target="diagrams/data1.xml"/><Relationship Id="rId25" Type="http://schemas.openxmlformats.org/officeDocument/2006/relationships/image" Target="media/image11.png"/><Relationship Id="rId33" Type="http://schemas.openxmlformats.org/officeDocument/2006/relationships/image" Target="media/image17.png"/><Relationship Id="rId38" Type="http://schemas.openxmlformats.org/officeDocument/2006/relationships/image" Target="media/image21.png"/><Relationship Id="rId46" Type="http://schemas.openxmlformats.org/officeDocument/2006/relationships/chart" Target="charts/chart5.xml"/><Relationship Id="rId59" Type="http://schemas.openxmlformats.org/officeDocument/2006/relationships/image" Target="media/image33.png"/><Relationship Id="rId67" Type="http://schemas.openxmlformats.org/officeDocument/2006/relationships/theme" Target="theme/theme1.xml"/><Relationship Id="rId20" Type="http://schemas.openxmlformats.org/officeDocument/2006/relationships/diagramColors" Target="diagrams/colors1.xml"/><Relationship Id="rId41" Type="http://schemas.openxmlformats.org/officeDocument/2006/relationships/image" Target="media/image24.png"/><Relationship Id="rId54" Type="http://schemas.openxmlformats.org/officeDocument/2006/relationships/chart" Target="charts/chart11.xml"/><Relationship Id="rId62" Type="http://schemas.openxmlformats.org/officeDocument/2006/relationships/image" Target="media/image36.png"/></Relationships>
</file>

<file path=word/charts/_rels/chart1.xml.rels><?xml version="1.0" encoding="UTF-8" standalone="yes"?>
<Relationships xmlns="http://schemas.openxmlformats.org/package/2006/relationships"><Relationship Id="rId2" Type="http://schemas.openxmlformats.org/officeDocument/2006/relationships/oleObject" Target="file:///G:\&#1053;&#1086;&#1074;&#1072;&#1103;%20&#1087;&#1072;&#1087;&#1082;&#1072;\&#1054;&#1083;&#1100;&#1075;&#1072;_&#1040;&#1085;_2022\10.03.22\&#1041;&#1044;_&#1040;&#1085;_Fin.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G:\&#1053;&#1086;&#1074;&#1072;&#1103;%20&#1087;&#1072;&#1087;&#1082;&#1072;\&#1054;&#1083;&#1100;&#1075;&#1072;_&#1040;&#1085;_2022\10.03.22\&#1041;&#1044;_&#1040;&#1085;_Fin.xlsx" TargetMode="External"/><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file:///G:\&#1053;&#1086;&#1074;&#1072;&#1103;%20&#1087;&#1072;&#1087;&#1082;&#1072;\&#1054;&#1083;&#1100;&#1075;&#1072;_&#1040;&#1085;_2022\10.03.22\&#1041;&#1044;_&#1040;&#1085;_Fin.xlsx" TargetMode="External"/><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oleObject" Target="file:///G:\&#1053;&#1086;&#1074;&#1072;&#1103;%20&#1087;&#1072;&#1087;&#1082;&#1072;\&#1054;&#1083;&#1100;&#1075;&#1072;_&#1040;&#1085;_2022\10.03.22\&#1041;&#1044;_&#1040;&#1085;_Fin.xlsx" TargetMode="External"/><Relationship Id="rId1" Type="http://schemas.openxmlformats.org/officeDocument/2006/relationships/themeOverride" Target="../theme/themeOverride12.xml"/></Relationships>
</file>

<file path=word/charts/_rels/chart2.xml.rels><?xml version="1.0" encoding="UTF-8" standalone="yes"?>
<Relationships xmlns="http://schemas.openxmlformats.org/package/2006/relationships"><Relationship Id="rId2" Type="http://schemas.openxmlformats.org/officeDocument/2006/relationships/oleObject" Target="file:///G:\&#1053;&#1086;&#1074;&#1072;&#1103;%20&#1087;&#1072;&#1087;&#1082;&#1072;\&#1054;&#1083;&#1100;&#1075;&#1072;_&#1040;&#1085;_2022\10.03.22\&#1041;&#1044;_&#1040;&#1085;_Fin.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G:\&#1053;&#1086;&#1074;&#1072;&#1103;%20&#1087;&#1072;&#1087;&#1082;&#1072;\&#1054;&#1083;&#1100;&#1075;&#1072;_&#1040;&#1085;_2022\10.03.22\&#1041;&#1044;_&#1040;&#1085;_Fin.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G:\&#1053;&#1086;&#1074;&#1072;&#1103;%20&#1087;&#1072;&#1087;&#1082;&#1072;\&#1054;&#1083;&#1100;&#1075;&#1072;_&#1040;&#1085;_2022\10.03.22\&#1041;&#1044;_&#1040;&#1085;_Fin.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G:\&#1053;&#1086;&#1074;&#1072;&#1103;%20&#1087;&#1072;&#1087;&#1082;&#1072;\&#1054;&#1083;&#1100;&#1075;&#1072;_&#1040;&#1085;_2022\10.03.22\&#1041;&#1044;_&#1040;&#1085;_Fin.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G:\&#1053;&#1086;&#1074;&#1072;&#1103;%20&#1087;&#1072;&#1087;&#1082;&#1072;\&#1054;&#1083;&#1100;&#1075;&#1072;_&#1040;&#1085;_2022\10.03.22\&#1041;&#1044;_&#1040;&#1085;_Fin.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G:\&#1053;&#1086;&#1074;&#1072;&#1103;%20&#1087;&#1072;&#1087;&#1082;&#1072;\&#1054;&#1083;&#1100;&#1075;&#1072;_&#1040;&#1085;_2022\10.03.22\&#1041;&#1044;_&#1040;&#1085;_Fin.xlsx"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file:///G:\&#1053;&#1086;&#1074;&#1072;&#1103;%20&#1087;&#1072;&#1087;&#1082;&#1072;\&#1054;&#1083;&#1100;&#1075;&#1072;_&#1040;&#1085;_2022\10.03.22\&#1041;&#1044;_&#1040;&#1085;_Fin.xlsx"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file:///G:\&#1053;&#1086;&#1074;&#1072;&#1103;%20&#1087;&#1072;&#1087;&#1082;&#1072;\&#1054;&#1083;&#1100;&#1075;&#1072;_&#1040;&#1085;_2022\10.03.22\&#1041;&#1044;_&#1040;&#1085;_Fin.xlsx"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Все!$C$7</c:f>
              <c:strCache>
                <c:ptCount val="1"/>
                <c:pt idx="0">
                  <c:v>0-11 мес</c:v>
                </c:pt>
              </c:strCache>
            </c:strRef>
          </c:tx>
          <c:spPr>
            <a:ln w="9525" cap="rnd">
              <a:solidFill>
                <a:schemeClr val="accent1">
                  <a:alpha val="50000"/>
                </a:schemeClr>
              </a:solidFill>
              <a:round/>
            </a:ln>
            <a:effectLst/>
          </c:spPr>
          <c:marker>
            <c:symbol val="diamond"/>
            <c:size val="6"/>
            <c:spPr>
              <a:solidFill>
                <a:schemeClr val="lt1"/>
              </a:solidFill>
              <a:ln w="1587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trendline>
            <c:spPr>
              <a:ln w="19050" cap="rnd">
                <a:solidFill>
                  <a:schemeClr val="accent1"/>
                </a:solidFill>
                <a:prstDash val="sysDot"/>
                <a:round/>
                <a:headEnd w="sm" len="med"/>
                <a:tailEnd type="triangle"/>
              </a:ln>
              <a:effectLst>
                <a:glow rad="63500">
                  <a:schemeClr val="accent4">
                    <a:alpha val="40000"/>
                  </a:schemeClr>
                </a:glow>
              </a:effectLst>
            </c:spPr>
            <c:trendlineType val="poly"/>
            <c:order val="2"/>
            <c:forward val="3"/>
            <c:dispRSqr val="1"/>
            <c:dispEq val="1"/>
            <c:trendlineLbl>
              <c:layout>
                <c:manualLayout>
                  <c:x val="-0.26508777408489659"/>
                  <c:y val="3.2348804500703238E-2"/>
                </c:manualLayout>
              </c:layout>
              <c:numFmt formatCode="General" sourceLinked="0"/>
              <c:spPr>
                <a:noFill/>
                <a:ln>
                  <a:noFill/>
                </a:ln>
                <a:effectLst/>
              </c:spPr>
              <c:txPr>
                <a:bodyPr rot="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trendlineLbl>
          </c:trendline>
          <c:xVal>
            <c:numRef>
              <c:f>Все!$B$8:$B$14</c:f>
              <c:numCache>
                <c:formatCode>General</c:formatCode>
                <c:ptCount val="7"/>
                <c:pt idx="0">
                  <c:v>2015</c:v>
                </c:pt>
                <c:pt idx="1">
                  <c:v>2016</c:v>
                </c:pt>
                <c:pt idx="2">
                  <c:v>2017</c:v>
                </c:pt>
                <c:pt idx="3">
                  <c:v>2018</c:v>
                </c:pt>
                <c:pt idx="4">
                  <c:v>2019</c:v>
                </c:pt>
                <c:pt idx="5">
                  <c:v>2020</c:v>
                </c:pt>
                <c:pt idx="6">
                  <c:v>2021</c:v>
                </c:pt>
              </c:numCache>
            </c:numRef>
          </c:xVal>
          <c:yVal>
            <c:numRef>
              <c:f>Все!$C$8:$C$14</c:f>
              <c:numCache>
                <c:formatCode>0</c:formatCode>
                <c:ptCount val="7"/>
                <c:pt idx="0">
                  <c:v>60</c:v>
                </c:pt>
                <c:pt idx="1">
                  <c:v>88</c:v>
                </c:pt>
                <c:pt idx="2">
                  <c:v>103</c:v>
                </c:pt>
                <c:pt idx="3">
                  <c:v>117</c:v>
                </c:pt>
                <c:pt idx="4">
                  <c:v>125</c:v>
                </c:pt>
                <c:pt idx="5">
                  <c:v>121</c:v>
                </c:pt>
                <c:pt idx="6">
                  <c:v>116</c:v>
                </c:pt>
              </c:numCache>
            </c:numRef>
          </c:yVal>
          <c:smooth val="1"/>
          <c:extLst xmlns:c16r2="http://schemas.microsoft.com/office/drawing/2015/06/chart">
            <c:ext xmlns:c16="http://schemas.microsoft.com/office/drawing/2014/chart" uri="{C3380CC4-5D6E-409C-BE32-E72D297353CC}">
              <c16:uniqueId val="{00000001-3B47-4345-9694-0BE68B884BCB}"/>
            </c:ext>
          </c:extLst>
        </c:ser>
        <c:dLbls>
          <c:showLegendKey val="0"/>
          <c:showVal val="0"/>
          <c:showCatName val="0"/>
          <c:showSerName val="0"/>
          <c:showPercent val="0"/>
          <c:showBubbleSize val="0"/>
        </c:dLbls>
        <c:axId val="287250008"/>
        <c:axId val="287251184"/>
      </c:scatterChart>
      <c:valAx>
        <c:axId val="287250008"/>
        <c:scaling>
          <c:orientation val="minMax"/>
          <c:max val="2024"/>
          <c:min val="2015"/>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crossAx val="287251184"/>
        <c:crosses val="autoZero"/>
        <c:crossBetween val="midCat"/>
        <c:majorUnit val="1"/>
      </c:valAx>
      <c:valAx>
        <c:axId val="287251184"/>
        <c:scaling>
          <c:orientation val="minMax"/>
        </c:scaling>
        <c:delete val="0"/>
        <c:axPos val="l"/>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crossAx val="287250008"/>
        <c:crosses val="autoZero"/>
        <c:crossBetween val="midCat"/>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Все!$E$108</c:f>
              <c:strCache>
                <c:ptCount val="1"/>
                <c:pt idx="0">
                  <c:v>1-2 года 11 мес</c:v>
                </c:pt>
              </c:strCache>
            </c:strRef>
          </c:tx>
          <c:spPr>
            <a:ln w="9525" cap="rnd">
              <a:solidFill>
                <a:schemeClr val="accent1">
                  <a:alpha val="50000"/>
                </a:schemeClr>
              </a:solidFill>
              <a:round/>
            </a:ln>
            <a:effectLst/>
          </c:spPr>
          <c:marker>
            <c:symbol val="diamond"/>
            <c:size val="6"/>
            <c:spPr>
              <a:solidFill>
                <a:schemeClr val="lt1"/>
              </a:solidFill>
              <a:ln w="1587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trendline>
            <c:spPr>
              <a:ln w="19050" cap="rnd">
                <a:solidFill>
                  <a:schemeClr val="accent1"/>
                </a:solidFill>
                <a:prstDash val="sysDot"/>
                <a:round/>
                <a:headEnd w="sm" len="med"/>
                <a:tailEnd type="triangle"/>
              </a:ln>
              <a:effectLst>
                <a:glow rad="63500">
                  <a:schemeClr val="accent4">
                    <a:alpha val="40000"/>
                  </a:schemeClr>
                </a:glow>
              </a:effectLst>
            </c:spPr>
            <c:trendlineType val="linear"/>
            <c:forward val="3"/>
            <c:dispRSqr val="1"/>
            <c:dispEq val="1"/>
            <c:trendlineLbl>
              <c:layout>
                <c:manualLayout>
                  <c:x val="-0.46636980206534012"/>
                  <c:y val="6.2490095577675431E-2"/>
                </c:manualLayout>
              </c:layout>
              <c:numFmt formatCode="General" sourceLinked="0"/>
              <c:spPr>
                <a:noFill/>
                <a:ln>
                  <a:noFill/>
                </a:ln>
                <a:effectLst/>
              </c:spPr>
              <c:txPr>
                <a:bodyPr rot="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trendlineLbl>
          </c:trendline>
          <c:xVal>
            <c:numRef>
              <c:f>Все!$C$109:$C$115</c:f>
              <c:numCache>
                <c:formatCode>General</c:formatCode>
                <c:ptCount val="7"/>
                <c:pt idx="0">
                  <c:v>2015</c:v>
                </c:pt>
                <c:pt idx="1">
                  <c:v>2016</c:v>
                </c:pt>
                <c:pt idx="2">
                  <c:v>2017</c:v>
                </c:pt>
                <c:pt idx="3">
                  <c:v>2018</c:v>
                </c:pt>
                <c:pt idx="4">
                  <c:v>2019</c:v>
                </c:pt>
                <c:pt idx="5">
                  <c:v>2020</c:v>
                </c:pt>
                <c:pt idx="6">
                  <c:v>2021</c:v>
                </c:pt>
              </c:numCache>
            </c:numRef>
          </c:xVal>
          <c:yVal>
            <c:numRef>
              <c:f>Все!$E$109:$E$115</c:f>
              <c:numCache>
                <c:formatCode>0</c:formatCode>
                <c:ptCount val="7"/>
                <c:pt idx="0">
                  <c:v>8</c:v>
                </c:pt>
                <c:pt idx="1">
                  <c:v>11</c:v>
                </c:pt>
                <c:pt idx="2">
                  <c:v>12</c:v>
                </c:pt>
                <c:pt idx="3">
                  <c:v>20</c:v>
                </c:pt>
                <c:pt idx="4">
                  <c:v>24</c:v>
                </c:pt>
                <c:pt idx="5">
                  <c:v>27</c:v>
                </c:pt>
                <c:pt idx="6">
                  <c:v>29</c:v>
                </c:pt>
              </c:numCache>
            </c:numRef>
          </c:yVal>
          <c:smooth val="1"/>
          <c:extLst xmlns:c16r2="http://schemas.microsoft.com/office/drawing/2015/06/chart">
            <c:ext xmlns:c16="http://schemas.microsoft.com/office/drawing/2014/chart" uri="{C3380CC4-5D6E-409C-BE32-E72D297353CC}">
              <c16:uniqueId val="{00000001-5D81-45F2-9799-D11E992D6C02}"/>
            </c:ext>
          </c:extLst>
        </c:ser>
        <c:dLbls>
          <c:showLegendKey val="0"/>
          <c:showVal val="0"/>
          <c:showCatName val="0"/>
          <c:showSerName val="0"/>
          <c:showPercent val="0"/>
          <c:showBubbleSize val="0"/>
        </c:dLbls>
        <c:axId val="288539000"/>
        <c:axId val="288538216"/>
      </c:scatterChart>
      <c:valAx>
        <c:axId val="288539000"/>
        <c:scaling>
          <c:orientation val="minMax"/>
          <c:max val="2024"/>
          <c:min val="2015"/>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crossAx val="288538216"/>
        <c:crosses val="autoZero"/>
        <c:crossBetween val="midCat"/>
        <c:majorUnit val="1"/>
      </c:valAx>
      <c:valAx>
        <c:axId val="288538216"/>
        <c:scaling>
          <c:orientation val="minMax"/>
        </c:scaling>
        <c:delete val="0"/>
        <c:axPos val="l"/>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crossAx val="288539000"/>
        <c:crosses val="autoZero"/>
        <c:crossBetween val="midCat"/>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Все!$G$108</c:f>
              <c:strCache>
                <c:ptCount val="1"/>
                <c:pt idx="0">
                  <c:v>6-8 лет 11 мес</c:v>
                </c:pt>
              </c:strCache>
            </c:strRef>
          </c:tx>
          <c:spPr>
            <a:ln w="9525" cap="rnd">
              <a:solidFill>
                <a:schemeClr val="accent1">
                  <a:alpha val="50000"/>
                </a:schemeClr>
              </a:solidFill>
              <a:round/>
            </a:ln>
            <a:effectLst/>
          </c:spPr>
          <c:marker>
            <c:symbol val="diamond"/>
            <c:size val="6"/>
            <c:spPr>
              <a:solidFill>
                <a:schemeClr val="lt1"/>
              </a:solidFill>
              <a:ln w="1587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trendline>
            <c:spPr>
              <a:ln w="19050" cap="rnd">
                <a:solidFill>
                  <a:schemeClr val="accent1"/>
                </a:solidFill>
                <a:prstDash val="sysDot"/>
                <a:round/>
                <a:headEnd w="sm" len="med"/>
                <a:tailEnd type="triangle"/>
              </a:ln>
              <a:effectLst>
                <a:glow rad="63500">
                  <a:schemeClr val="accent4">
                    <a:alpha val="40000"/>
                  </a:schemeClr>
                </a:glow>
              </a:effectLst>
            </c:spPr>
            <c:trendlineType val="linear"/>
            <c:forward val="3"/>
            <c:dispRSqr val="1"/>
            <c:dispEq val="1"/>
            <c:trendlineLbl>
              <c:layout>
                <c:manualLayout>
                  <c:x val="-0.26508777408489659"/>
                  <c:y val="3.2348804500703238E-2"/>
                </c:manualLayout>
              </c:layout>
              <c:numFmt formatCode="General" sourceLinked="0"/>
              <c:spPr>
                <a:noFill/>
                <a:ln>
                  <a:noFill/>
                </a:ln>
                <a:effectLst/>
              </c:spPr>
              <c:txPr>
                <a:bodyPr rot="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trendlineLbl>
          </c:trendline>
          <c:xVal>
            <c:numRef>
              <c:f>Все!$C$109:$C$115</c:f>
              <c:numCache>
                <c:formatCode>General</c:formatCode>
                <c:ptCount val="7"/>
                <c:pt idx="0">
                  <c:v>2015</c:v>
                </c:pt>
                <c:pt idx="1">
                  <c:v>2016</c:v>
                </c:pt>
                <c:pt idx="2">
                  <c:v>2017</c:v>
                </c:pt>
                <c:pt idx="3">
                  <c:v>2018</c:v>
                </c:pt>
                <c:pt idx="4">
                  <c:v>2019</c:v>
                </c:pt>
                <c:pt idx="5">
                  <c:v>2020</c:v>
                </c:pt>
                <c:pt idx="6">
                  <c:v>2021</c:v>
                </c:pt>
              </c:numCache>
            </c:numRef>
          </c:xVal>
          <c:yVal>
            <c:numRef>
              <c:f>Все!$G$109:$G$115</c:f>
              <c:numCache>
                <c:formatCode>0</c:formatCode>
                <c:ptCount val="7"/>
                <c:pt idx="0">
                  <c:v>48</c:v>
                </c:pt>
                <c:pt idx="1">
                  <c:v>63</c:v>
                </c:pt>
                <c:pt idx="2">
                  <c:v>62</c:v>
                </c:pt>
                <c:pt idx="3">
                  <c:v>80</c:v>
                </c:pt>
                <c:pt idx="4">
                  <c:v>80</c:v>
                </c:pt>
                <c:pt idx="5">
                  <c:v>102</c:v>
                </c:pt>
                <c:pt idx="6">
                  <c:v>104</c:v>
                </c:pt>
              </c:numCache>
            </c:numRef>
          </c:yVal>
          <c:smooth val="1"/>
          <c:extLst xmlns:c16r2="http://schemas.microsoft.com/office/drawing/2015/06/chart">
            <c:ext xmlns:c16="http://schemas.microsoft.com/office/drawing/2014/chart" uri="{C3380CC4-5D6E-409C-BE32-E72D297353CC}">
              <c16:uniqueId val="{00000001-1758-4CE8-B9AA-48D8196143AE}"/>
            </c:ext>
          </c:extLst>
        </c:ser>
        <c:dLbls>
          <c:showLegendKey val="0"/>
          <c:showVal val="0"/>
          <c:showCatName val="0"/>
          <c:showSerName val="0"/>
          <c:showPercent val="0"/>
          <c:showBubbleSize val="0"/>
        </c:dLbls>
        <c:axId val="288535080"/>
        <c:axId val="288537040"/>
      </c:scatterChart>
      <c:valAx>
        <c:axId val="288535080"/>
        <c:scaling>
          <c:orientation val="minMax"/>
          <c:max val="2024"/>
          <c:min val="2015"/>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crossAx val="288537040"/>
        <c:crosses val="autoZero"/>
        <c:crossBetween val="midCat"/>
        <c:majorUnit val="1"/>
      </c:valAx>
      <c:valAx>
        <c:axId val="288537040"/>
        <c:scaling>
          <c:orientation val="minMax"/>
        </c:scaling>
        <c:delete val="0"/>
        <c:axPos val="l"/>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crossAx val="288535080"/>
        <c:crosses val="autoZero"/>
        <c:crossBetween val="midCat"/>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Все!$H$108</c:f>
              <c:strCache>
                <c:ptCount val="1"/>
                <c:pt idx="0">
                  <c:v>9-11 лет 11 мес</c:v>
                </c:pt>
              </c:strCache>
            </c:strRef>
          </c:tx>
          <c:spPr>
            <a:ln w="9525" cap="rnd">
              <a:solidFill>
                <a:schemeClr val="accent1">
                  <a:alpha val="50000"/>
                </a:schemeClr>
              </a:solidFill>
              <a:round/>
            </a:ln>
            <a:effectLst/>
          </c:spPr>
          <c:marker>
            <c:symbol val="diamond"/>
            <c:size val="6"/>
            <c:spPr>
              <a:solidFill>
                <a:schemeClr val="lt1"/>
              </a:solidFill>
              <a:ln w="1587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trendline>
            <c:spPr>
              <a:ln w="19050" cap="rnd">
                <a:solidFill>
                  <a:schemeClr val="accent1"/>
                </a:solidFill>
                <a:prstDash val="sysDot"/>
                <a:round/>
                <a:headEnd w="sm" len="med"/>
                <a:tailEnd type="triangle"/>
              </a:ln>
              <a:effectLst>
                <a:glow rad="63500">
                  <a:schemeClr val="accent4">
                    <a:alpha val="40000"/>
                  </a:schemeClr>
                </a:glow>
              </a:effectLst>
            </c:spPr>
            <c:trendlineType val="linear"/>
            <c:forward val="3"/>
            <c:dispRSqr val="1"/>
            <c:dispEq val="1"/>
            <c:trendlineLbl>
              <c:layout>
                <c:manualLayout>
                  <c:x val="-0.60310975609756101"/>
                  <c:y val="8.9231786124533932E-2"/>
                </c:manualLayout>
              </c:layout>
              <c:numFmt formatCode="General" sourceLinked="0"/>
              <c:spPr>
                <a:noFill/>
                <a:ln>
                  <a:noFill/>
                </a:ln>
                <a:effectLst/>
              </c:spPr>
              <c:txPr>
                <a:bodyPr rot="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trendlineLbl>
          </c:trendline>
          <c:xVal>
            <c:numRef>
              <c:f>Все!$C$109:$C$115</c:f>
              <c:numCache>
                <c:formatCode>General</c:formatCode>
                <c:ptCount val="7"/>
                <c:pt idx="0">
                  <c:v>2015</c:v>
                </c:pt>
                <c:pt idx="1">
                  <c:v>2016</c:v>
                </c:pt>
                <c:pt idx="2">
                  <c:v>2017</c:v>
                </c:pt>
                <c:pt idx="3">
                  <c:v>2018</c:v>
                </c:pt>
                <c:pt idx="4">
                  <c:v>2019</c:v>
                </c:pt>
                <c:pt idx="5">
                  <c:v>2020</c:v>
                </c:pt>
                <c:pt idx="6">
                  <c:v>2021</c:v>
                </c:pt>
              </c:numCache>
            </c:numRef>
          </c:xVal>
          <c:yVal>
            <c:numRef>
              <c:f>Все!$H$109:$H$115</c:f>
              <c:numCache>
                <c:formatCode>0</c:formatCode>
                <c:ptCount val="7"/>
                <c:pt idx="0">
                  <c:v>53</c:v>
                </c:pt>
                <c:pt idx="1">
                  <c:v>64</c:v>
                </c:pt>
                <c:pt idx="2">
                  <c:v>67</c:v>
                </c:pt>
                <c:pt idx="3">
                  <c:v>75</c:v>
                </c:pt>
                <c:pt idx="4">
                  <c:v>71</c:v>
                </c:pt>
                <c:pt idx="5">
                  <c:v>95</c:v>
                </c:pt>
                <c:pt idx="6">
                  <c:v>110</c:v>
                </c:pt>
              </c:numCache>
            </c:numRef>
          </c:yVal>
          <c:smooth val="1"/>
          <c:extLst xmlns:c16r2="http://schemas.microsoft.com/office/drawing/2015/06/chart">
            <c:ext xmlns:c16="http://schemas.microsoft.com/office/drawing/2014/chart" uri="{C3380CC4-5D6E-409C-BE32-E72D297353CC}">
              <c16:uniqueId val="{00000001-531B-4C42-AF96-061CC88B8B19}"/>
            </c:ext>
          </c:extLst>
        </c:ser>
        <c:dLbls>
          <c:showLegendKey val="0"/>
          <c:showVal val="0"/>
          <c:showCatName val="0"/>
          <c:showSerName val="0"/>
          <c:showPercent val="0"/>
          <c:showBubbleSize val="0"/>
        </c:dLbls>
        <c:axId val="289023616"/>
        <c:axId val="289024008"/>
      </c:scatterChart>
      <c:valAx>
        <c:axId val="289023616"/>
        <c:scaling>
          <c:orientation val="minMax"/>
          <c:max val="2024"/>
          <c:min val="2015"/>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crossAx val="289024008"/>
        <c:crosses val="autoZero"/>
        <c:crossBetween val="midCat"/>
        <c:majorUnit val="1"/>
      </c:valAx>
      <c:valAx>
        <c:axId val="289024008"/>
        <c:scaling>
          <c:orientation val="minMax"/>
        </c:scaling>
        <c:delete val="0"/>
        <c:axPos val="l"/>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crossAx val="289023616"/>
        <c:crosses val="autoZero"/>
        <c:crossBetween val="midCat"/>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Все!$F$7</c:f>
              <c:strCache>
                <c:ptCount val="1"/>
                <c:pt idx="0">
                  <c:v>6-8 лет 11 мес</c:v>
                </c:pt>
              </c:strCache>
            </c:strRef>
          </c:tx>
          <c:spPr>
            <a:ln w="9525" cap="rnd">
              <a:solidFill>
                <a:schemeClr val="accent1">
                  <a:alpha val="50000"/>
                </a:schemeClr>
              </a:solidFill>
              <a:round/>
            </a:ln>
            <a:effectLst/>
          </c:spPr>
          <c:marker>
            <c:symbol val="diamond"/>
            <c:size val="6"/>
            <c:spPr>
              <a:solidFill>
                <a:schemeClr val="lt1"/>
              </a:solidFill>
              <a:ln w="1587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trendline>
            <c:spPr>
              <a:ln w="19050" cap="rnd">
                <a:solidFill>
                  <a:schemeClr val="accent1"/>
                </a:solidFill>
                <a:prstDash val="sysDot"/>
                <a:round/>
                <a:headEnd w="sm" len="med"/>
                <a:tailEnd type="triangle"/>
              </a:ln>
              <a:effectLst>
                <a:glow rad="63500">
                  <a:schemeClr val="accent4">
                    <a:alpha val="40000"/>
                  </a:schemeClr>
                </a:glow>
              </a:effectLst>
            </c:spPr>
            <c:trendlineType val="poly"/>
            <c:order val="2"/>
            <c:forward val="3"/>
            <c:dispRSqr val="1"/>
            <c:dispEq val="1"/>
            <c:trendlineLbl>
              <c:layout>
                <c:manualLayout>
                  <c:x val="-0.31568931755356455"/>
                  <c:y val="3.6758134220291429E-2"/>
                </c:manualLayout>
              </c:layout>
              <c:numFmt formatCode="General" sourceLinked="0"/>
              <c:spPr>
                <a:noFill/>
                <a:ln>
                  <a:noFill/>
                </a:ln>
                <a:effectLst/>
              </c:spPr>
              <c:txPr>
                <a:bodyPr rot="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trendlineLbl>
          </c:trendline>
          <c:xVal>
            <c:numRef>
              <c:f>Все!$B$8:$B$14</c:f>
              <c:numCache>
                <c:formatCode>General</c:formatCode>
                <c:ptCount val="7"/>
                <c:pt idx="0">
                  <c:v>2015</c:v>
                </c:pt>
                <c:pt idx="1">
                  <c:v>2016</c:v>
                </c:pt>
                <c:pt idx="2">
                  <c:v>2017</c:v>
                </c:pt>
                <c:pt idx="3">
                  <c:v>2018</c:v>
                </c:pt>
                <c:pt idx="4">
                  <c:v>2019</c:v>
                </c:pt>
                <c:pt idx="5">
                  <c:v>2020</c:v>
                </c:pt>
                <c:pt idx="6">
                  <c:v>2021</c:v>
                </c:pt>
              </c:numCache>
            </c:numRef>
          </c:xVal>
          <c:yVal>
            <c:numRef>
              <c:f>Все!$F$8:$F$14</c:f>
              <c:numCache>
                <c:formatCode>0</c:formatCode>
                <c:ptCount val="7"/>
                <c:pt idx="0">
                  <c:v>555</c:v>
                </c:pt>
                <c:pt idx="1">
                  <c:v>530</c:v>
                </c:pt>
                <c:pt idx="2">
                  <c:v>588</c:v>
                </c:pt>
                <c:pt idx="3">
                  <c:v>615</c:v>
                </c:pt>
                <c:pt idx="4">
                  <c:v>591</c:v>
                </c:pt>
                <c:pt idx="5">
                  <c:v>752</c:v>
                </c:pt>
                <c:pt idx="6">
                  <c:v>728</c:v>
                </c:pt>
              </c:numCache>
            </c:numRef>
          </c:yVal>
          <c:smooth val="1"/>
          <c:extLst xmlns:c16r2="http://schemas.microsoft.com/office/drawing/2015/06/chart">
            <c:ext xmlns:c16="http://schemas.microsoft.com/office/drawing/2014/chart" uri="{C3380CC4-5D6E-409C-BE32-E72D297353CC}">
              <c16:uniqueId val="{00000001-6AAD-4F14-9CA4-20898D1E8660}"/>
            </c:ext>
          </c:extLst>
        </c:ser>
        <c:dLbls>
          <c:showLegendKey val="0"/>
          <c:showVal val="0"/>
          <c:showCatName val="0"/>
          <c:showSerName val="0"/>
          <c:showPercent val="0"/>
          <c:showBubbleSize val="0"/>
        </c:dLbls>
        <c:axId val="287251968"/>
        <c:axId val="287253144"/>
      </c:scatterChart>
      <c:valAx>
        <c:axId val="287251968"/>
        <c:scaling>
          <c:orientation val="minMax"/>
          <c:max val="2024"/>
          <c:min val="2015"/>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crossAx val="287253144"/>
        <c:crosses val="autoZero"/>
        <c:crossBetween val="midCat"/>
        <c:majorUnit val="1"/>
      </c:valAx>
      <c:valAx>
        <c:axId val="287253144"/>
        <c:scaling>
          <c:orientation val="minMax"/>
        </c:scaling>
        <c:delete val="0"/>
        <c:axPos val="l"/>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crossAx val="287251968"/>
        <c:crosses val="autoZero"/>
        <c:crossBetween val="midCat"/>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Все!$C$27</c:f>
              <c:strCache>
                <c:ptCount val="1"/>
                <c:pt idx="0">
                  <c:v>0-11 мес</c:v>
                </c:pt>
              </c:strCache>
            </c:strRef>
          </c:tx>
          <c:spPr>
            <a:ln w="9525" cap="rnd">
              <a:solidFill>
                <a:schemeClr val="accent1">
                  <a:alpha val="50000"/>
                </a:schemeClr>
              </a:solidFill>
              <a:round/>
            </a:ln>
            <a:effectLst/>
          </c:spPr>
          <c:marker>
            <c:symbol val="diamond"/>
            <c:size val="6"/>
            <c:spPr>
              <a:solidFill>
                <a:schemeClr val="lt1"/>
              </a:solidFill>
              <a:ln w="1587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trendline>
            <c:spPr>
              <a:ln w="19050" cap="rnd">
                <a:solidFill>
                  <a:schemeClr val="accent1"/>
                </a:solidFill>
                <a:prstDash val="sysDot"/>
                <a:round/>
                <a:headEnd w="sm" len="med"/>
                <a:tailEnd type="triangle"/>
              </a:ln>
              <a:effectLst>
                <a:glow rad="63500">
                  <a:schemeClr val="accent4">
                    <a:alpha val="40000"/>
                  </a:schemeClr>
                </a:glow>
              </a:effectLst>
            </c:spPr>
            <c:trendlineType val="poly"/>
            <c:order val="2"/>
            <c:forward val="3"/>
            <c:dispRSqr val="1"/>
            <c:dispEq val="1"/>
            <c:trendlineLbl>
              <c:layout>
                <c:manualLayout>
                  <c:x val="-0.26908476339053561"/>
                  <c:y val="-0.19746090050599346"/>
                </c:manualLayout>
              </c:layout>
              <c:numFmt formatCode="General" sourceLinked="0"/>
              <c:spPr>
                <a:noFill/>
                <a:ln>
                  <a:noFill/>
                </a:ln>
                <a:effectLst/>
              </c:spPr>
              <c:txPr>
                <a:bodyPr rot="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trendlineLbl>
          </c:trendline>
          <c:xVal>
            <c:numRef>
              <c:f>Все!$B$28:$B$34</c:f>
              <c:numCache>
                <c:formatCode>General</c:formatCode>
                <c:ptCount val="7"/>
                <c:pt idx="0">
                  <c:v>2015</c:v>
                </c:pt>
                <c:pt idx="1">
                  <c:v>2016</c:v>
                </c:pt>
                <c:pt idx="2">
                  <c:v>2017</c:v>
                </c:pt>
                <c:pt idx="3">
                  <c:v>2018</c:v>
                </c:pt>
                <c:pt idx="4">
                  <c:v>2019</c:v>
                </c:pt>
                <c:pt idx="5">
                  <c:v>2020</c:v>
                </c:pt>
                <c:pt idx="6">
                  <c:v>2021</c:v>
                </c:pt>
              </c:numCache>
            </c:numRef>
          </c:xVal>
          <c:yVal>
            <c:numRef>
              <c:f>Все!$C$28:$C$34</c:f>
              <c:numCache>
                <c:formatCode>0</c:formatCode>
                <c:ptCount val="7"/>
                <c:pt idx="0">
                  <c:v>7</c:v>
                </c:pt>
                <c:pt idx="1">
                  <c:v>23</c:v>
                </c:pt>
                <c:pt idx="2">
                  <c:v>34</c:v>
                </c:pt>
                <c:pt idx="3">
                  <c:v>40</c:v>
                </c:pt>
                <c:pt idx="4">
                  <c:v>31</c:v>
                </c:pt>
                <c:pt idx="5">
                  <c:v>36</c:v>
                </c:pt>
                <c:pt idx="6">
                  <c:v>36</c:v>
                </c:pt>
              </c:numCache>
            </c:numRef>
          </c:yVal>
          <c:smooth val="1"/>
          <c:extLst xmlns:c16r2="http://schemas.microsoft.com/office/drawing/2015/06/chart">
            <c:ext xmlns:c16="http://schemas.microsoft.com/office/drawing/2014/chart" uri="{C3380CC4-5D6E-409C-BE32-E72D297353CC}">
              <c16:uniqueId val="{00000001-9855-4E16-A484-CFD8938BFFDC}"/>
            </c:ext>
          </c:extLst>
        </c:ser>
        <c:dLbls>
          <c:showLegendKey val="0"/>
          <c:showVal val="0"/>
          <c:showCatName val="0"/>
          <c:showSerName val="0"/>
          <c:showPercent val="0"/>
          <c:showBubbleSize val="0"/>
        </c:dLbls>
        <c:axId val="287247656"/>
        <c:axId val="287253536"/>
      </c:scatterChart>
      <c:valAx>
        <c:axId val="287247656"/>
        <c:scaling>
          <c:orientation val="minMax"/>
          <c:max val="2024"/>
          <c:min val="2015"/>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crossAx val="287253536"/>
        <c:crosses val="autoZero"/>
        <c:crossBetween val="midCat"/>
        <c:majorUnit val="1"/>
      </c:valAx>
      <c:valAx>
        <c:axId val="287253536"/>
        <c:scaling>
          <c:orientation val="minMax"/>
        </c:scaling>
        <c:delete val="0"/>
        <c:axPos val="l"/>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crossAx val="287247656"/>
        <c:crosses val="autoZero"/>
        <c:crossBetween val="midCat"/>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Все!$J$57</c:f>
              <c:strCache>
                <c:ptCount val="1"/>
              </c:strCache>
            </c:strRef>
          </c:tx>
          <c:spPr>
            <a:ln w="9525" cap="rnd">
              <a:solidFill>
                <a:schemeClr val="accent1">
                  <a:alpha val="50000"/>
                </a:schemeClr>
              </a:solidFill>
              <a:round/>
            </a:ln>
            <a:effectLst/>
          </c:spPr>
          <c:marker>
            <c:symbol val="diamond"/>
            <c:size val="6"/>
            <c:spPr>
              <a:solidFill>
                <a:schemeClr val="lt1"/>
              </a:solidFill>
              <a:ln w="1587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trendline>
            <c:spPr>
              <a:ln w="19050" cap="rnd">
                <a:solidFill>
                  <a:schemeClr val="accent1"/>
                </a:solidFill>
                <a:prstDash val="sysDot"/>
                <a:round/>
                <a:headEnd w="sm" len="med"/>
                <a:tailEnd type="triangle"/>
              </a:ln>
              <a:effectLst>
                <a:glow rad="63500">
                  <a:schemeClr val="accent4">
                    <a:alpha val="40000"/>
                  </a:schemeClr>
                </a:glow>
              </a:effectLst>
            </c:spPr>
            <c:trendlineType val="linear"/>
            <c:forward val="3"/>
            <c:dispRSqr val="1"/>
            <c:dispEq val="1"/>
            <c:trendlineLbl>
              <c:layout>
                <c:manualLayout>
                  <c:x val="-0.26508777408489659"/>
                  <c:y val="3.2348804500703238E-2"/>
                </c:manualLayout>
              </c:layout>
              <c:numFmt formatCode="General" sourceLinked="0"/>
              <c:spPr>
                <a:noFill/>
                <a:ln>
                  <a:noFill/>
                </a:ln>
                <a:effectLst/>
              </c:spPr>
              <c:txPr>
                <a:bodyPr rot="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trendlineLbl>
          </c:trendline>
          <c:xVal>
            <c:numRef>
              <c:f>Все!$C$58:$C$64</c:f>
              <c:numCache>
                <c:formatCode>General</c:formatCode>
                <c:ptCount val="7"/>
                <c:pt idx="0">
                  <c:v>2015</c:v>
                </c:pt>
                <c:pt idx="1">
                  <c:v>2016</c:v>
                </c:pt>
                <c:pt idx="2">
                  <c:v>2017</c:v>
                </c:pt>
                <c:pt idx="3">
                  <c:v>2018</c:v>
                </c:pt>
                <c:pt idx="4">
                  <c:v>2019</c:v>
                </c:pt>
                <c:pt idx="5">
                  <c:v>2020</c:v>
                </c:pt>
                <c:pt idx="6">
                  <c:v>2021</c:v>
                </c:pt>
              </c:numCache>
            </c:numRef>
          </c:xVal>
          <c:yVal>
            <c:numRef>
              <c:f>Все!$J$58:$J$64</c:f>
              <c:numCache>
                <c:formatCode>General</c:formatCode>
                <c:ptCount val="7"/>
                <c:pt idx="0">
                  <c:v>49</c:v>
                </c:pt>
                <c:pt idx="1">
                  <c:v>60</c:v>
                </c:pt>
                <c:pt idx="2">
                  <c:v>67</c:v>
                </c:pt>
                <c:pt idx="3">
                  <c:v>68</c:v>
                </c:pt>
                <c:pt idx="4">
                  <c:v>68</c:v>
                </c:pt>
                <c:pt idx="5">
                  <c:v>78</c:v>
                </c:pt>
                <c:pt idx="6">
                  <c:v>81</c:v>
                </c:pt>
              </c:numCache>
            </c:numRef>
          </c:yVal>
          <c:smooth val="1"/>
          <c:extLst xmlns:c16r2="http://schemas.microsoft.com/office/drawing/2015/06/chart">
            <c:ext xmlns:c16="http://schemas.microsoft.com/office/drawing/2014/chart" uri="{C3380CC4-5D6E-409C-BE32-E72D297353CC}">
              <c16:uniqueId val="{00000001-912A-4294-B1CC-1B3233545222}"/>
            </c:ext>
          </c:extLst>
        </c:ser>
        <c:dLbls>
          <c:showLegendKey val="0"/>
          <c:showVal val="0"/>
          <c:showCatName val="0"/>
          <c:showSerName val="0"/>
          <c:showPercent val="0"/>
          <c:showBubbleSize val="0"/>
        </c:dLbls>
        <c:axId val="287254320"/>
        <c:axId val="287255104"/>
      </c:scatterChart>
      <c:valAx>
        <c:axId val="287254320"/>
        <c:scaling>
          <c:orientation val="minMax"/>
          <c:max val="2024"/>
          <c:min val="2015"/>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crossAx val="287255104"/>
        <c:crosses val="autoZero"/>
        <c:crossBetween val="midCat"/>
        <c:majorUnit val="1"/>
      </c:valAx>
      <c:valAx>
        <c:axId val="287255104"/>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crossAx val="287254320"/>
        <c:crosses val="autoZero"/>
        <c:crossBetween val="midCat"/>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spPr>
            <a:ln w="9525" cap="rnd">
              <a:solidFill>
                <a:schemeClr val="accent1">
                  <a:alpha val="50000"/>
                </a:schemeClr>
              </a:solidFill>
              <a:round/>
            </a:ln>
            <a:effectLst/>
          </c:spPr>
          <c:marker>
            <c:symbol val="diamond"/>
            <c:size val="6"/>
            <c:spPr>
              <a:solidFill>
                <a:schemeClr val="lt1"/>
              </a:solidFill>
              <a:ln w="1587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trendline>
            <c:spPr>
              <a:ln w="19050" cap="rnd">
                <a:solidFill>
                  <a:schemeClr val="accent1"/>
                </a:solidFill>
                <a:prstDash val="sysDot"/>
                <a:round/>
                <a:headEnd w="sm" len="med"/>
                <a:tailEnd type="triangle"/>
              </a:ln>
              <a:effectLst>
                <a:glow rad="63500">
                  <a:schemeClr val="accent4">
                    <a:alpha val="40000"/>
                  </a:schemeClr>
                </a:glow>
              </a:effectLst>
            </c:spPr>
            <c:trendlineType val="linear"/>
            <c:forward val="3"/>
            <c:dispRSqr val="1"/>
            <c:dispEq val="1"/>
            <c:trendlineLbl>
              <c:layout>
                <c:manualLayout>
                  <c:x val="-0.2675402396989533"/>
                  <c:y val="0.27648933067763692"/>
                </c:manualLayout>
              </c:layout>
              <c:numFmt formatCode="General" sourceLinked="0"/>
              <c:spPr>
                <a:noFill/>
                <a:ln>
                  <a:noFill/>
                </a:ln>
                <a:effectLst/>
              </c:spPr>
              <c:txPr>
                <a:bodyPr rot="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trendlineLbl>
          </c:trendline>
          <c:xVal>
            <c:numRef>
              <c:f>Все!$D$80:$J$80</c:f>
              <c:numCache>
                <c:formatCode>General</c:formatCode>
                <c:ptCount val="7"/>
                <c:pt idx="0">
                  <c:v>2015</c:v>
                </c:pt>
                <c:pt idx="1">
                  <c:v>2016</c:v>
                </c:pt>
                <c:pt idx="2">
                  <c:v>2017</c:v>
                </c:pt>
                <c:pt idx="3">
                  <c:v>2018</c:v>
                </c:pt>
                <c:pt idx="4">
                  <c:v>2019</c:v>
                </c:pt>
                <c:pt idx="5">
                  <c:v>2020</c:v>
                </c:pt>
                <c:pt idx="6">
                  <c:v>2021</c:v>
                </c:pt>
              </c:numCache>
            </c:numRef>
          </c:xVal>
          <c:yVal>
            <c:numRef>
              <c:f>Все!$D$82:$J$82</c:f>
              <c:numCache>
                <c:formatCode>0</c:formatCode>
                <c:ptCount val="7"/>
                <c:pt idx="0">
                  <c:v>80</c:v>
                </c:pt>
                <c:pt idx="1">
                  <c:v>88</c:v>
                </c:pt>
                <c:pt idx="2">
                  <c:v>86</c:v>
                </c:pt>
                <c:pt idx="3">
                  <c:v>97</c:v>
                </c:pt>
                <c:pt idx="4">
                  <c:v>105</c:v>
                </c:pt>
                <c:pt idx="5">
                  <c:v>101</c:v>
                </c:pt>
                <c:pt idx="6">
                  <c:v>103</c:v>
                </c:pt>
              </c:numCache>
            </c:numRef>
          </c:yVal>
          <c:smooth val="1"/>
          <c:extLst xmlns:c16r2="http://schemas.microsoft.com/office/drawing/2015/06/chart">
            <c:ext xmlns:c16="http://schemas.microsoft.com/office/drawing/2014/chart" uri="{C3380CC4-5D6E-409C-BE32-E72D297353CC}">
              <c16:uniqueId val="{00000001-9982-4672-89FA-D96148D913D1}"/>
            </c:ext>
          </c:extLst>
        </c:ser>
        <c:dLbls>
          <c:showLegendKey val="0"/>
          <c:showVal val="0"/>
          <c:showCatName val="0"/>
          <c:showSerName val="0"/>
          <c:showPercent val="0"/>
          <c:showBubbleSize val="0"/>
        </c:dLbls>
        <c:axId val="162854624"/>
        <c:axId val="288533904"/>
      </c:scatterChart>
      <c:valAx>
        <c:axId val="162854624"/>
        <c:scaling>
          <c:orientation val="minMax"/>
          <c:max val="2024"/>
          <c:min val="2015"/>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crossAx val="288533904"/>
        <c:crosses val="autoZero"/>
        <c:crossBetween val="midCat"/>
        <c:majorUnit val="1"/>
      </c:valAx>
      <c:valAx>
        <c:axId val="288533904"/>
        <c:scaling>
          <c:orientation val="minMax"/>
        </c:scaling>
        <c:delete val="0"/>
        <c:axPos val="l"/>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crossAx val="162854624"/>
        <c:crosses val="autoZero"/>
        <c:crossBetween val="midCat"/>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spPr>
            <a:ln w="9525" cap="rnd">
              <a:solidFill>
                <a:schemeClr val="accent1">
                  <a:alpha val="50000"/>
                </a:schemeClr>
              </a:solidFill>
              <a:round/>
            </a:ln>
            <a:effectLst/>
          </c:spPr>
          <c:marker>
            <c:symbol val="diamond"/>
            <c:size val="6"/>
            <c:spPr>
              <a:solidFill>
                <a:schemeClr val="lt1"/>
              </a:solidFill>
              <a:ln w="1587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trendline>
            <c:spPr>
              <a:ln w="19050" cap="rnd">
                <a:solidFill>
                  <a:schemeClr val="accent1"/>
                </a:solidFill>
                <a:prstDash val="sysDot"/>
                <a:round/>
                <a:headEnd w="sm" len="med"/>
                <a:tailEnd type="triangle"/>
              </a:ln>
              <a:effectLst>
                <a:glow rad="63500">
                  <a:schemeClr val="accent4">
                    <a:alpha val="40000"/>
                  </a:schemeClr>
                </a:glow>
              </a:effectLst>
            </c:spPr>
            <c:trendlineType val="linear"/>
            <c:forward val="3"/>
            <c:dispRSqr val="1"/>
            <c:dispEq val="1"/>
            <c:trendlineLbl>
              <c:layout>
                <c:manualLayout>
                  <c:x val="-0.26508777408489659"/>
                  <c:y val="3.2348804500703238E-2"/>
                </c:manualLayout>
              </c:layout>
              <c:numFmt formatCode="General" sourceLinked="0"/>
              <c:spPr>
                <a:noFill/>
                <a:ln>
                  <a:noFill/>
                </a:ln>
                <a:effectLst/>
              </c:spPr>
              <c:txPr>
                <a:bodyPr rot="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trendlineLbl>
          </c:trendline>
          <c:xVal>
            <c:numRef>
              <c:f>Все!$D$80:$J$80</c:f>
              <c:numCache>
                <c:formatCode>General</c:formatCode>
                <c:ptCount val="7"/>
                <c:pt idx="0">
                  <c:v>2015</c:v>
                </c:pt>
                <c:pt idx="1">
                  <c:v>2016</c:v>
                </c:pt>
                <c:pt idx="2">
                  <c:v>2017</c:v>
                </c:pt>
                <c:pt idx="3">
                  <c:v>2018</c:v>
                </c:pt>
                <c:pt idx="4">
                  <c:v>2019</c:v>
                </c:pt>
                <c:pt idx="5">
                  <c:v>2020</c:v>
                </c:pt>
                <c:pt idx="6">
                  <c:v>2021</c:v>
                </c:pt>
              </c:numCache>
            </c:numRef>
          </c:xVal>
          <c:yVal>
            <c:numRef>
              <c:f>Все!$D$83:$J$83</c:f>
              <c:numCache>
                <c:formatCode>0</c:formatCode>
                <c:ptCount val="7"/>
                <c:pt idx="0">
                  <c:v>34</c:v>
                </c:pt>
                <c:pt idx="1">
                  <c:v>84</c:v>
                </c:pt>
                <c:pt idx="2">
                  <c:v>106</c:v>
                </c:pt>
                <c:pt idx="3">
                  <c:v>127</c:v>
                </c:pt>
                <c:pt idx="4">
                  <c:v>180</c:v>
                </c:pt>
                <c:pt idx="5">
                  <c:v>215</c:v>
                </c:pt>
                <c:pt idx="6">
                  <c:v>235</c:v>
                </c:pt>
              </c:numCache>
            </c:numRef>
          </c:yVal>
          <c:smooth val="1"/>
          <c:extLst xmlns:c16r2="http://schemas.microsoft.com/office/drawing/2015/06/chart">
            <c:ext xmlns:c16="http://schemas.microsoft.com/office/drawing/2014/chart" uri="{C3380CC4-5D6E-409C-BE32-E72D297353CC}">
              <c16:uniqueId val="{00000001-2170-41CA-9B2E-B50EB682696E}"/>
            </c:ext>
          </c:extLst>
        </c:ser>
        <c:dLbls>
          <c:showLegendKey val="0"/>
          <c:showVal val="0"/>
          <c:showCatName val="0"/>
          <c:showSerName val="0"/>
          <c:showPercent val="0"/>
          <c:showBubbleSize val="0"/>
        </c:dLbls>
        <c:axId val="288533120"/>
        <c:axId val="288537432"/>
      </c:scatterChart>
      <c:valAx>
        <c:axId val="288533120"/>
        <c:scaling>
          <c:orientation val="minMax"/>
          <c:max val="2024"/>
          <c:min val="2015"/>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crossAx val="288537432"/>
        <c:crosses val="autoZero"/>
        <c:crossBetween val="midCat"/>
        <c:majorUnit val="1"/>
      </c:valAx>
      <c:valAx>
        <c:axId val="288537432"/>
        <c:scaling>
          <c:orientation val="minMax"/>
        </c:scaling>
        <c:delete val="0"/>
        <c:axPos val="l"/>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crossAx val="288533120"/>
        <c:crosses val="autoZero"/>
        <c:crossBetween val="midCat"/>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spPr>
            <a:ln w="9525" cap="rnd">
              <a:solidFill>
                <a:schemeClr val="accent1">
                  <a:alpha val="50000"/>
                </a:schemeClr>
              </a:solidFill>
              <a:round/>
            </a:ln>
            <a:effectLst/>
          </c:spPr>
          <c:marker>
            <c:symbol val="diamond"/>
            <c:size val="6"/>
            <c:spPr>
              <a:solidFill>
                <a:schemeClr val="lt1"/>
              </a:solidFill>
              <a:ln w="1587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trendline>
            <c:spPr>
              <a:ln w="19050" cap="rnd">
                <a:solidFill>
                  <a:schemeClr val="accent1"/>
                </a:solidFill>
                <a:prstDash val="sysDot"/>
                <a:round/>
                <a:headEnd w="sm" len="med"/>
                <a:tailEnd type="triangle"/>
              </a:ln>
              <a:effectLst>
                <a:glow rad="63500">
                  <a:schemeClr val="accent4">
                    <a:alpha val="40000"/>
                  </a:schemeClr>
                </a:glow>
              </a:effectLst>
            </c:spPr>
            <c:trendlineType val="poly"/>
            <c:order val="2"/>
            <c:forward val="3"/>
            <c:dispRSqr val="1"/>
            <c:dispEq val="1"/>
            <c:trendlineLbl>
              <c:layout>
                <c:manualLayout>
                  <c:x val="-0.32191666666666668"/>
                  <c:y val="-0.24724336541265676"/>
                </c:manualLayout>
              </c:layout>
              <c:numFmt formatCode="General" sourceLinked="0"/>
              <c:spPr>
                <a:noFill/>
                <a:ln>
                  <a:noFill/>
                </a:ln>
                <a:effectLst/>
              </c:spPr>
              <c:txPr>
                <a:bodyPr rot="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trendlineLbl>
          </c:trendline>
          <c:xVal>
            <c:numRef>
              <c:f>Все!$D$80:$J$80</c:f>
              <c:numCache>
                <c:formatCode>General</c:formatCode>
                <c:ptCount val="7"/>
                <c:pt idx="0">
                  <c:v>2015</c:v>
                </c:pt>
                <c:pt idx="1">
                  <c:v>2016</c:v>
                </c:pt>
                <c:pt idx="2">
                  <c:v>2017</c:v>
                </c:pt>
                <c:pt idx="3">
                  <c:v>2018</c:v>
                </c:pt>
                <c:pt idx="4">
                  <c:v>2019</c:v>
                </c:pt>
                <c:pt idx="5">
                  <c:v>2020</c:v>
                </c:pt>
                <c:pt idx="6">
                  <c:v>2021</c:v>
                </c:pt>
              </c:numCache>
            </c:numRef>
          </c:xVal>
          <c:yVal>
            <c:numRef>
              <c:f>Все!$D$84:$J$84</c:f>
              <c:numCache>
                <c:formatCode>0</c:formatCode>
                <c:ptCount val="7"/>
                <c:pt idx="0">
                  <c:v>44</c:v>
                </c:pt>
                <c:pt idx="1">
                  <c:v>53</c:v>
                </c:pt>
                <c:pt idx="2">
                  <c:v>56</c:v>
                </c:pt>
                <c:pt idx="3">
                  <c:v>56</c:v>
                </c:pt>
                <c:pt idx="4">
                  <c:v>59</c:v>
                </c:pt>
                <c:pt idx="5">
                  <c:v>47</c:v>
                </c:pt>
                <c:pt idx="6">
                  <c:v>39</c:v>
                </c:pt>
              </c:numCache>
            </c:numRef>
          </c:yVal>
          <c:smooth val="1"/>
          <c:extLst xmlns:c16r2="http://schemas.microsoft.com/office/drawing/2015/06/chart">
            <c:ext xmlns:c16="http://schemas.microsoft.com/office/drawing/2014/chart" uri="{C3380CC4-5D6E-409C-BE32-E72D297353CC}">
              <c16:uniqueId val="{00000001-A239-4DD9-9080-D6DB9E518D58}"/>
            </c:ext>
          </c:extLst>
        </c:ser>
        <c:dLbls>
          <c:showLegendKey val="0"/>
          <c:showVal val="0"/>
          <c:showCatName val="0"/>
          <c:showSerName val="0"/>
          <c:showPercent val="0"/>
          <c:showBubbleSize val="0"/>
        </c:dLbls>
        <c:axId val="288539784"/>
        <c:axId val="288532728"/>
      </c:scatterChart>
      <c:valAx>
        <c:axId val="288539784"/>
        <c:scaling>
          <c:orientation val="minMax"/>
          <c:max val="2024"/>
          <c:min val="2015"/>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crossAx val="288532728"/>
        <c:crosses val="autoZero"/>
        <c:crossBetween val="midCat"/>
        <c:majorUnit val="1"/>
      </c:valAx>
      <c:valAx>
        <c:axId val="288532728"/>
        <c:scaling>
          <c:orientation val="minMax"/>
        </c:scaling>
        <c:delete val="0"/>
        <c:axPos val="l"/>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crossAx val="288539784"/>
        <c:crosses val="autoZero"/>
        <c:crossBetween val="midCat"/>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spPr>
            <a:ln w="9525" cap="rnd">
              <a:solidFill>
                <a:schemeClr val="accent1">
                  <a:alpha val="50000"/>
                </a:schemeClr>
              </a:solidFill>
              <a:round/>
            </a:ln>
            <a:effectLst/>
          </c:spPr>
          <c:marker>
            <c:symbol val="diamond"/>
            <c:size val="6"/>
            <c:spPr>
              <a:solidFill>
                <a:schemeClr val="lt1"/>
              </a:solidFill>
              <a:ln w="1587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trendline>
            <c:spPr>
              <a:ln w="19050" cap="rnd">
                <a:solidFill>
                  <a:schemeClr val="accent1"/>
                </a:solidFill>
                <a:prstDash val="sysDot"/>
                <a:round/>
                <a:headEnd w="sm" len="med"/>
                <a:tailEnd type="triangle"/>
              </a:ln>
              <a:effectLst>
                <a:glow rad="63500">
                  <a:schemeClr val="accent4">
                    <a:alpha val="40000"/>
                  </a:schemeClr>
                </a:glow>
              </a:effectLst>
            </c:spPr>
            <c:trendlineType val="linear"/>
            <c:forward val="3"/>
            <c:dispRSqr val="1"/>
            <c:dispEq val="1"/>
            <c:trendlineLbl>
              <c:layout>
                <c:manualLayout>
                  <c:x val="-0.31319444444444444"/>
                  <c:y val="7.7818606007582392E-2"/>
                </c:manualLayout>
              </c:layout>
              <c:numFmt formatCode="General" sourceLinked="0"/>
              <c:spPr>
                <a:noFill/>
                <a:ln>
                  <a:noFill/>
                </a:ln>
                <a:effectLst/>
              </c:spPr>
              <c:txPr>
                <a:bodyPr rot="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trendlineLbl>
          </c:trendline>
          <c:xVal>
            <c:numRef>
              <c:f>Все!$D$80:$J$80</c:f>
              <c:numCache>
                <c:formatCode>General</c:formatCode>
                <c:ptCount val="7"/>
                <c:pt idx="0">
                  <c:v>2015</c:v>
                </c:pt>
                <c:pt idx="1">
                  <c:v>2016</c:v>
                </c:pt>
                <c:pt idx="2">
                  <c:v>2017</c:v>
                </c:pt>
                <c:pt idx="3">
                  <c:v>2018</c:v>
                </c:pt>
                <c:pt idx="4">
                  <c:v>2019</c:v>
                </c:pt>
                <c:pt idx="5">
                  <c:v>2020</c:v>
                </c:pt>
                <c:pt idx="6">
                  <c:v>2021</c:v>
                </c:pt>
              </c:numCache>
            </c:numRef>
          </c:xVal>
          <c:yVal>
            <c:numRef>
              <c:f>Все!$D$86:$J$86</c:f>
              <c:numCache>
                <c:formatCode>0</c:formatCode>
                <c:ptCount val="7"/>
                <c:pt idx="0">
                  <c:v>822</c:v>
                </c:pt>
                <c:pt idx="1">
                  <c:v>754</c:v>
                </c:pt>
                <c:pt idx="2">
                  <c:v>728</c:v>
                </c:pt>
                <c:pt idx="3">
                  <c:v>693</c:v>
                </c:pt>
                <c:pt idx="4">
                  <c:v>628</c:v>
                </c:pt>
                <c:pt idx="5">
                  <c:v>606</c:v>
                </c:pt>
                <c:pt idx="6">
                  <c:v>592</c:v>
                </c:pt>
              </c:numCache>
            </c:numRef>
          </c:yVal>
          <c:smooth val="1"/>
          <c:extLst xmlns:c16r2="http://schemas.microsoft.com/office/drawing/2015/06/chart">
            <c:ext xmlns:c16="http://schemas.microsoft.com/office/drawing/2014/chart" uri="{C3380CC4-5D6E-409C-BE32-E72D297353CC}">
              <c16:uniqueId val="{00000001-F153-4F08-A619-77DD1173F12D}"/>
            </c:ext>
          </c:extLst>
        </c:ser>
        <c:dLbls>
          <c:showLegendKey val="0"/>
          <c:showVal val="0"/>
          <c:showCatName val="0"/>
          <c:showSerName val="0"/>
          <c:showPercent val="0"/>
          <c:showBubbleSize val="0"/>
        </c:dLbls>
        <c:axId val="288539392"/>
        <c:axId val="288534296"/>
      </c:scatterChart>
      <c:valAx>
        <c:axId val="288539392"/>
        <c:scaling>
          <c:orientation val="minMax"/>
          <c:max val="2024"/>
          <c:min val="2015"/>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crossAx val="288534296"/>
        <c:crosses val="autoZero"/>
        <c:crossBetween val="midCat"/>
        <c:majorUnit val="1"/>
      </c:valAx>
      <c:valAx>
        <c:axId val="288534296"/>
        <c:scaling>
          <c:orientation val="minMax"/>
        </c:scaling>
        <c:delete val="0"/>
        <c:axPos val="l"/>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crossAx val="288539392"/>
        <c:crosses val="autoZero"/>
        <c:crossBetween val="midCat"/>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Все!$D$108</c:f>
              <c:strCache>
                <c:ptCount val="1"/>
                <c:pt idx="0">
                  <c:v>0-11 мес</c:v>
                </c:pt>
              </c:strCache>
            </c:strRef>
          </c:tx>
          <c:spPr>
            <a:ln w="9525" cap="rnd">
              <a:solidFill>
                <a:schemeClr val="accent1">
                  <a:alpha val="50000"/>
                </a:schemeClr>
              </a:solidFill>
              <a:round/>
            </a:ln>
            <a:effectLst/>
          </c:spPr>
          <c:marker>
            <c:symbol val="diamond"/>
            <c:size val="6"/>
            <c:spPr>
              <a:solidFill>
                <a:schemeClr val="lt1"/>
              </a:solidFill>
              <a:ln w="1587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trendline>
            <c:spPr>
              <a:ln w="19050" cap="rnd">
                <a:solidFill>
                  <a:schemeClr val="accent1"/>
                </a:solidFill>
                <a:prstDash val="sysDot"/>
                <a:round/>
                <a:headEnd w="sm" len="med"/>
                <a:tailEnd type="triangle"/>
              </a:ln>
              <a:effectLst>
                <a:glow rad="63500">
                  <a:schemeClr val="accent4">
                    <a:alpha val="40000"/>
                  </a:schemeClr>
                </a:glow>
              </a:effectLst>
            </c:spPr>
            <c:trendlineType val="linear"/>
            <c:forward val="3"/>
            <c:dispRSqr val="1"/>
            <c:dispEq val="1"/>
            <c:trendlineLbl>
              <c:layout>
                <c:manualLayout>
                  <c:x val="-0.3534106962266898"/>
                  <c:y val="2.8075310030690609E-2"/>
                </c:manualLayout>
              </c:layout>
              <c:numFmt formatCode="General" sourceLinked="0"/>
              <c:spPr>
                <a:noFill/>
                <a:ln>
                  <a:noFill/>
                </a:ln>
                <a:effectLst/>
              </c:spPr>
              <c:txPr>
                <a:bodyPr rot="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trendlineLbl>
          </c:trendline>
          <c:xVal>
            <c:numRef>
              <c:f>Все!$C$109:$C$115</c:f>
              <c:numCache>
                <c:formatCode>General</c:formatCode>
                <c:ptCount val="7"/>
                <c:pt idx="0">
                  <c:v>2015</c:v>
                </c:pt>
                <c:pt idx="1">
                  <c:v>2016</c:v>
                </c:pt>
                <c:pt idx="2">
                  <c:v>2017</c:v>
                </c:pt>
                <c:pt idx="3">
                  <c:v>2018</c:v>
                </c:pt>
                <c:pt idx="4">
                  <c:v>2019</c:v>
                </c:pt>
                <c:pt idx="5">
                  <c:v>2020</c:v>
                </c:pt>
                <c:pt idx="6">
                  <c:v>2021</c:v>
                </c:pt>
              </c:numCache>
            </c:numRef>
          </c:xVal>
          <c:yVal>
            <c:numRef>
              <c:f>Все!$D$109:$D$115</c:f>
              <c:numCache>
                <c:formatCode>0</c:formatCode>
                <c:ptCount val="7"/>
                <c:pt idx="0">
                  <c:v>3</c:v>
                </c:pt>
                <c:pt idx="1">
                  <c:v>7</c:v>
                </c:pt>
                <c:pt idx="2">
                  <c:v>13</c:v>
                </c:pt>
                <c:pt idx="3">
                  <c:v>12</c:v>
                </c:pt>
                <c:pt idx="4">
                  <c:v>22</c:v>
                </c:pt>
                <c:pt idx="5">
                  <c:v>23</c:v>
                </c:pt>
                <c:pt idx="6">
                  <c:v>24</c:v>
                </c:pt>
              </c:numCache>
            </c:numRef>
          </c:yVal>
          <c:smooth val="1"/>
          <c:extLst xmlns:c16r2="http://schemas.microsoft.com/office/drawing/2015/06/chart">
            <c:ext xmlns:c16="http://schemas.microsoft.com/office/drawing/2014/chart" uri="{C3380CC4-5D6E-409C-BE32-E72D297353CC}">
              <c16:uniqueId val="{00000001-CF8E-421D-98AB-DA656F2F62F6}"/>
            </c:ext>
          </c:extLst>
        </c:ser>
        <c:dLbls>
          <c:showLegendKey val="0"/>
          <c:showVal val="0"/>
          <c:showCatName val="0"/>
          <c:showSerName val="0"/>
          <c:showPercent val="0"/>
          <c:showBubbleSize val="0"/>
        </c:dLbls>
        <c:axId val="288536256"/>
        <c:axId val="288535864"/>
      </c:scatterChart>
      <c:valAx>
        <c:axId val="288536256"/>
        <c:scaling>
          <c:orientation val="minMax"/>
          <c:max val="2024"/>
          <c:min val="2015"/>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crossAx val="288535864"/>
        <c:crosses val="autoZero"/>
        <c:crossBetween val="midCat"/>
        <c:majorUnit val="1"/>
      </c:valAx>
      <c:valAx>
        <c:axId val="288535864"/>
        <c:scaling>
          <c:orientation val="minMax"/>
        </c:scaling>
        <c:delete val="0"/>
        <c:axPos val="l"/>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crossAx val="288536256"/>
        <c:crosses val="autoZero"/>
        <c:crossBetween val="midCat"/>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B9718F0-704B-4E80-AA9C-480D11315554}" type="doc">
      <dgm:prSet loTypeId="urn:microsoft.com/office/officeart/2005/8/layout/venn3" loCatId="relationship" qsTypeId="urn:microsoft.com/office/officeart/2005/8/quickstyle/simple1" qsCatId="simple" csTypeId="urn:microsoft.com/office/officeart/2005/8/colors/accent1_2" csCatId="accent1" phldr="1"/>
      <dgm:spPr/>
      <dgm:t>
        <a:bodyPr/>
        <a:lstStyle/>
        <a:p>
          <a:endParaRPr lang="ru-RU"/>
        </a:p>
      </dgm:t>
    </dgm:pt>
    <dgm:pt modelId="{9694B4A5-8633-4129-92A2-D9E231FEFE91}">
      <dgm:prSet phldrT="[Текст]" custT="1"/>
      <dgm:spPr>
        <a:xfrm>
          <a:off x="119" y="126687"/>
          <a:ext cx="1217632" cy="1217632"/>
        </a:xfrm>
        <a:solidFill>
          <a:srgbClr val="70AD47">
            <a:lumMod val="60000"/>
            <a:lumOff val="40000"/>
            <a:alpha val="5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ru-RU" sz="600" b="1">
              <a:solidFill>
                <a:sysClr val="windowText" lastClr="000000"/>
              </a:solidFill>
              <a:latin typeface="Calibri" panose="020F0502020204030204"/>
              <a:ea typeface="+mn-ea"/>
              <a:cs typeface="+mn-cs"/>
            </a:rPr>
            <a:t>Самоограниченные неонатальные судороги и самоограниченная семейная эпилепсия</a:t>
          </a:r>
          <a:endParaRPr lang="en-AU" sz="600" b="1">
            <a:solidFill>
              <a:sysClr val="windowText" lastClr="000000"/>
            </a:solidFill>
            <a:latin typeface="Calibri" panose="020F0502020204030204"/>
            <a:ea typeface="+mn-ea"/>
            <a:cs typeface="+mn-cs"/>
          </a:endParaRPr>
        </a:p>
        <a:p>
          <a:pPr>
            <a:buNone/>
          </a:pPr>
          <a:r>
            <a:rPr lang="ru-RU" sz="700" b="1">
              <a:solidFill>
                <a:srgbClr val="C00000"/>
              </a:solidFill>
              <a:latin typeface="Calibri" panose="020F0502020204030204"/>
              <a:ea typeface="+mn-ea"/>
              <a:cs typeface="+mn-cs"/>
            </a:rPr>
            <a:t>между 1 и 7 днями жизни</a:t>
          </a:r>
          <a:endParaRPr lang="en-AU" sz="700" b="1">
            <a:solidFill>
              <a:srgbClr val="C00000"/>
            </a:solidFill>
            <a:latin typeface="Calibri" panose="020F0502020204030204"/>
            <a:ea typeface="+mn-ea"/>
            <a:cs typeface="+mn-cs"/>
          </a:endParaRPr>
        </a:p>
      </dgm:t>
    </dgm:pt>
    <dgm:pt modelId="{B1AF5710-1C14-42DC-A57D-92B43C384A7D}" type="parTrans" cxnId="{BF15CFFC-46C6-4AB0-B251-D14958429ECF}">
      <dgm:prSet/>
      <dgm:spPr/>
      <dgm:t>
        <a:bodyPr/>
        <a:lstStyle/>
        <a:p>
          <a:endParaRPr lang="ru-RU"/>
        </a:p>
      </dgm:t>
    </dgm:pt>
    <dgm:pt modelId="{0EA8A014-B87C-40E7-AC68-FA89B5065017}" type="sibTrans" cxnId="{BF15CFFC-46C6-4AB0-B251-D14958429ECF}">
      <dgm:prSet/>
      <dgm:spPr/>
      <dgm:t>
        <a:bodyPr/>
        <a:lstStyle/>
        <a:p>
          <a:endParaRPr lang="ru-RU"/>
        </a:p>
      </dgm:t>
    </dgm:pt>
    <dgm:pt modelId="{93BE61FD-ED35-45D5-98EF-AD8B6839DFC6}">
      <dgm:prSet phldrT="[Текст]" custT="1"/>
      <dgm:spPr>
        <a:xfrm>
          <a:off x="1963418" y="130840"/>
          <a:ext cx="1217632" cy="1217632"/>
        </a:xfrm>
        <a:solidFill>
          <a:srgbClr val="70AD47">
            <a:lumMod val="60000"/>
            <a:lumOff val="40000"/>
            <a:alpha val="5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ru-RU" sz="600" b="1" i="0">
              <a:solidFill>
                <a:sysClr val="windowText" lastClr="000000"/>
              </a:solidFill>
              <a:latin typeface="Calibri"/>
              <a:ea typeface="+mn-ea"/>
              <a:cs typeface="+mn-cs"/>
            </a:rPr>
            <a:t>Самоограниченная семейная и несемейная младенческая эпилепсия</a:t>
          </a:r>
          <a:endParaRPr lang="en-US" sz="600" b="1" i="0">
            <a:solidFill>
              <a:sysClr val="windowText" lastClr="000000"/>
            </a:solidFill>
            <a:latin typeface="Calibri"/>
            <a:ea typeface="+mn-ea"/>
            <a:cs typeface="+mn-cs"/>
          </a:endParaRPr>
        </a:p>
        <a:p>
          <a:pPr>
            <a:buNone/>
          </a:pPr>
          <a:r>
            <a:rPr lang="ru-RU" sz="700" b="0">
              <a:solidFill>
                <a:srgbClr val="C00000"/>
              </a:solidFill>
              <a:latin typeface="Calibri" panose="020F0502020204030204"/>
              <a:ea typeface="+mn-ea"/>
              <a:cs typeface="+mn-cs"/>
            </a:rPr>
            <a:t>от 3 до 20 месяцев жизни</a:t>
          </a:r>
          <a:r>
            <a:rPr lang="ru-RU" sz="700" b="1">
              <a:solidFill>
                <a:srgbClr val="C00000"/>
              </a:solidFill>
              <a:latin typeface="Calibri" panose="020F0502020204030204"/>
              <a:ea typeface="+mn-ea"/>
              <a:cs typeface="+mn-cs"/>
            </a:rPr>
            <a:t>, пик в 5-6 месяцев</a:t>
          </a:r>
        </a:p>
      </dgm:t>
    </dgm:pt>
    <dgm:pt modelId="{0F6FAF90-D239-4D30-A388-B24842080647}" type="parTrans" cxnId="{0C9E4D93-120E-4B9E-B746-FA3E6A6C5F99}">
      <dgm:prSet/>
      <dgm:spPr/>
      <dgm:t>
        <a:bodyPr/>
        <a:lstStyle/>
        <a:p>
          <a:endParaRPr lang="ru-RU"/>
        </a:p>
      </dgm:t>
    </dgm:pt>
    <dgm:pt modelId="{BE5D9AF7-A319-44D0-97B3-6C7755EF971C}" type="sibTrans" cxnId="{0C9E4D93-120E-4B9E-B746-FA3E6A6C5F99}">
      <dgm:prSet/>
      <dgm:spPr/>
      <dgm:t>
        <a:bodyPr/>
        <a:lstStyle/>
        <a:p>
          <a:endParaRPr lang="ru-RU"/>
        </a:p>
      </dgm:t>
    </dgm:pt>
    <dgm:pt modelId="{A8BAC9B0-9690-42EB-BC66-AED6D7EB8724}">
      <dgm:prSet phldrT="[Текст]" custT="1"/>
      <dgm:spPr>
        <a:xfrm>
          <a:off x="2923061" y="140483"/>
          <a:ext cx="1217632" cy="1217632"/>
        </a:xfrm>
        <a:solidFill>
          <a:srgbClr val="FFC000">
            <a:alpha val="50000"/>
          </a:srgbClr>
        </a:solidFill>
        <a:ln w="12700" cap="flat" cmpd="sng" algn="ctr">
          <a:solidFill>
            <a:sysClr val="window" lastClr="FFFFFF">
              <a:hueOff val="0"/>
              <a:satOff val="0"/>
              <a:lumOff val="0"/>
              <a:alphaOff val="0"/>
            </a:sysClr>
          </a:solidFill>
          <a:prstDash val="solid"/>
          <a:miter lim="800000"/>
        </a:ln>
        <a:effectLst/>
      </dgm:spPr>
      <dgm:t>
        <a:bodyPr/>
        <a:lstStyle/>
        <a:p>
          <a:pPr>
            <a:spcAft>
              <a:spcPts val="0"/>
            </a:spcAft>
            <a:buNone/>
          </a:pPr>
          <a:r>
            <a:rPr lang="ru-RU" sz="600" b="1" i="0">
              <a:solidFill>
                <a:sysClr val="windowText" lastClr="000000"/>
              </a:solidFill>
              <a:latin typeface="Calibri"/>
              <a:ea typeface="+mn-ea"/>
              <a:cs typeface="+mn-cs"/>
            </a:rPr>
            <a:t>Самоограниченная затылочная эпилепсия с ранним дебютом </a:t>
          </a:r>
        </a:p>
        <a:p>
          <a:pPr>
            <a:spcAft>
              <a:spcPct val="35000"/>
            </a:spcAft>
            <a:buNone/>
          </a:pPr>
          <a:r>
            <a:rPr lang="ru-RU" sz="600" b="1" i="0">
              <a:solidFill>
                <a:sysClr val="windowText" lastClr="000000"/>
              </a:solidFill>
              <a:latin typeface="Calibri"/>
              <a:ea typeface="+mn-ea"/>
              <a:cs typeface="+mn-cs"/>
            </a:rPr>
            <a:t>(синдром Панайотопулоса)</a:t>
          </a:r>
        </a:p>
        <a:p>
          <a:pPr>
            <a:spcAft>
              <a:spcPts val="0"/>
            </a:spcAft>
            <a:buNone/>
          </a:pPr>
          <a:r>
            <a:rPr lang="ru-RU" sz="700" b="0">
              <a:solidFill>
                <a:srgbClr val="C00000"/>
              </a:solidFill>
              <a:latin typeface="Calibri" panose="020F0502020204030204"/>
              <a:ea typeface="+mn-ea"/>
              <a:cs typeface="+mn-cs"/>
            </a:rPr>
            <a:t>от 1 до 14 лет,</a:t>
          </a:r>
        </a:p>
        <a:p>
          <a:pPr>
            <a:spcAft>
              <a:spcPts val="0"/>
            </a:spcAft>
            <a:buNone/>
          </a:pPr>
          <a:r>
            <a:rPr lang="ru-RU" sz="700" b="1">
              <a:solidFill>
                <a:srgbClr val="C00000"/>
              </a:solidFill>
              <a:latin typeface="Calibri" panose="020F0502020204030204"/>
              <a:ea typeface="+mn-ea"/>
              <a:cs typeface="+mn-cs"/>
            </a:rPr>
            <a:t>пик в 3-6 лет</a:t>
          </a:r>
        </a:p>
      </dgm:t>
    </dgm:pt>
    <dgm:pt modelId="{D19113B7-8359-4192-9FD6-B3D5A3964BC5}" type="parTrans" cxnId="{528A11D1-1138-476F-844B-A4F0B20B4636}">
      <dgm:prSet/>
      <dgm:spPr/>
      <dgm:t>
        <a:bodyPr/>
        <a:lstStyle/>
        <a:p>
          <a:endParaRPr lang="ru-RU"/>
        </a:p>
      </dgm:t>
    </dgm:pt>
    <dgm:pt modelId="{F5C9D20A-D0F4-4583-A42E-80EA1B2F6471}" type="sibTrans" cxnId="{528A11D1-1138-476F-844B-A4F0B20B4636}">
      <dgm:prSet/>
      <dgm:spPr/>
      <dgm:t>
        <a:bodyPr/>
        <a:lstStyle/>
        <a:p>
          <a:endParaRPr lang="ru-RU"/>
        </a:p>
      </dgm:t>
    </dgm:pt>
    <dgm:pt modelId="{09A333C1-5660-40F2-8059-DB1E7011141D}">
      <dgm:prSet phldrT="[Текст]" custT="1"/>
      <dgm:spPr>
        <a:xfrm>
          <a:off x="3897167" y="140483"/>
          <a:ext cx="1217632" cy="1217632"/>
        </a:xfrm>
        <a:solidFill>
          <a:srgbClr val="FFC000">
            <a:alpha val="50000"/>
          </a:srgbClr>
        </a:solidFill>
        <a:ln w="12700" cap="flat" cmpd="sng" algn="ctr">
          <a:solidFill>
            <a:sysClr val="window" lastClr="FFFFFF">
              <a:hueOff val="0"/>
              <a:satOff val="0"/>
              <a:lumOff val="0"/>
              <a:alphaOff val="0"/>
            </a:sysClr>
          </a:solidFill>
          <a:prstDash val="solid"/>
          <a:miter lim="800000"/>
        </a:ln>
        <a:effectLst/>
      </dgm:spPr>
      <dgm:t>
        <a:bodyPr/>
        <a:lstStyle/>
        <a:p>
          <a:pPr>
            <a:spcAft>
              <a:spcPct val="35000"/>
            </a:spcAft>
            <a:buNone/>
          </a:pPr>
          <a:r>
            <a:rPr lang="ru-RU" sz="600" b="1" i="0">
              <a:solidFill>
                <a:sysClr val="windowText" lastClr="000000"/>
              </a:solidFill>
              <a:latin typeface="Calibri"/>
              <a:ea typeface="+mn-ea"/>
              <a:cs typeface="+mn-cs"/>
            </a:rPr>
            <a:t>Самоограниченная затылочная эпилепсия с поздним дебютом (синдром Гасто)</a:t>
          </a:r>
        </a:p>
        <a:p>
          <a:pPr>
            <a:spcAft>
              <a:spcPts val="0"/>
            </a:spcAft>
            <a:buNone/>
          </a:pPr>
          <a:r>
            <a:rPr lang="ru-RU" sz="700" b="0">
              <a:solidFill>
                <a:srgbClr val="C00000"/>
              </a:solidFill>
              <a:latin typeface="Calibri" panose="020F0502020204030204"/>
              <a:ea typeface="+mn-ea"/>
              <a:cs typeface="+mn-cs"/>
            </a:rPr>
            <a:t>от 3 до 15 лет, </a:t>
          </a:r>
        </a:p>
        <a:p>
          <a:pPr>
            <a:spcAft>
              <a:spcPct val="35000"/>
            </a:spcAft>
            <a:buNone/>
          </a:pPr>
          <a:r>
            <a:rPr lang="ru-RU" sz="700" b="1">
              <a:solidFill>
                <a:srgbClr val="C00000"/>
              </a:solidFill>
              <a:latin typeface="Calibri" panose="020F0502020204030204"/>
              <a:ea typeface="+mn-ea"/>
              <a:cs typeface="+mn-cs"/>
            </a:rPr>
            <a:t>в среднем в 8 лет</a:t>
          </a:r>
        </a:p>
      </dgm:t>
    </dgm:pt>
    <dgm:pt modelId="{51F3DAD2-0F97-4E80-A7F5-B491EAD8A938}" type="parTrans" cxnId="{0712B079-263D-41B7-BCB4-2ADE90052F60}">
      <dgm:prSet/>
      <dgm:spPr/>
      <dgm:t>
        <a:bodyPr/>
        <a:lstStyle/>
        <a:p>
          <a:endParaRPr lang="ru-RU"/>
        </a:p>
      </dgm:t>
    </dgm:pt>
    <dgm:pt modelId="{41E803B9-EB2C-4BEC-AC57-C537CD110A06}" type="sibTrans" cxnId="{0712B079-263D-41B7-BCB4-2ADE90052F60}">
      <dgm:prSet/>
      <dgm:spPr/>
      <dgm:t>
        <a:bodyPr/>
        <a:lstStyle/>
        <a:p>
          <a:endParaRPr lang="ru-RU"/>
        </a:p>
      </dgm:t>
    </dgm:pt>
    <dgm:pt modelId="{E4C17252-2C57-4424-8452-2C7CE1BC9E16}">
      <dgm:prSet custT="1"/>
      <dgm:spPr>
        <a:xfrm>
          <a:off x="4872017" y="140483"/>
          <a:ext cx="1217632" cy="1217632"/>
        </a:xfrm>
        <a:solidFill>
          <a:srgbClr val="FFC000">
            <a:alpha val="50000"/>
          </a:srgbClr>
        </a:solidFill>
        <a:ln w="12700" cap="flat" cmpd="sng" algn="ctr">
          <a:solidFill>
            <a:sysClr val="window" lastClr="FFFFFF">
              <a:hueOff val="0"/>
              <a:satOff val="0"/>
              <a:lumOff val="0"/>
              <a:alphaOff val="0"/>
            </a:sysClr>
          </a:solidFill>
          <a:prstDash val="solid"/>
          <a:miter lim="800000"/>
        </a:ln>
        <a:effectLst/>
      </dgm:spPr>
      <dgm:t>
        <a:bodyPr/>
        <a:lstStyle/>
        <a:p>
          <a:pPr>
            <a:spcAft>
              <a:spcPct val="35000"/>
            </a:spcAft>
            <a:buNone/>
          </a:pPr>
          <a:r>
            <a:rPr lang="ru-RU" sz="600" b="1" i="0">
              <a:solidFill>
                <a:sysClr val="windowText" lastClr="000000"/>
              </a:solidFill>
              <a:latin typeface="Calibri"/>
              <a:ea typeface="+mn-ea"/>
              <a:cs typeface="+mn-cs"/>
            </a:rPr>
            <a:t> Самоограниченная детская эпилепсия с центро-темпоральными спайками </a:t>
          </a:r>
          <a:r>
            <a:rPr lang="ru-RU" sz="600" b="1">
              <a:solidFill>
                <a:sysClr val="windowText" lastClr="000000"/>
              </a:solidFill>
              <a:latin typeface="Calibri" panose="020F0502020204030204"/>
              <a:ea typeface="+mn-ea"/>
              <a:cs typeface="+mn-cs"/>
            </a:rPr>
            <a:t>(Роландическая эпилепсия)</a:t>
          </a:r>
          <a:endParaRPr lang="en-US" sz="600" b="1">
            <a:solidFill>
              <a:sysClr val="windowText" lastClr="000000"/>
            </a:solidFill>
            <a:latin typeface="Calibri" panose="020F0502020204030204"/>
            <a:ea typeface="+mn-ea"/>
            <a:cs typeface="+mn-cs"/>
          </a:endParaRPr>
        </a:p>
        <a:p>
          <a:pPr>
            <a:spcAft>
              <a:spcPts val="0"/>
            </a:spcAft>
            <a:buNone/>
          </a:pPr>
          <a:r>
            <a:rPr lang="ru-RU" sz="700" b="0">
              <a:solidFill>
                <a:srgbClr val="C00000"/>
              </a:solidFill>
              <a:latin typeface="Calibri" panose="020F0502020204030204"/>
              <a:ea typeface="+mn-ea"/>
              <a:cs typeface="+mn-cs"/>
            </a:rPr>
            <a:t>от 3 до 14 лет, </a:t>
          </a:r>
        </a:p>
        <a:p>
          <a:pPr>
            <a:spcAft>
              <a:spcPts val="0"/>
            </a:spcAft>
            <a:buNone/>
          </a:pPr>
          <a:r>
            <a:rPr lang="ru-RU" sz="700" b="1">
              <a:solidFill>
                <a:srgbClr val="C00000"/>
              </a:solidFill>
              <a:latin typeface="Calibri" panose="020F0502020204030204"/>
              <a:ea typeface="+mn-ea"/>
              <a:cs typeface="+mn-cs"/>
            </a:rPr>
            <a:t>пик в 7-9 лет</a:t>
          </a:r>
        </a:p>
      </dgm:t>
    </dgm:pt>
    <dgm:pt modelId="{BA45DAD6-761A-4D90-AD53-FA8244E51143}" type="parTrans" cxnId="{56670F9A-5810-4402-9B75-11367EE15306}">
      <dgm:prSet/>
      <dgm:spPr/>
      <dgm:t>
        <a:bodyPr/>
        <a:lstStyle/>
        <a:p>
          <a:endParaRPr lang="ru-RU"/>
        </a:p>
      </dgm:t>
    </dgm:pt>
    <dgm:pt modelId="{696D9E85-D2BD-41FF-B833-7E0B06380830}" type="sibTrans" cxnId="{56670F9A-5810-4402-9B75-11367EE15306}">
      <dgm:prSet/>
      <dgm:spPr/>
      <dgm:t>
        <a:bodyPr/>
        <a:lstStyle/>
        <a:p>
          <a:endParaRPr lang="ru-RU"/>
        </a:p>
      </dgm:t>
    </dgm:pt>
    <dgm:pt modelId="{43B58480-953F-4A47-ABCD-7082A8C6AA16}">
      <dgm:prSet custT="1"/>
      <dgm:spPr>
        <a:xfrm>
          <a:off x="974849" y="140483"/>
          <a:ext cx="1217632" cy="1217632"/>
        </a:xfrm>
        <a:solidFill>
          <a:srgbClr val="70AD47">
            <a:lumMod val="60000"/>
            <a:lumOff val="40000"/>
            <a:alpha val="5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ru-RU" sz="600" b="1">
              <a:solidFill>
                <a:sysClr val="windowText" lastClr="000000"/>
              </a:solidFill>
              <a:latin typeface="Calibri"/>
              <a:ea typeface="+mn-ea"/>
              <a:cs typeface="+mn-cs"/>
            </a:rPr>
            <a:t>Самоограниченная семейная неонатально-младенческая эпилепсия</a:t>
          </a:r>
        </a:p>
        <a:p>
          <a:pPr>
            <a:buNone/>
          </a:pPr>
          <a:endParaRPr lang="en-US" sz="500" b="0" i="0">
            <a:solidFill>
              <a:sysClr val="windowText" lastClr="000000"/>
            </a:solidFill>
            <a:latin typeface="Calibri"/>
            <a:ea typeface="+mn-ea"/>
            <a:cs typeface="+mn-cs"/>
          </a:endParaRPr>
        </a:p>
        <a:p>
          <a:pPr>
            <a:buNone/>
          </a:pPr>
          <a:r>
            <a:rPr lang="ru-RU" sz="700" b="1" i="0">
              <a:solidFill>
                <a:srgbClr val="C00000"/>
              </a:solidFill>
              <a:latin typeface="Calibri"/>
              <a:ea typeface="+mn-ea"/>
              <a:cs typeface="+mn-cs"/>
            </a:rPr>
            <a:t>в первые </a:t>
          </a:r>
          <a:r>
            <a:rPr lang="en-US" sz="700" b="1" i="0">
              <a:solidFill>
                <a:srgbClr val="C00000"/>
              </a:solidFill>
              <a:latin typeface="Calibri"/>
              <a:ea typeface="+mn-ea"/>
              <a:cs typeface="+mn-cs"/>
            </a:rPr>
            <a:t>2</a:t>
          </a:r>
          <a:r>
            <a:rPr lang="ru-RU" sz="700" b="1" i="0">
              <a:solidFill>
                <a:srgbClr val="C00000"/>
              </a:solidFill>
              <a:latin typeface="Calibri"/>
              <a:ea typeface="+mn-ea"/>
              <a:cs typeface="+mn-cs"/>
            </a:rPr>
            <a:t> месяца жизни</a:t>
          </a:r>
          <a:endParaRPr lang="ru-RU" sz="700">
            <a:solidFill>
              <a:sysClr val="windowText" lastClr="000000"/>
            </a:solidFill>
            <a:latin typeface="Calibri"/>
            <a:ea typeface="+mn-ea"/>
            <a:cs typeface="+mn-cs"/>
          </a:endParaRPr>
        </a:p>
      </dgm:t>
    </dgm:pt>
    <dgm:pt modelId="{88044F71-998D-4D6B-AE95-2224050B1B57}" type="parTrans" cxnId="{E5782228-3C2D-4C88-B3CD-39B4946CCC63}">
      <dgm:prSet/>
      <dgm:spPr/>
      <dgm:t>
        <a:bodyPr/>
        <a:lstStyle/>
        <a:p>
          <a:endParaRPr lang="ru-RU"/>
        </a:p>
      </dgm:t>
    </dgm:pt>
    <dgm:pt modelId="{7620E21C-1705-4CCE-ADB8-33177F151B26}" type="sibTrans" cxnId="{E5782228-3C2D-4C88-B3CD-39B4946CCC63}">
      <dgm:prSet/>
      <dgm:spPr/>
      <dgm:t>
        <a:bodyPr/>
        <a:lstStyle/>
        <a:p>
          <a:endParaRPr lang="ru-RU"/>
        </a:p>
      </dgm:t>
    </dgm:pt>
    <dgm:pt modelId="{EB295FC0-215C-4BAA-85CB-5C038677402C}" type="pres">
      <dgm:prSet presAssocID="{EB9718F0-704B-4E80-AA9C-480D11315554}" presName="Name0" presStyleCnt="0">
        <dgm:presLayoutVars>
          <dgm:dir/>
          <dgm:resizeHandles val="exact"/>
        </dgm:presLayoutVars>
      </dgm:prSet>
      <dgm:spPr/>
      <dgm:t>
        <a:bodyPr/>
        <a:lstStyle/>
        <a:p>
          <a:endParaRPr lang="ru-RU"/>
        </a:p>
      </dgm:t>
    </dgm:pt>
    <dgm:pt modelId="{9A42F406-61B8-458D-A1B1-1E91298A20A8}" type="pres">
      <dgm:prSet presAssocID="{9694B4A5-8633-4129-92A2-D9E231FEFE91}" presName="Name5" presStyleLbl="vennNode1" presStyleIdx="0" presStyleCnt="6" custLinFactNeighborX="-256" custLinFactNeighborY="-1133">
        <dgm:presLayoutVars>
          <dgm:bulletEnabled val="1"/>
        </dgm:presLayoutVars>
      </dgm:prSet>
      <dgm:spPr>
        <a:prstGeom prst="ellipse">
          <a:avLst/>
        </a:prstGeom>
      </dgm:spPr>
      <dgm:t>
        <a:bodyPr/>
        <a:lstStyle/>
        <a:p>
          <a:endParaRPr lang="ru-RU"/>
        </a:p>
      </dgm:t>
    </dgm:pt>
    <dgm:pt modelId="{AF847243-F444-4B9B-B406-091B8301B7D6}" type="pres">
      <dgm:prSet presAssocID="{0EA8A014-B87C-40E7-AC68-FA89B5065017}" presName="space" presStyleCnt="0"/>
      <dgm:spPr/>
    </dgm:pt>
    <dgm:pt modelId="{AF01C7AE-30AD-4E82-977E-2B029DEED0E7}" type="pres">
      <dgm:prSet presAssocID="{43B58480-953F-4A47-ABCD-7082A8C6AA16}" presName="Name5" presStyleLbl="vennNode1" presStyleIdx="1" presStyleCnt="6">
        <dgm:presLayoutVars>
          <dgm:bulletEnabled val="1"/>
        </dgm:presLayoutVars>
      </dgm:prSet>
      <dgm:spPr>
        <a:prstGeom prst="ellipse">
          <a:avLst/>
        </a:prstGeom>
      </dgm:spPr>
      <dgm:t>
        <a:bodyPr/>
        <a:lstStyle/>
        <a:p>
          <a:endParaRPr lang="ru-RU"/>
        </a:p>
      </dgm:t>
    </dgm:pt>
    <dgm:pt modelId="{C611196E-45D3-449D-9AAE-B22AC6FAEDD3}" type="pres">
      <dgm:prSet presAssocID="{7620E21C-1705-4CCE-ADB8-33177F151B26}" presName="space" presStyleCnt="0"/>
      <dgm:spPr/>
    </dgm:pt>
    <dgm:pt modelId="{9F858EAD-29BD-4FA7-B3C7-7C77EBC5AD12}" type="pres">
      <dgm:prSet presAssocID="{93BE61FD-ED35-45D5-98EF-AD8B6839DFC6}" presName="Name5" presStyleLbl="vennNode1" presStyleIdx="2" presStyleCnt="6" custLinFactNeighborX="5939" custLinFactNeighborY="-792">
        <dgm:presLayoutVars>
          <dgm:bulletEnabled val="1"/>
        </dgm:presLayoutVars>
      </dgm:prSet>
      <dgm:spPr>
        <a:prstGeom prst="ellipse">
          <a:avLst/>
        </a:prstGeom>
      </dgm:spPr>
      <dgm:t>
        <a:bodyPr/>
        <a:lstStyle/>
        <a:p>
          <a:endParaRPr lang="ru-RU"/>
        </a:p>
      </dgm:t>
    </dgm:pt>
    <dgm:pt modelId="{23B93D04-8446-413D-8729-AD1142391CC2}" type="pres">
      <dgm:prSet presAssocID="{BE5D9AF7-A319-44D0-97B3-6C7755EF971C}" presName="space" presStyleCnt="0"/>
      <dgm:spPr/>
    </dgm:pt>
    <dgm:pt modelId="{99338014-9818-4C5F-8166-E41C74DE5C91}" type="pres">
      <dgm:prSet presAssocID="{A8BAC9B0-9690-42EB-BC66-AED6D7EB8724}" presName="Name5" presStyleLbl="vennNode1" presStyleIdx="3" presStyleCnt="6">
        <dgm:presLayoutVars>
          <dgm:bulletEnabled val="1"/>
        </dgm:presLayoutVars>
      </dgm:prSet>
      <dgm:spPr>
        <a:prstGeom prst="ellipse">
          <a:avLst/>
        </a:prstGeom>
      </dgm:spPr>
      <dgm:t>
        <a:bodyPr/>
        <a:lstStyle/>
        <a:p>
          <a:endParaRPr lang="ru-RU"/>
        </a:p>
      </dgm:t>
    </dgm:pt>
    <dgm:pt modelId="{15CB3A3B-6934-4D98-B47A-3E342623D5D7}" type="pres">
      <dgm:prSet presAssocID="{F5C9D20A-D0F4-4583-A42E-80EA1B2F6471}" presName="space" presStyleCnt="0"/>
      <dgm:spPr/>
    </dgm:pt>
    <dgm:pt modelId="{72C50478-71AD-4FA4-AE28-6E2A5A076E98}" type="pres">
      <dgm:prSet presAssocID="{09A333C1-5660-40F2-8059-DB1E7011141D}" presName="Name5" presStyleLbl="vennNode1" presStyleIdx="4" presStyleCnt="6">
        <dgm:presLayoutVars>
          <dgm:bulletEnabled val="1"/>
        </dgm:presLayoutVars>
      </dgm:prSet>
      <dgm:spPr>
        <a:prstGeom prst="ellipse">
          <a:avLst/>
        </a:prstGeom>
      </dgm:spPr>
      <dgm:t>
        <a:bodyPr/>
        <a:lstStyle/>
        <a:p>
          <a:endParaRPr lang="ru-RU"/>
        </a:p>
      </dgm:t>
    </dgm:pt>
    <dgm:pt modelId="{A1D0986C-C6E1-4A61-B18F-9CEBC6C1F64D}" type="pres">
      <dgm:prSet presAssocID="{41E803B9-EB2C-4BEC-AC57-C537CD110A06}" presName="space" presStyleCnt="0"/>
      <dgm:spPr/>
    </dgm:pt>
    <dgm:pt modelId="{F53945AB-B6DD-4481-8E7A-85D2BAF16D29}" type="pres">
      <dgm:prSet presAssocID="{E4C17252-2C57-4424-8452-2C7CE1BC9E16}" presName="Name5" presStyleLbl="vennNode1" presStyleIdx="5" presStyleCnt="6" custLinFactNeighborX="582">
        <dgm:presLayoutVars>
          <dgm:bulletEnabled val="1"/>
        </dgm:presLayoutVars>
      </dgm:prSet>
      <dgm:spPr>
        <a:prstGeom prst="ellipse">
          <a:avLst/>
        </a:prstGeom>
      </dgm:spPr>
      <dgm:t>
        <a:bodyPr/>
        <a:lstStyle/>
        <a:p>
          <a:endParaRPr lang="ru-RU"/>
        </a:p>
      </dgm:t>
    </dgm:pt>
  </dgm:ptLst>
  <dgm:cxnLst>
    <dgm:cxn modelId="{528A11D1-1138-476F-844B-A4F0B20B4636}" srcId="{EB9718F0-704B-4E80-AA9C-480D11315554}" destId="{A8BAC9B0-9690-42EB-BC66-AED6D7EB8724}" srcOrd="3" destOrd="0" parTransId="{D19113B7-8359-4192-9FD6-B3D5A3964BC5}" sibTransId="{F5C9D20A-D0F4-4583-A42E-80EA1B2F6471}"/>
    <dgm:cxn modelId="{0C9E4D93-120E-4B9E-B746-FA3E6A6C5F99}" srcId="{EB9718F0-704B-4E80-AA9C-480D11315554}" destId="{93BE61FD-ED35-45D5-98EF-AD8B6839DFC6}" srcOrd="2" destOrd="0" parTransId="{0F6FAF90-D239-4D30-A388-B24842080647}" sibTransId="{BE5D9AF7-A319-44D0-97B3-6C7755EF971C}"/>
    <dgm:cxn modelId="{222CCBA0-B468-4907-A90E-6D7EF34848A1}" type="presOf" srcId="{EB9718F0-704B-4E80-AA9C-480D11315554}" destId="{EB295FC0-215C-4BAA-85CB-5C038677402C}" srcOrd="0" destOrd="0" presId="urn:microsoft.com/office/officeart/2005/8/layout/venn3"/>
    <dgm:cxn modelId="{87FDA6BE-4E23-4469-B593-82EADF456D57}" type="presOf" srcId="{9694B4A5-8633-4129-92A2-D9E231FEFE91}" destId="{9A42F406-61B8-458D-A1B1-1E91298A20A8}" srcOrd="0" destOrd="0" presId="urn:microsoft.com/office/officeart/2005/8/layout/venn3"/>
    <dgm:cxn modelId="{52D537D2-F3AC-4AD3-A9A0-D75AF08D70E0}" type="presOf" srcId="{93BE61FD-ED35-45D5-98EF-AD8B6839DFC6}" destId="{9F858EAD-29BD-4FA7-B3C7-7C77EBC5AD12}" srcOrd="0" destOrd="0" presId="urn:microsoft.com/office/officeart/2005/8/layout/venn3"/>
    <dgm:cxn modelId="{A32DF084-CFA0-442B-A2FA-04D29C4F64E6}" type="presOf" srcId="{A8BAC9B0-9690-42EB-BC66-AED6D7EB8724}" destId="{99338014-9818-4C5F-8166-E41C74DE5C91}" srcOrd="0" destOrd="0" presId="urn:microsoft.com/office/officeart/2005/8/layout/venn3"/>
    <dgm:cxn modelId="{BF15CFFC-46C6-4AB0-B251-D14958429ECF}" srcId="{EB9718F0-704B-4E80-AA9C-480D11315554}" destId="{9694B4A5-8633-4129-92A2-D9E231FEFE91}" srcOrd="0" destOrd="0" parTransId="{B1AF5710-1C14-42DC-A57D-92B43C384A7D}" sibTransId="{0EA8A014-B87C-40E7-AC68-FA89B5065017}"/>
    <dgm:cxn modelId="{E5782228-3C2D-4C88-B3CD-39B4946CCC63}" srcId="{EB9718F0-704B-4E80-AA9C-480D11315554}" destId="{43B58480-953F-4A47-ABCD-7082A8C6AA16}" srcOrd="1" destOrd="0" parTransId="{88044F71-998D-4D6B-AE95-2224050B1B57}" sibTransId="{7620E21C-1705-4CCE-ADB8-33177F151B26}"/>
    <dgm:cxn modelId="{4628CB92-40EF-4185-B6CE-54971253A56E}" type="presOf" srcId="{E4C17252-2C57-4424-8452-2C7CE1BC9E16}" destId="{F53945AB-B6DD-4481-8E7A-85D2BAF16D29}" srcOrd="0" destOrd="0" presId="urn:microsoft.com/office/officeart/2005/8/layout/venn3"/>
    <dgm:cxn modelId="{E860105B-BC1D-4917-BA38-80C2B3AC3682}" type="presOf" srcId="{43B58480-953F-4A47-ABCD-7082A8C6AA16}" destId="{AF01C7AE-30AD-4E82-977E-2B029DEED0E7}" srcOrd="0" destOrd="0" presId="urn:microsoft.com/office/officeart/2005/8/layout/venn3"/>
    <dgm:cxn modelId="{0712B079-263D-41B7-BCB4-2ADE90052F60}" srcId="{EB9718F0-704B-4E80-AA9C-480D11315554}" destId="{09A333C1-5660-40F2-8059-DB1E7011141D}" srcOrd="4" destOrd="0" parTransId="{51F3DAD2-0F97-4E80-A7F5-B491EAD8A938}" sibTransId="{41E803B9-EB2C-4BEC-AC57-C537CD110A06}"/>
    <dgm:cxn modelId="{4752B847-D65E-4446-88A5-186B15E9045A}" type="presOf" srcId="{09A333C1-5660-40F2-8059-DB1E7011141D}" destId="{72C50478-71AD-4FA4-AE28-6E2A5A076E98}" srcOrd="0" destOrd="0" presId="urn:microsoft.com/office/officeart/2005/8/layout/venn3"/>
    <dgm:cxn modelId="{56670F9A-5810-4402-9B75-11367EE15306}" srcId="{EB9718F0-704B-4E80-AA9C-480D11315554}" destId="{E4C17252-2C57-4424-8452-2C7CE1BC9E16}" srcOrd="5" destOrd="0" parTransId="{BA45DAD6-761A-4D90-AD53-FA8244E51143}" sibTransId="{696D9E85-D2BD-41FF-B833-7E0B06380830}"/>
    <dgm:cxn modelId="{B52563D5-BD68-4579-A14A-A090DFA2EAF5}" type="presParOf" srcId="{EB295FC0-215C-4BAA-85CB-5C038677402C}" destId="{9A42F406-61B8-458D-A1B1-1E91298A20A8}" srcOrd="0" destOrd="0" presId="urn:microsoft.com/office/officeart/2005/8/layout/venn3"/>
    <dgm:cxn modelId="{DB1F8685-1803-47A8-9FC7-2F292CB4CB17}" type="presParOf" srcId="{EB295FC0-215C-4BAA-85CB-5C038677402C}" destId="{AF847243-F444-4B9B-B406-091B8301B7D6}" srcOrd="1" destOrd="0" presId="urn:microsoft.com/office/officeart/2005/8/layout/venn3"/>
    <dgm:cxn modelId="{7BE465EC-9D4C-47C7-918D-DC848CC1E4F1}" type="presParOf" srcId="{EB295FC0-215C-4BAA-85CB-5C038677402C}" destId="{AF01C7AE-30AD-4E82-977E-2B029DEED0E7}" srcOrd="2" destOrd="0" presId="urn:microsoft.com/office/officeart/2005/8/layout/venn3"/>
    <dgm:cxn modelId="{DAC6BAE3-9950-4B9C-A8B4-CED571DAE68D}" type="presParOf" srcId="{EB295FC0-215C-4BAA-85CB-5C038677402C}" destId="{C611196E-45D3-449D-9AAE-B22AC6FAEDD3}" srcOrd="3" destOrd="0" presId="urn:microsoft.com/office/officeart/2005/8/layout/venn3"/>
    <dgm:cxn modelId="{5D79F29B-22B1-4319-907A-BA8A75FDFAFB}" type="presParOf" srcId="{EB295FC0-215C-4BAA-85CB-5C038677402C}" destId="{9F858EAD-29BD-4FA7-B3C7-7C77EBC5AD12}" srcOrd="4" destOrd="0" presId="urn:microsoft.com/office/officeart/2005/8/layout/venn3"/>
    <dgm:cxn modelId="{A8A679FF-3CA5-48F1-B1F6-4CB971790DB5}" type="presParOf" srcId="{EB295FC0-215C-4BAA-85CB-5C038677402C}" destId="{23B93D04-8446-413D-8729-AD1142391CC2}" srcOrd="5" destOrd="0" presId="urn:microsoft.com/office/officeart/2005/8/layout/venn3"/>
    <dgm:cxn modelId="{9087943B-853D-40AB-BDFB-9F08FCD9641F}" type="presParOf" srcId="{EB295FC0-215C-4BAA-85CB-5C038677402C}" destId="{99338014-9818-4C5F-8166-E41C74DE5C91}" srcOrd="6" destOrd="0" presId="urn:microsoft.com/office/officeart/2005/8/layout/venn3"/>
    <dgm:cxn modelId="{E24C183B-81DB-48E0-9DE1-1AE679DA4BA4}" type="presParOf" srcId="{EB295FC0-215C-4BAA-85CB-5C038677402C}" destId="{15CB3A3B-6934-4D98-B47A-3E342623D5D7}" srcOrd="7" destOrd="0" presId="urn:microsoft.com/office/officeart/2005/8/layout/venn3"/>
    <dgm:cxn modelId="{703A200C-AA4F-43B3-95D0-F87F89A8E053}" type="presParOf" srcId="{EB295FC0-215C-4BAA-85CB-5C038677402C}" destId="{72C50478-71AD-4FA4-AE28-6E2A5A076E98}" srcOrd="8" destOrd="0" presId="urn:microsoft.com/office/officeart/2005/8/layout/venn3"/>
    <dgm:cxn modelId="{F09B9CA1-2394-43B8-936E-E84A404B716E}" type="presParOf" srcId="{EB295FC0-215C-4BAA-85CB-5C038677402C}" destId="{A1D0986C-C6E1-4A61-B18F-9CEBC6C1F64D}" srcOrd="9" destOrd="0" presId="urn:microsoft.com/office/officeart/2005/8/layout/venn3"/>
    <dgm:cxn modelId="{CF49B9E1-D422-466D-BFAE-D0BBEE947DC6}" type="presParOf" srcId="{EB295FC0-215C-4BAA-85CB-5C038677402C}" destId="{F53945AB-B6DD-4481-8E7A-85D2BAF16D29}" srcOrd="10" destOrd="0" presId="urn:microsoft.com/office/officeart/2005/8/layout/venn3"/>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A42F406-61B8-458D-A1B1-1E91298A20A8}">
      <dsp:nvSpPr>
        <dsp:cNvPr id="0" name=""/>
        <dsp:cNvSpPr/>
      </dsp:nvSpPr>
      <dsp:spPr>
        <a:xfrm>
          <a:off x="119" y="126687"/>
          <a:ext cx="1217632" cy="1217632"/>
        </a:xfrm>
        <a:prstGeom prst="ellipse">
          <a:avLst/>
        </a:prstGeom>
        <a:solidFill>
          <a:srgbClr val="70AD47">
            <a:lumMod val="60000"/>
            <a:lumOff val="40000"/>
            <a:alpha val="5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67010" tIns="7620" rIns="67010" bIns="7620" numCol="1" spcCol="1270" anchor="ctr" anchorCtr="0">
          <a:noAutofit/>
        </a:bodyPr>
        <a:lstStyle/>
        <a:p>
          <a:pPr lvl="0" algn="ctr" defTabSz="266700">
            <a:lnSpc>
              <a:spcPct val="90000"/>
            </a:lnSpc>
            <a:spcBef>
              <a:spcPct val="0"/>
            </a:spcBef>
            <a:spcAft>
              <a:spcPct val="35000"/>
            </a:spcAft>
            <a:buNone/>
          </a:pPr>
          <a:r>
            <a:rPr lang="ru-RU" sz="600" b="1" kern="1200">
              <a:solidFill>
                <a:sysClr val="windowText" lastClr="000000"/>
              </a:solidFill>
              <a:latin typeface="Calibri" panose="020F0502020204030204"/>
              <a:ea typeface="+mn-ea"/>
              <a:cs typeface="+mn-cs"/>
            </a:rPr>
            <a:t>Самоограниченные неонатальные судороги и самоограниченная семейная эпилепсия</a:t>
          </a:r>
          <a:endParaRPr lang="en-AU" sz="600" b="1" kern="1200">
            <a:solidFill>
              <a:sysClr val="windowText" lastClr="000000"/>
            </a:solidFill>
            <a:latin typeface="Calibri" panose="020F0502020204030204"/>
            <a:ea typeface="+mn-ea"/>
            <a:cs typeface="+mn-cs"/>
          </a:endParaRPr>
        </a:p>
        <a:p>
          <a:pPr lvl="0" algn="ctr" defTabSz="266700">
            <a:lnSpc>
              <a:spcPct val="90000"/>
            </a:lnSpc>
            <a:spcBef>
              <a:spcPct val="0"/>
            </a:spcBef>
            <a:spcAft>
              <a:spcPct val="35000"/>
            </a:spcAft>
            <a:buNone/>
          </a:pPr>
          <a:r>
            <a:rPr lang="ru-RU" sz="700" b="1" kern="1200">
              <a:solidFill>
                <a:srgbClr val="C00000"/>
              </a:solidFill>
              <a:latin typeface="Calibri" panose="020F0502020204030204"/>
              <a:ea typeface="+mn-ea"/>
              <a:cs typeface="+mn-cs"/>
            </a:rPr>
            <a:t>между 1 и 7 днями жизни</a:t>
          </a:r>
          <a:endParaRPr lang="en-AU" sz="700" b="1" kern="1200">
            <a:solidFill>
              <a:srgbClr val="C00000"/>
            </a:solidFill>
            <a:latin typeface="Calibri" panose="020F0502020204030204"/>
            <a:ea typeface="+mn-ea"/>
            <a:cs typeface="+mn-cs"/>
          </a:endParaRPr>
        </a:p>
      </dsp:txBody>
      <dsp:txXfrm>
        <a:off x="178437" y="305005"/>
        <a:ext cx="860996" cy="860996"/>
      </dsp:txXfrm>
    </dsp:sp>
    <dsp:sp modelId="{AF01C7AE-30AD-4E82-977E-2B029DEED0E7}">
      <dsp:nvSpPr>
        <dsp:cNvPr id="0" name=""/>
        <dsp:cNvSpPr/>
      </dsp:nvSpPr>
      <dsp:spPr>
        <a:xfrm>
          <a:off x="974849" y="140483"/>
          <a:ext cx="1217632" cy="1217632"/>
        </a:xfrm>
        <a:prstGeom prst="ellipse">
          <a:avLst/>
        </a:prstGeom>
        <a:solidFill>
          <a:srgbClr val="70AD47">
            <a:lumMod val="60000"/>
            <a:lumOff val="40000"/>
            <a:alpha val="5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67010" tIns="7620" rIns="67010" bIns="7620" numCol="1" spcCol="1270" anchor="ctr" anchorCtr="0">
          <a:noAutofit/>
        </a:bodyPr>
        <a:lstStyle/>
        <a:p>
          <a:pPr lvl="0" algn="ctr" defTabSz="266700">
            <a:lnSpc>
              <a:spcPct val="90000"/>
            </a:lnSpc>
            <a:spcBef>
              <a:spcPct val="0"/>
            </a:spcBef>
            <a:spcAft>
              <a:spcPct val="35000"/>
            </a:spcAft>
            <a:buNone/>
          </a:pPr>
          <a:r>
            <a:rPr lang="ru-RU" sz="600" b="1" kern="1200">
              <a:solidFill>
                <a:sysClr val="windowText" lastClr="000000"/>
              </a:solidFill>
              <a:latin typeface="Calibri"/>
              <a:ea typeface="+mn-ea"/>
              <a:cs typeface="+mn-cs"/>
            </a:rPr>
            <a:t>Самоограниченная семейная неонатально-младенческая эпилепсия</a:t>
          </a:r>
        </a:p>
        <a:p>
          <a:pPr lvl="0" algn="ctr" defTabSz="266700">
            <a:lnSpc>
              <a:spcPct val="90000"/>
            </a:lnSpc>
            <a:spcBef>
              <a:spcPct val="0"/>
            </a:spcBef>
            <a:spcAft>
              <a:spcPct val="35000"/>
            </a:spcAft>
            <a:buNone/>
          </a:pPr>
          <a:endParaRPr lang="en-US" sz="500" b="0" i="0" kern="1200">
            <a:solidFill>
              <a:sysClr val="windowText" lastClr="000000"/>
            </a:solidFill>
            <a:latin typeface="Calibri"/>
            <a:ea typeface="+mn-ea"/>
            <a:cs typeface="+mn-cs"/>
          </a:endParaRPr>
        </a:p>
        <a:p>
          <a:pPr lvl="0" algn="ctr" defTabSz="266700">
            <a:lnSpc>
              <a:spcPct val="90000"/>
            </a:lnSpc>
            <a:spcBef>
              <a:spcPct val="0"/>
            </a:spcBef>
            <a:spcAft>
              <a:spcPct val="35000"/>
            </a:spcAft>
            <a:buNone/>
          </a:pPr>
          <a:r>
            <a:rPr lang="ru-RU" sz="700" b="1" i="0" kern="1200">
              <a:solidFill>
                <a:srgbClr val="C00000"/>
              </a:solidFill>
              <a:latin typeface="Calibri"/>
              <a:ea typeface="+mn-ea"/>
              <a:cs typeface="+mn-cs"/>
            </a:rPr>
            <a:t>в первые </a:t>
          </a:r>
          <a:r>
            <a:rPr lang="en-US" sz="700" b="1" i="0" kern="1200">
              <a:solidFill>
                <a:srgbClr val="C00000"/>
              </a:solidFill>
              <a:latin typeface="Calibri"/>
              <a:ea typeface="+mn-ea"/>
              <a:cs typeface="+mn-cs"/>
            </a:rPr>
            <a:t>2</a:t>
          </a:r>
          <a:r>
            <a:rPr lang="ru-RU" sz="700" b="1" i="0" kern="1200">
              <a:solidFill>
                <a:srgbClr val="C00000"/>
              </a:solidFill>
              <a:latin typeface="Calibri"/>
              <a:ea typeface="+mn-ea"/>
              <a:cs typeface="+mn-cs"/>
            </a:rPr>
            <a:t> месяца жизни</a:t>
          </a:r>
          <a:endParaRPr lang="ru-RU" sz="700" kern="1200">
            <a:solidFill>
              <a:sysClr val="windowText" lastClr="000000"/>
            </a:solidFill>
            <a:latin typeface="Calibri"/>
            <a:ea typeface="+mn-ea"/>
            <a:cs typeface="+mn-cs"/>
          </a:endParaRPr>
        </a:p>
      </dsp:txBody>
      <dsp:txXfrm>
        <a:off x="1153167" y="318801"/>
        <a:ext cx="860996" cy="860996"/>
      </dsp:txXfrm>
    </dsp:sp>
    <dsp:sp modelId="{9F858EAD-29BD-4FA7-B3C7-7C77EBC5AD12}">
      <dsp:nvSpPr>
        <dsp:cNvPr id="0" name=""/>
        <dsp:cNvSpPr/>
      </dsp:nvSpPr>
      <dsp:spPr>
        <a:xfrm>
          <a:off x="1963418" y="130840"/>
          <a:ext cx="1217632" cy="1217632"/>
        </a:xfrm>
        <a:prstGeom prst="ellipse">
          <a:avLst/>
        </a:prstGeom>
        <a:solidFill>
          <a:srgbClr val="70AD47">
            <a:lumMod val="60000"/>
            <a:lumOff val="40000"/>
            <a:alpha val="5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67010" tIns="7620" rIns="67010" bIns="7620" numCol="1" spcCol="1270" anchor="ctr" anchorCtr="0">
          <a:noAutofit/>
        </a:bodyPr>
        <a:lstStyle/>
        <a:p>
          <a:pPr lvl="0" algn="ctr" defTabSz="266700">
            <a:lnSpc>
              <a:spcPct val="90000"/>
            </a:lnSpc>
            <a:spcBef>
              <a:spcPct val="0"/>
            </a:spcBef>
            <a:spcAft>
              <a:spcPct val="35000"/>
            </a:spcAft>
            <a:buNone/>
          </a:pPr>
          <a:r>
            <a:rPr lang="ru-RU" sz="600" b="1" i="0" kern="1200">
              <a:solidFill>
                <a:sysClr val="windowText" lastClr="000000"/>
              </a:solidFill>
              <a:latin typeface="Calibri"/>
              <a:ea typeface="+mn-ea"/>
              <a:cs typeface="+mn-cs"/>
            </a:rPr>
            <a:t>Самоограниченная семейная и несемейная младенческая эпилепсия</a:t>
          </a:r>
          <a:endParaRPr lang="en-US" sz="600" b="1" i="0" kern="1200">
            <a:solidFill>
              <a:sysClr val="windowText" lastClr="000000"/>
            </a:solidFill>
            <a:latin typeface="Calibri"/>
            <a:ea typeface="+mn-ea"/>
            <a:cs typeface="+mn-cs"/>
          </a:endParaRPr>
        </a:p>
        <a:p>
          <a:pPr lvl="0" algn="ctr" defTabSz="266700">
            <a:lnSpc>
              <a:spcPct val="90000"/>
            </a:lnSpc>
            <a:spcBef>
              <a:spcPct val="0"/>
            </a:spcBef>
            <a:spcAft>
              <a:spcPct val="35000"/>
            </a:spcAft>
            <a:buNone/>
          </a:pPr>
          <a:r>
            <a:rPr lang="ru-RU" sz="700" b="0" kern="1200">
              <a:solidFill>
                <a:srgbClr val="C00000"/>
              </a:solidFill>
              <a:latin typeface="Calibri" panose="020F0502020204030204"/>
              <a:ea typeface="+mn-ea"/>
              <a:cs typeface="+mn-cs"/>
            </a:rPr>
            <a:t>от 3 до 20 месяцев жизни</a:t>
          </a:r>
          <a:r>
            <a:rPr lang="ru-RU" sz="700" b="1" kern="1200">
              <a:solidFill>
                <a:srgbClr val="C00000"/>
              </a:solidFill>
              <a:latin typeface="Calibri" panose="020F0502020204030204"/>
              <a:ea typeface="+mn-ea"/>
              <a:cs typeface="+mn-cs"/>
            </a:rPr>
            <a:t>, пик в 5-6 месяцев</a:t>
          </a:r>
        </a:p>
      </dsp:txBody>
      <dsp:txXfrm>
        <a:off x="2141736" y="309158"/>
        <a:ext cx="860996" cy="860996"/>
      </dsp:txXfrm>
    </dsp:sp>
    <dsp:sp modelId="{99338014-9818-4C5F-8166-E41C74DE5C91}">
      <dsp:nvSpPr>
        <dsp:cNvPr id="0" name=""/>
        <dsp:cNvSpPr/>
      </dsp:nvSpPr>
      <dsp:spPr>
        <a:xfrm>
          <a:off x="2923061" y="140483"/>
          <a:ext cx="1217632" cy="1217632"/>
        </a:xfrm>
        <a:prstGeom prst="ellipse">
          <a:avLst/>
        </a:prstGeom>
        <a:solidFill>
          <a:srgbClr val="FFC000">
            <a:alpha val="5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67010" tIns="7620" rIns="67010" bIns="7620" numCol="1" spcCol="1270" anchor="ctr" anchorCtr="0">
          <a:noAutofit/>
        </a:bodyPr>
        <a:lstStyle/>
        <a:p>
          <a:pPr lvl="0" algn="ctr" defTabSz="266700">
            <a:lnSpc>
              <a:spcPct val="90000"/>
            </a:lnSpc>
            <a:spcBef>
              <a:spcPct val="0"/>
            </a:spcBef>
            <a:spcAft>
              <a:spcPts val="0"/>
            </a:spcAft>
            <a:buNone/>
          </a:pPr>
          <a:r>
            <a:rPr lang="ru-RU" sz="600" b="1" i="0" kern="1200">
              <a:solidFill>
                <a:sysClr val="windowText" lastClr="000000"/>
              </a:solidFill>
              <a:latin typeface="Calibri"/>
              <a:ea typeface="+mn-ea"/>
              <a:cs typeface="+mn-cs"/>
            </a:rPr>
            <a:t>Самоограниченная затылочная эпилепсия с ранним дебютом </a:t>
          </a:r>
        </a:p>
        <a:p>
          <a:pPr lvl="0" algn="ctr" defTabSz="266700">
            <a:lnSpc>
              <a:spcPct val="90000"/>
            </a:lnSpc>
            <a:spcBef>
              <a:spcPct val="0"/>
            </a:spcBef>
            <a:spcAft>
              <a:spcPct val="35000"/>
            </a:spcAft>
            <a:buNone/>
          </a:pPr>
          <a:r>
            <a:rPr lang="ru-RU" sz="600" b="1" i="0" kern="1200">
              <a:solidFill>
                <a:sysClr val="windowText" lastClr="000000"/>
              </a:solidFill>
              <a:latin typeface="Calibri"/>
              <a:ea typeface="+mn-ea"/>
              <a:cs typeface="+mn-cs"/>
            </a:rPr>
            <a:t>(синдром Панайотопулоса)</a:t>
          </a:r>
        </a:p>
        <a:p>
          <a:pPr lvl="0" algn="ctr" defTabSz="266700">
            <a:lnSpc>
              <a:spcPct val="90000"/>
            </a:lnSpc>
            <a:spcBef>
              <a:spcPct val="0"/>
            </a:spcBef>
            <a:spcAft>
              <a:spcPts val="0"/>
            </a:spcAft>
            <a:buNone/>
          </a:pPr>
          <a:r>
            <a:rPr lang="ru-RU" sz="700" b="0" kern="1200">
              <a:solidFill>
                <a:srgbClr val="C00000"/>
              </a:solidFill>
              <a:latin typeface="Calibri" panose="020F0502020204030204"/>
              <a:ea typeface="+mn-ea"/>
              <a:cs typeface="+mn-cs"/>
            </a:rPr>
            <a:t>от 1 до 14 лет,</a:t>
          </a:r>
        </a:p>
        <a:p>
          <a:pPr lvl="0" algn="ctr" defTabSz="266700">
            <a:lnSpc>
              <a:spcPct val="90000"/>
            </a:lnSpc>
            <a:spcBef>
              <a:spcPct val="0"/>
            </a:spcBef>
            <a:spcAft>
              <a:spcPts val="0"/>
            </a:spcAft>
            <a:buNone/>
          </a:pPr>
          <a:r>
            <a:rPr lang="ru-RU" sz="700" b="1" kern="1200">
              <a:solidFill>
                <a:srgbClr val="C00000"/>
              </a:solidFill>
              <a:latin typeface="Calibri" panose="020F0502020204030204"/>
              <a:ea typeface="+mn-ea"/>
              <a:cs typeface="+mn-cs"/>
            </a:rPr>
            <a:t>пик в 3-6 лет</a:t>
          </a:r>
        </a:p>
      </dsp:txBody>
      <dsp:txXfrm>
        <a:off x="3101379" y="318801"/>
        <a:ext cx="860996" cy="860996"/>
      </dsp:txXfrm>
    </dsp:sp>
    <dsp:sp modelId="{72C50478-71AD-4FA4-AE28-6E2A5A076E98}">
      <dsp:nvSpPr>
        <dsp:cNvPr id="0" name=""/>
        <dsp:cNvSpPr/>
      </dsp:nvSpPr>
      <dsp:spPr>
        <a:xfrm>
          <a:off x="3897167" y="140483"/>
          <a:ext cx="1217632" cy="1217632"/>
        </a:xfrm>
        <a:prstGeom prst="ellipse">
          <a:avLst/>
        </a:prstGeom>
        <a:solidFill>
          <a:srgbClr val="FFC000">
            <a:alpha val="5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67010" tIns="7620" rIns="67010" bIns="7620" numCol="1" spcCol="1270" anchor="ctr" anchorCtr="0">
          <a:noAutofit/>
        </a:bodyPr>
        <a:lstStyle/>
        <a:p>
          <a:pPr lvl="0" algn="ctr" defTabSz="266700">
            <a:lnSpc>
              <a:spcPct val="90000"/>
            </a:lnSpc>
            <a:spcBef>
              <a:spcPct val="0"/>
            </a:spcBef>
            <a:spcAft>
              <a:spcPct val="35000"/>
            </a:spcAft>
            <a:buNone/>
          </a:pPr>
          <a:r>
            <a:rPr lang="ru-RU" sz="600" b="1" i="0" kern="1200">
              <a:solidFill>
                <a:sysClr val="windowText" lastClr="000000"/>
              </a:solidFill>
              <a:latin typeface="Calibri"/>
              <a:ea typeface="+mn-ea"/>
              <a:cs typeface="+mn-cs"/>
            </a:rPr>
            <a:t>Самоограниченная затылочная эпилепсия с поздним дебютом (синдром Гасто)</a:t>
          </a:r>
        </a:p>
        <a:p>
          <a:pPr lvl="0" algn="ctr" defTabSz="266700">
            <a:lnSpc>
              <a:spcPct val="90000"/>
            </a:lnSpc>
            <a:spcBef>
              <a:spcPct val="0"/>
            </a:spcBef>
            <a:spcAft>
              <a:spcPts val="0"/>
            </a:spcAft>
            <a:buNone/>
          </a:pPr>
          <a:r>
            <a:rPr lang="ru-RU" sz="700" b="0" kern="1200">
              <a:solidFill>
                <a:srgbClr val="C00000"/>
              </a:solidFill>
              <a:latin typeface="Calibri" panose="020F0502020204030204"/>
              <a:ea typeface="+mn-ea"/>
              <a:cs typeface="+mn-cs"/>
            </a:rPr>
            <a:t>от 3 до 15 лет, </a:t>
          </a:r>
        </a:p>
        <a:p>
          <a:pPr lvl="0" algn="ctr" defTabSz="266700">
            <a:lnSpc>
              <a:spcPct val="90000"/>
            </a:lnSpc>
            <a:spcBef>
              <a:spcPct val="0"/>
            </a:spcBef>
            <a:spcAft>
              <a:spcPct val="35000"/>
            </a:spcAft>
            <a:buNone/>
          </a:pPr>
          <a:r>
            <a:rPr lang="ru-RU" sz="700" b="1" kern="1200">
              <a:solidFill>
                <a:srgbClr val="C00000"/>
              </a:solidFill>
              <a:latin typeface="Calibri" panose="020F0502020204030204"/>
              <a:ea typeface="+mn-ea"/>
              <a:cs typeface="+mn-cs"/>
            </a:rPr>
            <a:t>в среднем в 8 лет</a:t>
          </a:r>
        </a:p>
      </dsp:txBody>
      <dsp:txXfrm>
        <a:off x="4075485" y="318801"/>
        <a:ext cx="860996" cy="860996"/>
      </dsp:txXfrm>
    </dsp:sp>
    <dsp:sp modelId="{F53945AB-B6DD-4481-8E7A-85D2BAF16D29}">
      <dsp:nvSpPr>
        <dsp:cNvPr id="0" name=""/>
        <dsp:cNvSpPr/>
      </dsp:nvSpPr>
      <dsp:spPr>
        <a:xfrm>
          <a:off x="4872017" y="140483"/>
          <a:ext cx="1217632" cy="1217632"/>
        </a:xfrm>
        <a:prstGeom prst="ellipse">
          <a:avLst/>
        </a:prstGeom>
        <a:solidFill>
          <a:srgbClr val="FFC000">
            <a:alpha val="5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67010" tIns="7620" rIns="67010" bIns="7620" numCol="1" spcCol="1270" anchor="ctr" anchorCtr="0">
          <a:noAutofit/>
        </a:bodyPr>
        <a:lstStyle/>
        <a:p>
          <a:pPr lvl="0" algn="ctr" defTabSz="266700">
            <a:lnSpc>
              <a:spcPct val="90000"/>
            </a:lnSpc>
            <a:spcBef>
              <a:spcPct val="0"/>
            </a:spcBef>
            <a:spcAft>
              <a:spcPct val="35000"/>
            </a:spcAft>
            <a:buNone/>
          </a:pPr>
          <a:r>
            <a:rPr lang="ru-RU" sz="600" b="1" i="0" kern="1200">
              <a:solidFill>
                <a:sysClr val="windowText" lastClr="000000"/>
              </a:solidFill>
              <a:latin typeface="Calibri"/>
              <a:ea typeface="+mn-ea"/>
              <a:cs typeface="+mn-cs"/>
            </a:rPr>
            <a:t> Самоограниченная детская эпилепсия с центро-темпоральными спайками </a:t>
          </a:r>
          <a:r>
            <a:rPr lang="ru-RU" sz="600" b="1" kern="1200">
              <a:solidFill>
                <a:sysClr val="windowText" lastClr="000000"/>
              </a:solidFill>
              <a:latin typeface="Calibri" panose="020F0502020204030204"/>
              <a:ea typeface="+mn-ea"/>
              <a:cs typeface="+mn-cs"/>
            </a:rPr>
            <a:t>(Роландическая эпилепсия)</a:t>
          </a:r>
          <a:endParaRPr lang="en-US" sz="600" b="1" kern="1200">
            <a:solidFill>
              <a:sysClr val="windowText" lastClr="000000"/>
            </a:solidFill>
            <a:latin typeface="Calibri" panose="020F0502020204030204"/>
            <a:ea typeface="+mn-ea"/>
            <a:cs typeface="+mn-cs"/>
          </a:endParaRPr>
        </a:p>
        <a:p>
          <a:pPr lvl="0" algn="ctr" defTabSz="266700">
            <a:lnSpc>
              <a:spcPct val="90000"/>
            </a:lnSpc>
            <a:spcBef>
              <a:spcPct val="0"/>
            </a:spcBef>
            <a:spcAft>
              <a:spcPts val="0"/>
            </a:spcAft>
            <a:buNone/>
          </a:pPr>
          <a:r>
            <a:rPr lang="ru-RU" sz="700" b="0" kern="1200">
              <a:solidFill>
                <a:srgbClr val="C00000"/>
              </a:solidFill>
              <a:latin typeface="Calibri" panose="020F0502020204030204"/>
              <a:ea typeface="+mn-ea"/>
              <a:cs typeface="+mn-cs"/>
            </a:rPr>
            <a:t>от 3 до 14 лет, </a:t>
          </a:r>
        </a:p>
        <a:p>
          <a:pPr lvl="0" algn="ctr" defTabSz="266700">
            <a:lnSpc>
              <a:spcPct val="90000"/>
            </a:lnSpc>
            <a:spcBef>
              <a:spcPct val="0"/>
            </a:spcBef>
            <a:spcAft>
              <a:spcPts val="0"/>
            </a:spcAft>
            <a:buNone/>
          </a:pPr>
          <a:r>
            <a:rPr lang="ru-RU" sz="700" b="1" kern="1200">
              <a:solidFill>
                <a:srgbClr val="C00000"/>
              </a:solidFill>
              <a:latin typeface="Calibri" panose="020F0502020204030204"/>
              <a:ea typeface="+mn-ea"/>
              <a:cs typeface="+mn-cs"/>
            </a:rPr>
            <a:t>пик в 7-9 лет</a:t>
          </a:r>
        </a:p>
      </dsp:txBody>
      <dsp:txXfrm>
        <a:off x="5050335" y="318801"/>
        <a:ext cx="860996" cy="860996"/>
      </dsp:txXfrm>
    </dsp:sp>
  </dsp:spTree>
</dsp:drawing>
</file>

<file path=word/diagrams/layout1.xml><?xml version="1.0" encoding="utf-8"?>
<dgm:layoutDef xmlns:dgm="http://schemas.openxmlformats.org/drawingml/2006/diagram" xmlns:a="http://schemas.openxmlformats.org/drawingml/2006/main" uniqueId="urn:microsoft.com/office/officeart/2005/8/layout/venn3">
  <dgm:title val=""/>
  <dgm:desc val=""/>
  <dgm:catLst>
    <dgm:cat type="relationship" pri="2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fallback" val="2D"/>
        </dgm:alg>
      </dgm:if>
      <dgm:else name="Name3">
        <dgm:alg type="lin">
          <dgm:param type="fallback" val="2D"/>
          <dgm:param type="linDir" val="fromR"/>
        </dgm:alg>
      </dgm:else>
    </dgm:choose>
    <dgm:shape xmlns:r="http://schemas.openxmlformats.org/officeDocument/2006/relationships" r:blip="">
      <dgm:adjLst/>
    </dgm:shape>
    <dgm:presOf/>
    <dgm:constrLst>
      <dgm:constr type="w" for="ch" ptType="node" refType="w"/>
      <dgm:constr type="h" for="ch" ptType="node" refType="w" refFor="ch" refPtType="node"/>
      <dgm:constr type="w" for="ch" forName="space" refType="w" refFor="ch" refPtType="node" fact="-0.2"/>
      <dgm:constr type="primFontSz" for="ch" ptType="node" op="equ" val="65"/>
    </dgm:constrLst>
    <dgm:ruleLst/>
    <dgm:forEach name="Name4" axis="ch" ptType="node">
      <dgm:layoutNode name="Name5" styleLbl="vennNode1">
        <dgm:varLst>
          <dgm:bulletEnabled val="1"/>
        </dgm:varLst>
        <dgm:alg type="tx">
          <dgm:param type="txAnchorVertCh" val="mid"/>
          <dgm:param type="txAnchorHorzCh" val="ctr"/>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w" fact="0.156"/>
          <dgm:constr type="rMarg" refType="w" fact="0.156"/>
        </dgm:constrLst>
        <dgm:ruleLst>
          <dgm:rule type="primFontSz" val="5" fact="NaN" max="NaN"/>
        </dgm:ruleLst>
      </dgm:layoutNode>
      <dgm:forEach name="Name6"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4135C7-0478-4114-AB48-5F77897105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63736</Words>
  <Characters>363298</Characters>
  <Application>Microsoft Office Word</Application>
  <DocSecurity>0</DocSecurity>
  <Lines>3027</Lines>
  <Paragraphs>852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426182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Ольга Ан</dc:creator>
  <cp:lastModifiedBy>Асия Баймухаметова</cp:lastModifiedBy>
  <cp:revision>3</cp:revision>
  <cp:lastPrinted>2022-07-23T08:43:00Z</cp:lastPrinted>
  <dcterms:created xsi:type="dcterms:W3CDTF">2022-08-12T17:54:00Z</dcterms:created>
  <dcterms:modified xsi:type="dcterms:W3CDTF">2022-08-12T17:54:00Z</dcterms:modified>
</cp:coreProperties>
</file>